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7AA" w:rsidRDefault="00FD67AA" w:rsidP="00BF3DBC">
      <w:pPr>
        <w:spacing w:line="276" w:lineRule="auto"/>
        <w:jc w:val="both"/>
      </w:pPr>
    </w:p>
    <w:p w:rsidR="00FD67AA" w:rsidRPr="00FD67AA" w:rsidRDefault="00FD67AA" w:rsidP="00FD67AA"/>
    <w:p w:rsidR="009E279A" w:rsidRDefault="009E279A" w:rsidP="009E279A">
      <w:pPr>
        <w:tabs>
          <w:tab w:val="left" w:pos="7260"/>
        </w:tabs>
        <w:jc w:val="center"/>
        <w:rPr>
          <w:rFonts w:asciiTheme="minorHAnsi" w:hAnsiTheme="minorHAnsi" w:cstheme="minorHAnsi"/>
          <w:b/>
          <w:smallCaps/>
          <w:color w:val="000000"/>
          <w:sz w:val="22"/>
          <w:szCs w:val="22"/>
        </w:rPr>
      </w:pPr>
    </w:p>
    <w:p w:rsidR="00BF3DBC" w:rsidRPr="007C449F" w:rsidRDefault="00BF3DBC" w:rsidP="009E279A">
      <w:pPr>
        <w:tabs>
          <w:tab w:val="left" w:pos="7260"/>
        </w:tabs>
        <w:jc w:val="center"/>
        <w:rPr>
          <w:rFonts w:asciiTheme="minorHAnsi" w:hAnsiTheme="minorHAnsi" w:cstheme="minorHAnsi"/>
          <w:b/>
          <w:smallCaps/>
          <w:color w:val="000000"/>
          <w:sz w:val="22"/>
          <w:szCs w:val="22"/>
        </w:rPr>
      </w:pPr>
      <w:r w:rsidRPr="00BF3DB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3561B" wp14:editId="795B28E4">
                <wp:simplePos x="0" y="0"/>
                <wp:positionH relativeFrom="column">
                  <wp:posOffset>3810000</wp:posOffset>
                </wp:positionH>
                <wp:positionV relativeFrom="page">
                  <wp:posOffset>365760</wp:posOffset>
                </wp:positionV>
                <wp:extent cx="2340610" cy="705485"/>
                <wp:effectExtent l="0" t="0" r="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DF1" w:rsidRPr="007C449F" w:rsidRDefault="002D1DF1" w:rsidP="00BF3DB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C449F">
                              <w:rPr>
                                <w:rFonts w:asciiTheme="minorHAnsi" w:hAnsiTheme="minorHAnsi" w:cstheme="minorHAnsi"/>
                              </w:rPr>
                              <w:t xml:space="preserve">Załącznik do Uchwały Nr </w:t>
                            </w:r>
                            <w:r w:rsidR="009E279A">
                              <w:rPr>
                                <w:rFonts w:asciiTheme="minorHAnsi" w:hAnsiTheme="minorHAnsi" w:cstheme="minorHAnsi"/>
                              </w:rPr>
                              <w:t>7273</w:t>
                            </w:r>
                            <w:r w:rsidRPr="007C449F">
                              <w:rPr>
                                <w:rFonts w:asciiTheme="minorHAnsi" w:hAnsiTheme="minorHAnsi" w:cstheme="minorHAnsi"/>
                              </w:rPr>
                              <w:t>/2023</w:t>
                            </w:r>
                          </w:p>
                          <w:p w:rsidR="002D1DF1" w:rsidRPr="007C449F" w:rsidRDefault="002D1DF1" w:rsidP="00BF3DB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C449F">
                              <w:rPr>
                                <w:rFonts w:asciiTheme="minorHAnsi" w:hAnsiTheme="minorHAnsi" w:cstheme="minorHAnsi"/>
                              </w:rPr>
                              <w:t>Zarządu Województwa Wielkopolskiego</w:t>
                            </w:r>
                          </w:p>
                          <w:p w:rsidR="002D1DF1" w:rsidRPr="007C449F" w:rsidRDefault="002D1DF1" w:rsidP="00BF3DB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C449F">
                              <w:rPr>
                                <w:rFonts w:asciiTheme="minorHAnsi" w:hAnsiTheme="minorHAnsi" w:cstheme="minorHAnsi"/>
                              </w:rPr>
                              <w:t xml:space="preserve">z </w:t>
                            </w:r>
                            <w:r w:rsidR="009E279A">
                              <w:rPr>
                                <w:rFonts w:asciiTheme="minorHAnsi" w:hAnsiTheme="minorHAnsi" w:cstheme="minorHAnsi"/>
                              </w:rPr>
                              <w:t>12</w:t>
                            </w:r>
                            <w:r w:rsidRPr="007C449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października </w:t>
                            </w:r>
                            <w:r w:rsidRPr="007C449F">
                              <w:rPr>
                                <w:rFonts w:asciiTheme="minorHAnsi" w:hAnsiTheme="minorHAnsi" w:cstheme="minorHAnsi"/>
                              </w:rPr>
                              <w:t>2023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3561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0pt;margin-top:28.8pt;width:184.3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OYggIAAA8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" stroked="f">
                <v:textbox>
                  <w:txbxContent>
                    <w:p w:rsidR="002D1DF1" w:rsidRPr="007C449F" w:rsidRDefault="002D1DF1" w:rsidP="00BF3DB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C449F">
                        <w:rPr>
                          <w:rFonts w:asciiTheme="minorHAnsi" w:hAnsiTheme="minorHAnsi" w:cstheme="minorHAnsi"/>
                        </w:rPr>
                        <w:t xml:space="preserve">Załącznik do Uchwały Nr </w:t>
                      </w:r>
                      <w:r w:rsidR="009E279A">
                        <w:rPr>
                          <w:rFonts w:asciiTheme="minorHAnsi" w:hAnsiTheme="minorHAnsi" w:cstheme="minorHAnsi"/>
                        </w:rPr>
                        <w:t>7273</w:t>
                      </w:r>
                      <w:r w:rsidRPr="007C449F">
                        <w:rPr>
                          <w:rFonts w:asciiTheme="minorHAnsi" w:hAnsiTheme="minorHAnsi" w:cstheme="minorHAnsi"/>
                        </w:rPr>
                        <w:t>/2023</w:t>
                      </w:r>
                    </w:p>
                    <w:p w:rsidR="002D1DF1" w:rsidRPr="007C449F" w:rsidRDefault="002D1DF1" w:rsidP="00BF3DB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C449F">
                        <w:rPr>
                          <w:rFonts w:asciiTheme="minorHAnsi" w:hAnsiTheme="minorHAnsi" w:cstheme="minorHAnsi"/>
                        </w:rPr>
                        <w:t>Zarządu Województwa Wielkopolskiego</w:t>
                      </w:r>
                    </w:p>
                    <w:p w:rsidR="002D1DF1" w:rsidRPr="007C449F" w:rsidRDefault="002D1DF1" w:rsidP="00BF3DB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C449F">
                        <w:rPr>
                          <w:rFonts w:asciiTheme="minorHAnsi" w:hAnsiTheme="minorHAnsi" w:cstheme="minorHAnsi"/>
                        </w:rPr>
                        <w:t xml:space="preserve">z </w:t>
                      </w:r>
                      <w:r w:rsidR="009E279A">
                        <w:rPr>
                          <w:rFonts w:asciiTheme="minorHAnsi" w:hAnsiTheme="minorHAnsi" w:cstheme="minorHAnsi"/>
                        </w:rPr>
                        <w:t>12</w:t>
                      </w:r>
                      <w:r w:rsidRPr="007C449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października </w:t>
                      </w:r>
                      <w:r w:rsidRPr="007C449F">
                        <w:rPr>
                          <w:rFonts w:asciiTheme="minorHAnsi" w:hAnsiTheme="minorHAnsi" w:cstheme="minorHAnsi"/>
                        </w:rPr>
                        <w:t>2023 r.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7C449F">
        <w:rPr>
          <w:rFonts w:asciiTheme="minorHAnsi" w:hAnsiTheme="minorHAnsi" w:cstheme="minorHAnsi"/>
          <w:b/>
          <w:smallCaps/>
          <w:color w:val="000000"/>
          <w:sz w:val="22"/>
          <w:szCs w:val="22"/>
        </w:rPr>
        <w:t>OGŁOSZENIE</w:t>
      </w:r>
    </w:p>
    <w:p w:rsidR="00BF3DBC" w:rsidRPr="007C449F" w:rsidRDefault="00BF3DBC" w:rsidP="00BC4DB7">
      <w:pPr>
        <w:spacing w:line="360" w:lineRule="auto"/>
        <w:ind w:left="496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BC4DB7" w:rsidRPr="007C449F" w:rsidRDefault="00BF3DBC" w:rsidP="00BC4DB7">
      <w:pPr>
        <w:spacing w:line="360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7C449F">
        <w:rPr>
          <w:rFonts w:asciiTheme="minorHAnsi" w:hAnsiTheme="minorHAnsi" w:cstheme="minorHAnsi"/>
          <w:b/>
          <w:smallCaps/>
          <w:sz w:val="22"/>
          <w:szCs w:val="22"/>
          <w:lang w:val="x-none"/>
        </w:rPr>
        <w:t>konkurs</w:t>
      </w:r>
      <w:r w:rsidRPr="007C449F">
        <w:rPr>
          <w:rFonts w:asciiTheme="minorHAnsi" w:hAnsiTheme="minorHAnsi" w:cstheme="minorHAnsi"/>
          <w:b/>
          <w:smallCaps/>
          <w:sz w:val="22"/>
          <w:szCs w:val="22"/>
        </w:rPr>
        <w:t>u</w:t>
      </w:r>
      <w:r w:rsidRPr="007C449F">
        <w:rPr>
          <w:rFonts w:asciiTheme="minorHAnsi" w:hAnsiTheme="minorHAnsi" w:cstheme="minorHAnsi"/>
          <w:b/>
          <w:smallCaps/>
          <w:sz w:val="22"/>
          <w:szCs w:val="22"/>
          <w:lang w:val="x-none"/>
        </w:rPr>
        <w:t xml:space="preserve"> </w:t>
      </w:r>
      <w:r w:rsidRPr="007C449F">
        <w:rPr>
          <w:rFonts w:asciiTheme="minorHAnsi" w:hAnsiTheme="minorHAnsi" w:cstheme="minorHAnsi"/>
          <w:b/>
          <w:smallCaps/>
          <w:sz w:val="22"/>
          <w:szCs w:val="22"/>
        </w:rPr>
        <w:t xml:space="preserve">ofert </w:t>
      </w:r>
      <w:r w:rsidRPr="007C449F">
        <w:rPr>
          <w:rFonts w:asciiTheme="minorHAnsi" w:hAnsiTheme="minorHAnsi" w:cstheme="minorHAnsi"/>
          <w:b/>
          <w:smallCaps/>
          <w:sz w:val="22"/>
          <w:szCs w:val="22"/>
          <w:lang w:val="x-none"/>
        </w:rPr>
        <w:t>na realizacj</w:t>
      </w:r>
      <w:r w:rsidRPr="007C449F">
        <w:rPr>
          <w:rFonts w:asciiTheme="minorHAnsi" w:hAnsiTheme="minorHAnsi" w:cstheme="minorHAnsi"/>
          <w:b/>
          <w:smallCaps/>
          <w:sz w:val="22"/>
          <w:szCs w:val="22"/>
        </w:rPr>
        <w:t>ę</w:t>
      </w:r>
      <w:r w:rsidRPr="007C449F">
        <w:rPr>
          <w:rFonts w:asciiTheme="minorHAnsi" w:hAnsiTheme="minorHAnsi" w:cstheme="minorHAnsi"/>
          <w:b/>
          <w:smallCaps/>
          <w:sz w:val="22"/>
          <w:szCs w:val="22"/>
          <w:lang w:val="x-none"/>
        </w:rPr>
        <w:t xml:space="preserve"> zadania </w:t>
      </w:r>
      <w:r w:rsidRPr="007C449F">
        <w:rPr>
          <w:rFonts w:asciiTheme="minorHAnsi" w:hAnsiTheme="minorHAnsi" w:cstheme="minorHAnsi"/>
          <w:b/>
          <w:smallCaps/>
          <w:sz w:val="22"/>
          <w:szCs w:val="22"/>
        </w:rPr>
        <w:t>publicznego Województwa Wielkopolskiego</w:t>
      </w:r>
    </w:p>
    <w:p w:rsidR="00BF3DBC" w:rsidRPr="007C449F" w:rsidRDefault="00BF3DBC" w:rsidP="00BC4DB7">
      <w:pPr>
        <w:spacing w:line="360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7C449F"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  <w:r w:rsidRPr="007C449F">
        <w:rPr>
          <w:rFonts w:asciiTheme="minorHAnsi" w:hAnsiTheme="minorHAnsi" w:cstheme="minorHAnsi"/>
          <w:b/>
          <w:smallCaps/>
          <w:sz w:val="22"/>
          <w:szCs w:val="22"/>
          <w:lang w:val="x-none"/>
        </w:rPr>
        <w:t>z zakresu zdrowia publicznego</w:t>
      </w:r>
      <w:r w:rsidRPr="007C449F">
        <w:rPr>
          <w:rFonts w:asciiTheme="minorHAnsi" w:hAnsiTheme="minorHAnsi" w:cstheme="minorHAnsi"/>
          <w:b/>
          <w:smallCaps/>
          <w:sz w:val="22"/>
          <w:szCs w:val="22"/>
        </w:rPr>
        <w:t xml:space="preserve"> pn.:  „Upowszechnienie programów profilaktycznych z zakresu profilaktyki uzależnień ujętych w Systemie rekomendacji programów profilaktycznych i promocji zdrowia psychicznego, wśród podmiotów prowadzących Młodzieżowe Ośrodki Wychowawcze oraz Młodzieżowe Ośrodki Socjoterapii</w:t>
      </w:r>
      <w:r w:rsidR="00766949">
        <w:rPr>
          <w:rFonts w:asciiTheme="minorHAnsi" w:hAnsiTheme="minorHAnsi" w:cstheme="minorHAnsi"/>
          <w:b/>
          <w:smallCaps/>
          <w:sz w:val="22"/>
          <w:szCs w:val="22"/>
        </w:rPr>
        <w:t xml:space="preserve"> – II EDYCJA</w:t>
      </w:r>
      <w:r w:rsidRPr="007C449F">
        <w:rPr>
          <w:rFonts w:asciiTheme="minorHAnsi" w:hAnsiTheme="minorHAnsi" w:cstheme="minorHAnsi"/>
          <w:b/>
          <w:smallCaps/>
          <w:sz w:val="22"/>
          <w:szCs w:val="22"/>
        </w:rPr>
        <w:t>”.</w:t>
      </w:r>
    </w:p>
    <w:p w:rsidR="00BF3DBC" w:rsidRPr="007C449F" w:rsidRDefault="00BF3DBC" w:rsidP="00BF3DBC">
      <w:pPr>
        <w:numPr>
          <w:ilvl w:val="0"/>
          <w:numId w:val="2"/>
        </w:numPr>
        <w:spacing w:before="12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7C449F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Podstawa prawna:</w:t>
      </w:r>
      <w:bookmarkStart w:id="0" w:name="_GoBack"/>
      <w:bookmarkEnd w:id="0"/>
    </w:p>
    <w:p w:rsidR="00BC4DB7" w:rsidRPr="007C449F" w:rsidRDefault="00BF3DBC" w:rsidP="002A5898">
      <w:pPr>
        <w:numPr>
          <w:ilvl w:val="0"/>
          <w:numId w:val="3"/>
        </w:numPr>
        <w:spacing w:before="40" w:after="40" w:line="360" w:lineRule="auto"/>
        <w:ind w:left="426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 xml:space="preserve">Art. 14 ust. 1, w związku z art. 13 pkt 3 ustawy z dnia 11 września 2015 r. o zdrowiu publicznym </w:t>
      </w:r>
      <w:r w:rsidR="00EF196B">
        <w:rPr>
          <w:rFonts w:asciiTheme="minorHAnsi" w:eastAsia="UniversPro-Roman" w:hAnsiTheme="minorHAnsi" w:cstheme="minorHAnsi"/>
          <w:sz w:val="22"/>
          <w:szCs w:val="22"/>
        </w:rPr>
        <w:t>(</w:t>
      </w:r>
      <w:r w:rsidR="00EF196B" w:rsidRPr="00EF196B">
        <w:rPr>
          <w:rFonts w:asciiTheme="minorHAnsi" w:eastAsia="UniversPro-Roman" w:hAnsiTheme="minorHAnsi" w:cstheme="minorHAnsi"/>
          <w:sz w:val="22"/>
          <w:szCs w:val="22"/>
        </w:rPr>
        <w:t xml:space="preserve">Dz.U. </w:t>
      </w:r>
      <w:r w:rsidR="00EF196B">
        <w:rPr>
          <w:rFonts w:asciiTheme="minorHAnsi" w:eastAsia="UniversPro-Roman" w:hAnsiTheme="minorHAnsi" w:cstheme="minorHAnsi"/>
          <w:sz w:val="22"/>
          <w:szCs w:val="22"/>
        </w:rPr>
        <w:br/>
      </w:r>
      <w:r w:rsidR="00EF196B" w:rsidRPr="00EF196B">
        <w:rPr>
          <w:rFonts w:asciiTheme="minorHAnsi" w:eastAsia="UniversPro-Roman" w:hAnsiTheme="minorHAnsi" w:cstheme="minorHAnsi"/>
          <w:sz w:val="22"/>
          <w:szCs w:val="22"/>
        </w:rPr>
        <w:t>z 2022 r. poz. 1608 ze zm.</w:t>
      </w:r>
      <w:r w:rsidRPr="007C449F">
        <w:rPr>
          <w:rFonts w:asciiTheme="minorHAnsi" w:eastAsia="UniversPro-Roman" w:hAnsiTheme="minorHAnsi" w:cstheme="minorHAnsi"/>
          <w:sz w:val="22"/>
          <w:szCs w:val="22"/>
        </w:rPr>
        <w:t> </w:t>
      </w:r>
    </w:p>
    <w:p w:rsidR="00BF3DBC" w:rsidRPr="007C449F" w:rsidRDefault="00322805" w:rsidP="002A5898">
      <w:pPr>
        <w:numPr>
          <w:ilvl w:val="0"/>
          <w:numId w:val="3"/>
        </w:numPr>
        <w:spacing w:before="40" w:after="40" w:line="360" w:lineRule="auto"/>
        <w:ind w:left="426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 xml:space="preserve">Wojewódzki Program Profilaktyki i Rozwiązywania Problemów Alkoholowych oraz Przeciwdziałania Narkomanii dla Województwa Wielkopolskiego na lata 2022 – 2026, przyjęty uchwałą </w:t>
      </w:r>
      <w:r w:rsidRPr="007C449F">
        <w:rPr>
          <w:rFonts w:asciiTheme="minorHAnsi" w:eastAsia="UniversPro-Roman" w:hAnsiTheme="minorHAnsi" w:cstheme="minorHAnsi"/>
          <w:sz w:val="22"/>
          <w:szCs w:val="22"/>
        </w:rPr>
        <w:br/>
        <w:t>Nr XL/773/22 Sejmiku Województwa Wielkopolskiego z dnia 28 marca 2022 roku w sprawie uchwalenia Wojewódzkiego Programu Profilaktyki i Rozwiązywania Problemów Alkoholowych oraz Przeciwdziałania Narkomanii dla Województwa Wielkopolskiego na lata 2022 – 2026, zmieniony uchwalą nr XLVI/919/22 Sejmiku Województwa Wielkopolskiego z dnia 24 października 2022 roku</w:t>
      </w:r>
      <w:r w:rsidR="00BF3DBC" w:rsidRPr="007C449F">
        <w:rPr>
          <w:rFonts w:asciiTheme="minorHAnsi" w:eastAsia="UniversPro-Roman" w:hAnsiTheme="minorHAnsi" w:cstheme="minorHAnsi"/>
          <w:sz w:val="22"/>
          <w:szCs w:val="22"/>
        </w:rPr>
        <w:t>.</w:t>
      </w:r>
    </w:p>
    <w:p w:rsidR="00BF3DBC" w:rsidRPr="007C449F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7C449F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 xml:space="preserve">Tytuł konkursu: </w:t>
      </w:r>
    </w:p>
    <w:p w:rsidR="00BF3DBC" w:rsidRPr="007C449F" w:rsidRDefault="00BF3DBC" w:rsidP="00BF3DBC">
      <w:pPr>
        <w:spacing w:line="360" w:lineRule="auto"/>
        <w:ind w:left="426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Upowszechnienie programów profilaktycznych z zakresu profilaktyki uzależnień ujętych w Systemie rekomendacji programów profilaktycznych i promocji zdrowia psychicznego, wśród podmiotów prowadzących Młodzieżowe Ośrodki Wychowawcze oraz Młodzieżowe Ośrodki Socjoterapii</w:t>
      </w:r>
      <w:r w:rsidR="00766949">
        <w:rPr>
          <w:rFonts w:asciiTheme="minorHAnsi" w:hAnsiTheme="minorHAnsi" w:cstheme="minorHAnsi"/>
          <w:sz w:val="22"/>
          <w:szCs w:val="22"/>
        </w:rPr>
        <w:t xml:space="preserve"> – II edycja</w:t>
      </w:r>
      <w:r w:rsidRPr="007C449F">
        <w:rPr>
          <w:rFonts w:asciiTheme="minorHAnsi" w:hAnsiTheme="minorHAnsi" w:cstheme="minorHAnsi"/>
          <w:sz w:val="22"/>
          <w:szCs w:val="22"/>
        </w:rPr>
        <w:t>.</w:t>
      </w:r>
    </w:p>
    <w:p w:rsidR="00BF3DBC" w:rsidRPr="007C449F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7C449F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Opis zadania będącego przedmiotem konkursu:</w:t>
      </w:r>
    </w:p>
    <w:p w:rsidR="00BF3DBC" w:rsidRPr="007C449F" w:rsidRDefault="00BF3DBC" w:rsidP="00BF3DBC">
      <w:pPr>
        <w:numPr>
          <w:ilvl w:val="0"/>
          <w:numId w:val="12"/>
        </w:numPr>
        <w:spacing w:before="120" w:line="360" w:lineRule="auto"/>
        <w:ind w:left="567" w:hanging="283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Cel zadania</w:t>
      </w:r>
    </w:p>
    <w:p w:rsidR="00BF3DBC" w:rsidRPr="007C449F" w:rsidRDefault="00BF3DBC" w:rsidP="00BF3DBC">
      <w:pPr>
        <w:spacing w:after="60" w:line="360" w:lineRule="auto"/>
        <w:ind w:left="851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>Wdrożenie standardów realizacji programów profilaktycznych z zakresu profilaktyki uzależnień</w:t>
      </w:r>
      <w:r w:rsidR="00924C7F"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ujętych w Systemie rekomendacji programów profilaktycznych i promocji zdrowia psychicznego </w:t>
      </w:r>
      <w:r w:rsidR="00924C7F" w:rsidRPr="007C449F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w pracy profilaktycznej Młodzieżowych Ośrodków Wychowawczych lub Młodzieżowych Ośrodków Socjoterapeutycznych.</w:t>
      </w:r>
    </w:p>
    <w:p w:rsidR="00BF3DBC" w:rsidRPr="007C449F" w:rsidRDefault="00BF3DBC" w:rsidP="00BF3DBC">
      <w:pPr>
        <w:numPr>
          <w:ilvl w:val="0"/>
          <w:numId w:val="12"/>
        </w:numPr>
        <w:spacing w:before="120" w:line="360" w:lineRule="auto"/>
        <w:ind w:left="567" w:hanging="283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Przedmiot zadania</w:t>
      </w:r>
    </w:p>
    <w:p w:rsidR="00BF3DBC" w:rsidRPr="007C449F" w:rsidRDefault="00BF3DBC" w:rsidP="00BF3DBC">
      <w:pPr>
        <w:numPr>
          <w:ilvl w:val="0"/>
          <w:numId w:val="22"/>
        </w:numPr>
        <w:spacing w:after="60" w:line="360" w:lineRule="auto"/>
        <w:ind w:left="851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>wsparcie i zachęcenie podmiotów prowadzących Młodzieżowe Ośrodki Wychowawcze oraz Młodzieżowe Ośrodki Socjoterapii do realizacji działań w zakresie profilaktyki uzależnień</w:t>
      </w:r>
      <w:r w:rsidR="00924C7F"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w oparciu </w:t>
      </w:r>
      <w:r w:rsidR="00924C7F" w:rsidRPr="007C449F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o programy profilaktyczne ujęte w Systemie rekomendacji programów profilaktycznych i promocji zdrowia psychicznego (zakup rekomendowanego programu w połączeniu z przeszkoleniem realizatorów),</w:t>
      </w:r>
    </w:p>
    <w:p w:rsidR="00BF3DBC" w:rsidRPr="007C449F" w:rsidRDefault="00BF3DBC" w:rsidP="00BF3DBC">
      <w:pPr>
        <w:numPr>
          <w:ilvl w:val="0"/>
          <w:numId w:val="22"/>
        </w:numPr>
        <w:spacing w:after="60" w:line="360" w:lineRule="auto"/>
        <w:ind w:left="851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sfinansowanie kosztów bezpośredniej realizacji rekomendowanych programów, w powiązaniu np. z konstruktywnym wykorzystywaniem czasu wolnego (ukazanie społecznie pożądanych sposobów spędzania czasu wolnego), stanowiących alternatywę dla zachowań ryzykownych, związanych z uzależnieniami.</w:t>
      </w:r>
    </w:p>
    <w:p w:rsidR="00BF3DBC" w:rsidRPr="007C449F" w:rsidRDefault="00BF3DBC" w:rsidP="00BF3DBC">
      <w:pPr>
        <w:numPr>
          <w:ilvl w:val="0"/>
          <w:numId w:val="12"/>
        </w:numPr>
        <w:spacing w:before="120" w:line="360" w:lineRule="auto"/>
        <w:ind w:left="567" w:hanging="283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Preferowane będą oferty, które w swych założeniach uwzględniać będą łącznie działania, o których mowa w pkt 2.a) oraz 2.b).</w:t>
      </w:r>
    </w:p>
    <w:p w:rsidR="00BF3DBC" w:rsidRPr="007C449F" w:rsidRDefault="00BF3DBC" w:rsidP="009C4CA5">
      <w:pPr>
        <w:numPr>
          <w:ilvl w:val="0"/>
          <w:numId w:val="12"/>
        </w:numPr>
        <w:spacing w:before="120" w:after="60" w:line="360" w:lineRule="auto"/>
        <w:ind w:left="426" w:hanging="142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Zastrzega się możliwość wyboru więcej niż jednego realizatora zadania.</w:t>
      </w:r>
    </w:p>
    <w:p w:rsidR="00BF3DBC" w:rsidRPr="007C449F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7C449F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Łączna wartość środków finansowych przeznaczonych na zadanie:</w:t>
      </w:r>
    </w:p>
    <w:p w:rsidR="00061373" w:rsidRPr="007C449F" w:rsidRDefault="009C4CA5" w:rsidP="0074194F">
      <w:pPr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>24</w:t>
      </w:r>
      <w:r w:rsidR="00061373"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0.000 zł</w:t>
      </w:r>
      <w:r w:rsidR="00061373"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- w</w:t>
      </w:r>
      <w:r>
        <w:rPr>
          <w:rFonts w:asciiTheme="minorHAnsi" w:hAnsiTheme="minorHAnsi" w:cstheme="minorHAnsi"/>
          <w:sz w:val="22"/>
          <w:szCs w:val="22"/>
          <w:lang w:eastAsia="pl-PL"/>
        </w:rPr>
        <w:t> dziale 851 (Ochrona zdrowia),</w:t>
      </w:r>
      <w:r w:rsidR="00061373"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w rozdziale 85154 (Przeciwdziałanie alkoholizmowi): § 2320 (dotacja celowa przekazana dla powiatu na zadania bieżące realizowane na podstawie porozumień (umów) między jednostkami samorządu terytorialnego) – </w:t>
      </w:r>
      <w:r>
        <w:rPr>
          <w:rFonts w:asciiTheme="minorHAnsi" w:hAnsiTheme="minorHAnsi" w:cstheme="minorHAnsi"/>
          <w:sz w:val="22"/>
          <w:szCs w:val="22"/>
          <w:lang w:eastAsia="pl-PL"/>
        </w:rPr>
        <w:t>140</w:t>
      </w:r>
      <w:r w:rsidR="00061373" w:rsidRPr="007C449F">
        <w:rPr>
          <w:rFonts w:asciiTheme="minorHAnsi" w:hAnsiTheme="minorHAnsi" w:cstheme="minorHAnsi"/>
          <w:sz w:val="22"/>
          <w:szCs w:val="22"/>
          <w:lang w:eastAsia="pl-PL"/>
        </w:rPr>
        <w:t>.000 zł</w:t>
      </w:r>
      <w:r w:rsidR="00650295"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i § 2830 (dotacja celowa z budżetu na finansowanie lub dofinansowanie zadań zleconych do realizacji pozostałym jednostkom nie zaliczanym do sektora finansów publicznych) – </w:t>
      </w:r>
      <w:r>
        <w:rPr>
          <w:rFonts w:asciiTheme="minorHAnsi" w:hAnsiTheme="minorHAnsi" w:cstheme="minorHAnsi"/>
          <w:sz w:val="22"/>
          <w:szCs w:val="22"/>
          <w:lang w:eastAsia="pl-PL"/>
        </w:rPr>
        <w:t>1</w:t>
      </w:r>
      <w:r w:rsidR="00650295" w:rsidRPr="007C449F">
        <w:rPr>
          <w:rFonts w:asciiTheme="minorHAnsi" w:hAnsiTheme="minorHAnsi" w:cstheme="minorHAnsi"/>
          <w:sz w:val="22"/>
          <w:szCs w:val="22"/>
          <w:lang w:eastAsia="pl-PL"/>
        </w:rPr>
        <w:t>00.000 zł.</w:t>
      </w:r>
    </w:p>
    <w:p w:rsidR="00BF3DBC" w:rsidRPr="007C449F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7C449F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Termin realizacji zadania</w:t>
      </w:r>
    </w:p>
    <w:p w:rsidR="00BF3DBC" w:rsidRPr="00385F06" w:rsidRDefault="00BF3DBC" w:rsidP="00BF3DBC">
      <w:pPr>
        <w:numPr>
          <w:ilvl w:val="0"/>
          <w:numId w:val="16"/>
        </w:numPr>
        <w:spacing w:before="40" w:after="40"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Nie </w:t>
      </w:r>
      <w:r w:rsidRPr="00385F06">
        <w:rPr>
          <w:rFonts w:asciiTheme="minorHAnsi" w:hAnsiTheme="minorHAnsi" w:cstheme="minorHAnsi"/>
          <w:sz w:val="22"/>
          <w:szCs w:val="22"/>
          <w:lang w:eastAsia="pl-PL"/>
        </w:rPr>
        <w:t xml:space="preserve">wcześniej niż od </w:t>
      </w:r>
      <w:r w:rsidR="009C4CA5">
        <w:rPr>
          <w:rFonts w:asciiTheme="minorHAnsi" w:hAnsiTheme="minorHAnsi" w:cstheme="minorHAnsi"/>
          <w:sz w:val="22"/>
          <w:szCs w:val="22"/>
          <w:lang w:eastAsia="pl-PL"/>
        </w:rPr>
        <w:t>27</w:t>
      </w:r>
      <w:r w:rsidRPr="00385F0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9C4CA5">
        <w:rPr>
          <w:rFonts w:asciiTheme="minorHAnsi" w:hAnsiTheme="minorHAnsi" w:cstheme="minorHAnsi"/>
          <w:sz w:val="22"/>
          <w:szCs w:val="22"/>
          <w:lang w:eastAsia="pl-PL"/>
        </w:rPr>
        <w:t>listopada</w:t>
      </w:r>
      <w:r w:rsidRPr="00385F06">
        <w:rPr>
          <w:rFonts w:asciiTheme="minorHAnsi" w:hAnsiTheme="minorHAnsi" w:cstheme="minorHAnsi"/>
          <w:sz w:val="22"/>
          <w:szCs w:val="22"/>
          <w:lang w:eastAsia="pl-PL"/>
        </w:rPr>
        <w:t xml:space="preserve"> 202</w:t>
      </w:r>
      <w:r w:rsidR="00F315E8" w:rsidRPr="00385F06">
        <w:rPr>
          <w:rFonts w:asciiTheme="minorHAnsi" w:hAnsiTheme="minorHAnsi" w:cstheme="minorHAnsi"/>
          <w:sz w:val="22"/>
          <w:szCs w:val="22"/>
          <w:lang w:eastAsia="pl-PL"/>
        </w:rPr>
        <w:t>3</w:t>
      </w:r>
      <w:r w:rsidRPr="00385F06">
        <w:rPr>
          <w:rFonts w:asciiTheme="minorHAnsi" w:hAnsiTheme="minorHAnsi" w:cstheme="minorHAnsi"/>
          <w:sz w:val="22"/>
          <w:szCs w:val="22"/>
          <w:lang w:eastAsia="pl-PL"/>
        </w:rPr>
        <w:t xml:space="preserve"> r. i nie później niż do 31 grudnia 202</w:t>
      </w:r>
      <w:r w:rsidR="00F315E8" w:rsidRPr="00385F06">
        <w:rPr>
          <w:rFonts w:asciiTheme="minorHAnsi" w:hAnsiTheme="minorHAnsi" w:cstheme="minorHAnsi"/>
          <w:sz w:val="22"/>
          <w:szCs w:val="22"/>
          <w:lang w:eastAsia="pl-PL"/>
        </w:rPr>
        <w:t>3</w:t>
      </w:r>
      <w:r w:rsidRPr="00385F06">
        <w:rPr>
          <w:rFonts w:asciiTheme="minorHAnsi" w:hAnsiTheme="minorHAnsi" w:cstheme="minorHAnsi"/>
          <w:sz w:val="22"/>
          <w:szCs w:val="22"/>
          <w:lang w:eastAsia="pl-PL"/>
        </w:rPr>
        <w:t xml:space="preserve"> r. </w:t>
      </w:r>
    </w:p>
    <w:p w:rsidR="00BF3DBC" w:rsidRPr="007C449F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7C449F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Warunki realizacji zadania (wymogi formalne)</w:t>
      </w:r>
    </w:p>
    <w:p w:rsidR="00BF3DBC" w:rsidRPr="007C449F" w:rsidRDefault="00BF3DBC" w:rsidP="00BF3DBC">
      <w:pPr>
        <w:numPr>
          <w:ilvl w:val="0"/>
          <w:numId w:val="4"/>
        </w:numPr>
        <w:spacing w:before="40" w:after="40" w:line="360" w:lineRule="auto"/>
        <w:ind w:left="709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Warunki kwalifikowalności kosztów.</w:t>
      </w:r>
    </w:p>
    <w:p w:rsidR="00BF3DBC" w:rsidRPr="007C449F" w:rsidRDefault="00BF3DBC" w:rsidP="00BF3DBC">
      <w:pPr>
        <w:spacing w:line="360" w:lineRule="auto"/>
        <w:ind w:left="709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Koszty powinny być bezpośrednio związane z realizowanym zadaniem i znajdować swoje uzasadnienie w toku jego realizacji, ujęte w budżecie projektu (a następnie faktycznie poniesione w okresie wskazanym w umowie/porozumieniu i udokumentowane).</w:t>
      </w:r>
    </w:p>
    <w:p w:rsidR="00BF3DBC" w:rsidRPr="007C449F" w:rsidRDefault="00BF3DBC" w:rsidP="00BF3DBC">
      <w:pPr>
        <w:spacing w:line="360" w:lineRule="auto"/>
        <w:ind w:left="709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Kosztorys powinien być skalkulowany rzetelnie, wyłącznie w odniesieniu do zakresu planowanego zadania. W przypadku przyjęcia oferty do realizacji, zadeklarowany wkład będzie mógł podlegać analizie merytorycznej i finansowej na każdym etapie jego realizacji.</w:t>
      </w:r>
    </w:p>
    <w:p w:rsidR="00BF3DBC" w:rsidRPr="007C449F" w:rsidRDefault="00BF3DBC" w:rsidP="00BF3DBC">
      <w:pPr>
        <w:numPr>
          <w:ilvl w:val="0"/>
          <w:numId w:val="5"/>
        </w:numPr>
        <w:spacing w:before="40" w:line="360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 xml:space="preserve">W kosztorysie, stanowiącym element składanej oferty wydatki powinny być przedstawione  w podziale na </w:t>
      </w:r>
      <w:r w:rsidRPr="007C449F">
        <w:rPr>
          <w:rFonts w:asciiTheme="minorHAnsi" w:hAnsiTheme="minorHAnsi" w:cstheme="minorHAnsi"/>
          <w:b/>
          <w:sz w:val="22"/>
          <w:szCs w:val="22"/>
          <w:u w:val="single"/>
        </w:rPr>
        <w:t>koszty merytoryczne</w:t>
      </w:r>
      <w:r w:rsidRPr="007C449F">
        <w:rPr>
          <w:rFonts w:asciiTheme="minorHAnsi" w:hAnsiTheme="minorHAnsi" w:cstheme="minorHAnsi"/>
          <w:sz w:val="22"/>
          <w:szCs w:val="22"/>
        </w:rPr>
        <w:t xml:space="preserve"> oraz </w:t>
      </w:r>
      <w:r w:rsidRPr="007C449F">
        <w:rPr>
          <w:rFonts w:asciiTheme="minorHAnsi" w:hAnsiTheme="minorHAnsi" w:cstheme="minorHAnsi"/>
          <w:b/>
          <w:sz w:val="22"/>
          <w:szCs w:val="22"/>
          <w:u w:val="single"/>
        </w:rPr>
        <w:t>koszty administracyjne</w:t>
      </w:r>
      <w:r w:rsidRPr="007C449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F3DBC" w:rsidRPr="007C449F" w:rsidRDefault="00BF3DBC" w:rsidP="00BF3DBC">
      <w:pPr>
        <w:numPr>
          <w:ilvl w:val="0"/>
          <w:numId w:val="5"/>
        </w:numPr>
        <w:spacing w:before="40" w:line="360" w:lineRule="auto"/>
        <w:ind w:left="993" w:hanging="284"/>
        <w:jc w:val="both"/>
        <w:rPr>
          <w:rFonts w:asciiTheme="minorHAnsi" w:eastAsia="UniversPro-Roman" w:hAnsiTheme="minorHAnsi" w:cstheme="minorHAnsi"/>
          <w:sz w:val="22"/>
          <w:szCs w:val="22"/>
          <w:u w:val="single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  <w:u w:val="single"/>
        </w:rPr>
        <w:t xml:space="preserve">Dofinansowanie przeznaczone będzie w pierwszej kolejności na realizację działań merytorycznych. </w:t>
      </w:r>
    </w:p>
    <w:p w:rsidR="00BF3DBC" w:rsidRPr="007C449F" w:rsidRDefault="00BF3DBC" w:rsidP="00BF3DBC">
      <w:pPr>
        <w:numPr>
          <w:ilvl w:val="0"/>
          <w:numId w:val="5"/>
        </w:numPr>
        <w:spacing w:before="40" w:line="360" w:lineRule="auto"/>
        <w:ind w:left="993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  <w:u w:val="single"/>
        </w:rPr>
        <w:t>Koszty merytoryczne</w:t>
      </w:r>
      <w:r w:rsidRPr="007C449F">
        <w:rPr>
          <w:rFonts w:asciiTheme="minorHAnsi" w:hAnsiTheme="minorHAnsi" w:cstheme="minorHAnsi"/>
          <w:sz w:val="22"/>
          <w:szCs w:val="22"/>
        </w:rPr>
        <w:t xml:space="preserve"> są kosztami bezpośrednio związanymi z celem i przedmiotem konkursu, o których mowa w części III ogłoszenia, do których zaliczyć można m.in.: </w:t>
      </w:r>
    </w:p>
    <w:p w:rsidR="00BF3DBC" w:rsidRPr="007C449F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koszty zatrudnienia realizatorów programów profilaktycznych,</w:t>
      </w:r>
    </w:p>
    <w:p w:rsidR="00BF3DBC" w:rsidRPr="007C449F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materiały papiernicze i edukacyjne do prowadzenia zajęć profilaktycznych dla uczestników,</w:t>
      </w:r>
    </w:p>
    <w:p w:rsidR="00BF3DBC" w:rsidRPr="007C449F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lastRenderedPageBreak/>
        <w:t xml:space="preserve">zakup usług sportowo-rekreacyjnych, kulturalnych (z uwzględnieniem usług przewodnika) u podmiotów prowadzących działalność gospodarczą w rozumieniu ustawy o swobodzie działalności gospodarczej, </w:t>
      </w:r>
    </w:p>
    <w:p w:rsidR="00BF3DBC" w:rsidRPr="007C449F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 xml:space="preserve">zakup biletów wstępu dla uczestników do kina, teatru, zoo, na basen itp. </w:t>
      </w:r>
      <w:r w:rsidR="009C4CA5">
        <w:rPr>
          <w:rFonts w:asciiTheme="minorHAnsi" w:hAnsiTheme="minorHAnsi" w:cstheme="minorHAnsi"/>
          <w:sz w:val="22"/>
          <w:szCs w:val="22"/>
        </w:rPr>
        <w:t>,</w:t>
      </w:r>
    </w:p>
    <w:p w:rsidR="00BF3DBC" w:rsidRPr="007C449F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wypożyczenie sprzętu rekreacyjnego, sportowego dla uczestników</w:t>
      </w:r>
      <w:r w:rsidR="009C4CA5">
        <w:rPr>
          <w:rFonts w:asciiTheme="minorHAnsi" w:hAnsiTheme="minorHAnsi" w:cstheme="minorHAnsi"/>
          <w:sz w:val="22"/>
          <w:szCs w:val="22"/>
        </w:rPr>
        <w:t>,</w:t>
      </w:r>
    </w:p>
    <w:p w:rsidR="00BF3DBC" w:rsidRPr="007C449F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wynagrodzenie wychowawców w trakcie wycieczek (maksymalnie 100,00 zł za dzień)</w:t>
      </w:r>
      <w:r w:rsidR="009C4CA5">
        <w:rPr>
          <w:rFonts w:asciiTheme="minorHAnsi" w:hAnsiTheme="minorHAnsi" w:cstheme="minorHAnsi"/>
          <w:sz w:val="22"/>
          <w:szCs w:val="22"/>
        </w:rPr>
        <w:t>,</w:t>
      </w:r>
    </w:p>
    <w:p w:rsidR="00BF3DBC" w:rsidRPr="007C449F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transport do kina, teatru, zoo, na basen itp.,</w:t>
      </w:r>
    </w:p>
    <w:p w:rsidR="00BF3DBC" w:rsidRPr="007C449F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zakwaterowanie wraz z wyżywieniem (wycieczki)</w:t>
      </w:r>
      <w:r w:rsidR="009C4CA5">
        <w:rPr>
          <w:rFonts w:asciiTheme="minorHAnsi" w:hAnsiTheme="minorHAnsi" w:cstheme="minorHAnsi"/>
          <w:sz w:val="22"/>
          <w:szCs w:val="22"/>
        </w:rPr>
        <w:t>,</w:t>
      </w:r>
    </w:p>
    <w:p w:rsidR="00BF3DBC" w:rsidRPr="007C449F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nagrody rzeczowe dla uczestników,</w:t>
      </w:r>
    </w:p>
    <w:p w:rsidR="00BF3DBC" w:rsidRPr="007C449F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koszt związany z zakupem rekomendowanego programu profilaktycznego z uwzględnieniem kosztu przeszkolenia realizatorów</w:t>
      </w:r>
      <w:r w:rsidR="009C4CA5">
        <w:rPr>
          <w:rFonts w:asciiTheme="minorHAnsi" w:hAnsiTheme="minorHAnsi" w:cstheme="minorHAnsi"/>
          <w:sz w:val="22"/>
          <w:szCs w:val="22"/>
        </w:rPr>
        <w:t>.</w:t>
      </w:r>
    </w:p>
    <w:p w:rsidR="00BF3DBC" w:rsidRPr="007C449F" w:rsidRDefault="00BF3DBC" w:rsidP="00BF3DBC">
      <w:pPr>
        <w:numPr>
          <w:ilvl w:val="0"/>
          <w:numId w:val="5"/>
        </w:numPr>
        <w:spacing w:before="40" w:line="360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  <w:u w:val="single"/>
        </w:rPr>
        <w:t>Koszty administracyjne</w:t>
      </w:r>
      <w:r w:rsidRPr="007C44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C449F">
        <w:rPr>
          <w:rFonts w:asciiTheme="minorHAnsi" w:hAnsiTheme="minorHAnsi" w:cstheme="minorHAnsi"/>
          <w:sz w:val="22"/>
          <w:szCs w:val="22"/>
        </w:rPr>
        <w:t>są to koszty bezpośrednio związane z obsługą i administracją realizowanego zadania, i związane są z wykonywaniem działań o charakterze administracyjnym – do 10% kosztów wartości projektu</w:t>
      </w:r>
      <w:r w:rsidR="006827ED">
        <w:rPr>
          <w:rFonts w:asciiTheme="minorHAnsi" w:hAnsiTheme="minorHAnsi" w:cstheme="minorHAnsi"/>
          <w:sz w:val="22"/>
          <w:szCs w:val="22"/>
        </w:rPr>
        <w:t>.</w:t>
      </w:r>
    </w:p>
    <w:p w:rsidR="00BF3DBC" w:rsidRPr="007C449F" w:rsidRDefault="00BF3DBC" w:rsidP="00BF3DBC">
      <w:pPr>
        <w:numPr>
          <w:ilvl w:val="0"/>
          <w:numId w:val="4"/>
        </w:numPr>
        <w:spacing w:before="40" w:after="40" w:line="360" w:lineRule="auto"/>
        <w:ind w:left="709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Podatek od towarów i usług (VAT)</w:t>
      </w:r>
    </w:p>
    <w:p w:rsidR="00BF3DBC" w:rsidRPr="007C449F" w:rsidRDefault="00BF3DBC" w:rsidP="00BF3DB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Wydatki w ramach realizacji wniosku mogą obejmować koszty podatku od towarów i usług (VAT) </w:t>
      </w:r>
      <w:r w:rsidRPr="007C449F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 xml:space="preserve">tylko wtedy, gdy realizator zadania ich nie odzyska. </w:t>
      </w:r>
    </w:p>
    <w:p w:rsidR="00BF3DBC" w:rsidRPr="007C449F" w:rsidRDefault="00BF3DBC" w:rsidP="00BF3DB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Oferent jest zobowiązany, na etapie składania oferty, do złożenia oświadczenia </w:t>
      </w:r>
      <w:r w:rsidR="009C4CA5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o kwalifikowalności VAT zgodnie z wzorem określonym w załączniku do ogłoszenia. Oświadczenie o kwalifikowalności VAT podpisane przez oferenta będzie stanowić załącznik do zawieranej umowy/porozumienia na realizację zadania.</w:t>
      </w:r>
    </w:p>
    <w:p w:rsidR="00BF3DBC" w:rsidRPr="007C449F" w:rsidRDefault="00BF3DBC" w:rsidP="00BF3DB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przypadku, kiedy Oferent nie ma możliwości odzyskania podatku VAT, wszelkie koszty jakie zostały wskazane w preliminarzu są kosztami brutto (w takiej sytuacji podatek VAT jest kosztem kwalifikowanym). Natomiast w sytuacji, kiedy Oferent jest uprawniony do odzyskania VAT ustala w preliminarzu koszty netto w tym zakresie (w takiej sytuacji VAT jest kosztem niekwalifikowanym). W sytuacji kiedy Oferent może częściowo odzyskać podatek VAT, </w:t>
      </w:r>
      <w:r w:rsidR="0098573E"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7C449F">
        <w:rPr>
          <w:rFonts w:asciiTheme="minorHAnsi" w:hAnsiTheme="minorHAnsi" w:cstheme="minorHAnsi"/>
          <w:bCs/>
          <w:sz w:val="22"/>
          <w:szCs w:val="22"/>
          <w:lang w:eastAsia="pl-PL"/>
        </w:rPr>
        <w:t>w kosztorysie powinien wskazać, które kwoty zostały podane netto a które z podatkiem VAT. Aktem prawnym, w oparciu o który należy badać możliwość odzyskania podatku VAT jest ustawa z dnia 11 marca 2004 r. o podatku od towarów i usług. Badanie możliwości odzyskania podatku VAT należy wyłącznie do obowiązków oferenta.</w:t>
      </w:r>
      <w:r w:rsidRPr="007C449F">
        <w:rPr>
          <w:rFonts w:asciiTheme="minorHAnsi" w:hAnsiTheme="minorHAnsi" w:cstheme="minorHAnsi"/>
          <w:color w:val="5677FC"/>
          <w:sz w:val="22"/>
          <w:szCs w:val="22"/>
          <w:u w:val="single"/>
          <w:shd w:val="clear" w:color="auto" w:fill="FFFFFF"/>
        </w:rPr>
        <w:t xml:space="preserve"> </w:t>
      </w:r>
    </w:p>
    <w:p w:rsidR="00BF3DBC" w:rsidRPr="007C449F" w:rsidRDefault="00BF3DBC" w:rsidP="00BF3DBC">
      <w:pPr>
        <w:numPr>
          <w:ilvl w:val="0"/>
          <w:numId w:val="4"/>
        </w:numPr>
        <w:spacing w:before="120" w:after="40" w:line="360" w:lineRule="auto"/>
        <w:ind w:left="709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 xml:space="preserve">Art. 4 ust. 1 pkt. 2 ustawy 27 sierpnia 2009 r. o finansach publicznych </w:t>
      </w:r>
      <w:r w:rsidR="004474E9">
        <w:rPr>
          <w:rFonts w:asciiTheme="minorHAnsi" w:hAnsiTheme="minorHAnsi" w:cstheme="minorHAnsi"/>
          <w:sz w:val="22"/>
          <w:szCs w:val="22"/>
        </w:rPr>
        <w:t>(</w:t>
      </w:r>
      <w:r w:rsidR="004474E9" w:rsidRPr="004474E9">
        <w:rPr>
          <w:rFonts w:asciiTheme="minorHAnsi" w:hAnsiTheme="minorHAnsi" w:cstheme="minorHAnsi"/>
          <w:sz w:val="22"/>
          <w:szCs w:val="22"/>
        </w:rPr>
        <w:t>Dz.U. z 202</w:t>
      </w:r>
      <w:r w:rsidR="004474E9">
        <w:rPr>
          <w:rFonts w:asciiTheme="minorHAnsi" w:hAnsiTheme="minorHAnsi" w:cstheme="minorHAnsi"/>
          <w:sz w:val="22"/>
          <w:szCs w:val="22"/>
        </w:rPr>
        <w:t>3</w:t>
      </w:r>
      <w:r w:rsidR="004474E9" w:rsidRPr="004474E9">
        <w:rPr>
          <w:rFonts w:asciiTheme="minorHAnsi" w:hAnsiTheme="minorHAnsi" w:cstheme="minorHAnsi"/>
          <w:sz w:val="22"/>
          <w:szCs w:val="22"/>
        </w:rPr>
        <w:t xml:space="preserve"> r. poz. 1</w:t>
      </w:r>
      <w:r w:rsidR="004474E9">
        <w:rPr>
          <w:rFonts w:asciiTheme="minorHAnsi" w:hAnsiTheme="minorHAnsi" w:cstheme="minorHAnsi"/>
          <w:sz w:val="22"/>
          <w:szCs w:val="22"/>
        </w:rPr>
        <w:t>270</w:t>
      </w:r>
      <w:r w:rsidR="004474E9" w:rsidRPr="004474E9">
        <w:rPr>
          <w:rFonts w:asciiTheme="minorHAnsi" w:hAnsiTheme="minorHAnsi" w:cstheme="minorHAnsi"/>
          <w:sz w:val="22"/>
          <w:szCs w:val="22"/>
        </w:rPr>
        <w:t xml:space="preserve"> ze zm.</w:t>
      </w:r>
      <w:r w:rsidR="004474E9">
        <w:rPr>
          <w:rFonts w:asciiTheme="minorHAnsi" w:hAnsiTheme="minorHAnsi" w:cstheme="minorHAnsi"/>
          <w:sz w:val="22"/>
          <w:szCs w:val="22"/>
        </w:rPr>
        <w:t xml:space="preserve">) </w:t>
      </w:r>
      <w:r w:rsidRPr="007C449F">
        <w:rPr>
          <w:rFonts w:asciiTheme="minorHAnsi" w:hAnsiTheme="minorHAnsi" w:cstheme="minorHAnsi"/>
          <w:sz w:val="22"/>
          <w:szCs w:val="22"/>
        </w:rPr>
        <w:t>nakłada obowiązek stosowania przepisów tej ustawy na podmioty spoza sektora finansów publicznych w zakresie, w jakim wykorzystują środki publiczne lub dysponują tymi środkami. Zgodnie z art. 44 ust. 3 ustawy o finansach publicznych</w:t>
      </w:r>
      <w:r w:rsidR="00EF196B" w:rsidRPr="00EF196B">
        <w:rPr>
          <w:rFonts w:asciiTheme="minorHAnsi" w:hAnsiTheme="minorHAnsi" w:cstheme="minorHAnsi"/>
          <w:sz w:val="22"/>
          <w:szCs w:val="22"/>
        </w:rPr>
        <w:t xml:space="preserve"> </w:t>
      </w:r>
      <w:r w:rsidR="00EF196B">
        <w:rPr>
          <w:rFonts w:asciiTheme="minorHAnsi" w:hAnsiTheme="minorHAnsi" w:cstheme="minorHAnsi"/>
          <w:sz w:val="22"/>
          <w:szCs w:val="22"/>
        </w:rPr>
        <w:t>(</w:t>
      </w:r>
      <w:r w:rsidR="00EF196B" w:rsidRPr="00EF196B">
        <w:rPr>
          <w:rFonts w:asciiTheme="minorHAnsi" w:hAnsiTheme="minorHAnsi" w:cstheme="minorHAnsi"/>
          <w:sz w:val="22"/>
          <w:szCs w:val="22"/>
        </w:rPr>
        <w:t xml:space="preserve">Dz.U. z 2022 r. poz. </w:t>
      </w:r>
      <w:r w:rsidR="00EF196B">
        <w:rPr>
          <w:rFonts w:asciiTheme="minorHAnsi" w:hAnsiTheme="minorHAnsi" w:cstheme="minorHAnsi"/>
          <w:sz w:val="22"/>
          <w:szCs w:val="22"/>
        </w:rPr>
        <w:t>1270</w:t>
      </w:r>
      <w:r w:rsidR="00EF196B" w:rsidRPr="00EF196B">
        <w:rPr>
          <w:rFonts w:asciiTheme="minorHAnsi" w:hAnsiTheme="minorHAnsi" w:cstheme="minorHAnsi"/>
          <w:sz w:val="22"/>
          <w:szCs w:val="22"/>
        </w:rPr>
        <w:t xml:space="preserve"> ze zm.</w:t>
      </w:r>
      <w:r w:rsidR="00EF196B">
        <w:rPr>
          <w:rFonts w:asciiTheme="minorHAnsi" w:hAnsiTheme="minorHAnsi" w:cstheme="minorHAnsi"/>
          <w:sz w:val="22"/>
          <w:szCs w:val="22"/>
        </w:rPr>
        <w:t>)</w:t>
      </w:r>
      <w:r w:rsidRPr="007C449F">
        <w:rPr>
          <w:rFonts w:asciiTheme="minorHAnsi" w:hAnsiTheme="minorHAnsi" w:cstheme="minorHAnsi"/>
          <w:sz w:val="22"/>
          <w:szCs w:val="22"/>
        </w:rPr>
        <w:t xml:space="preserve">, </w:t>
      </w:r>
      <w:r w:rsidRPr="007C449F">
        <w:rPr>
          <w:rFonts w:asciiTheme="minorHAnsi" w:hAnsiTheme="minorHAnsi" w:cstheme="minorHAnsi"/>
          <w:b/>
          <w:bCs/>
          <w:sz w:val="22"/>
          <w:szCs w:val="22"/>
        </w:rPr>
        <w:t>wydatki publiczne powinny być dokonywane</w:t>
      </w:r>
      <w:r w:rsidRPr="007C449F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F3DBC" w:rsidRPr="007C449F" w:rsidRDefault="00BF3DBC" w:rsidP="00BF3DB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w sposób celowy i oszczędny, z zachowaniem zasad: </w:t>
      </w:r>
    </w:p>
    <w:p w:rsidR="00BF3DBC" w:rsidRPr="007C449F" w:rsidRDefault="00BF3DBC" w:rsidP="00BF3DBC">
      <w:pPr>
        <w:numPr>
          <w:ilvl w:val="1"/>
          <w:numId w:val="1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uzyskiwania najlepszych efektów z danych nakładów, </w:t>
      </w:r>
    </w:p>
    <w:p w:rsidR="00BF3DBC" w:rsidRPr="007C449F" w:rsidRDefault="00BF3DBC" w:rsidP="00BF3DBC">
      <w:pPr>
        <w:numPr>
          <w:ilvl w:val="1"/>
          <w:numId w:val="1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optymalnego doboru metod i środków służących osiągnięciu założonych celów; </w:t>
      </w:r>
    </w:p>
    <w:p w:rsidR="00BF3DBC" w:rsidRPr="007C449F" w:rsidRDefault="00BF3DBC" w:rsidP="00BF3DB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w sposób umożliwiający terminową realizację zadań; </w:t>
      </w:r>
    </w:p>
    <w:p w:rsidR="00BF3DBC" w:rsidRPr="007C449F" w:rsidRDefault="00BF3DBC" w:rsidP="0098573E">
      <w:pPr>
        <w:numPr>
          <w:ilvl w:val="0"/>
          <w:numId w:val="18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hanging="1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w wysokości i terminach wynikających z wcześniej zaciągniętych zobowiązań. </w:t>
      </w:r>
    </w:p>
    <w:p w:rsidR="00BF3DBC" w:rsidRPr="007C449F" w:rsidRDefault="00BF3DBC" w:rsidP="00EF196B">
      <w:pPr>
        <w:numPr>
          <w:ilvl w:val="0"/>
          <w:numId w:val="18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Osoby wchodzące w skład organu zarządzającego podmiotu niezaliczanego do sektora finansów publicznych, któremu przekazano do wykorzystania lub dysponowania środki publiczne, lub zarządzającego mieniem tych podmiotów </w:t>
      </w:r>
      <w:r w:rsidRPr="007C449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podlegają odpowiedzialności za naruszenie dyscypliny finansów publicznych 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(art. 4 ust. 1 pkt 1 ustawy z dnia 17 grudnia 2004 r. o odpowiedzialności za naruszenie dyscypliny finansów publicznych</w:t>
      </w:r>
      <w:r w:rsidR="00EF196B" w:rsidRPr="00EF196B">
        <w:t xml:space="preserve"> </w:t>
      </w:r>
      <w:r w:rsidR="00EF196B" w:rsidRPr="00EF196B">
        <w:rPr>
          <w:rFonts w:asciiTheme="minorHAnsi" w:hAnsiTheme="minorHAnsi" w:cstheme="minorHAnsi"/>
          <w:sz w:val="22"/>
          <w:szCs w:val="22"/>
          <w:lang w:eastAsia="pl-PL"/>
        </w:rPr>
        <w:t>Dz.U. z 202</w:t>
      </w:r>
      <w:r w:rsidR="00EF196B">
        <w:rPr>
          <w:rFonts w:asciiTheme="minorHAnsi" w:hAnsiTheme="minorHAnsi" w:cstheme="minorHAnsi"/>
          <w:sz w:val="22"/>
          <w:szCs w:val="22"/>
          <w:lang w:eastAsia="pl-PL"/>
        </w:rPr>
        <w:t>1</w:t>
      </w:r>
      <w:r w:rsidR="00EF196B" w:rsidRPr="00EF196B">
        <w:rPr>
          <w:rFonts w:asciiTheme="minorHAnsi" w:hAnsiTheme="minorHAnsi" w:cstheme="minorHAnsi"/>
          <w:sz w:val="22"/>
          <w:szCs w:val="22"/>
          <w:lang w:eastAsia="pl-PL"/>
        </w:rPr>
        <w:t xml:space="preserve"> r. poz. </w:t>
      </w:r>
      <w:r w:rsidR="00EF196B">
        <w:rPr>
          <w:rFonts w:asciiTheme="minorHAnsi" w:hAnsiTheme="minorHAnsi" w:cstheme="minorHAnsi"/>
          <w:sz w:val="22"/>
          <w:szCs w:val="22"/>
          <w:lang w:eastAsia="pl-PL"/>
        </w:rPr>
        <w:t>289</w:t>
      </w:r>
      <w:r w:rsidR="00EF196B" w:rsidRPr="00EF196B">
        <w:rPr>
          <w:rFonts w:asciiTheme="minorHAnsi" w:hAnsiTheme="minorHAnsi" w:cstheme="minorHAnsi"/>
          <w:sz w:val="22"/>
          <w:szCs w:val="22"/>
          <w:lang w:eastAsia="pl-PL"/>
        </w:rPr>
        <w:t xml:space="preserve"> ze zm.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).</w:t>
      </w:r>
    </w:p>
    <w:p w:rsidR="00BF3DBC" w:rsidRPr="007C449F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7C449F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Podmioty uprawnione do składania ofert:</w:t>
      </w:r>
    </w:p>
    <w:p w:rsidR="00BF3DBC" w:rsidRPr="007C449F" w:rsidRDefault="00BF3DBC" w:rsidP="00BF3DBC">
      <w:pPr>
        <w:numPr>
          <w:ilvl w:val="0"/>
          <w:numId w:val="20"/>
        </w:numPr>
        <w:spacing w:before="40" w:after="40"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Podmioty prowadzące Młodzieżowe Ośrodki Wychowawcze i/lub Młodzieżowe Ośrodki Socjoterapii, w tym: </w:t>
      </w:r>
    </w:p>
    <w:p w:rsidR="00BF3DBC" w:rsidRPr="007C449F" w:rsidRDefault="00BF3DBC" w:rsidP="00BF3DBC">
      <w:pPr>
        <w:numPr>
          <w:ilvl w:val="0"/>
          <w:numId w:val="24"/>
        </w:numPr>
        <w:spacing w:before="40" w:after="40" w:line="360" w:lineRule="auto"/>
        <w:ind w:left="993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>jednostki samorządu terytorialnego szczebla powiatowego,</w:t>
      </w:r>
    </w:p>
    <w:p w:rsidR="00BF3DBC" w:rsidRPr="007C449F" w:rsidRDefault="00BF3DBC" w:rsidP="00BF3DBC">
      <w:pPr>
        <w:numPr>
          <w:ilvl w:val="0"/>
          <w:numId w:val="24"/>
        </w:numPr>
        <w:spacing w:before="40" w:after="40" w:line="360" w:lineRule="auto"/>
        <w:ind w:left="993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organizacje pozarządowe w rozumieniu art. 3 ust 2 i 3 Ustawy z dnia 24 kwietnia 2003 r. o działalności pożytku publicznego i o wolontariacie </w:t>
      </w:r>
      <w:r w:rsidR="002D1DF1">
        <w:rPr>
          <w:rFonts w:asciiTheme="minorHAnsi" w:hAnsiTheme="minorHAnsi" w:cstheme="minorHAnsi"/>
          <w:sz w:val="22"/>
          <w:szCs w:val="22"/>
          <w:lang w:eastAsia="pl-PL"/>
        </w:rPr>
        <w:t>(</w:t>
      </w:r>
      <w:r w:rsidR="002D1DF1" w:rsidRPr="007C449F">
        <w:rPr>
          <w:rFonts w:asciiTheme="minorHAnsi" w:hAnsiTheme="minorHAnsi" w:cstheme="minorHAnsi"/>
          <w:sz w:val="22"/>
          <w:szCs w:val="22"/>
        </w:rPr>
        <w:t>Dz.U. z 202</w:t>
      </w:r>
      <w:r w:rsidR="00892DE4">
        <w:rPr>
          <w:rFonts w:asciiTheme="minorHAnsi" w:hAnsiTheme="minorHAnsi" w:cstheme="minorHAnsi"/>
          <w:sz w:val="22"/>
          <w:szCs w:val="22"/>
        </w:rPr>
        <w:t>3</w:t>
      </w:r>
      <w:r w:rsidR="002D1DF1" w:rsidRPr="007C449F">
        <w:rPr>
          <w:rFonts w:asciiTheme="minorHAnsi" w:hAnsiTheme="minorHAnsi" w:cstheme="minorHAnsi"/>
          <w:sz w:val="22"/>
          <w:szCs w:val="22"/>
        </w:rPr>
        <w:t xml:space="preserve"> r. poz. </w:t>
      </w:r>
      <w:r w:rsidR="00892DE4">
        <w:rPr>
          <w:rFonts w:asciiTheme="minorHAnsi" w:hAnsiTheme="minorHAnsi" w:cstheme="minorHAnsi"/>
          <w:sz w:val="22"/>
          <w:szCs w:val="22"/>
        </w:rPr>
        <w:t>571</w:t>
      </w:r>
      <w:r w:rsidR="002D1DF1">
        <w:rPr>
          <w:rFonts w:asciiTheme="minorHAnsi" w:hAnsiTheme="minorHAnsi" w:cstheme="minorHAnsi"/>
          <w:sz w:val="22"/>
          <w:szCs w:val="22"/>
        </w:rPr>
        <w:t xml:space="preserve">) </w:t>
      </w:r>
      <w:r w:rsidR="00C46D75">
        <w:rPr>
          <w:rFonts w:asciiTheme="minorHAnsi" w:hAnsiTheme="minorHAnsi" w:cstheme="minorHAnsi"/>
          <w:sz w:val="22"/>
          <w:szCs w:val="22"/>
        </w:rPr>
        <w:br/>
      </w:r>
      <w:r w:rsidR="00C46D7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- </w:t>
      </w:r>
      <w:r w:rsidR="00B502D0"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z wykluczeniem fundacji i stowarzyszeń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Pr="007C449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F3DBC" w:rsidRPr="007C449F" w:rsidRDefault="00BF3DBC" w:rsidP="00BF3DBC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których cele statutowe lub przedmiot działalności dotyczą spraw objętych zadaniami z zakresu zdrowia publicznego określonymi w art. 2 ustawy o zdrowiu publicznym</w:t>
      </w:r>
      <w:r w:rsidR="00EF196B" w:rsidRPr="00EF196B">
        <w:t xml:space="preserve"> </w:t>
      </w:r>
      <w:r w:rsidR="00EF196B">
        <w:t>(</w:t>
      </w:r>
      <w:r w:rsidR="00EF196B" w:rsidRPr="00EF196B">
        <w:rPr>
          <w:rFonts w:asciiTheme="minorHAnsi" w:hAnsiTheme="minorHAnsi" w:cstheme="minorHAnsi"/>
          <w:sz w:val="22"/>
          <w:szCs w:val="22"/>
        </w:rPr>
        <w:t>Dz.U. z 2022 r. poz. 1608 ze zm.</w:t>
      </w:r>
      <w:r w:rsidR="00EF196B">
        <w:rPr>
          <w:rFonts w:asciiTheme="minorHAnsi" w:hAnsiTheme="minorHAnsi" w:cstheme="minorHAnsi"/>
          <w:sz w:val="22"/>
          <w:szCs w:val="22"/>
        </w:rPr>
        <w:t>).</w:t>
      </w:r>
      <w:r w:rsidRPr="007C449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F3DBC" w:rsidRPr="007C449F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7C449F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Wymagane dokumenty</w:t>
      </w:r>
    </w:p>
    <w:p w:rsidR="00BF3DBC" w:rsidRPr="007C449F" w:rsidRDefault="00BF3DBC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Wypełniony druk oferty.</w:t>
      </w:r>
    </w:p>
    <w:p w:rsidR="00BF3DBC" w:rsidRPr="007C449F" w:rsidRDefault="00BF3DBC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Aktualny odpis z odpowiedniego rejestru lub inne dokumenty informujące o statusie prawnym pod</w:t>
      </w:r>
      <w:r w:rsidRPr="007C449F">
        <w:rPr>
          <w:rFonts w:asciiTheme="minorHAnsi" w:hAnsiTheme="minorHAnsi" w:cstheme="minorHAnsi"/>
          <w:sz w:val="22"/>
          <w:szCs w:val="22"/>
        </w:rPr>
        <w:t>miotu składającego ofertę i umocowaniu osób go reprezentujących.</w:t>
      </w:r>
    </w:p>
    <w:p w:rsidR="00BF3DBC" w:rsidRPr="007C449F" w:rsidRDefault="00BF3DBC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Oświadczenie potwierdzające, że w stosunku do podmiotu składającego ofertę, nie stwierdzono niezgodnego z przeznaczeniem wykorzystania środków publicznych.</w:t>
      </w:r>
    </w:p>
    <w:p w:rsidR="00BF3DBC" w:rsidRPr="007C449F" w:rsidRDefault="00BF3DBC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Oświadczenie osoby uprawnionej do reprezentowania podmiotu składającego ofertę o niekaralności zakazem pełnienia funkcji związanych z dysponowaniem środkami publicznymi oraz niekaralności za umyślne przestępstwo lub umyślne przestępstwo skarbowe.</w:t>
      </w:r>
    </w:p>
    <w:p w:rsidR="00BF3DBC" w:rsidRPr="007C449F" w:rsidRDefault="00BF3DBC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Oświadczenie, że podmiot składający ofertę jest jedynym posiadaczem rachunku, na który zostaną przekazane środki i zobowiązuje się go utrzymywać do chwili zaakceptowania rozliczenia tych środków pod względem finansowym i rzeczowym.</w:t>
      </w:r>
    </w:p>
    <w:p w:rsidR="00BF3DBC" w:rsidRPr="007C449F" w:rsidRDefault="00BF3DBC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Oświadczenie osoby upoważnionej do reprezentacji podmiotu składającego ofertę wskazujące, że kwota środków przeznaczona zostanie na realizację zadania zgodnie z ofertą i że, w tym zakresie, zadanie nie będzie finansowane z innych źródeł.</w:t>
      </w:r>
    </w:p>
    <w:p w:rsidR="00BF3DBC" w:rsidRPr="007C449F" w:rsidRDefault="00BF3DBC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lastRenderedPageBreak/>
        <w:t>Oświadczenie o kwalifikowalności VAT zgodnie ze wzorem określonym w załączniku do ogłoszenia.</w:t>
      </w:r>
    </w:p>
    <w:p w:rsidR="00BF3DBC" w:rsidRPr="007C449F" w:rsidRDefault="00BF3DBC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 xml:space="preserve">Oświadczenie, że cele statutowe lub przedmiot działalności podmiotu składającego ofertę dotyczy spraw objętych zadaniami określonymi w art. 2 ustawy o zdrowiu publicznym. </w:t>
      </w:r>
    </w:p>
    <w:p w:rsidR="00BF3DBC" w:rsidRPr="007C449F" w:rsidRDefault="00BF3DBC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 xml:space="preserve">Klauzula informacyjna dotycząca przetwarzania danych osobowych </w:t>
      </w:r>
      <w:r w:rsidR="00B03BF9" w:rsidRPr="007C449F">
        <w:rPr>
          <w:rFonts w:asciiTheme="minorHAnsi" w:hAnsiTheme="minorHAnsi" w:cstheme="minorHAnsi"/>
          <w:sz w:val="22"/>
          <w:szCs w:val="22"/>
        </w:rPr>
        <w:t xml:space="preserve">wszystkich osób </w:t>
      </w:r>
      <w:r w:rsidRPr="007C449F">
        <w:rPr>
          <w:rFonts w:asciiTheme="minorHAnsi" w:hAnsiTheme="minorHAnsi" w:cstheme="minorHAnsi"/>
          <w:sz w:val="22"/>
          <w:szCs w:val="22"/>
        </w:rPr>
        <w:t xml:space="preserve">wskazanych </w:t>
      </w:r>
      <w:r w:rsidR="009C4CA5">
        <w:rPr>
          <w:rFonts w:asciiTheme="minorHAnsi" w:hAnsiTheme="minorHAnsi" w:cstheme="minorHAnsi"/>
          <w:sz w:val="22"/>
          <w:szCs w:val="22"/>
        </w:rPr>
        <w:br/>
      </w:r>
      <w:r w:rsidRPr="007C449F">
        <w:rPr>
          <w:rFonts w:asciiTheme="minorHAnsi" w:hAnsiTheme="minorHAnsi" w:cstheme="minorHAnsi"/>
          <w:sz w:val="22"/>
          <w:szCs w:val="22"/>
        </w:rPr>
        <w:t>w ofercie</w:t>
      </w:r>
      <w:r w:rsidR="00B03BF9" w:rsidRPr="007C449F">
        <w:rPr>
          <w:rFonts w:asciiTheme="minorHAnsi" w:hAnsiTheme="minorHAnsi" w:cstheme="minorHAnsi"/>
          <w:sz w:val="22"/>
          <w:szCs w:val="22"/>
        </w:rPr>
        <w:t xml:space="preserve"> (zarówno realizatorów zadania jak i osób reprezentujących dany podmiot)</w:t>
      </w:r>
      <w:r w:rsidRPr="007C449F">
        <w:rPr>
          <w:rFonts w:asciiTheme="minorHAnsi" w:hAnsiTheme="minorHAnsi" w:cstheme="minorHAnsi"/>
          <w:sz w:val="22"/>
          <w:szCs w:val="22"/>
        </w:rPr>
        <w:t>.</w:t>
      </w:r>
    </w:p>
    <w:p w:rsidR="00061D86" w:rsidRPr="007C449F" w:rsidRDefault="00061D86" w:rsidP="00061D86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 xml:space="preserve"> </w:t>
      </w:r>
      <w:r w:rsidRPr="007C449F">
        <w:rPr>
          <w:rFonts w:asciiTheme="minorHAnsi" w:hAnsiTheme="minorHAnsi" w:cstheme="minorHAnsi"/>
          <w:color w:val="000000"/>
          <w:spacing w:val="-2"/>
          <w:sz w:val="22"/>
          <w:szCs w:val="22"/>
        </w:rPr>
        <w:t>Oświadczenie organizatora o posiadaniu kopii dokumentów z Krajowego Rejestru Karnego oraz z Rejestru Sprawców Przestępstw na Tle Seksualnym, poświadczających niekaralność kadry zaangażowanej w realizację zadania (wychowawca, realizator programu, wolontariusz etc.).</w:t>
      </w:r>
      <w:r w:rsidRPr="007C449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91BA0" w:rsidRPr="007C449F" w:rsidRDefault="00061D86" w:rsidP="002A5898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 xml:space="preserve"> </w:t>
      </w:r>
      <w:r w:rsidR="000A42FD" w:rsidRPr="007C449F">
        <w:rPr>
          <w:rFonts w:asciiTheme="minorHAnsi" w:hAnsiTheme="minorHAnsi" w:cstheme="minorHAnsi"/>
          <w:sz w:val="22"/>
          <w:szCs w:val="22"/>
        </w:rPr>
        <w:t xml:space="preserve">Oświadczenie organizatora, że </w:t>
      </w:r>
      <w:r w:rsidR="008777FF" w:rsidRPr="007C449F">
        <w:rPr>
          <w:rFonts w:asciiTheme="minorHAnsi" w:hAnsiTheme="minorHAnsi" w:cstheme="minorHAnsi"/>
          <w:sz w:val="22"/>
          <w:szCs w:val="22"/>
        </w:rPr>
        <w:t xml:space="preserve">zgłoszony do realizacji </w:t>
      </w:r>
      <w:r w:rsidR="000A42FD" w:rsidRPr="007C449F">
        <w:rPr>
          <w:rFonts w:asciiTheme="minorHAnsi" w:hAnsiTheme="minorHAnsi" w:cstheme="minorHAnsi"/>
          <w:sz w:val="22"/>
          <w:szCs w:val="22"/>
        </w:rPr>
        <w:t>program profilaktyczny</w:t>
      </w:r>
      <w:r w:rsidR="0015265C"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z zakresu profilaktyki uzależnień ujęty został w Systemie rekomendacji programów profilaktycznych i promocji zdrowia psychicznego.</w:t>
      </w:r>
    </w:p>
    <w:p w:rsidR="00BF3DBC" w:rsidRPr="007C449F" w:rsidRDefault="00A35A63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3DBC" w:rsidRPr="007C449F">
        <w:rPr>
          <w:rFonts w:asciiTheme="minorHAnsi" w:hAnsiTheme="minorHAnsi" w:cstheme="minorHAnsi"/>
          <w:b/>
          <w:sz w:val="22"/>
          <w:szCs w:val="22"/>
        </w:rPr>
        <w:t>Druk oświadczeń, o których mowa w pkt. 3-</w:t>
      </w:r>
      <w:r w:rsidR="00B03BF9" w:rsidRPr="007C449F">
        <w:rPr>
          <w:rFonts w:asciiTheme="minorHAnsi" w:hAnsiTheme="minorHAnsi" w:cstheme="minorHAnsi"/>
          <w:b/>
          <w:sz w:val="22"/>
          <w:szCs w:val="22"/>
        </w:rPr>
        <w:t>1</w:t>
      </w:r>
      <w:r w:rsidR="00061D86" w:rsidRPr="007C449F"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="00BF3DBC" w:rsidRPr="007C449F">
        <w:rPr>
          <w:rFonts w:asciiTheme="minorHAnsi" w:hAnsiTheme="minorHAnsi" w:cstheme="minorHAnsi"/>
          <w:b/>
          <w:sz w:val="22"/>
          <w:szCs w:val="22"/>
        </w:rPr>
        <w:t>stanowi załącznik do o</w:t>
      </w:r>
      <w:r w:rsidR="00830A43" w:rsidRPr="007C449F">
        <w:rPr>
          <w:rFonts w:asciiTheme="minorHAnsi" w:hAnsiTheme="minorHAnsi" w:cstheme="minorHAnsi"/>
          <w:b/>
          <w:sz w:val="22"/>
          <w:szCs w:val="22"/>
        </w:rPr>
        <w:t>ferty</w:t>
      </w:r>
      <w:r w:rsidR="00BF3DBC" w:rsidRPr="007C449F">
        <w:rPr>
          <w:rFonts w:asciiTheme="minorHAnsi" w:hAnsiTheme="minorHAnsi" w:cstheme="minorHAnsi"/>
          <w:b/>
          <w:sz w:val="22"/>
          <w:szCs w:val="22"/>
        </w:rPr>
        <w:t>.</w:t>
      </w:r>
    </w:p>
    <w:p w:rsidR="00A35A63" w:rsidRPr="007C449F" w:rsidRDefault="00A35A63" w:rsidP="002A5898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 xml:space="preserve"> Kserokopie potwierdzające kwalifikacje specjalistów i wychowawców, wskazanych imiennie (z określeniem pełnionych przez nich funkcji podczas realizacji zadania publicznego) w pkt. II.9 druku oferty</w:t>
      </w:r>
      <w:r w:rsidR="009C4CA5">
        <w:rPr>
          <w:rFonts w:asciiTheme="minorHAnsi" w:hAnsiTheme="minorHAnsi" w:cstheme="minorHAnsi"/>
          <w:sz w:val="22"/>
          <w:szCs w:val="22"/>
        </w:rPr>
        <w:t>.</w:t>
      </w:r>
    </w:p>
    <w:p w:rsidR="00BF3DBC" w:rsidRPr="007C449F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7C449F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Kryteria oceny ofert</w:t>
      </w:r>
    </w:p>
    <w:p w:rsidR="00BF3DBC" w:rsidRPr="007C449F" w:rsidRDefault="00BF3DBC" w:rsidP="00BF3DBC">
      <w:pPr>
        <w:numPr>
          <w:ilvl w:val="0"/>
          <w:numId w:val="10"/>
        </w:numPr>
        <w:spacing w:before="40" w:after="40" w:line="360" w:lineRule="auto"/>
        <w:ind w:left="714" w:hanging="357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Rozpatrywane będą wyłącznie oferty złożone w terminach wskazanych w ogłoszeniu.</w:t>
      </w:r>
    </w:p>
    <w:p w:rsidR="00BF3DBC" w:rsidRPr="007C449F" w:rsidRDefault="00BF3DBC" w:rsidP="00BF3DBC">
      <w:pPr>
        <w:numPr>
          <w:ilvl w:val="0"/>
          <w:numId w:val="10"/>
        </w:numPr>
        <w:spacing w:before="40" w:after="40" w:line="360" w:lineRule="auto"/>
        <w:ind w:left="714" w:hanging="357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Oferty wraz z załącznikami złożone na niewłaściwych drukach, niekompletne, niepodpisane lub podpisane przez osoby nieuprawnione, nieopieczętowane lub zawierające inne braki formalne zostaną odrzucone z przyczyn formalnych, w przypadku nieusunięcia tych braków we wskazanym w wezwaniu terminie do ich usunięcia.</w:t>
      </w:r>
    </w:p>
    <w:p w:rsidR="00BF3DBC" w:rsidRPr="007C449F" w:rsidRDefault="00BF3DBC" w:rsidP="00BF3DB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40" w:after="40" w:line="360" w:lineRule="auto"/>
        <w:ind w:left="714" w:hanging="357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Wszystkie złożone oferty wraz z załączoną do nich dokumentacją pozostaną w aktach Departamentu Zdrowia i nie będą odsyłane.</w:t>
      </w:r>
    </w:p>
    <w:p w:rsidR="00BF3DBC" w:rsidRPr="007C449F" w:rsidRDefault="00BF3DBC" w:rsidP="00BF3DB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40" w:after="40" w:line="360" w:lineRule="auto"/>
        <w:ind w:left="714" w:hanging="357"/>
        <w:jc w:val="both"/>
        <w:rPr>
          <w:rFonts w:asciiTheme="minorHAnsi" w:eastAsia="UniversPro-Roman" w:hAnsiTheme="minorHAnsi" w:cstheme="minorHAnsi"/>
          <w:b/>
          <w:sz w:val="22"/>
          <w:szCs w:val="22"/>
        </w:rPr>
      </w:pP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Kryteria formalne</w:t>
      </w:r>
    </w:p>
    <w:p w:rsidR="00BF3DBC" w:rsidRPr="007C449F" w:rsidRDefault="00BF3DBC" w:rsidP="00BF3DBC">
      <w:pPr>
        <w:spacing w:after="40" w:line="360" w:lineRule="auto"/>
        <w:ind w:left="803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 xml:space="preserve">Ocena formalna polega na analizie kompletności oraz poprawności formalnej oferty. </w:t>
      </w:r>
    </w:p>
    <w:p w:rsidR="00BF3DBC" w:rsidRPr="007C449F" w:rsidRDefault="00BF3DBC" w:rsidP="00BF3DBC">
      <w:pPr>
        <w:numPr>
          <w:ilvl w:val="0"/>
          <w:numId w:val="8"/>
        </w:numPr>
        <w:spacing w:before="40" w:after="40"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Weryfikacja formalna i merytoryczna ofert dokonywana będzie</w:t>
      </w:r>
      <w:r w:rsidRPr="007C44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C449F">
        <w:rPr>
          <w:rFonts w:asciiTheme="minorHAnsi" w:hAnsiTheme="minorHAnsi" w:cstheme="minorHAnsi"/>
          <w:sz w:val="22"/>
          <w:szCs w:val="22"/>
        </w:rPr>
        <w:t xml:space="preserve">przez Departament Zdrowia. </w:t>
      </w:r>
    </w:p>
    <w:p w:rsidR="00BF3DBC" w:rsidRPr="007C449F" w:rsidRDefault="00BF3DBC" w:rsidP="00BF3DBC">
      <w:pPr>
        <w:numPr>
          <w:ilvl w:val="0"/>
          <w:numId w:val="8"/>
        </w:numPr>
        <w:spacing w:before="40" w:after="40" w:line="360" w:lineRule="auto"/>
        <w:ind w:left="993"/>
        <w:jc w:val="both"/>
        <w:rPr>
          <w:rFonts w:asciiTheme="minorHAnsi" w:hAnsiTheme="minorHAnsi" w:cstheme="minorHAnsi"/>
          <w:strike/>
          <w:color w:val="0070C0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 xml:space="preserve">W przypadku wystąpienia jakichkolwiek braków lub niejasności, co do treści złożonej dokumentacji oferent wezwany zostanie do złożenia wyjaśnień lub uzupełnienia oferty, </w:t>
      </w:r>
      <w:r w:rsidRPr="006827ED">
        <w:rPr>
          <w:rFonts w:asciiTheme="minorHAnsi" w:hAnsiTheme="minorHAnsi" w:cstheme="minorHAnsi"/>
          <w:sz w:val="22"/>
          <w:szCs w:val="22"/>
        </w:rPr>
        <w:t xml:space="preserve">w terminie </w:t>
      </w:r>
      <w:r w:rsidR="009C4CA5">
        <w:rPr>
          <w:rFonts w:asciiTheme="minorHAnsi" w:hAnsiTheme="minorHAnsi" w:cstheme="minorHAnsi"/>
          <w:sz w:val="22"/>
          <w:szCs w:val="22"/>
        </w:rPr>
        <w:t>3</w:t>
      </w:r>
      <w:r w:rsidRPr="006827ED">
        <w:rPr>
          <w:rFonts w:asciiTheme="minorHAnsi" w:hAnsiTheme="minorHAnsi" w:cstheme="minorHAnsi"/>
          <w:sz w:val="22"/>
          <w:szCs w:val="22"/>
        </w:rPr>
        <w:t xml:space="preserve"> dni roboczych od dnia</w:t>
      </w:r>
      <w:r w:rsidRPr="007C449F">
        <w:rPr>
          <w:rFonts w:asciiTheme="minorHAnsi" w:hAnsiTheme="minorHAnsi" w:cstheme="minorHAnsi"/>
          <w:sz w:val="22"/>
          <w:szCs w:val="22"/>
        </w:rPr>
        <w:t xml:space="preserve"> otrzymania wezwania, a w przypadku braków formalnych, pod rygorem pozostawienia oferty bez rozpoznania.</w:t>
      </w:r>
    </w:p>
    <w:p w:rsidR="00BF3DBC" w:rsidRPr="007C449F" w:rsidRDefault="00BF3DBC" w:rsidP="00BF3DBC">
      <w:pPr>
        <w:numPr>
          <w:ilvl w:val="0"/>
          <w:numId w:val="8"/>
        </w:numPr>
        <w:spacing w:before="40" w:after="40"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Oferent powinien uzupełnić braki w formie pisemnej. Wezwanie może zostać doręczone pocztą elektroniczną, lub za pośrednictwem placówki pocztowej. W sytuacji gdy wezwanie zostanie doręczone w formie elektronicznej, podmiot jest zobowiązany potwierdzić jego otrzymanie.</w:t>
      </w:r>
    </w:p>
    <w:p w:rsidR="009C4CA5" w:rsidRPr="002A4BC4" w:rsidRDefault="00BF3DBC" w:rsidP="002D1DF1">
      <w:pPr>
        <w:numPr>
          <w:ilvl w:val="0"/>
          <w:numId w:val="8"/>
        </w:numPr>
        <w:spacing w:before="40" w:after="40"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2A4BC4">
        <w:rPr>
          <w:rFonts w:asciiTheme="minorHAnsi" w:hAnsiTheme="minorHAnsi" w:cstheme="minorHAnsi"/>
          <w:sz w:val="22"/>
          <w:szCs w:val="22"/>
        </w:rPr>
        <w:lastRenderedPageBreak/>
        <w:t>O zachowaniu terminu uzupełnienia braków decyduje dzień wpływu uzupełnień do siedziby Urzędu Marszałkowskiego Województwa Wielkopolskiego, w analogicznej formie w jakiej wezwanie zostało doręczone.</w:t>
      </w:r>
      <w:r w:rsidR="002A4BC4" w:rsidRPr="002A4BC4">
        <w:rPr>
          <w:rFonts w:asciiTheme="minorHAnsi" w:hAnsiTheme="minorHAnsi" w:cstheme="minorHAnsi"/>
          <w:sz w:val="22"/>
          <w:szCs w:val="22"/>
        </w:rPr>
        <w:t xml:space="preserve"> Przy czym</w:t>
      </w:r>
      <w:r w:rsidR="002A4BC4">
        <w:rPr>
          <w:rFonts w:asciiTheme="minorHAnsi" w:hAnsiTheme="minorHAnsi" w:cstheme="minorHAnsi"/>
          <w:sz w:val="22"/>
          <w:szCs w:val="22"/>
        </w:rPr>
        <w:t xml:space="preserve"> d</w:t>
      </w:r>
      <w:r w:rsidR="009C4CA5" w:rsidRPr="002A4BC4">
        <w:rPr>
          <w:rFonts w:asciiTheme="minorHAnsi" w:hAnsiTheme="minorHAnsi" w:cstheme="minorHAnsi"/>
          <w:sz w:val="22"/>
          <w:szCs w:val="22"/>
        </w:rPr>
        <w:t xml:space="preserve">okumentacja przesłana w formie elektronicznej </w:t>
      </w:r>
      <w:r w:rsidR="002A4BC4" w:rsidRPr="002A4BC4">
        <w:rPr>
          <w:rFonts w:asciiTheme="minorHAnsi" w:hAnsiTheme="minorHAnsi" w:cstheme="minorHAnsi"/>
          <w:sz w:val="22"/>
          <w:szCs w:val="22"/>
        </w:rPr>
        <w:t>musi być tożsama z dokumentacją dostarczoną za pośrednictwem placówki pocztowej.</w:t>
      </w:r>
    </w:p>
    <w:p w:rsidR="00BF3DBC" w:rsidRPr="007C449F" w:rsidRDefault="00BF3DBC" w:rsidP="00BF3DBC">
      <w:pPr>
        <w:numPr>
          <w:ilvl w:val="0"/>
          <w:numId w:val="8"/>
        </w:numPr>
        <w:spacing w:before="40" w:after="40"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 xml:space="preserve">Oferta zostaje odrzucona na etapie analizy formalnej i nie zostaje skierowana do dalszej oceny merytorycznej w następujących przypadkach: </w:t>
      </w:r>
    </w:p>
    <w:p w:rsidR="00BF3DBC" w:rsidRPr="007C449F" w:rsidRDefault="00BF3DBC" w:rsidP="00BF3DBC">
      <w:pPr>
        <w:numPr>
          <w:ilvl w:val="1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złożenia oferty z naruszeniem terminu podanego w ogłoszeniu o konkursie, </w:t>
      </w:r>
    </w:p>
    <w:p w:rsidR="00BF3DBC" w:rsidRPr="007C449F" w:rsidRDefault="00BF3DBC" w:rsidP="00BF3DBC">
      <w:pPr>
        <w:numPr>
          <w:ilvl w:val="1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złożenia oferty przez podmiot nieuprawniony do udziału w konkursie, </w:t>
      </w:r>
    </w:p>
    <w:p w:rsidR="00BF3DBC" w:rsidRPr="007C449F" w:rsidRDefault="00BF3DBC" w:rsidP="00BF3DBC">
      <w:pPr>
        <w:numPr>
          <w:ilvl w:val="1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nieusunięcia w wyznaczonym terminie braków formalnych. </w:t>
      </w:r>
    </w:p>
    <w:p w:rsidR="00BF3DBC" w:rsidRPr="007C449F" w:rsidRDefault="00BF3DBC" w:rsidP="00BF3DB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40" w:after="40" w:line="360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Kryteria merytoryczne </w:t>
      </w:r>
    </w:p>
    <w:p w:rsidR="00BF3DBC" w:rsidRPr="007C449F" w:rsidRDefault="00BF3DBC" w:rsidP="00BF3DBC">
      <w:pPr>
        <w:numPr>
          <w:ilvl w:val="0"/>
          <w:numId w:val="21"/>
        </w:numPr>
        <w:spacing w:before="40" w:after="40" w:line="360" w:lineRule="auto"/>
        <w:ind w:left="99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Ocena merytoryczna ofert, spełniających wymogi formalne, dokonywana będzie przez Komisję Konkursową.</w:t>
      </w:r>
    </w:p>
    <w:p w:rsidR="00BF3DBC" w:rsidRPr="007C449F" w:rsidRDefault="00BF3DBC" w:rsidP="00BF3DBC">
      <w:pPr>
        <w:spacing w:before="40" w:after="40" w:line="360" w:lineRule="auto"/>
        <w:ind w:left="7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C449F">
        <w:rPr>
          <w:rFonts w:asciiTheme="minorHAnsi" w:hAnsiTheme="minorHAnsi" w:cstheme="minorHAnsi"/>
          <w:sz w:val="22"/>
          <w:szCs w:val="22"/>
          <w:u w:val="single"/>
        </w:rPr>
        <w:t>Kryteria oceny merytorycznej, z podziałem na:</w:t>
      </w:r>
    </w:p>
    <w:p w:rsidR="00BF3DBC" w:rsidRPr="007C449F" w:rsidRDefault="00BF3DBC" w:rsidP="00BF3DBC">
      <w:pPr>
        <w:numPr>
          <w:ilvl w:val="0"/>
          <w:numId w:val="13"/>
        </w:numPr>
        <w:suppressAutoHyphens w:val="0"/>
        <w:spacing w:after="40"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Merytoryczne – 50 pkt. (waga: 70%/100%):</w:t>
      </w:r>
    </w:p>
    <w:p w:rsidR="00BF3DBC" w:rsidRPr="007C449F" w:rsidRDefault="00BF3DBC" w:rsidP="00BF3DBC">
      <w:pPr>
        <w:numPr>
          <w:ilvl w:val="0"/>
          <w:numId w:val="14"/>
        </w:numPr>
        <w:tabs>
          <w:tab w:val="num" w:pos="1560"/>
        </w:tabs>
        <w:suppressAutoHyphens w:val="0"/>
        <w:spacing w:after="40" w:line="276" w:lineRule="auto"/>
        <w:ind w:left="1418" w:hanging="426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koncepcja planowanych działań – zgodność oferty z ogłoszeniem konkursowym,</w:t>
      </w:r>
    </w:p>
    <w:p w:rsidR="00BF3DBC" w:rsidRPr="007C449F" w:rsidRDefault="00BF3DBC" w:rsidP="00BF3DBC">
      <w:pPr>
        <w:numPr>
          <w:ilvl w:val="0"/>
          <w:numId w:val="14"/>
        </w:numPr>
        <w:tabs>
          <w:tab w:val="num" w:pos="1560"/>
        </w:tabs>
        <w:suppressAutoHyphens w:val="0"/>
        <w:spacing w:after="40" w:line="276" w:lineRule="auto"/>
        <w:ind w:left="1418" w:hanging="426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jakość oferty (w tym m.in.: spójność poszczególnych elementów oferty, adekwatność wnioskowanej kwoty dotacji do zakresu podejmowanych działań – racjonalność wydatków w świetle przedstawionego kosztorysu),</w:t>
      </w:r>
    </w:p>
    <w:p w:rsidR="00BF3DBC" w:rsidRPr="007C449F" w:rsidRDefault="00BF3DBC" w:rsidP="00BF3DBC">
      <w:pPr>
        <w:numPr>
          <w:ilvl w:val="0"/>
          <w:numId w:val="14"/>
        </w:numPr>
        <w:tabs>
          <w:tab w:val="num" w:pos="1560"/>
        </w:tabs>
        <w:suppressAutoHyphens w:val="0"/>
        <w:spacing w:after="40" w:line="276" w:lineRule="auto"/>
        <w:ind w:left="1418" w:hanging="426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poziom rekomendacji programu (obiecujący, dobra praktyka, modelowy)</w:t>
      </w:r>
    </w:p>
    <w:p w:rsidR="00BF3DBC" w:rsidRPr="007C449F" w:rsidRDefault="00BF3DBC" w:rsidP="00BF3DBC">
      <w:pPr>
        <w:numPr>
          <w:ilvl w:val="0"/>
          <w:numId w:val="13"/>
        </w:numPr>
        <w:suppressAutoHyphens w:val="0"/>
        <w:spacing w:after="40" w:line="276" w:lineRule="auto"/>
        <w:ind w:left="1276" w:hanging="425"/>
        <w:jc w:val="both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iCs/>
          <w:sz w:val="22"/>
          <w:szCs w:val="22"/>
          <w:lang w:eastAsia="pl-PL"/>
        </w:rPr>
        <w:t>Organizacyjne – 50 pkt. (waga: 30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%</w:t>
      </w:r>
      <w:r w:rsidRPr="007C449F">
        <w:rPr>
          <w:rFonts w:asciiTheme="minorHAnsi" w:hAnsiTheme="minorHAnsi" w:cstheme="minorHAnsi"/>
          <w:iCs/>
          <w:sz w:val="22"/>
          <w:szCs w:val="22"/>
          <w:lang w:eastAsia="pl-PL"/>
        </w:rPr>
        <w:t>/100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%</w:t>
      </w:r>
      <w:r w:rsidRPr="007C449F">
        <w:rPr>
          <w:rFonts w:asciiTheme="minorHAnsi" w:hAnsiTheme="minorHAnsi" w:cstheme="minorHAnsi"/>
          <w:iCs/>
          <w:sz w:val="22"/>
          <w:szCs w:val="22"/>
          <w:lang w:eastAsia="pl-PL"/>
        </w:rPr>
        <w:t>):</w:t>
      </w:r>
    </w:p>
    <w:p w:rsidR="00BF3DBC" w:rsidRPr="007C449F" w:rsidRDefault="00BF3DBC" w:rsidP="00BF3DBC">
      <w:pPr>
        <w:numPr>
          <w:ilvl w:val="0"/>
          <w:numId w:val="15"/>
        </w:numPr>
        <w:tabs>
          <w:tab w:val="num" w:pos="1418"/>
        </w:tabs>
        <w:suppressAutoHyphens w:val="0"/>
        <w:spacing w:after="40" w:line="276" w:lineRule="auto"/>
        <w:ind w:left="1418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zasoby kadrowe przewidywane do wykorzystania przy realizacji zadania</w:t>
      </w:r>
    </w:p>
    <w:p w:rsidR="00BF3DBC" w:rsidRPr="007C449F" w:rsidRDefault="00BF3DBC" w:rsidP="00BF3DBC">
      <w:pPr>
        <w:numPr>
          <w:ilvl w:val="0"/>
          <w:numId w:val="15"/>
        </w:numPr>
        <w:tabs>
          <w:tab w:val="num" w:pos="1418"/>
        </w:tabs>
        <w:suppressAutoHyphens w:val="0"/>
        <w:spacing w:after="40" w:line="276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zasoby rzeczowe zapewniające właściwą realizacje zadania</w:t>
      </w:r>
    </w:p>
    <w:p w:rsidR="00BF3DBC" w:rsidRPr="007C449F" w:rsidRDefault="00BF3DBC" w:rsidP="00BF3DBC">
      <w:pPr>
        <w:numPr>
          <w:ilvl w:val="0"/>
          <w:numId w:val="21"/>
        </w:numPr>
        <w:spacing w:before="40" w:after="40" w:line="360" w:lineRule="auto"/>
        <w:ind w:left="99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Maksymalna liczba punktów możliwych do zdobycia w zakresie spełniania kryteriów merytorycznych wynosi 100 pkt.</w:t>
      </w:r>
    </w:p>
    <w:p w:rsidR="00BF3DBC" w:rsidRPr="007C449F" w:rsidRDefault="00BF3DBC" w:rsidP="00BF3DBC">
      <w:pPr>
        <w:numPr>
          <w:ilvl w:val="0"/>
          <w:numId w:val="21"/>
        </w:numPr>
        <w:spacing w:before="40" w:after="40" w:line="360" w:lineRule="auto"/>
        <w:ind w:left="99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Ostateczna liczba punktów to średnia sumy przyznanych punktów przez poszczególnych członków Komisji.</w:t>
      </w:r>
    </w:p>
    <w:p w:rsidR="00BF3DBC" w:rsidRPr="007C449F" w:rsidRDefault="00BF3DBC" w:rsidP="00BF3DBC">
      <w:pPr>
        <w:numPr>
          <w:ilvl w:val="0"/>
          <w:numId w:val="21"/>
        </w:numPr>
        <w:spacing w:before="40" w:after="40" w:line="360" w:lineRule="auto"/>
        <w:ind w:left="99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Oferty, które uzyskają poniżej 50 punktów nie uzyskają dofinansowania.</w:t>
      </w:r>
    </w:p>
    <w:p w:rsidR="00BF3DBC" w:rsidRDefault="00BF3DBC" w:rsidP="00BF3DBC">
      <w:pPr>
        <w:numPr>
          <w:ilvl w:val="0"/>
          <w:numId w:val="21"/>
        </w:numPr>
        <w:spacing w:before="40" w:after="40" w:line="360" w:lineRule="auto"/>
        <w:ind w:left="99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Przekroczenie progu, o którym mowa powyżej nie jest jednoznaczne z przyznaniem dotacji</w:t>
      </w:r>
      <w:r w:rsidR="002A4BC4">
        <w:rPr>
          <w:rFonts w:asciiTheme="minorHAnsi" w:hAnsiTheme="minorHAnsi" w:cstheme="minorHAnsi"/>
          <w:sz w:val="22"/>
          <w:szCs w:val="22"/>
        </w:rPr>
        <w:t>.</w:t>
      </w:r>
    </w:p>
    <w:p w:rsidR="002A4BC4" w:rsidRDefault="002A4BC4" w:rsidP="002A4BC4">
      <w:pPr>
        <w:spacing w:before="40" w:after="40" w:line="360" w:lineRule="auto"/>
        <w:ind w:left="993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A4BC4" w:rsidRPr="007C449F" w:rsidRDefault="002A4BC4" w:rsidP="002A4BC4">
      <w:pPr>
        <w:spacing w:before="40" w:after="40" w:line="360" w:lineRule="auto"/>
        <w:ind w:left="993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F3DBC" w:rsidRPr="007C449F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7C449F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Miejsce, termin oraz sposób składania ofert:</w:t>
      </w:r>
    </w:p>
    <w:p w:rsidR="00BF3DBC" w:rsidRPr="007C449F" w:rsidRDefault="00BF3DBC" w:rsidP="00BF3DBC">
      <w:pPr>
        <w:numPr>
          <w:ilvl w:val="0"/>
          <w:numId w:val="1"/>
        </w:numPr>
        <w:tabs>
          <w:tab w:val="left" w:pos="227"/>
        </w:tabs>
        <w:spacing w:before="40" w:after="4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7C449F">
        <w:rPr>
          <w:rFonts w:asciiTheme="minorHAnsi" w:hAnsiTheme="minorHAnsi" w:cstheme="minorHAnsi"/>
          <w:spacing w:val="-1"/>
          <w:sz w:val="22"/>
          <w:szCs w:val="22"/>
        </w:rPr>
        <w:t>Oferty należy składać za pośrednictwem poczty lub osobiście w siedzibie Urzędu Marszałkowskiego Województwa Wielkopolskiego w Poznaniu, al. Niepodległości 34, 61-714 (Punkt Kancelaryjny – hol główny), w zaklejonej i opieczętowanej kopercie z dopiskiem: „</w:t>
      </w:r>
      <w:r w:rsidRPr="007C449F">
        <w:rPr>
          <w:rFonts w:asciiTheme="minorHAnsi" w:hAnsiTheme="minorHAnsi" w:cstheme="minorHAnsi"/>
          <w:sz w:val="22"/>
          <w:szCs w:val="22"/>
        </w:rPr>
        <w:t xml:space="preserve">Upowszechnienie programów profilaktycznych z zakresu profilaktyki uzależnień ujętych w Systemie rekomendacji programów </w:t>
      </w:r>
      <w:r w:rsidRPr="007C449F">
        <w:rPr>
          <w:rFonts w:asciiTheme="minorHAnsi" w:hAnsiTheme="minorHAnsi" w:cstheme="minorHAnsi"/>
          <w:sz w:val="22"/>
          <w:szCs w:val="22"/>
        </w:rPr>
        <w:lastRenderedPageBreak/>
        <w:t>profilaktycznych i promocji zdrowia psychicznego, wśród podmiotów prowadzących Młodzieżowe Ośrodki Wychowawcze oraz Młodzieżowe Ośrodki Socjoterapii</w:t>
      </w:r>
      <w:r w:rsidR="002A4BC4">
        <w:rPr>
          <w:rFonts w:asciiTheme="minorHAnsi" w:hAnsiTheme="minorHAnsi" w:cstheme="minorHAnsi"/>
          <w:sz w:val="22"/>
          <w:szCs w:val="22"/>
        </w:rPr>
        <w:t xml:space="preserve"> – II edycja</w:t>
      </w:r>
      <w:r w:rsidRPr="007C449F">
        <w:rPr>
          <w:rFonts w:asciiTheme="minorHAnsi" w:hAnsiTheme="minorHAnsi" w:cstheme="minorHAnsi"/>
          <w:sz w:val="22"/>
          <w:szCs w:val="22"/>
        </w:rPr>
        <w:t>”.</w:t>
      </w:r>
    </w:p>
    <w:p w:rsidR="00BF3DBC" w:rsidRPr="00FF4062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FF4062">
        <w:rPr>
          <w:rFonts w:asciiTheme="minorHAnsi" w:hAnsiTheme="minorHAnsi" w:cstheme="minorHAnsi"/>
          <w:b/>
          <w:spacing w:val="-1"/>
          <w:sz w:val="22"/>
          <w:szCs w:val="22"/>
        </w:rPr>
        <w:t xml:space="preserve">Oferty składane winny być do </w:t>
      </w:r>
      <w:r w:rsidR="002A4BC4">
        <w:rPr>
          <w:rFonts w:asciiTheme="minorHAnsi" w:hAnsiTheme="minorHAnsi" w:cstheme="minorHAnsi"/>
          <w:b/>
          <w:spacing w:val="-1"/>
          <w:sz w:val="22"/>
          <w:szCs w:val="22"/>
        </w:rPr>
        <w:t>26</w:t>
      </w:r>
      <w:r w:rsidRPr="00FF4062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2A4BC4">
        <w:rPr>
          <w:rFonts w:asciiTheme="minorHAnsi" w:hAnsiTheme="minorHAnsi" w:cstheme="minorHAnsi"/>
          <w:b/>
          <w:spacing w:val="-1"/>
          <w:sz w:val="22"/>
          <w:szCs w:val="22"/>
        </w:rPr>
        <w:t>października</w:t>
      </w:r>
      <w:r w:rsidRPr="00FF4062">
        <w:rPr>
          <w:rFonts w:asciiTheme="minorHAnsi" w:hAnsiTheme="minorHAnsi" w:cstheme="minorHAnsi"/>
          <w:b/>
          <w:spacing w:val="-1"/>
          <w:sz w:val="22"/>
          <w:szCs w:val="22"/>
        </w:rPr>
        <w:t xml:space="preserve"> 202</w:t>
      </w:r>
      <w:r w:rsidR="00747CCE" w:rsidRPr="00FF4062">
        <w:rPr>
          <w:rFonts w:asciiTheme="minorHAnsi" w:hAnsiTheme="minorHAnsi" w:cstheme="minorHAnsi"/>
          <w:b/>
          <w:spacing w:val="-1"/>
          <w:sz w:val="22"/>
          <w:szCs w:val="22"/>
        </w:rPr>
        <w:t>3</w:t>
      </w:r>
      <w:r w:rsidRPr="00FF4062">
        <w:rPr>
          <w:rFonts w:asciiTheme="minorHAnsi" w:hAnsiTheme="minorHAnsi" w:cstheme="minorHAnsi"/>
          <w:b/>
          <w:spacing w:val="-1"/>
          <w:sz w:val="22"/>
          <w:szCs w:val="22"/>
        </w:rPr>
        <w:t xml:space="preserve"> r. do godziny 15:30.</w:t>
      </w:r>
    </w:p>
    <w:p w:rsidR="00BF3DBC" w:rsidRPr="007C449F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7C449F">
        <w:rPr>
          <w:rFonts w:asciiTheme="minorHAnsi" w:hAnsiTheme="minorHAnsi" w:cstheme="minorHAnsi"/>
          <w:spacing w:val="-1"/>
          <w:sz w:val="22"/>
          <w:szCs w:val="22"/>
        </w:rPr>
        <w:t>O przyjęciu oferty decyduje data i godzina jej wpływu do siedziby Urzędu Marszałkowskiego Województwa Wielkopolskiego w Poznaniu. Oferty, które wpłyną po terminie będą odrzucane.</w:t>
      </w:r>
    </w:p>
    <w:p w:rsidR="00BF3DBC" w:rsidRPr="007C449F" w:rsidRDefault="00BF3DBC" w:rsidP="00BF3DBC">
      <w:pPr>
        <w:tabs>
          <w:tab w:val="left" w:pos="227"/>
        </w:tabs>
        <w:spacing w:before="112" w:line="360" w:lineRule="auto"/>
        <w:ind w:left="720"/>
        <w:jc w:val="both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  <w:r w:rsidRPr="007C449F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UWAGA: Nie decyduje data stempla pocztowego.</w:t>
      </w:r>
    </w:p>
    <w:p w:rsidR="00BF3DBC" w:rsidRPr="007C449F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7C449F">
        <w:rPr>
          <w:rFonts w:asciiTheme="minorHAnsi" w:hAnsiTheme="minorHAnsi" w:cstheme="minorHAnsi"/>
          <w:spacing w:val="-1"/>
          <w:sz w:val="22"/>
          <w:szCs w:val="22"/>
        </w:rPr>
        <w:t>W przypadku złożenia kserokopii dokumentów, oferent zobowiązany jest potwierdzić je na każdej stronie za zgodność z oryginałem wraz z datą tego potwierdzenia.</w:t>
      </w:r>
    </w:p>
    <w:p w:rsidR="00BF3DBC" w:rsidRPr="007C449F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7C449F">
        <w:rPr>
          <w:rFonts w:asciiTheme="minorHAnsi" w:hAnsiTheme="minorHAnsi" w:cstheme="minorHAnsi"/>
          <w:spacing w:val="-1"/>
          <w:sz w:val="22"/>
          <w:szCs w:val="22"/>
        </w:rPr>
        <w:t xml:space="preserve">Formularz oferty i druki oświadczeń znajdują się do pobrania na stronie internetowej Urzędu Marszałkowskiego Województwa Wielkopolskiego w Poznaniu: </w:t>
      </w:r>
      <w:hyperlink r:id="rId8" w:history="1">
        <w:r w:rsidRPr="007C449F">
          <w:rPr>
            <w:rFonts w:asciiTheme="minorHAnsi" w:hAnsiTheme="minorHAnsi" w:cstheme="minorHAnsi"/>
            <w:spacing w:val="-1"/>
            <w:sz w:val="22"/>
            <w:szCs w:val="22"/>
          </w:rPr>
          <w:t>www.umww.pl</w:t>
        </w:r>
      </w:hyperlink>
      <w:r w:rsidRPr="007C449F">
        <w:rPr>
          <w:rFonts w:asciiTheme="minorHAnsi" w:hAnsiTheme="minorHAnsi" w:cstheme="minorHAnsi"/>
          <w:spacing w:val="-1"/>
          <w:sz w:val="22"/>
          <w:szCs w:val="22"/>
        </w:rPr>
        <w:t xml:space="preserve"> oraz na stronie internetowej Biuletynu Informacji Publicznej Urzędu Marszałkowskiego Województwa Wielkopolskiego w Poznaniu: </w:t>
      </w:r>
      <w:hyperlink r:id="rId9" w:history="1">
        <w:r w:rsidRPr="007C449F">
          <w:rPr>
            <w:rFonts w:asciiTheme="minorHAnsi" w:hAnsiTheme="minorHAnsi" w:cstheme="minorHAnsi"/>
            <w:spacing w:val="-1"/>
            <w:sz w:val="22"/>
            <w:szCs w:val="22"/>
          </w:rPr>
          <w:t>www.bip.umww.pl</w:t>
        </w:r>
      </w:hyperlink>
      <w:r w:rsidRPr="007C449F">
        <w:rPr>
          <w:rFonts w:asciiTheme="minorHAnsi" w:hAnsiTheme="minorHAnsi" w:cstheme="minorHAnsi"/>
          <w:spacing w:val="-1"/>
          <w:sz w:val="22"/>
          <w:szCs w:val="22"/>
        </w:rPr>
        <w:t xml:space="preserve">. </w:t>
      </w:r>
    </w:p>
    <w:p w:rsidR="00BF3DBC" w:rsidRPr="007C449F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7C449F">
        <w:rPr>
          <w:rFonts w:asciiTheme="minorHAnsi" w:hAnsiTheme="minorHAnsi" w:cstheme="minorHAnsi"/>
          <w:spacing w:val="-1"/>
          <w:sz w:val="22"/>
          <w:szCs w:val="22"/>
        </w:rPr>
        <w:t>Nie będą przyjmowane oferty przesyłane drogą elektroniczną oraz faksem.</w:t>
      </w:r>
    </w:p>
    <w:p w:rsidR="00BF3DBC" w:rsidRPr="007C449F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7C449F">
        <w:rPr>
          <w:rFonts w:asciiTheme="minorHAnsi" w:hAnsiTheme="minorHAnsi" w:cstheme="minorHAnsi"/>
          <w:spacing w:val="-1"/>
          <w:sz w:val="22"/>
          <w:szCs w:val="22"/>
        </w:rPr>
        <w:t>Dodatkowe informacje uzyskać można pod numerami telefonu: 61/</w:t>
      </w:r>
      <w:r w:rsidR="00D92466" w:rsidRPr="007C449F">
        <w:rPr>
          <w:rFonts w:asciiTheme="minorHAnsi" w:hAnsiTheme="minorHAnsi" w:cstheme="minorHAnsi"/>
          <w:spacing w:val="-1"/>
          <w:sz w:val="22"/>
          <w:szCs w:val="22"/>
        </w:rPr>
        <w:t xml:space="preserve">626-63-60; </w:t>
      </w:r>
      <w:r w:rsidRPr="007C449F">
        <w:rPr>
          <w:rFonts w:asciiTheme="minorHAnsi" w:hAnsiTheme="minorHAnsi" w:cstheme="minorHAnsi"/>
          <w:spacing w:val="-1"/>
          <w:sz w:val="22"/>
          <w:szCs w:val="22"/>
        </w:rPr>
        <w:t>626-63-7</w:t>
      </w:r>
      <w:r w:rsidR="00D92466" w:rsidRPr="007C449F">
        <w:rPr>
          <w:rFonts w:asciiTheme="minorHAnsi" w:hAnsiTheme="minorHAnsi" w:cstheme="minorHAnsi"/>
          <w:spacing w:val="-1"/>
          <w:sz w:val="22"/>
          <w:szCs w:val="22"/>
        </w:rPr>
        <w:t>2</w:t>
      </w:r>
      <w:r w:rsidRPr="007C449F">
        <w:rPr>
          <w:rFonts w:asciiTheme="minorHAnsi" w:hAnsiTheme="minorHAnsi" w:cstheme="minorHAnsi"/>
          <w:spacing w:val="-1"/>
          <w:sz w:val="22"/>
          <w:szCs w:val="22"/>
        </w:rPr>
        <w:t>; 626-63-7</w:t>
      </w:r>
      <w:r w:rsidR="00D92466" w:rsidRPr="007C449F">
        <w:rPr>
          <w:rFonts w:asciiTheme="minorHAnsi" w:hAnsiTheme="minorHAnsi" w:cstheme="minorHAnsi"/>
          <w:spacing w:val="-1"/>
          <w:sz w:val="22"/>
          <w:szCs w:val="22"/>
        </w:rPr>
        <w:t>4</w:t>
      </w:r>
      <w:r w:rsidR="00785044" w:rsidRPr="007C449F">
        <w:rPr>
          <w:rFonts w:asciiTheme="minorHAnsi" w:hAnsiTheme="minorHAnsi" w:cstheme="minorHAnsi"/>
          <w:spacing w:val="-1"/>
          <w:sz w:val="22"/>
          <w:szCs w:val="22"/>
        </w:rPr>
        <w:t xml:space="preserve">; </w:t>
      </w:r>
      <w:r w:rsidRPr="007C449F">
        <w:rPr>
          <w:rFonts w:asciiTheme="minorHAnsi" w:hAnsiTheme="minorHAnsi" w:cstheme="minorHAnsi"/>
          <w:spacing w:val="-1"/>
          <w:sz w:val="22"/>
          <w:szCs w:val="22"/>
        </w:rPr>
        <w:t>626-63-</w:t>
      </w:r>
      <w:r w:rsidR="00D92466" w:rsidRPr="007C449F">
        <w:rPr>
          <w:rFonts w:asciiTheme="minorHAnsi" w:hAnsiTheme="minorHAnsi" w:cstheme="minorHAnsi"/>
          <w:spacing w:val="-1"/>
          <w:sz w:val="22"/>
          <w:szCs w:val="22"/>
        </w:rPr>
        <w:t>78</w:t>
      </w:r>
      <w:r w:rsidRPr="007C449F">
        <w:rPr>
          <w:rFonts w:asciiTheme="minorHAnsi" w:hAnsiTheme="minorHAnsi" w:cstheme="minorHAnsi"/>
          <w:spacing w:val="-1"/>
          <w:sz w:val="22"/>
          <w:szCs w:val="22"/>
        </w:rPr>
        <w:t xml:space="preserve"> oraz drogą elektroniczną: </w:t>
      </w:r>
      <w:hyperlink r:id="rId10" w:history="1">
        <w:r w:rsidRPr="007C449F">
          <w:rPr>
            <w:rFonts w:asciiTheme="minorHAnsi" w:hAnsiTheme="minorHAnsi" w:cstheme="minorHAnsi"/>
            <w:color w:val="0000FF"/>
            <w:spacing w:val="-1"/>
            <w:sz w:val="22"/>
            <w:szCs w:val="22"/>
            <w:u w:val="single"/>
          </w:rPr>
          <w:t>dz.sekretariat@umww.pl</w:t>
        </w:r>
      </w:hyperlink>
      <w:r w:rsidRPr="007C449F">
        <w:rPr>
          <w:rFonts w:asciiTheme="minorHAnsi" w:hAnsiTheme="minorHAnsi" w:cstheme="minorHAnsi"/>
          <w:spacing w:val="-1"/>
          <w:sz w:val="22"/>
          <w:szCs w:val="22"/>
        </w:rPr>
        <w:t xml:space="preserve">. </w:t>
      </w:r>
    </w:p>
    <w:p w:rsidR="00BF3DBC" w:rsidRPr="007C449F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7C449F">
        <w:rPr>
          <w:rFonts w:asciiTheme="minorHAnsi" w:hAnsiTheme="minorHAnsi" w:cstheme="minorHAnsi"/>
          <w:spacing w:val="-1"/>
          <w:sz w:val="22"/>
          <w:szCs w:val="22"/>
        </w:rPr>
        <w:t xml:space="preserve">Podpisy pod ofertą, dołączonymi załącznikami i oświadczeniami składają osoby upoważnione do składania oświadczeń woli, zgodnie z danymi z Krajowego Rejestru Sądowego lub innego rejestru / ewidencji. Wszystkie złożone własnoręcznie podpisy oraz pieczątki muszą być czytelne. W razie zaistnienia zmian upoważnień w trakcie procedury wyłaniania wniosku do realizacji, należy niezwłocznie, w formie pisemnej, poinformować o tym fakcie Dyrektora Departamentu Zdrowia. </w:t>
      </w:r>
    </w:p>
    <w:p w:rsidR="00BF3DBC" w:rsidRPr="007C449F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7C449F">
        <w:rPr>
          <w:rFonts w:asciiTheme="minorHAnsi" w:hAnsiTheme="minorHAnsi" w:cstheme="minorHAnsi"/>
          <w:spacing w:val="-1"/>
          <w:sz w:val="22"/>
          <w:szCs w:val="22"/>
        </w:rPr>
        <w:t xml:space="preserve">Podmioty składające ofertę wspólną ponoszą odpowiedzialność solidarną za zobowiązania. </w:t>
      </w:r>
    </w:p>
    <w:p w:rsidR="00BF3DBC" w:rsidRPr="007C449F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7C449F">
        <w:rPr>
          <w:rFonts w:asciiTheme="minorHAnsi" w:hAnsiTheme="minorHAnsi" w:cstheme="minorHAnsi"/>
          <w:spacing w:val="-1"/>
          <w:sz w:val="22"/>
          <w:szCs w:val="22"/>
        </w:rPr>
        <w:t xml:space="preserve">Oferent nie może powierzyć osobom trzecim wykonania całości zleconego zadania. Powyższe nie obejmuje powierzenia podwykonawcy/om części realizowanego zadania, o ile oferent wskaże w ofercie taką możliwość i należycie ją uzasadni. Powyższe podlegać będzie weryfikacji na etapie oceny oferty. </w:t>
      </w:r>
    </w:p>
    <w:p w:rsidR="00BF3DBC" w:rsidRPr="007C449F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7C449F">
        <w:rPr>
          <w:rFonts w:asciiTheme="minorHAnsi" w:hAnsiTheme="minorHAnsi" w:cstheme="minorHAnsi"/>
          <w:spacing w:val="-1"/>
          <w:sz w:val="22"/>
          <w:szCs w:val="22"/>
        </w:rPr>
        <w:t>Złożenie oferty nie jest równoznaczne z zapewnieniem przyznania dotacji lub przy</w:t>
      </w:r>
      <w:r w:rsidRPr="007C449F">
        <w:rPr>
          <w:rFonts w:asciiTheme="minorHAnsi" w:hAnsiTheme="minorHAnsi" w:cstheme="minorHAnsi"/>
          <w:spacing w:val="-1"/>
          <w:sz w:val="22"/>
          <w:szCs w:val="22"/>
        </w:rPr>
        <w:softHyphen/>
        <w:t>znaniem dotacji w oczekiwanej wysokości. Zastrzega się prawo do przyznania mniejszej kwoty środków niż wnioskowana w ofercie. Wysokość przyznanej dotacji zależy m.in. od wyniku oceny merytorycznej oferty oraz kwalifikowalności kosztów.</w:t>
      </w:r>
    </w:p>
    <w:p w:rsidR="00BF3DBC" w:rsidRPr="007C449F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7C449F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Termin rozstrzygnięcia konkursu ofert </w:t>
      </w:r>
    </w:p>
    <w:p w:rsidR="00BF3DBC" w:rsidRPr="00A1384E" w:rsidRDefault="00BF3DBC" w:rsidP="00BF3DBC">
      <w:pPr>
        <w:numPr>
          <w:ilvl w:val="0"/>
          <w:numId w:val="25"/>
        </w:numPr>
        <w:spacing w:after="40"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1384E">
        <w:rPr>
          <w:rFonts w:asciiTheme="minorHAnsi" w:eastAsia="UniversPro-Roman" w:hAnsiTheme="minorHAnsi" w:cstheme="minorHAnsi"/>
          <w:sz w:val="22"/>
          <w:szCs w:val="22"/>
        </w:rPr>
        <w:t xml:space="preserve">Wybór ofert nastąpi w terminie do </w:t>
      </w:r>
      <w:r w:rsidR="002A4BC4">
        <w:rPr>
          <w:rFonts w:asciiTheme="minorHAnsi" w:eastAsia="UniversPro-Roman" w:hAnsiTheme="minorHAnsi" w:cstheme="minorHAnsi"/>
          <w:sz w:val="22"/>
          <w:szCs w:val="22"/>
        </w:rPr>
        <w:t>43</w:t>
      </w:r>
      <w:r w:rsidRPr="00A1384E">
        <w:rPr>
          <w:rFonts w:asciiTheme="minorHAnsi" w:eastAsia="UniversPro-Roman" w:hAnsiTheme="minorHAnsi" w:cstheme="minorHAnsi"/>
          <w:sz w:val="22"/>
          <w:szCs w:val="22"/>
        </w:rPr>
        <w:t xml:space="preserve"> dni </w:t>
      </w:r>
      <w:r w:rsidRPr="00A1384E">
        <w:rPr>
          <w:rFonts w:asciiTheme="minorHAnsi" w:hAnsiTheme="minorHAnsi" w:cstheme="minorHAnsi"/>
          <w:sz w:val="22"/>
          <w:szCs w:val="22"/>
        </w:rPr>
        <w:t>liczonych od momentu upłynięcia terminu składania ofert, o którym mowa w części X.2 ogłoszenia.</w:t>
      </w:r>
    </w:p>
    <w:p w:rsidR="00BF3DBC" w:rsidRPr="00A1384E" w:rsidRDefault="00BF3DBC" w:rsidP="00BF3DBC">
      <w:pPr>
        <w:numPr>
          <w:ilvl w:val="0"/>
          <w:numId w:val="25"/>
        </w:numPr>
        <w:spacing w:after="40"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1384E">
        <w:rPr>
          <w:rFonts w:asciiTheme="minorHAnsi" w:hAnsiTheme="minorHAnsi" w:cstheme="minorHAnsi"/>
          <w:sz w:val="22"/>
          <w:szCs w:val="22"/>
        </w:rPr>
        <w:lastRenderedPageBreak/>
        <w:t>Ostateczna decyzja o wyborze oferty i udzieleniu dotacji podjęta zostanie w formie uchwały przez Zarząd Województwa Wielkopolskiego i opublikowana na tablicy ogłoszeń, w Biuletynie Informacji Publicznej oraz na stronie internetowej Urzędu Marszałkowskiego Województwa Wielkopolskiego.</w:t>
      </w:r>
    </w:p>
    <w:p w:rsidR="00BF3DBC" w:rsidRPr="00A1384E" w:rsidRDefault="00BF3DBC" w:rsidP="00BF3DBC">
      <w:pPr>
        <w:numPr>
          <w:ilvl w:val="0"/>
          <w:numId w:val="25"/>
        </w:numPr>
        <w:spacing w:after="40"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1384E">
        <w:rPr>
          <w:rFonts w:asciiTheme="minorHAnsi" w:eastAsia="UniversPro-Roman" w:hAnsiTheme="minorHAnsi" w:cstheme="minorHAnsi"/>
          <w:sz w:val="22"/>
          <w:szCs w:val="22"/>
        </w:rPr>
        <w:t>Od postanowień uchwały  Zarządu w sprawie wyboru oferty i udzielenia dotacji nie ma zastosowania tryb odwoławczy.</w:t>
      </w:r>
    </w:p>
    <w:p w:rsidR="00BF3DBC" w:rsidRPr="00A1384E" w:rsidRDefault="00BF3DBC" w:rsidP="00C46D75">
      <w:pPr>
        <w:numPr>
          <w:ilvl w:val="0"/>
          <w:numId w:val="25"/>
        </w:numPr>
        <w:spacing w:line="360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1384E">
        <w:rPr>
          <w:rFonts w:asciiTheme="minorHAnsi" w:eastAsia="UniversPro-Roman" w:hAnsiTheme="minorHAnsi" w:cstheme="minorHAnsi"/>
          <w:sz w:val="22"/>
          <w:szCs w:val="22"/>
        </w:rPr>
        <w:t xml:space="preserve">Zarząd Województwa Wielkopolskiego zastrzega sobie prawo do odwołania konkursu przed upływem terminu na złożenie ofert oraz prawo do wprowadzania zmian w ogłoszeniu, w tym do przedłużenia terminu na złożenie ofert lub terminu rozstrzygnięcia konkursu. </w:t>
      </w:r>
    </w:p>
    <w:p w:rsidR="00BF3DBC" w:rsidRPr="007C449F" w:rsidRDefault="00BF3DBC" w:rsidP="00C46D75">
      <w:pPr>
        <w:numPr>
          <w:ilvl w:val="0"/>
          <w:numId w:val="2"/>
        </w:numPr>
        <w:spacing w:before="240" w:line="360" w:lineRule="auto"/>
        <w:ind w:left="425" w:hanging="425"/>
        <w:contextualSpacing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7C449F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Zasady przyznania dotacji oraz pozostałe informacje dotyczące realizacji zadania</w:t>
      </w:r>
    </w:p>
    <w:p w:rsidR="00BF3DBC" w:rsidRPr="007C449F" w:rsidRDefault="00BF3DBC" w:rsidP="00BF3DBC">
      <w:pPr>
        <w:numPr>
          <w:ilvl w:val="0"/>
          <w:numId w:val="7"/>
        </w:numPr>
        <w:spacing w:before="40" w:after="4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bCs/>
          <w:sz w:val="22"/>
          <w:szCs w:val="22"/>
        </w:rPr>
        <w:t>Uzyskanie dotacji na poziomie niższym niż kwota wnioskowana, uprawnia do zmniejszenia kosztu całkowitego zadania.</w:t>
      </w:r>
    </w:p>
    <w:p w:rsidR="008F7AED" w:rsidRPr="007C449F" w:rsidRDefault="008F7AED" w:rsidP="008F7AED">
      <w:pPr>
        <w:numPr>
          <w:ilvl w:val="0"/>
          <w:numId w:val="7"/>
        </w:numPr>
        <w:spacing w:before="40" w:after="4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C449F">
        <w:rPr>
          <w:rFonts w:asciiTheme="minorHAnsi" w:hAnsiTheme="minorHAnsi" w:cstheme="minorHAnsi"/>
          <w:b/>
          <w:color w:val="000000"/>
          <w:sz w:val="22"/>
          <w:szCs w:val="22"/>
        </w:rPr>
        <w:t>Wysokość wnioskowanej kwoty dotacji powinna być zaokrąglona do pełnych złotych.</w:t>
      </w:r>
    </w:p>
    <w:p w:rsidR="00BF3DBC" w:rsidRPr="007C449F" w:rsidRDefault="00BF3DBC" w:rsidP="00BF3DBC">
      <w:pPr>
        <w:numPr>
          <w:ilvl w:val="0"/>
          <w:numId w:val="7"/>
        </w:numPr>
        <w:spacing w:before="40" w:after="4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Szczegółowe warunki realizacji zadania określi umowa</w:t>
      </w:r>
      <w:r w:rsidR="00D2226E" w:rsidRPr="007C449F">
        <w:rPr>
          <w:rFonts w:asciiTheme="minorHAnsi" w:eastAsia="UniversPro-Roman" w:hAnsiTheme="minorHAnsi" w:cstheme="minorHAnsi"/>
          <w:sz w:val="22"/>
          <w:szCs w:val="22"/>
        </w:rPr>
        <w:t xml:space="preserve"> </w:t>
      </w:r>
      <w:r w:rsidRPr="007C449F">
        <w:rPr>
          <w:rFonts w:asciiTheme="minorHAnsi" w:eastAsia="UniversPro-Roman" w:hAnsiTheme="minorHAnsi" w:cstheme="minorHAnsi"/>
          <w:sz w:val="22"/>
          <w:szCs w:val="22"/>
        </w:rPr>
        <w:t>na realizację zadania.</w:t>
      </w:r>
    </w:p>
    <w:p w:rsidR="00BF3DBC" w:rsidRPr="007C449F" w:rsidRDefault="00BF3DBC" w:rsidP="00BF3DBC">
      <w:pPr>
        <w:numPr>
          <w:ilvl w:val="0"/>
          <w:numId w:val="7"/>
        </w:numPr>
        <w:spacing w:before="40" w:after="4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b/>
          <w:sz w:val="22"/>
          <w:szCs w:val="22"/>
        </w:rPr>
        <w:t xml:space="preserve">Ze środków z przyznanej dotacji nie mogą być pokrywane koszty realizacji zadania, poniesione przed dniem podjęcia uchwały przez Zarząd Województwa Wielkopolskiego, o której mowa w pkt XI.2 ogłoszenia. </w:t>
      </w:r>
    </w:p>
    <w:p w:rsidR="00BF3DBC" w:rsidRPr="007C449F" w:rsidRDefault="00BF3DBC" w:rsidP="00BF3DBC">
      <w:pPr>
        <w:numPr>
          <w:ilvl w:val="0"/>
          <w:numId w:val="7"/>
        </w:numPr>
        <w:autoSpaceDE w:val="0"/>
        <w:autoSpaceDN w:val="0"/>
        <w:adjustRightInd w:val="0"/>
        <w:spacing w:before="40" w:after="40" w:line="360" w:lineRule="auto"/>
        <w:ind w:left="714" w:hanging="357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 xml:space="preserve">Oferent ma obowiązek ujawniania wszelkich dochodów/przychodów, które powstaną w związku z realizacją zadania, a nie zostały przewidziane w ofercie. </w:t>
      </w:r>
    </w:p>
    <w:p w:rsidR="00BF3DBC" w:rsidRPr="007C449F" w:rsidRDefault="00BF3DBC" w:rsidP="00BF3DB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40" w:after="40" w:line="360" w:lineRule="auto"/>
        <w:ind w:left="714" w:hanging="357"/>
        <w:jc w:val="both"/>
        <w:rPr>
          <w:rFonts w:asciiTheme="minorHAnsi" w:eastAsia="UniversPro-Roman" w:hAnsiTheme="minorHAnsi" w:cstheme="minorHAnsi"/>
          <w:strike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>Dopuszcza się wydatkowanie uzyskanych przychodów, w tym także odsetek bankowych od przekazanych środków finansowych na podstawie niniejszego postępowania konkursowego, na realizację zadania, wyłącznie na zasadach określonych w umowie. Niewykorzystane przychody podlegają zwrotowi.</w:t>
      </w:r>
    </w:p>
    <w:p w:rsidR="00BF3DBC" w:rsidRPr="007C449F" w:rsidRDefault="00BF3DBC" w:rsidP="00BF3DB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40" w:after="40" w:line="360" w:lineRule="auto"/>
        <w:ind w:left="714" w:hanging="357"/>
        <w:jc w:val="both"/>
        <w:rPr>
          <w:rFonts w:asciiTheme="minorHAnsi" w:eastAsia="UniversPro-Roman" w:hAnsiTheme="minorHAnsi" w:cstheme="minorHAnsi"/>
          <w:strike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Wszelkie materiały wytworzone w wyniku realizacji zadania będą zawierały:</w:t>
      </w:r>
    </w:p>
    <w:p w:rsidR="00BF3DBC" w:rsidRPr="007C449F" w:rsidRDefault="00BF3DBC" w:rsidP="00BF3DBC">
      <w:pPr>
        <w:numPr>
          <w:ilvl w:val="1"/>
          <w:numId w:val="11"/>
        </w:numPr>
        <w:suppressAutoHyphens w:val="0"/>
        <w:autoSpaceDE w:val="0"/>
        <w:autoSpaceDN w:val="0"/>
        <w:adjustRightInd w:val="0"/>
        <w:spacing w:before="40" w:after="40" w:line="360" w:lineRule="auto"/>
        <w:ind w:left="1134" w:hanging="425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 xml:space="preserve">znak graficzny Województwa Wielkopolskiego: </w:t>
      </w:r>
      <w:r w:rsidRPr="007C449F">
        <w:rPr>
          <w:rFonts w:asciiTheme="minorHAnsi" w:eastAsia="UniversPro-Roman" w:hAnsiTheme="minorHAnsi" w:cstheme="minorHAnsi"/>
          <w:b/>
          <w:sz w:val="22"/>
          <w:szCs w:val="22"/>
        </w:rPr>
        <w:t xml:space="preserve">Herb </w:t>
      </w:r>
      <w:r w:rsidR="00F078FE" w:rsidRPr="007C449F">
        <w:rPr>
          <w:rFonts w:asciiTheme="minorHAnsi" w:eastAsia="UniversPro-Roman" w:hAnsiTheme="minorHAnsi" w:cstheme="minorHAnsi"/>
          <w:b/>
          <w:sz w:val="22"/>
          <w:szCs w:val="22"/>
        </w:rPr>
        <w:t xml:space="preserve">i logo </w:t>
      </w:r>
      <w:r w:rsidRPr="007C449F">
        <w:rPr>
          <w:rFonts w:asciiTheme="minorHAnsi" w:eastAsia="UniversPro-Roman" w:hAnsiTheme="minorHAnsi" w:cstheme="minorHAnsi"/>
          <w:b/>
          <w:sz w:val="22"/>
          <w:szCs w:val="22"/>
        </w:rPr>
        <w:t>Województwa Wielkopolskiego</w:t>
      </w:r>
      <w:r w:rsidRPr="007C449F">
        <w:rPr>
          <w:rFonts w:asciiTheme="minorHAnsi" w:eastAsia="UniversPro-Roman" w:hAnsiTheme="minorHAnsi" w:cstheme="minorHAnsi"/>
          <w:sz w:val="22"/>
          <w:szCs w:val="22"/>
        </w:rPr>
        <w:t xml:space="preserve">, </w:t>
      </w:r>
    </w:p>
    <w:p w:rsidR="00BF3DBC" w:rsidRPr="007C449F" w:rsidRDefault="00BF3DBC" w:rsidP="00BF3DBC">
      <w:pPr>
        <w:numPr>
          <w:ilvl w:val="1"/>
          <w:numId w:val="11"/>
        </w:numPr>
        <w:suppressAutoHyphens w:val="0"/>
        <w:autoSpaceDE w:val="0"/>
        <w:autoSpaceDN w:val="0"/>
        <w:adjustRightInd w:val="0"/>
        <w:spacing w:before="40" w:after="40" w:line="360" w:lineRule="auto"/>
        <w:ind w:left="1134" w:hanging="425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 xml:space="preserve">informację o treści: </w:t>
      </w:r>
      <w:r w:rsidRPr="007C449F">
        <w:rPr>
          <w:rFonts w:asciiTheme="minorHAnsi" w:eastAsia="UniversPro-Roman" w:hAnsiTheme="minorHAnsi" w:cstheme="minorHAnsi"/>
          <w:b/>
          <w:sz w:val="22"/>
          <w:szCs w:val="22"/>
        </w:rPr>
        <w:t>„Materiał sfinansowany przez Samorząd Województwa Wielkopolskiego”,</w:t>
      </w:r>
      <w:r w:rsidRPr="007C449F">
        <w:rPr>
          <w:rFonts w:asciiTheme="minorHAnsi" w:eastAsia="UniversPro-Roman" w:hAnsiTheme="minorHAnsi" w:cstheme="minorHAnsi"/>
          <w:sz w:val="22"/>
          <w:szCs w:val="22"/>
        </w:rPr>
        <w:t xml:space="preserve"> </w:t>
      </w:r>
    </w:p>
    <w:p w:rsidR="00BF3DBC" w:rsidRPr="007C449F" w:rsidRDefault="00BF3DBC" w:rsidP="00BF3DBC">
      <w:pPr>
        <w:suppressAutoHyphens w:val="0"/>
        <w:autoSpaceDE w:val="0"/>
        <w:autoSpaceDN w:val="0"/>
        <w:adjustRightInd w:val="0"/>
        <w:spacing w:before="40" w:after="40" w:line="360" w:lineRule="auto"/>
        <w:ind w:left="709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proporcjonalnie do wielkości innych oznaczeń, w sposób zapewniający jego dobrą widoczność.</w:t>
      </w:r>
    </w:p>
    <w:p w:rsidR="00BF3DBC" w:rsidRPr="007C449F" w:rsidRDefault="00BF3DBC" w:rsidP="00BF3DBC">
      <w:pPr>
        <w:suppressAutoHyphens w:val="0"/>
        <w:autoSpaceDE w:val="0"/>
        <w:autoSpaceDN w:val="0"/>
        <w:adjustRightInd w:val="0"/>
        <w:spacing w:before="40" w:after="40" w:line="360" w:lineRule="auto"/>
        <w:ind w:left="709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 xml:space="preserve">Herb </w:t>
      </w:r>
      <w:r w:rsidR="00603031" w:rsidRPr="007C449F">
        <w:rPr>
          <w:rFonts w:asciiTheme="minorHAnsi" w:eastAsia="UniversPro-Roman" w:hAnsiTheme="minorHAnsi" w:cstheme="minorHAnsi"/>
          <w:sz w:val="22"/>
          <w:szCs w:val="22"/>
        </w:rPr>
        <w:t xml:space="preserve">i logo </w:t>
      </w:r>
      <w:r w:rsidRPr="007C449F">
        <w:rPr>
          <w:rFonts w:asciiTheme="minorHAnsi" w:eastAsia="UniversPro-Roman" w:hAnsiTheme="minorHAnsi" w:cstheme="minorHAnsi"/>
          <w:sz w:val="22"/>
          <w:szCs w:val="22"/>
        </w:rPr>
        <w:t xml:space="preserve">Województwa Wielkopolskiego w wersji elektronicznej jest dostępny  do pobrania ze strony internetowej Urzędu Marszałkowskiego Województwa Wielkopolskiego w Poznaniu pod adresem: </w:t>
      </w:r>
      <w:hyperlink r:id="rId11" w:history="1">
        <w:r w:rsidRPr="007C449F">
          <w:rPr>
            <w:rFonts w:asciiTheme="minorHAnsi" w:eastAsia="UniversPro-Roman" w:hAnsiTheme="minorHAnsi" w:cstheme="minorHAnsi"/>
            <w:color w:val="0000FF"/>
            <w:sz w:val="22"/>
            <w:szCs w:val="22"/>
            <w:u w:val="single"/>
          </w:rPr>
          <w:t>www.umww.pl</w:t>
        </w:r>
      </w:hyperlink>
      <w:r w:rsidRPr="007C449F">
        <w:rPr>
          <w:rFonts w:asciiTheme="minorHAnsi" w:eastAsia="UniversPro-Roman" w:hAnsiTheme="minorHAnsi" w:cstheme="minorHAnsi"/>
          <w:sz w:val="22"/>
          <w:szCs w:val="22"/>
        </w:rPr>
        <w:t>.</w:t>
      </w:r>
    </w:p>
    <w:p w:rsidR="00BF3DBC" w:rsidRPr="007C449F" w:rsidRDefault="00BF3DBC" w:rsidP="00BF3DB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40" w:after="40" w:line="360" w:lineRule="auto"/>
        <w:ind w:left="714" w:hanging="357"/>
        <w:jc w:val="both"/>
        <w:rPr>
          <w:rFonts w:asciiTheme="minorHAnsi" w:eastAsia="UniversPro-Roman" w:hAnsiTheme="minorHAnsi" w:cstheme="minorHAnsi"/>
          <w:b/>
          <w:strike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Departament Zdrowia zastrzega sobie możliwość wnoszenia uwag na każdym etapie realizacji zadania oraz poddania recenzji wytworzonych materiałów i ich ostatecznej akceptacji.</w:t>
      </w:r>
      <w:r w:rsidRPr="007C449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Projekty przekazywane będą do akceptacji w wersji elektronicznej.</w:t>
      </w:r>
    </w:p>
    <w:p w:rsidR="00BF3DBC" w:rsidRPr="007C449F" w:rsidRDefault="00BF3DBC" w:rsidP="00BF3DB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40" w:after="40" w:line="360" w:lineRule="auto"/>
        <w:ind w:left="714" w:hanging="357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Zarząd Województwa może odmówić podpisania umowy z wybranym podmiotem  w przypadku, gdy ujawnione zostaną nieznane wcześniej okoliczności podważające wiarygodność merytoryczną lub finansową podmiotu.</w:t>
      </w:r>
    </w:p>
    <w:p w:rsidR="00360D23" w:rsidRPr="007C449F" w:rsidRDefault="00360D23" w:rsidP="00360D23">
      <w:pPr>
        <w:pStyle w:val="Akapitzlist"/>
        <w:numPr>
          <w:ilvl w:val="0"/>
          <w:numId w:val="2"/>
        </w:numPr>
        <w:suppressAutoHyphens w:val="0"/>
        <w:spacing w:before="240" w:after="120" w:line="276" w:lineRule="auto"/>
        <w:ind w:left="709" w:hanging="56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C449F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Zapewnienie dostępności osobom ze szczególnymi potrzebami</w:t>
      </w:r>
    </w:p>
    <w:p w:rsidR="002A4BC4" w:rsidRDefault="00360D23" w:rsidP="002A4BC4">
      <w:pPr>
        <w:suppressAutoHyphens w:val="0"/>
        <w:spacing w:before="240" w:after="120" w:line="360" w:lineRule="auto"/>
        <w:ind w:left="709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449F">
        <w:rPr>
          <w:rFonts w:asciiTheme="minorHAnsi" w:hAnsiTheme="minorHAnsi" w:cstheme="minorHAnsi"/>
          <w:bCs/>
          <w:sz w:val="22"/>
          <w:szCs w:val="22"/>
        </w:rPr>
        <w:t xml:space="preserve">1. Podmiot składający ofertę w konkursie zobowiązany jest od dnia </w:t>
      </w:r>
      <w:r w:rsidR="002A4BC4">
        <w:rPr>
          <w:rFonts w:asciiTheme="minorHAnsi" w:hAnsiTheme="minorHAnsi" w:cstheme="minorHAnsi"/>
          <w:bCs/>
          <w:sz w:val="22"/>
          <w:szCs w:val="22"/>
        </w:rPr>
        <w:t>27</w:t>
      </w:r>
      <w:r w:rsidRPr="007C449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A4BC4">
        <w:rPr>
          <w:rFonts w:asciiTheme="minorHAnsi" w:hAnsiTheme="minorHAnsi" w:cstheme="minorHAnsi"/>
          <w:bCs/>
          <w:sz w:val="22"/>
          <w:szCs w:val="22"/>
        </w:rPr>
        <w:t>listopada</w:t>
      </w:r>
      <w:r w:rsidRPr="007C449F">
        <w:rPr>
          <w:rFonts w:asciiTheme="minorHAnsi" w:hAnsiTheme="minorHAnsi" w:cstheme="minorHAnsi"/>
          <w:bCs/>
          <w:sz w:val="22"/>
          <w:szCs w:val="22"/>
        </w:rPr>
        <w:t xml:space="preserve"> 202</w:t>
      </w:r>
      <w:r w:rsidR="00DA25A8" w:rsidRPr="007C449F">
        <w:rPr>
          <w:rFonts w:asciiTheme="minorHAnsi" w:hAnsiTheme="minorHAnsi" w:cstheme="minorHAnsi"/>
          <w:bCs/>
          <w:sz w:val="22"/>
          <w:szCs w:val="22"/>
        </w:rPr>
        <w:t>3</w:t>
      </w:r>
      <w:r w:rsidRPr="007C449F">
        <w:rPr>
          <w:rFonts w:asciiTheme="minorHAnsi" w:hAnsiTheme="minorHAnsi" w:cstheme="minorHAnsi"/>
          <w:bCs/>
          <w:sz w:val="22"/>
          <w:szCs w:val="22"/>
        </w:rPr>
        <w:t xml:space="preserve"> roku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potrzebami. Zapewnienie dostępności osobom ze szczególnymi potrzebami następuje, o ile jest to możliwe, z uwzględnieniem uniwersalnego projektowania.</w:t>
      </w:r>
    </w:p>
    <w:p w:rsidR="00360D23" w:rsidRPr="007C449F" w:rsidRDefault="00360D23" w:rsidP="002A4BC4">
      <w:pPr>
        <w:suppressAutoHyphens w:val="0"/>
        <w:spacing w:before="240" w:after="120" w:line="360" w:lineRule="auto"/>
        <w:ind w:left="709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449F">
        <w:rPr>
          <w:rFonts w:asciiTheme="minorHAnsi" w:hAnsiTheme="minorHAnsi" w:cstheme="minorHAnsi"/>
          <w:bCs/>
          <w:sz w:val="22"/>
          <w:szCs w:val="22"/>
        </w:rPr>
        <w:t xml:space="preserve">2. Obowiązek, o którym mowa w ust. 1, dotyczy ofert obejmujących zadania publiczne rozpoczynające się od dnia </w:t>
      </w:r>
      <w:r w:rsidR="002A4BC4">
        <w:rPr>
          <w:rFonts w:asciiTheme="minorHAnsi" w:hAnsiTheme="minorHAnsi" w:cstheme="minorHAnsi"/>
          <w:bCs/>
          <w:sz w:val="22"/>
          <w:szCs w:val="22"/>
        </w:rPr>
        <w:t>27</w:t>
      </w:r>
      <w:r w:rsidRPr="007C449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A4BC4">
        <w:rPr>
          <w:rFonts w:asciiTheme="minorHAnsi" w:hAnsiTheme="minorHAnsi" w:cstheme="minorHAnsi"/>
          <w:bCs/>
          <w:sz w:val="22"/>
          <w:szCs w:val="22"/>
        </w:rPr>
        <w:t>listopada</w:t>
      </w:r>
      <w:r w:rsidR="00DA25A8" w:rsidRPr="007C449F">
        <w:rPr>
          <w:rFonts w:asciiTheme="minorHAnsi" w:hAnsiTheme="minorHAnsi" w:cstheme="minorHAnsi"/>
          <w:bCs/>
          <w:sz w:val="22"/>
          <w:szCs w:val="22"/>
        </w:rPr>
        <w:t xml:space="preserve"> 2023 </w:t>
      </w:r>
      <w:r w:rsidRPr="007C449F">
        <w:rPr>
          <w:rFonts w:asciiTheme="minorHAnsi" w:hAnsiTheme="minorHAnsi" w:cstheme="minorHAnsi"/>
          <w:bCs/>
          <w:sz w:val="22"/>
          <w:szCs w:val="22"/>
        </w:rPr>
        <w:t xml:space="preserve">roku, trwające w dniu </w:t>
      </w:r>
      <w:r w:rsidR="002A4BC4">
        <w:rPr>
          <w:rFonts w:asciiTheme="minorHAnsi" w:hAnsiTheme="minorHAnsi" w:cstheme="minorHAnsi"/>
          <w:bCs/>
          <w:sz w:val="22"/>
          <w:szCs w:val="22"/>
        </w:rPr>
        <w:t>27</w:t>
      </w:r>
      <w:r w:rsidR="00DA25A8" w:rsidRPr="007C449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A4BC4">
        <w:rPr>
          <w:rFonts w:asciiTheme="minorHAnsi" w:hAnsiTheme="minorHAnsi" w:cstheme="minorHAnsi"/>
          <w:bCs/>
          <w:sz w:val="22"/>
          <w:szCs w:val="22"/>
        </w:rPr>
        <w:t>listopada</w:t>
      </w:r>
      <w:r w:rsidR="00DA25A8" w:rsidRPr="007C449F">
        <w:rPr>
          <w:rFonts w:asciiTheme="minorHAnsi" w:hAnsiTheme="minorHAnsi" w:cstheme="minorHAnsi"/>
          <w:bCs/>
          <w:sz w:val="22"/>
          <w:szCs w:val="22"/>
        </w:rPr>
        <w:t xml:space="preserve"> 2023 </w:t>
      </w:r>
      <w:r w:rsidRPr="007C449F">
        <w:rPr>
          <w:rFonts w:asciiTheme="minorHAnsi" w:hAnsiTheme="minorHAnsi" w:cstheme="minorHAnsi"/>
          <w:bCs/>
          <w:sz w:val="22"/>
          <w:szCs w:val="22"/>
        </w:rPr>
        <w:t xml:space="preserve">roku lub rozpoczynające się po dniu </w:t>
      </w:r>
      <w:r w:rsidR="002A4BC4">
        <w:rPr>
          <w:rFonts w:asciiTheme="minorHAnsi" w:hAnsiTheme="minorHAnsi" w:cstheme="minorHAnsi"/>
          <w:bCs/>
          <w:sz w:val="22"/>
          <w:szCs w:val="22"/>
        </w:rPr>
        <w:t>27</w:t>
      </w:r>
      <w:r w:rsidR="00DA25A8" w:rsidRPr="007C449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A4BC4">
        <w:rPr>
          <w:rFonts w:asciiTheme="minorHAnsi" w:hAnsiTheme="minorHAnsi" w:cstheme="minorHAnsi"/>
          <w:bCs/>
          <w:sz w:val="22"/>
          <w:szCs w:val="22"/>
        </w:rPr>
        <w:t>listopada</w:t>
      </w:r>
      <w:r w:rsidR="00DA25A8" w:rsidRPr="007C449F">
        <w:rPr>
          <w:rFonts w:asciiTheme="minorHAnsi" w:hAnsiTheme="minorHAnsi" w:cstheme="minorHAnsi"/>
          <w:bCs/>
          <w:sz w:val="22"/>
          <w:szCs w:val="22"/>
        </w:rPr>
        <w:t xml:space="preserve"> 2023 </w:t>
      </w:r>
      <w:r w:rsidRPr="007C449F">
        <w:rPr>
          <w:rFonts w:asciiTheme="minorHAnsi" w:hAnsiTheme="minorHAnsi" w:cstheme="minorHAnsi"/>
          <w:bCs/>
          <w:sz w:val="22"/>
          <w:szCs w:val="22"/>
        </w:rPr>
        <w:t xml:space="preserve">roku. </w:t>
      </w:r>
    </w:p>
    <w:p w:rsidR="00360D23" w:rsidRPr="007C449F" w:rsidRDefault="00360D23" w:rsidP="002A4BC4">
      <w:pPr>
        <w:tabs>
          <w:tab w:val="left" w:pos="709"/>
        </w:tabs>
        <w:suppressAutoHyphens w:val="0"/>
        <w:spacing w:before="240" w:after="120" w:line="360" w:lineRule="auto"/>
        <w:ind w:left="360" w:hanging="218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C449F">
        <w:rPr>
          <w:rFonts w:asciiTheme="minorHAnsi" w:hAnsiTheme="minorHAnsi" w:cstheme="minorHAnsi"/>
          <w:b/>
          <w:bCs/>
          <w:sz w:val="22"/>
          <w:szCs w:val="22"/>
          <w:u w:val="single"/>
        </w:rPr>
        <w:t>XIV.</w:t>
      </w:r>
      <w:r w:rsidRPr="007C449F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Pr="007C449F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 xml:space="preserve">Informacje o przetwarzaniu danych osobowych </w:t>
      </w:r>
    </w:p>
    <w:p w:rsidR="00CD2F89" w:rsidRPr="007C449F" w:rsidRDefault="00CD2F89" w:rsidP="002A4BC4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Administratorem danych osobowych jest Województwo Wielkopolskie z siedzibą Urzędu Marszałkowskiego Województwa Wielkopolskiego w Poznaniu przy al. Niepodległości 34, 61-714 Poznań.</w:t>
      </w:r>
    </w:p>
    <w:p w:rsidR="00CD2F89" w:rsidRPr="007C449F" w:rsidRDefault="00CD2F89" w:rsidP="00CD2F8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Państwa dane osobowe są przetwarzane w celach rozpatrzenia ofert o dofinansowanie realizacji zadania z zakresu zdrowia publicznego pn. „Upowszechnienie programów profilaktycznych z zakresu profilaktyki uzależnień ujętych w Systemie rekomendacji programów profilaktycznych i promocji zdrowia psychicznego, wśród podmiotów prowadzących Młodzieżowe Ośrodki Wychowawcze oraz Młodzieżowe Ośrodki Socjoterapii</w:t>
      </w:r>
      <w:r w:rsidR="002A4BC4">
        <w:rPr>
          <w:rFonts w:asciiTheme="minorHAnsi" w:eastAsia="UniversPro-Roman" w:hAnsiTheme="minorHAnsi" w:cstheme="minorHAnsi"/>
          <w:sz w:val="22"/>
          <w:szCs w:val="22"/>
        </w:rPr>
        <w:t xml:space="preserve"> – II edycja</w:t>
      </w:r>
      <w:r w:rsidRPr="007C449F">
        <w:rPr>
          <w:rFonts w:asciiTheme="minorHAnsi" w:eastAsia="UniversPro-Roman" w:hAnsiTheme="minorHAnsi" w:cstheme="minorHAnsi"/>
          <w:sz w:val="22"/>
          <w:szCs w:val="22"/>
        </w:rPr>
        <w:t>”, zawarcia i rozliczenia umowy, jak również w celach archiwalnych w interesie publicznym.</w:t>
      </w:r>
    </w:p>
    <w:p w:rsidR="00CD2F89" w:rsidRPr="007C449F" w:rsidRDefault="00CD2F89" w:rsidP="00CD2F8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 xml:space="preserve">Państwa dane osobowe przetwarzamy: </w:t>
      </w:r>
    </w:p>
    <w:p w:rsidR="00CD2F89" w:rsidRPr="007C449F" w:rsidRDefault="00CD2F89" w:rsidP="00CD2F89">
      <w:pPr>
        <w:pStyle w:val="Akapitzlist"/>
        <w:numPr>
          <w:ilvl w:val="1"/>
          <w:numId w:val="1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w związku z zawarciem oraz wykonaniem umowy;</w:t>
      </w:r>
    </w:p>
    <w:p w:rsidR="00CD2F89" w:rsidRPr="007C449F" w:rsidRDefault="00CD2F89" w:rsidP="00CD2F89">
      <w:pPr>
        <w:pStyle w:val="Akapitzlist"/>
        <w:numPr>
          <w:ilvl w:val="1"/>
          <w:numId w:val="1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 xml:space="preserve">w związku z wypełnieniem obowiązku prawnego ciążącego na administratorze tj. ustawy </w:t>
      </w:r>
      <w:r w:rsidR="002A4BC4">
        <w:rPr>
          <w:rFonts w:asciiTheme="minorHAnsi" w:eastAsia="UniversPro-Roman" w:hAnsiTheme="minorHAnsi" w:cstheme="minorHAnsi"/>
          <w:sz w:val="22"/>
          <w:szCs w:val="22"/>
        </w:rPr>
        <w:br/>
      </w:r>
      <w:r w:rsidRPr="007C449F">
        <w:rPr>
          <w:rFonts w:asciiTheme="minorHAnsi" w:eastAsia="UniversPro-Roman" w:hAnsiTheme="minorHAnsi" w:cstheme="minorHAnsi"/>
          <w:sz w:val="22"/>
          <w:szCs w:val="22"/>
        </w:rPr>
        <w:t xml:space="preserve">z dnia 27 sierpnia 2009 roku o finansach publicznych, ustawy z dnia 5 czerwca 1998 roku </w:t>
      </w:r>
      <w:r w:rsidR="002A4BC4">
        <w:rPr>
          <w:rFonts w:asciiTheme="minorHAnsi" w:eastAsia="UniversPro-Roman" w:hAnsiTheme="minorHAnsi" w:cstheme="minorHAnsi"/>
          <w:sz w:val="22"/>
          <w:szCs w:val="22"/>
        </w:rPr>
        <w:br/>
      </w:r>
      <w:r w:rsidRPr="007C449F">
        <w:rPr>
          <w:rFonts w:asciiTheme="minorHAnsi" w:eastAsia="UniversPro-Roman" w:hAnsiTheme="minorHAnsi" w:cstheme="minorHAnsi"/>
          <w:sz w:val="22"/>
          <w:szCs w:val="22"/>
        </w:rPr>
        <w:t>o samorządzie województwa, ustawy z dnia 14 lipca 1983 roku o narodowym zasobie archiwalnym i archiwach oraz rozporządzenia Prezesa Rady Ministrów z dnia 18 stycznia 2011 roku w sprawie instrukcji kancelaryjnej, jednolitych rzeczowych wykazów akt oraz instrukcji w sprawie organizacji zakresu działania archiwów zakładowych.</w:t>
      </w:r>
    </w:p>
    <w:p w:rsidR="00CD2F89" w:rsidRPr="007C449F" w:rsidRDefault="00CD2F89" w:rsidP="00CD2F89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 xml:space="preserve">W sprawach związanych z przetwarzaniem danych osobowych prosimy o kontakt z Inspektorem ochrony danych osobowych, Departament Organizacyjny i Kadr, Urząd Marszałkowski Województwa Wielkopolskiego w Poznaniu, al. Niepodległości 34, 61-714 Poznań, e-mail: </w:t>
      </w:r>
      <w:hyperlink r:id="rId12" w:history="1">
        <w:r w:rsidRPr="007C449F">
          <w:rPr>
            <w:rFonts w:asciiTheme="minorHAnsi" w:eastAsia="UniversPro-Roman" w:hAnsiTheme="minorHAnsi" w:cstheme="minorHAnsi"/>
            <w:sz w:val="22"/>
            <w:szCs w:val="22"/>
          </w:rPr>
          <w:t>inspektor.ochrony@umww.pl</w:t>
        </w:r>
      </w:hyperlink>
      <w:r w:rsidRPr="007C449F">
        <w:rPr>
          <w:rFonts w:asciiTheme="minorHAnsi" w:eastAsia="UniversPro-Roman" w:hAnsiTheme="minorHAnsi" w:cstheme="minorHAnsi"/>
          <w:sz w:val="22"/>
          <w:szCs w:val="22"/>
        </w:rPr>
        <w:t xml:space="preserve"> lub poprzez skrytkę ePUAP: /umarszwlkp/SkrytkaESP.</w:t>
      </w:r>
    </w:p>
    <w:p w:rsidR="00CD2F89" w:rsidRPr="007C449F" w:rsidRDefault="00CD2F89" w:rsidP="00CD2F8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Państwa dane osobowe będą przetwarzane przez okres 5 lat zgodnie z Instrukcją Kancelaryjną, licząc od roku następnego, w którym zakończono sprawę.</w:t>
      </w:r>
    </w:p>
    <w:p w:rsidR="00CD2F89" w:rsidRPr="007C449F" w:rsidRDefault="00CD2F89" w:rsidP="00CD2F8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lastRenderedPageBreak/>
        <w:t>Podanie danych osobowych jest warunkiem ustawowym oraz warunkiem zawarcia umowy a ich niepodanie skutkuje brakiem możliwości realizacji celów, dla których są gromadzone.</w:t>
      </w:r>
    </w:p>
    <w:p w:rsidR="00CD2F89" w:rsidRPr="007C449F" w:rsidRDefault="00CD2F89" w:rsidP="00CD2F8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Przysługuje Państwu prawo do usunięcia danych osobowych, w przypadku o którym mowa w pkt. 3a i 6 lub gdy dane są już niepotrzebne do przetwarzania danych.</w:t>
      </w:r>
    </w:p>
    <w:p w:rsidR="00CD2F89" w:rsidRPr="007C449F" w:rsidRDefault="00CD2F89" w:rsidP="00CD2F8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Przysługuje Państwu prawo do cofnięcia zgody na przetwarzanie danych osobowych, w przypadku o którym mowa w pkt. 3a i 6;</w:t>
      </w:r>
    </w:p>
    <w:p w:rsidR="00CD2F89" w:rsidRPr="007C449F" w:rsidRDefault="00CD2F89" w:rsidP="00CD2F8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Przysługuje Państwu prawo do przenoszenia danych, w przypadku o którym mowa w pkt. 3a oraz 6 i gdy dane te są przetwarzane w sposób zautomatyzowany;</w:t>
      </w:r>
    </w:p>
    <w:p w:rsidR="00CD2F89" w:rsidRPr="007C449F" w:rsidRDefault="00CD2F89" w:rsidP="00CD2F8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Przysługuje Państwu prawo do dostępu do danych osobowych, ich sprostowania lub ograniczenia przetwarzania;</w:t>
      </w:r>
    </w:p>
    <w:p w:rsidR="00CD2F89" w:rsidRPr="007C449F" w:rsidRDefault="00CD2F89" w:rsidP="00470C8B">
      <w:pPr>
        <w:suppressAutoHyphens w:val="0"/>
        <w:autoSpaceDE w:val="0"/>
        <w:autoSpaceDN w:val="0"/>
        <w:adjustRightInd w:val="0"/>
        <w:spacing w:before="40" w:after="40" w:line="360" w:lineRule="auto"/>
        <w:ind w:left="709" w:hanging="349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11.Przysługuje Państwu prawo do wniesienia sprzeciwu wobec przetwarzania w związku z Państwa sytuacją szczególną w przypadku o którym mowa w pkt 3b lub sprawowania władzy publicznej.</w:t>
      </w:r>
    </w:p>
    <w:p w:rsidR="00CD2F89" w:rsidRPr="007C449F" w:rsidRDefault="00CD2F89" w:rsidP="00CD2F8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Przysługuje Państwu prawo wniesienia skargi do organu nadzorczego.</w:t>
      </w:r>
    </w:p>
    <w:p w:rsidR="00CD2F89" w:rsidRPr="007C449F" w:rsidRDefault="00CD2F89" w:rsidP="00CD2F8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Dane osobowe będą ujawnianie:</w:t>
      </w:r>
    </w:p>
    <w:p w:rsidR="00CD2F89" w:rsidRPr="007C449F" w:rsidRDefault="00CD2F89" w:rsidP="00CD2F89">
      <w:pPr>
        <w:suppressAutoHyphens w:val="0"/>
        <w:autoSpaceDE w:val="0"/>
        <w:autoSpaceDN w:val="0"/>
        <w:adjustRightInd w:val="0"/>
        <w:spacing w:before="40" w:after="40" w:line="360" w:lineRule="auto"/>
        <w:ind w:left="720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a) komisji konkursowej;</w:t>
      </w:r>
    </w:p>
    <w:p w:rsidR="00CD2F89" w:rsidRPr="007C449F" w:rsidRDefault="00CD2F89" w:rsidP="00CD2F89">
      <w:pPr>
        <w:suppressAutoHyphens w:val="0"/>
        <w:autoSpaceDE w:val="0"/>
        <w:autoSpaceDN w:val="0"/>
        <w:adjustRightInd w:val="0"/>
        <w:spacing w:before="40" w:after="40" w:line="360" w:lineRule="auto"/>
        <w:ind w:left="720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b) podmiotom świadczącym usługi na rzecz administratora danych na podstawie zawartych umów dotyczących: serwisu i wsparcia systemów informatycznych, utylizacji dokumentacji niearchiwalnej, przekazywania przesyłek pocztowych.</w:t>
      </w:r>
    </w:p>
    <w:p w:rsidR="002A4BC4" w:rsidRDefault="00CD2F89" w:rsidP="002D1DF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2A4BC4">
        <w:rPr>
          <w:rFonts w:asciiTheme="minorHAnsi" w:eastAsia="UniversPro-Roman" w:hAnsiTheme="minorHAnsi" w:cstheme="minorHAnsi"/>
          <w:sz w:val="22"/>
          <w:szCs w:val="22"/>
        </w:rPr>
        <w:t>Państwa dane osobowe nie są przetwarzane w sposób zautomatyzowany w celu podjęcia jakiejkolwiek decyzji oraz profilowania.</w:t>
      </w:r>
    </w:p>
    <w:p w:rsidR="000E744A" w:rsidRPr="009E279A" w:rsidRDefault="00CD2F89" w:rsidP="00E80F88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120" w:after="40" w:line="360" w:lineRule="auto"/>
        <w:ind w:left="714" w:hanging="357"/>
        <w:jc w:val="both"/>
        <w:rPr>
          <w:rFonts w:ascii="Tahoma" w:hAnsi="Tahoma" w:cs="Tahoma"/>
        </w:rPr>
      </w:pPr>
      <w:r w:rsidRPr="009E279A">
        <w:rPr>
          <w:rFonts w:asciiTheme="minorHAnsi" w:eastAsia="UniversPro-Roman" w:hAnsiTheme="minorHAnsi" w:cstheme="minorHAnsi"/>
          <w:sz w:val="22"/>
          <w:szCs w:val="22"/>
        </w:rPr>
        <w:t>Dane osobowe nie są przekazywane poza Europejski Obszar Gospodarczy oraz do organizacji międzynarodowych.</w:t>
      </w:r>
    </w:p>
    <w:sectPr w:rsidR="000E744A" w:rsidRPr="009E279A" w:rsidSect="009E279A">
      <w:headerReference w:type="default" r:id="rId13"/>
      <w:footerReference w:type="default" r:id="rId14"/>
      <w:pgSz w:w="11906" w:h="16838" w:code="9"/>
      <w:pgMar w:top="1134" w:right="1134" w:bottom="1134" w:left="1134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DF1" w:rsidRDefault="002D1DF1" w:rsidP="00BF3DBC">
      <w:r>
        <w:separator/>
      </w:r>
    </w:p>
  </w:endnote>
  <w:endnote w:type="continuationSeparator" w:id="0">
    <w:p w:rsidR="002D1DF1" w:rsidRDefault="002D1DF1" w:rsidP="00BF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DF1" w:rsidRPr="0027560C" w:rsidRDefault="002D1DF1">
    <w:pPr>
      <w:pStyle w:val="Stopka"/>
      <w:jc w:val="center"/>
      <w:rPr>
        <w:rFonts w:ascii="Arial" w:hAnsi="Arial" w:cs="Arial"/>
        <w:sz w:val="18"/>
        <w:szCs w:val="18"/>
      </w:rPr>
    </w:pPr>
  </w:p>
  <w:p w:rsidR="002D1DF1" w:rsidRDefault="002D1D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DF1" w:rsidRDefault="002D1DF1" w:rsidP="00BF3DBC">
      <w:r>
        <w:separator/>
      </w:r>
    </w:p>
  </w:footnote>
  <w:footnote w:type="continuationSeparator" w:id="0">
    <w:p w:rsidR="002D1DF1" w:rsidRDefault="002D1DF1" w:rsidP="00BF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DF1" w:rsidRPr="00C773CA" w:rsidRDefault="002D1DF1" w:rsidP="00104CE9">
    <w:pPr>
      <w:pStyle w:val="Nagwek"/>
      <w:jc w:val="right"/>
      <w:rPr>
        <w:rFonts w:ascii="Tahoma" w:hAnsi="Tahoma" w:cs="Tahom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bullet"/>
      <w:pStyle w:val="Nagwek2"/>
      <w:lvlText w:val=""/>
      <w:lvlJc w:val="left"/>
      <w:pPr>
        <w:tabs>
          <w:tab w:val="num" w:pos="1986"/>
        </w:tabs>
        <w:ind w:left="198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00392A45"/>
    <w:multiLevelType w:val="hybridMultilevel"/>
    <w:tmpl w:val="BCCC812A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91641910"/>
    <w:lvl w:ilvl="0" w:tplc="C14C095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A3B63"/>
    <w:multiLevelType w:val="hybridMultilevel"/>
    <w:tmpl w:val="3DD0CFAC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53DF7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9951AF"/>
    <w:multiLevelType w:val="hybridMultilevel"/>
    <w:tmpl w:val="FBAEF0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DCF667EC">
      <w:numFmt w:val="bullet"/>
      <w:lvlText w:val=""/>
      <w:lvlJc w:val="left"/>
      <w:pPr>
        <w:ind w:left="216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721987"/>
    <w:multiLevelType w:val="hybridMultilevel"/>
    <w:tmpl w:val="92E86D1A"/>
    <w:lvl w:ilvl="0" w:tplc="F3AA5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5782CFC">
      <w:start w:val="1"/>
      <w:numFmt w:val="lowerLetter"/>
      <w:lvlText w:val="%2)"/>
      <w:lvlJc w:val="left"/>
      <w:pPr>
        <w:tabs>
          <w:tab w:val="num" w:pos="1419"/>
        </w:tabs>
        <w:ind w:left="1419" w:hanging="284"/>
      </w:pPr>
      <w:rPr>
        <w:rFonts w:asciiTheme="minorHAnsi" w:eastAsia="Times New Roman" w:hAnsiTheme="minorHAnsi" w:cstheme="minorHAnsi" w:hint="default"/>
      </w:rPr>
    </w:lvl>
    <w:lvl w:ilvl="2" w:tplc="A9EC5D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6B4749"/>
    <w:multiLevelType w:val="hybridMultilevel"/>
    <w:tmpl w:val="C696DF6E"/>
    <w:lvl w:ilvl="0" w:tplc="25C2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47517"/>
    <w:multiLevelType w:val="hybridMultilevel"/>
    <w:tmpl w:val="68ECB50C"/>
    <w:lvl w:ilvl="0" w:tplc="88FA821E">
      <w:start w:val="1"/>
      <w:numFmt w:val="ordinal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F314CD"/>
    <w:multiLevelType w:val="hybridMultilevel"/>
    <w:tmpl w:val="F3269F8C"/>
    <w:lvl w:ilvl="0" w:tplc="3B08F3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 w15:restartNumberingAfterBreak="0">
    <w:nsid w:val="28A157D5"/>
    <w:multiLevelType w:val="hybridMultilevel"/>
    <w:tmpl w:val="F8B616F4"/>
    <w:lvl w:ilvl="0" w:tplc="2E7C94B2">
      <w:start w:val="11"/>
      <w:numFmt w:val="upperRoman"/>
      <w:lvlText w:val="%1."/>
      <w:lvlJc w:val="left"/>
      <w:pPr>
        <w:ind w:left="1080" w:hanging="720"/>
      </w:pPr>
      <w:rPr>
        <w:rFonts w:cs="Tahoma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861D6"/>
    <w:multiLevelType w:val="hybridMultilevel"/>
    <w:tmpl w:val="450670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6650C"/>
    <w:multiLevelType w:val="hybridMultilevel"/>
    <w:tmpl w:val="AE324AF0"/>
    <w:lvl w:ilvl="0" w:tplc="4984CA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403E60"/>
    <w:multiLevelType w:val="hybridMultilevel"/>
    <w:tmpl w:val="977637DA"/>
    <w:lvl w:ilvl="0" w:tplc="0415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plc="F5D45D30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3C57152F"/>
    <w:multiLevelType w:val="hybridMultilevel"/>
    <w:tmpl w:val="73642D32"/>
    <w:lvl w:ilvl="0" w:tplc="F94C81C0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585AD91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EE385D"/>
    <w:multiLevelType w:val="hybridMultilevel"/>
    <w:tmpl w:val="018EE586"/>
    <w:lvl w:ilvl="0" w:tplc="D5AA6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6" w15:restartNumberingAfterBreak="0">
    <w:nsid w:val="3E475F57"/>
    <w:multiLevelType w:val="hybridMultilevel"/>
    <w:tmpl w:val="D5B87C7E"/>
    <w:lvl w:ilvl="0" w:tplc="85965208">
      <w:start w:val="1"/>
      <w:numFmt w:val="lowerLetter"/>
      <w:lvlText w:val="%1)"/>
      <w:lvlJc w:val="left"/>
      <w:pPr>
        <w:ind w:left="1287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EED4E1A"/>
    <w:multiLevelType w:val="hybridMultilevel"/>
    <w:tmpl w:val="67800A86"/>
    <w:lvl w:ilvl="0" w:tplc="F94C81C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17A70"/>
    <w:multiLevelType w:val="hybridMultilevel"/>
    <w:tmpl w:val="E0DE4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50455"/>
    <w:multiLevelType w:val="hybridMultilevel"/>
    <w:tmpl w:val="ABCE98DE"/>
    <w:lvl w:ilvl="0" w:tplc="055C002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39608F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A2F5F"/>
    <w:multiLevelType w:val="multilevel"/>
    <w:tmpl w:val="020C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185B15"/>
    <w:multiLevelType w:val="hybridMultilevel"/>
    <w:tmpl w:val="F5009026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70675B"/>
    <w:multiLevelType w:val="hybridMultilevel"/>
    <w:tmpl w:val="FE1038B2"/>
    <w:lvl w:ilvl="0" w:tplc="78167A2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F811A0"/>
    <w:multiLevelType w:val="hybridMultilevel"/>
    <w:tmpl w:val="A9AE0322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B4360"/>
    <w:multiLevelType w:val="hybridMultilevel"/>
    <w:tmpl w:val="D794D5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C3ACC"/>
    <w:multiLevelType w:val="hybridMultilevel"/>
    <w:tmpl w:val="B0C4F076"/>
    <w:lvl w:ilvl="0" w:tplc="6BD0A1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5E44CB8"/>
    <w:multiLevelType w:val="hybridMultilevel"/>
    <w:tmpl w:val="E86C0CA4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A0A76D9"/>
    <w:multiLevelType w:val="hybridMultilevel"/>
    <w:tmpl w:val="64EC48E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1578F7EE">
      <w:start w:val="1"/>
      <w:numFmt w:val="bullet"/>
      <w:lvlText w:val="-"/>
      <w:lvlJc w:val="left"/>
      <w:pPr>
        <w:tabs>
          <w:tab w:val="num" w:pos="1904"/>
        </w:tabs>
        <w:ind w:left="19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5A856B1C"/>
    <w:multiLevelType w:val="hybridMultilevel"/>
    <w:tmpl w:val="D8B67984"/>
    <w:lvl w:ilvl="0" w:tplc="9FB20110">
      <w:start w:val="1"/>
      <w:numFmt w:val="ordinal"/>
      <w:lvlText w:val="%1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5C032D4D"/>
    <w:multiLevelType w:val="hybridMultilevel"/>
    <w:tmpl w:val="38CEC408"/>
    <w:lvl w:ilvl="0" w:tplc="FECEBC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64ACB"/>
    <w:multiLevelType w:val="hybridMultilevel"/>
    <w:tmpl w:val="2DCE9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44E39"/>
    <w:multiLevelType w:val="hybridMultilevel"/>
    <w:tmpl w:val="4CA6DF08"/>
    <w:lvl w:ilvl="0" w:tplc="486CBE22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15215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FA037C"/>
    <w:multiLevelType w:val="hybridMultilevel"/>
    <w:tmpl w:val="888C085E"/>
    <w:lvl w:ilvl="0" w:tplc="EDC68454">
      <w:start w:val="1"/>
      <w:numFmt w:val="upperRoman"/>
      <w:lvlText w:val="%1."/>
      <w:lvlJc w:val="left"/>
      <w:pPr>
        <w:ind w:left="3336" w:hanging="360"/>
      </w:pPr>
      <w:rPr>
        <w:rFonts w:hint="default"/>
      </w:rPr>
    </w:lvl>
    <w:lvl w:ilvl="1" w:tplc="6BD0A1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277E1"/>
    <w:multiLevelType w:val="multilevel"/>
    <w:tmpl w:val="A2CE2BB0"/>
    <w:lvl w:ilvl="0">
      <w:start w:val="1"/>
      <w:numFmt w:val="upperRoman"/>
      <w:lvlText w:val="%1."/>
      <w:lvlJc w:val="left"/>
      <w:pPr>
        <w:ind w:left="333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C0CAF"/>
    <w:multiLevelType w:val="hybridMultilevel"/>
    <w:tmpl w:val="88909838"/>
    <w:lvl w:ilvl="0" w:tplc="8CD8BC02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7" w15:restartNumberingAfterBreak="0">
    <w:nsid w:val="7CF87C88"/>
    <w:multiLevelType w:val="hybridMultilevel"/>
    <w:tmpl w:val="801A039E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9783D"/>
    <w:multiLevelType w:val="hybridMultilevel"/>
    <w:tmpl w:val="17D2389E"/>
    <w:lvl w:ilvl="0" w:tplc="C9A204C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7FAE0C67"/>
    <w:multiLevelType w:val="hybridMultilevel"/>
    <w:tmpl w:val="E9D64CF2"/>
    <w:lvl w:ilvl="0" w:tplc="486CBE22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26"/>
  </w:num>
  <w:num w:numId="4">
    <w:abstractNumId w:val="39"/>
  </w:num>
  <w:num w:numId="5">
    <w:abstractNumId w:val="17"/>
  </w:num>
  <w:num w:numId="6">
    <w:abstractNumId w:val="28"/>
  </w:num>
  <w:num w:numId="7">
    <w:abstractNumId w:val="7"/>
  </w:num>
  <w:num w:numId="8">
    <w:abstractNumId w:val="19"/>
  </w:num>
  <w:num w:numId="9">
    <w:abstractNumId w:val="38"/>
  </w:num>
  <w:num w:numId="10">
    <w:abstractNumId w:val="1"/>
  </w:num>
  <w:num w:numId="11">
    <w:abstractNumId w:val="25"/>
  </w:num>
  <w:num w:numId="12">
    <w:abstractNumId w:val="29"/>
  </w:num>
  <w:num w:numId="13">
    <w:abstractNumId w:val="24"/>
  </w:num>
  <w:num w:numId="14">
    <w:abstractNumId w:val="27"/>
  </w:num>
  <w:num w:numId="15">
    <w:abstractNumId w:val="15"/>
  </w:num>
  <w:num w:numId="16">
    <w:abstractNumId w:val="8"/>
  </w:num>
  <w:num w:numId="17">
    <w:abstractNumId w:val="22"/>
  </w:num>
  <w:num w:numId="18">
    <w:abstractNumId w:val="23"/>
  </w:num>
  <w:num w:numId="19">
    <w:abstractNumId w:val="37"/>
  </w:num>
  <w:num w:numId="20">
    <w:abstractNumId w:val="32"/>
  </w:num>
  <w:num w:numId="21">
    <w:abstractNumId w:val="14"/>
  </w:num>
  <w:num w:numId="22">
    <w:abstractNumId w:val="16"/>
  </w:num>
  <w:num w:numId="23">
    <w:abstractNumId w:val="36"/>
  </w:num>
  <w:num w:numId="24">
    <w:abstractNumId w:val="21"/>
  </w:num>
  <w:num w:numId="25">
    <w:abstractNumId w:val="5"/>
  </w:num>
  <w:num w:numId="26">
    <w:abstractNumId w:val="12"/>
  </w:num>
  <w:num w:numId="27">
    <w:abstractNumId w:val="33"/>
  </w:num>
  <w:num w:numId="28">
    <w:abstractNumId w:val="4"/>
  </w:num>
  <w:num w:numId="29">
    <w:abstractNumId w:val="18"/>
  </w:num>
  <w:num w:numId="30">
    <w:abstractNumId w:val="0"/>
  </w:num>
  <w:num w:numId="31">
    <w:abstractNumId w:val="2"/>
  </w:num>
  <w:num w:numId="32">
    <w:abstractNumId w:val="30"/>
  </w:num>
  <w:num w:numId="33">
    <w:abstractNumId w:val="11"/>
  </w:num>
  <w:num w:numId="34">
    <w:abstractNumId w:val="3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1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BB"/>
    <w:rsid w:val="000007AC"/>
    <w:rsid w:val="00000F09"/>
    <w:rsid w:val="000045B9"/>
    <w:rsid w:val="00031C2E"/>
    <w:rsid w:val="000339FC"/>
    <w:rsid w:val="0005673A"/>
    <w:rsid w:val="00061373"/>
    <w:rsid w:val="00061D86"/>
    <w:rsid w:val="000A42FD"/>
    <w:rsid w:val="000A7BD6"/>
    <w:rsid w:val="000B257C"/>
    <w:rsid w:val="000E744A"/>
    <w:rsid w:val="00104CE9"/>
    <w:rsid w:val="00141500"/>
    <w:rsid w:val="00141DF3"/>
    <w:rsid w:val="0015265C"/>
    <w:rsid w:val="00152F97"/>
    <w:rsid w:val="00170B00"/>
    <w:rsid w:val="0018658F"/>
    <w:rsid w:val="001905B9"/>
    <w:rsid w:val="001A37C6"/>
    <w:rsid w:val="001D76C9"/>
    <w:rsid w:val="00244C73"/>
    <w:rsid w:val="00247C09"/>
    <w:rsid w:val="002568AE"/>
    <w:rsid w:val="002A4BC4"/>
    <w:rsid w:val="002A535A"/>
    <w:rsid w:val="002A5898"/>
    <w:rsid w:val="002C6B75"/>
    <w:rsid w:val="002D1DF1"/>
    <w:rsid w:val="002D567C"/>
    <w:rsid w:val="002D5AAB"/>
    <w:rsid w:val="002E2BBB"/>
    <w:rsid w:val="00322805"/>
    <w:rsid w:val="00340423"/>
    <w:rsid w:val="00343886"/>
    <w:rsid w:val="003523AC"/>
    <w:rsid w:val="00354D3D"/>
    <w:rsid w:val="00360D23"/>
    <w:rsid w:val="003713D6"/>
    <w:rsid w:val="003727D0"/>
    <w:rsid w:val="00384AE6"/>
    <w:rsid w:val="00385F06"/>
    <w:rsid w:val="00394A05"/>
    <w:rsid w:val="003B0C95"/>
    <w:rsid w:val="003B3DC7"/>
    <w:rsid w:val="003B6DFB"/>
    <w:rsid w:val="003B6EEF"/>
    <w:rsid w:val="003E25FD"/>
    <w:rsid w:val="003F0BE8"/>
    <w:rsid w:val="003F10DD"/>
    <w:rsid w:val="003F6A70"/>
    <w:rsid w:val="00401F08"/>
    <w:rsid w:val="00403406"/>
    <w:rsid w:val="00405780"/>
    <w:rsid w:val="00414827"/>
    <w:rsid w:val="00433D64"/>
    <w:rsid w:val="00441109"/>
    <w:rsid w:val="00446B87"/>
    <w:rsid w:val="004474E9"/>
    <w:rsid w:val="00470C8B"/>
    <w:rsid w:val="00473C75"/>
    <w:rsid w:val="004949AD"/>
    <w:rsid w:val="004B7613"/>
    <w:rsid w:val="004B7CD7"/>
    <w:rsid w:val="004D0B40"/>
    <w:rsid w:val="004D0E4F"/>
    <w:rsid w:val="004D1870"/>
    <w:rsid w:val="004F4CF9"/>
    <w:rsid w:val="00526C50"/>
    <w:rsid w:val="00537947"/>
    <w:rsid w:val="005706CB"/>
    <w:rsid w:val="00584795"/>
    <w:rsid w:val="005A45D4"/>
    <w:rsid w:val="005B5DD8"/>
    <w:rsid w:val="005C36DA"/>
    <w:rsid w:val="005C6B37"/>
    <w:rsid w:val="00603031"/>
    <w:rsid w:val="00631BA8"/>
    <w:rsid w:val="00650295"/>
    <w:rsid w:val="006627AB"/>
    <w:rsid w:val="006827ED"/>
    <w:rsid w:val="006B7E8A"/>
    <w:rsid w:val="006E0668"/>
    <w:rsid w:val="006F7E09"/>
    <w:rsid w:val="00703854"/>
    <w:rsid w:val="007040A2"/>
    <w:rsid w:val="0074194F"/>
    <w:rsid w:val="00747CCE"/>
    <w:rsid w:val="00766949"/>
    <w:rsid w:val="007840C6"/>
    <w:rsid w:val="00785044"/>
    <w:rsid w:val="007923D1"/>
    <w:rsid w:val="00792C33"/>
    <w:rsid w:val="00795DA2"/>
    <w:rsid w:val="007B05AE"/>
    <w:rsid w:val="007B3F20"/>
    <w:rsid w:val="007C449F"/>
    <w:rsid w:val="007E38E6"/>
    <w:rsid w:val="007E40F8"/>
    <w:rsid w:val="00816473"/>
    <w:rsid w:val="00830A43"/>
    <w:rsid w:val="00853DA0"/>
    <w:rsid w:val="008763F5"/>
    <w:rsid w:val="008777FF"/>
    <w:rsid w:val="00892DE4"/>
    <w:rsid w:val="008A7612"/>
    <w:rsid w:val="008B1A3F"/>
    <w:rsid w:val="008C56F3"/>
    <w:rsid w:val="008E55BF"/>
    <w:rsid w:val="008F7AED"/>
    <w:rsid w:val="00902BFB"/>
    <w:rsid w:val="00913CC1"/>
    <w:rsid w:val="00924C7F"/>
    <w:rsid w:val="00930631"/>
    <w:rsid w:val="00934619"/>
    <w:rsid w:val="0098573E"/>
    <w:rsid w:val="009A1868"/>
    <w:rsid w:val="009A31CD"/>
    <w:rsid w:val="009B03EA"/>
    <w:rsid w:val="009B48A8"/>
    <w:rsid w:val="009C4CA5"/>
    <w:rsid w:val="009D660A"/>
    <w:rsid w:val="009E159F"/>
    <w:rsid w:val="009E279A"/>
    <w:rsid w:val="00A1384E"/>
    <w:rsid w:val="00A27C5C"/>
    <w:rsid w:val="00A35A63"/>
    <w:rsid w:val="00A9200C"/>
    <w:rsid w:val="00AA6CE2"/>
    <w:rsid w:val="00AB6B44"/>
    <w:rsid w:val="00AC1636"/>
    <w:rsid w:val="00AC42A8"/>
    <w:rsid w:val="00AC6C98"/>
    <w:rsid w:val="00AF0BAB"/>
    <w:rsid w:val="00B03BF9"/>
    <w:rsid w:val="00B21E0C"/>
    <w:rsid w:val="00B502D0"/>
    <w:rsid w:val="00B706CE"/>
    <w:rsid w:val="00BB717B"/>
    <w:rsid w:val="00BC4DB7"/>
    <w:rsid w:val="00BD73B4"/>
    <w:rsid w:val="00BD7DE6"/>
    <w:rsid w:val="00BF3DBC"/>
    <w:rsid w:val="00BF7081"/>
    <w:rsid w:val="00C04BDF"/>
    <w:rsid w:val="00C129D3"/>
    <w:rsid w:val="00C46D75"/>
    <w:rsid w:val="00C77CEC"/>
    <w:rsid w:val="00CA414D"/>
    <w:rsid w:val="00CA63F7"/>
    <w:rsid w:val="00CD1132"/>
    <w:rsid w:val="00CD2F89"/>
    <w:rsid w:val="00CD5813"/>
    <w:rsid w:val="00D03C83"/>
    <w:rsid w:val="00D2226E"/>
    <w:rsid w:val="00D451B1"/>
    <w:rsid w:val="00D71331"/>
    <w:rsid w:val="00D76567"/>
    <w:rsid w:val="00D92466"/>
    <w:rsid w:val="00DA25A8"/>
    <w:rsid w:val="00E13BC8"/>
    <w:rsid w:val="00E14A17"/>
    <w:rsid w:val="00E14CD9"/>
    <w:rsid w:val="00E17881"/>
    <w:rsid w:val="00E24181"/>
    <w:rsid w:val="00E37B44"/>
    <w:rsid w:val="00E67CD5"/>
    <w:rsid w:val="00E91BA0"/>
    <w:rsid w:val="00E94C6B"/>
    <w:rsid w:val="00EA583A"/>
    <w:rsid w:val="00EE02DC"/>
    <w:rsid w:val="00EE5DBD"/>
    <w:rsid w:val="00EF196B"/>
    <w:rsid w:val="00EF3B8B"/>
    <w:rsid w:val="00F078FE"/>
    <w:rsid w:val="00F315E8"/>
    <w:rsid w:val="00F62207"/>
    <w:rsid w:val="00F64AB8"/>
    <w:rsid w:val="00F751B9"/>
    <w:rsid w:val="00F83DBB"/>
    <w:rsid w:val="00F85663"/>
    <w:rsid w:val="00F85991"/>
    <w:rsid w:val="00F95393"/>
    <w:rsid w:val="00FA0C6B"/>
    <w:rsid w:val="00FA2789"/>
    <w:rsid w:val="00FD67AA"/>
    <w:rsid w:val="00FF4062"/>
    <w:rsid w:val="00FF60E0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7820E6"/>
  <w15:chartTrackingRefBased/>
  <w15:docId w15:val="{7BE1EC1E-CA2B-44A3-82E7-D91F17C8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E744A"/>
    <w:pPr>
      <w:keepNext/>
      <w:widowControl w:val="0"/>
      <w:numPr>
        <w:numId w:val="30"/>
      </w:numPr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E744A"/>
    <w:pPr>
      <w:keepNext/>
      <w:widowControl w:val="0"/>
      <w:numPr>
        <w:ilvl w:val="1"/>
        <w:numId w:val="30"/>
      </w:numPr>
      <w:jc w:val="center"/>
      <w:outlineLvl w:val="1"/>
    </w:pPr>
    <w:rPr>
      <w:b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4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7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7AC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F3D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D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3D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DB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C77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7CEC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77CEC"/>
    <w:pPr>
      <w:suppressAutoHyphens w:val="0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77CEC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77CE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E744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E744A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0E744A"/>
    <w:pPr>
      <w:spacing w:line="360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E74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Normalny"/>
    <w:link w:val="TytuZnak"/>
    <w:qFormat/>
    <w:rsid w:val="00D76567"/>
    <w:pPr>
      <w:spacing w:before="240" w:after="60"/>
      <w:jc w:val="center"/>
      <w:outlineLvl w:val="0"/>
    </w:pPr>
    <w:rPr>
      <w:rFonts w:asciiTheme="minorHAnsi" w:hAnsiTheme="minorHAnsi"/>
      <w:b/>
      <w:bCs/>
      <w:kern w:val="28"/>
      <w:sz w:val="22"/>
      <w:szCs w:val="32"/>
    </w:rPr>
  </w:style>
  <w:style w:type="character" w:customStyle="1" w:styleId="TytuZnak">
    <w:name w:val="Tytuł Znak"/>
    <w:basedOn w:val="Domylnaczcionkaakapitu"/>
    <w:link w:val="Tytu"/>
    <w:rsid w:val="00D76567"/>
    <w:rPr>
      <w:rFonts w:eastAsia="Times New Roman" w:cs="Times New Roman"/>
      <w:b/>
      <w:bCs/>
      <w:kern w:val="28"/>
      <w:szCs w:val="32"/>
      <w:lang w:eastAsia="ar-SA"/>
    </w:rPr>
  </w:style>
  <w:style w:type="paragraph" w:styleId="Spistreci1">
    <w:name w:val="toc 1"/>
    <w:basedOn w:val="Normalny"/>
    <w:next w:val="Normalny"/>
    <w:autoRedefine/>
    <w:semiHidden/>
    <w:rsid w:val="000E744A"/>
    <w:pPr>
      <w:tabs>
        <w:tab w:val="right" w:leader="hyphen" w:pos="9530"/>
      </w:tabs>
      <w:suppressAutoHyphens w:val="0"/>
      <w:ind w:left="426"/>
      <w:jc w:val="center"/>
    </w:pPr>
    <w:rPr>
      <w:b/>
      <w:bCs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2A5898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41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w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pektor.ochrony@umw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w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z.sekretariat@umw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umww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6D8FD-1554-4EC6-AB4B-6F03F7F5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3344</Words>
  <Characters>20065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Waszak Hanna</dc:creator>
  <cp:keywords/>
  <dc:description/>
  <cp:lastModifiedBy>Sierakowska Ewelina</cp:lastModifiedBy>
  <cp:revision>3</cp:revision>
  <cp:lastPrinted>2023-10-06T11:23:00Z</cp:lastPrinted>
  <dcterms:created xsi:type="dcterms:W3CDTF">2023-10-12T11:29:00Z</dcterms:created>
  <dcterms:modified xsi:type="dcterms:W3CDTF">2023-10-12T11:30:00Z</dcterms:modified>
</cp:coreProperties>
</file>