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4539A4F2" w:rsidR="00A02923" w:rsidRPr="009407F4" w:rsidRDefault="00EC7348">
      <w:pPr>
        <w:rPr>
          <w:rFonts w:ascii="Garamond" w:hAnsi="Garamond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6D3362">
        <w:rPr>
          <w:rFonts w:ascii="Garamond" w:hAnsi="Garamond"/>
          <w:sz w:val="18"/>
          <w:szCs w:val="18"/>
        </w:rPr>
        <w:t>Poznań, dnia 16.12.2022</w:t>
      </w:r>
      <w:r w:rsidR="00811238" w:rsidRPr="009407F4">
        <w:rPr>
          <w:rFonts w:ascii="Garamond" w:hAnsi="Garamond"/>
          <w:sz w:val="18"/>
          <w:szCs w:val="18"/>
        </w:rPr>
        <w:t xml:space="preserve"> r.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717DC8FA" w14:textId="77777777" w:rsidR="00811238" w:rsidRPr="009407F4" w:rsidRDefault="00811238">
      <w:pPr>
        <w:rPr>
          <w:rFonts w:ascii="Garamond" w:hAnsi="Garamond"/>
        </w:rPr>
      </w:pPr>
    </w:p>
    <w:p w14:paraId="2ACA571A" w14:textId="77777777" w:rsidR="00811238" w:rsidRPr="009407F4" w:rsidRDefault="00811238">
      <w:pPr>
        <w:rPr>
          <w:rFonts w:ascii="Garamond" w:hAnsi="Garamond"/>
        </w:rPr>
      </w:pPr>
    </w:p>
    <w:p w14:paraId="7F6EEBF5" w14:textId="7B4B695C" w:rsidR="00811238" w:rsidRDefault="00811238" w:rsidP="00811238">
      <w:pPr>
        <w:ind w:left="708"/>
        <w:rPr>
          <w:rFonts w:ascii="Garamond" w:hAnsi="Garamond"/>
          <w:sz w:val="20"/>
          <w:szCs w:val="20"/>
        </w:rPr>
      </w:pPr>
      <w:r w:rsidRPr="009407F4">
        <w:rPr>
          <w:rFonts w:ascii="Garamond" w:hAnsi="Garamond"/>
        </w:rPr>
        <w:t xml:space="preserve">     </w:t>
      </w:r>
      <w:r w:rsidR="006D3362">
        <w:rPr>
          <w:rFonts w:ascii="Garamond" w:hAnsi="Garamond"/>
          <w:sz w:val="20"/>
          <w:szCs w:val="20"/>
        </w:rPr>
        <w:t>KS-I.O.0003.20.2022</w:t>
      </w:r>
    </w:p>
    <w:p w14:paraId="1715F5AC" w14:textId="3C994C31" w:rsidR="00B765EB" w:rsidRDefault="00B765EB" w:rsidP="00B765EB">
      <w:pPr>
        <w:ind w:left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DT-V-I.ZD-00004/22</w:t>
      </w:r>
    </w:p>
    <w:p w14:paraId="466BAEED" w14:textId="77777777" w:rsidR="006D3362" w:rsidRPr="009407F4" w:rsidRDefault="006D3362" w:rsidP="00811238">
      <w:pPr>
        <w:ind w:left="708"/>
        <w:rPr>
          <w:rFonts w:ascii="Garamond" w:hAnsi="Garamond"/>
          <w:sz w:val="20"/>
          <w:szCs w:val="20"/>
        </w:rPr>
      </w:pPr>
    </w:p>
    <w:p w14:paraId="723C19EB" w14:textId="06BB43E3" w:rsidR="00811238" w:rsidRPr="009407F4" w:rsidRDefault="00811238" w:rsidP="00811238">
      <w:pPr>
        <w:ind w:left="708"/>
        <w:rPr>
          <w:rFonts w:ascii="Garamond" w:hAnsi="Garamond"/>
        </w:rPr>
      </w:pPr>
    </w:p>
    <w:p w14:paraId="59280426" w14:textId="6F3417D8" w:rsidR="00811238" w:rsidRPr="009407F4" w:rsidRDefault="00811238" w:rsidP="00811238">
      <w:pPr>
        <w:ind w:left="708"/>
        <w:rPr>
          <w:rFonts w:ascii="Garamond" w:hAnsi="Garamond"/>
        </w:rPr>
      </w:pPr>
    </w:p>
    <w:p w14:paraId="3C83A4D7" w14:textId="2157B130" w:rsidR="00811238" w:rsidRPr="009407F4" w:rsidRDefault="00811238" w:rsidP="00811238">
      <w:pPr>
        <w:ind w:left="708"/>
        <w:rPr>
          <w:rFonts w:ascii="Garamond" w:hAnsi="Garamond"/>
        </w:rPr>
      </w:pPr>
    </w:p>
    <w:p w14:paraId="3C353330" w14:textId="45DD7D74" w:rsidR="00811238" w:rsidRPr="009407F4" w:rsidRDefault="00811238" w:rsidP="0056314E">
      <w:pPr>
        <w:spacing w:line="280" w:lineRule="exact"/>
        <w:ind w:left="4956"/>
        <w:rPr>
          <w:rFonts w:ascii="Garamond" w:hAnsi="Garamond"/>
          <w:b/>
          <w:bCs/>
        </w:rPr>
      </w:pPr>
      <w:r w:rsidRPr="009407F4">
        <w:rPr>
          <w:rFonts w:ascii="Garamond" w:hAnsi="Garamond"/>
          <w:b/>
          <w:bCs/>
        </w:rPr>
        <w:t>Szanown</w:t>
      </w:r>
      <w:r w:rsidR="006D3362">
        <w:rPr>
          <w:rFonts w:ascii="Garamond" w:hAnsi="Garamond"/>
          <w:b/>
          <w:bCs/>
        </w:rPr>
        <w:t xml:space="preserve">a </w:t>
      </w:r>
      <w:r w:rsidR="00C04930" w:rsidRPr="009407F4">
        <w:rPr>
          <w:rFonts w:ascii="Garamond" w:hAnsi="Garamond"/>
          <w:b/>
          <w:bCs/>
        </w:rPr>
        <w:t xml:space="preserve">Pani </w:t>
      </w:r>
    </w:p>
    <w:p w14:paraId="26B2F653" w14:textId="543677B3" w:rsidR="00811238" w:rsidRPr="009407F4" w:rsidRDefault="006D3362" w:rsidP="0056314E">
      <w:pPr>
        <w:spacing w:line="280" w:lineRule="exact"/>
        <w:ind w:left="4248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Zofia </w:t>
      </w:r>
      <w:proofErr w:type="spellStart"/>
      <w:r>
        <w:rPr>
          <w:rFonts w:ascii="Garamond" w:hAnsi="Garamond"/>
          <w:b/>
          <w:bCs/>
        </w:rPr>
        <w:t>Itman</w:t>
      </w:r>
      <w:proofErr w:type="spellEnd"/>
    </w:p>
    <w:p w14:paraId="62EB600F" w14:textId="1D441B2D" w:rsidR="00811238" w:rsidRPr="009407F4" w:rsidRDefault="006D3362" w:rsidP="006D3362">
      <w:pPr>
        <w:spacing w:line="280" w:lineRule="exact"/>
        <w:ind w:left="4956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Radna Województwa Wielkopolskiego</w:t>
      </w:r>
    </w:p>
    <w:p w14:paraId="5DE8A757" w14:textId="36CD1E5B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76126990" w14:textId="3B68B7B8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3B5CD1CE" w14:textId="72E99C02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1E5215B2" w14:textId="4E170F3A" w:rsidR="00811238" w:rsidRPr="009407F4" w:rsidRDefault="00811238" w:rsidP="00811238">
      <w:pPr>
        <w:rPr>
          <w:rFonts w:ascii="Garamond" w:hAnsi="Garamond"/>
        </w:rPr>
      </w:pPr>
    </w:p>
    <w:p w14:paraId="65AFFB6F" w14:textId="2B4DC996" w:rsidR="00811238" w:rsidRPr="006D3362" w:rsidRDefault="00811238" w:rsidP="00811238">
      <w:pPr>
        <w:rPr>
          <w:rFonts w:ascii="Garamond" w:hAnsi="Garamond"/>
          <w:sz w:val="22"/>
          <w:szCs w:val="22"/>
        </w:rPr>
      </w:pPr>
    </w:p>
    <w:p w14:paraId="2F230FA4" w14:textId="1E0FBD6D" w:rsidR="006D3362" w:rsidRPr="006D3362" w:rsidRDefault="006D3362" w:rsidP="006D3362">
      <w:pPr>
        <w:spacing w:after="300" w:line="280" w:lineRule="exact"/>
        <w:jc w:val="both"/>
        <w:rPr>
          <w:rFonts w:ascii="Garamond" w:hAnsi="Garamond" w:cs="Times New Roman"/>
          <w:sz w:val="22"/>
          <w:szCs w:val="22"/>
        </w:rPr>
      </w:pPr>
      <w:r w:rsidRPr="006D3362">
        <w:rPr>
          <w:rFonts w:ascii="Garamond" w:hAnsi="Garamond" w:cs="Times New Roman"/>
          <w:sz w:val="22"/>
          <w:szCs w:val="22"/>
        </w:rPr>
        <w:t xml:space="preserve">W odpowiedzi na interpelację złożoną na XLVII Sesji Sejmiku Województwa Wielkopolskiego,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która odbyła się w dniu 28 listopada 2022 r. w sprawie budowy przystanku Konin Wschód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Osiedle V w lokalizacji ulicy Okólnej informuję: </w:t>
      </w:r>
    </w:p>
    <w:p w14:paraId="6F1BCB6F" w14:textId="69E280BA" w:rsidR="006D3362" w:rsidRPr="006D3362" w:rsidRDefault="006D3362" w:rsidP="006D3362">
      <w:pPr>
        <w:spacing w:after="300" w:line="280" w:lineRule="exact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 </w:t>
      </w:r>
      <w:r w:rsidRPr="006D3362">
        <w:rPr>
          <w:rFonts w:ascii="Garamond" w:hAnsi="Garamond" w:cs="Times New Roman"/>
          <w:sz w:val="22"/>
          <w:szCs w:val="22"/>
        </w:rPr>
        <w:t xml:space="preserve">W ramach prowadzonej korespondencji, w tym składanymi wcześniej na Sesjach Sejmiku Województwa Wielkopolskiego interpelacjami w przedmiotowej sprawie tutejszy Urząd wystąpił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do Spółki PKP Polskie Linie Kolejowe S.A.- zarządcy infrastruktury kolejowej o zajęcie stanowiska na temat perspektywy realizacji takiego projektu oraz możliwości uwzględnienia go w rządowym „Programie budowy lub modernizacji przystanków kolejowych na lata 2021-2025”.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W ramach udzielonej odpowiedzi zarządca infrastruktury poinformował, że z uwagi na zakres prac związanych z budową przedmiotowego przystanku (przebudowa układu torowego) niezbędnym byłoby pozyskanie decyzji środowiskowej. To z kolei wyklucza możliwość budowy przystanku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w ramach Programu. Taka też informacja została Pani przekazana w odrębnej korespondencji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>z dnia 31 marca 2022 roku. Prośba o zajęcie stanowiska w danej sprawie została skierowana również do Samorządu Miasta Konin (pismo z dnia 29 kwietnia 2022 roku).</w:t>
      </w:r>
    </w:p>
    <w:p w14:paraId="18585EC2" w14:textId="201DBFFF" w:rsidR="006D3362" w:rsidRPr="006D3362" w:rsidRDefault="006D3362" w:rsidP="006D3362">
      <w:pPr>
        <w:spacing w:after="300" w:line="280" w:lineRule="exact"/>
        <w:jc w:val="both"/>
        <w:rPr>
          <w:rFonts w:ascii="Garamond" w:hAnsi="Garamond" w:cs="Times New Roman"/>
          <w:sz w:val="22"/>
          <w:szCs w:val="22"/>
        </w:rPr>
      </w:pPr>
      <w:r w:rsidRPr="006D3362">
        <w:rPr>
          <w:rFonts w:ascii="Garamond" w:hAnsi="Garamond" w:cs="Times New Roman"/>
          <w:sz w:val="22"/>
          <w:szCs w:val="22"/>
        </w:rPr>
        <w:t xml:space="preserve">W  sprawie tej  bardzo istotnym jest aspekt finansowy. Linia kolejowa nr 3 Warszawa Zachodnia – Kunowice - granica państwa ujęta jest w załączniku do Rozporządzenia Rady Ministrów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z dnia 29 kwietnia 2019 r. zmieniającego rozporządzenie w sprawie wykazu linii kolejowych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o znaczeniu państwowym tj. w wykazie linii kolejowych, które ze względów gospodarczych, społecznych, obronnych lub ekologicznych </w:t>
      </w:r>
      <w:r w:rsidRPr="006D3362">
        <w:rPr>
          <w:rFonts w:ascii="Garamond" w:hAnsi="Garamond" w:cs="Times New Roman"/>
          <w:b/>
          <w:sz w:val="22"/>
          <w:szCs w:val="22"/>
        </w:rPr>
        <w:t>mają znaczenie Państwowe</w:t>
      </w:r>
      <w:r w:rsidRPr="006D3362">
        <w:rPr>
          <w:rFonts w:ascii="Garamond" w:hAnsi="Garamond" w:cs="Times New Roman"/>
          <w:sz w:val="22"/>
          <w:szCs w:val="22"/>
        </w:rPr>
        <w:t>. P</w:t>
      </w:r>
      <w:r>
        <w:rPr>
          <w:rFonts w:ascii="Garamond" w:hAnsi="Garamond" w:cs="Times New Roman"/>
          <w:sz w:val="22"/>
          <w:szCs w:val="22"/>
        </w:rPr>
        <w:t>rzepisy Ustawy</w:t>
      </w:r>
      <w:r>
        <w:rPr>
          <w:rFonts w:ascii="Garamond" w:hAnsi="Garamond" w:cs="Times New Roman"/>
          <w:sz w:val="22"/>
          <w:szCs w:val="22"/>
        </w:rPr>
        <w:br/>
        <w:t>o t</w:t>
      </w:r>
      <w:r w:rsidRPr="006D3362">
        <w:rPr>
          <w:rFonts w:ascii="Garamond" w:hAnsi="Garamond" w:cs="Times New Roman"/>
          <w:sz w:val="22"/>
          <w:szCs w:val="22"/>
        </w:rPr>
        <w:t>ransporcie</w:t>
      </w:r>
      <w:r>
        <w:rPr>
          <w:rFonts w:ascii="Garamond" w:hAnsi="Garamond" w:cs="Times New Roman"/>
          <w:sz w:val="22"/>
          <w:szCs w:val="22"/>
        </w:rPr>
        <w:t xml:space="preserve"> k</w:t>
      </w:r>
      <w:r w:rsidRPr="006D3362">
        <w:rPr>
          <w:rFonts w:ascii="Garamond" w:hAnsi="Garamond" w:cs="Times New Roman"/>
          <w:sz w:val="22"/>
          <w:szCs w:val="22"/>
        </w:rPr>
        <w:t>olejowym określają jednoznacznie, że koszty przygotowania i realizacji inwestycji obejmujących tego typu linie finansowane są z budżetu państwa.</w:t>
      </w:r>
    </w:p>
    <w:p w14:paraId="1137EEA7" w14:textId="5B98A0EB" w:rsidR="006D3362" w:rsidRPr="006D3362" w:rsidRDefault="006D3362" w:rsidP="006D3362">
      <w:pPr>
        <w:spacing w:after="300" w:line="280" w:lineRule="exact"/>
        <w:jc w:val="both"/>
        <w:rPr>
          <w:rFonts w:ascii="Garamond" w:hAnsi="Garamond" w:cs="Times New Roman"/>
          <w:sz w:val="22"/>
          <w:szCs w:val="22"/>
        </w:rPr>
      </w:pPr>
      <w:r w:rsidRPr="006D3362">
        <w:rPr>
          <w:rFonts w:ascii="Garamond" w:hAnsi="Garamond" w:cs="Times New Roman"/>
          <w:sz w:val="22"/>
          <w:szCs w:val="22"/>
        </w:rPr>
        <w:t xml:space="preserve">Z kolei Fundusze Europejskie dla Wielkopolski na lata 2021-2027 delimitują obszar wsparcia, </w:t>
      </w:r>
      <w:r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t xml:space="preserve">m.in. działania związane z rozwojem transportu kolejowego poza siecią TEN-T, natomiast przystanek Konin </w:t>
      </w:r>
      <w:r>
        <w:rPr>
          <w:rFonts w:ascii="Garamond" w:hAnsi="Garamond" w:cs="Times New Roman"/>
          <w:sz w:val="22"/>
          <w:szCs w:val="22"/>
        </w:rPr>
        <w:t xml:space="preserve">Wschód </w:t>
      </w:r>
      <w:r w:rsidRPr="006D3362">
        <w:rPr>
          <w:rFonts w:ascii="Garamond" w:hAnsi="Garamond" w:cs="Times New Roman"/>
          <w:sz w:val="22"/>
          <w:szCs w:val="22"/>
        </w:rPr>
        <w:t>Osiedle V miałby być zlokalizowany w obrębie Transeuropejskiego Korytarza Sieci TEN-T Morze Północne- Bałtyk.</w:t>
      </w:r>
    </w:p>
    <w:p w14:paraId="36A22350" w14:textId="482EBDEC" w:rsidR="00C04930" w:rsidRPr="006D3362" w:rsidRDefault="006D3362" w:rsidP="00910090">
      <w:pPr>
        <w:spacing w:after="300" w:line="280" w:lineRule="exact"/>
        <w:ind w:firstLine="420"/>
        <w:jc w:val="both"/>
        <w:rPr>
          <w:rFonts w:ascii="Garamond" w:hAnsi="Garamond" w:cs="Times New Roman"/>
          <w:sz w:val="22"/>
          <w:szCs w:val="22"/>
        </w:rPr>
      </w:pPr>
      <w:r w:rsidRPr="006D3362">
        <w:rPr>
          <w:rFonts w:ascii="Garamond" w:hAnsi="Garamond" w:cs="Times New Roman"/>
          <w:sz w:val="22"/>
          <w:szCs w:val="22"/>
        </w:rPr>
        <w:t>Uwzględniając przedstawione uwarunkowania formalne, w tym przede wszystkim status tej linii kolejowej, uważam że docelowym podmiotem, który jest odpowiedzialny za finansowanie i realizację</w:t>
      </w:r>
      <w:r w:rsidR="00910090">
        <w:rPr>
          <w:rFonts w:ascii="Garamond" w:hAnsi="Garamond" w:cs="Times New Roman"/>
          <w:sz w:val="22"/>
          <w:szCs w:val="22"/>
        </w:rPr>
        <w:br/>
      </w:r>
      <w:r w:rsidRPr="006D3362">
        <w:rPr>
          <w:rFonts w:ascii="Garamond" w:hAnsi="Garamond" w:cs="Times New Roman"/>
          <w:sz w:val="22"/>
          <w:szCs w:val="22"/>
        </w:rPr>
        <w:lastRenderedPageBreak/>
        <w:t>tego typu inwestycji jest spółka PKP Polskie Linie Kolejowe S.A. Chciałbym jeszcze raz podkreślić, że Województwo Wielkopolskie jest zainteresowane rozwojem i rozbudową sieci istniejących punktów obsługi podróżnych na terenie województwa i w przypadku realizacji przedmiotowego projektu zapewni jego obsługę w ramach zadań zwi</w:t>
      </w:r>
      <w:r>
        <w:rPr>
          <w:rFonts w:ascii="Garamond" w:hAnsi="Garamond" w:cs="Times New Roman"/>
          <w:sz w:val="22"/>
          <w:szCs w:val="22"/>
        </w:rPr>
        <w:t>ązanych z organizacją przewozów</w:t>
      </w:r>
      <w:r w:rsidR="00C04930" w:rsidRPr="009407F4">
        <w:rPr>
          <w:rFonts w:ascii="Garamond" w:hAnsi="Garamond" w:cs="Calibri"/>
          <w:color w:val="3A3D3F"/>
          <w:sz w:val="22"/>
          <w:szCs w:val="22"/>
        </w:rPr>
        <w:t>.</w:t>
      </w:r>
    </w:p>
    <w:p w14:paraId="623B476C" w14:textId="1632FEB0" w:rsidR="00811238" w:rsidRPr="009407F4" w:rsidRDefault="00811238" w:rsidP="00811238">
      <w:pPr>
        <w:rPr>
          <w:rFonts w:ascii="Garamond" w:hAnsi="Garamond"/>
          <w:sz w:val="22"/>
          <w:szCs w:val="22"/>
        </w:rPr>
      </w:pPr>
    </w:p>
    <w:p w14:paraId="3D6162C8" w14:textId="5C175903" w:rsidR="0056314E" w:rsidRPr="009407F4" w:rsidRDefault="0056314E" w:rsidP="00811238">
      <w:pPr>
        <w:rPr>
          <w:rFonts w:ascii="Garamond" w:hAnsi="Garamond"/>
          <w:b/>
          <w:bCs/>
          <w:sz w:val="22"/>
          <w:szCs w:val="22"/>
        </w:rPr>
      </w:pPr>
    </w:p>
    <w:p w14:paraId="06BEB770" w14:textId="024DE7C4" w:rsidR="0056314E" w:rsidRDefault="005B69E4" w:rsidP="0056314E">
      <w:pPr>
        <w:ind w:left="4248" w:firstLine="708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</w:t>
      </w:r>
      <w:bookmarkStart w:id="0" w:name="_GoBack"/>
      <w:bookmarkEnd w:id="0"/>
      <w:r w:rsidR="0056314E" w:rsidRPr="009407F4">
        <w:rPr>
          <w:rFonts w:ascii="Garamond" w:hAnsi="Garamond"/>
          <w:b/>
          <w:bCs/>
          <w:sz w:val="22"/>
          <w:szCs w:val="22"/>
        </w:rPr>
        <w:t>Z poważaniem</w:t>
      </w:r>
    </w:p>
    <w:p w14:paraId="24C3F900" w14:textId="0D344A0C" w:rsidR="005B69E4" w:rsidRDefault="005B69E4" w:rsidP="0056314E">
      <w:pPr>
        <w:ind w:left="4248" w:firstLine="708"/>
        <w:rPr>
          <w:rFonts w:ascii="Garamond" w:hAnsi="Garamond"/>
          <w:b/>
          <w:bCs/>
          <w:sz w:val="22"/>
          <w:szCs w:val="22"/>
        </w:rPr>
      </w:pPr>
    </w:p>
    <w:p w14:paraId="2A09680E" w14:textId="77777777" w:rsidR="005B69E4" w:rsidRPr="009407F4" w:rsidRDefault="005B69E4" w:rsidP="0056314E">
      <w:pPr>
        <w:ind w:left="4248" w:firstLine="708"/>
        <w:rPr>
          <w:rFonts w:ascii="Garamond" w:hAnsi="Garamond"/>
          <w:b/>
          <w:bCs/>
          <w:sz w:val="22"/>
          <w:szCs w:val="22"/>
        </w:rPr>
      </w:pPr>
    </w:p>
    <w:p w14:paraId="1C603F1B" w14:textId="276F148D" w:rsidR="005B69E4" w:rsidRPr="00B80A0C" w:rsidRDefault="005B69E4" w:rsidP="005B69E4">
      <w:pPr>
        <w:spacing w:after="120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</w:t>
      </w:r>
      <w:r w:rsidRPr="00B80A0C">
        <w:rPr>
          <w:rFonts w:ascii="Garamond" w:hAnsi="Garamond"/>
        </w:rPr>
        <w:t>Z up. Marszałka Województwa</w:t>
      </w:r>
    </w:p>
    <w:p w14:paraId="3361A92E" w14:textId="77777777" w:rsidR="005B69E4" w:rsidRPr="00B80A0C" w:rsidRDefault="005B69E4" w:rsidP="005B69E4">
      <w:pPr>
        <w:spacing w:after="120"/>
        <w:ind w:firstLine="709"/>
        <w:jc w:val="both"/>
        <w:rPr>
          <w:rFonts w:ascii="Garamond" w:hAnsi="Garamond"/>
        </w:rPr>
      </w:pPr>
      <w:r w:rsidRPr="00B80A0C">
        <w:rPr>
          <w:rFonts w:ascii="Garamond" w:hAnsi="Garamond"/>
        </w:rPr>
        <w:t xml:space="preserve">                                                                         Wojciech Jankowiak</w:t>
      </w:r>
    </w:p>
    <w:p w14:paraId="44A4104B" w14:textId="77777777" w:rsidR="005B69E4" w:rsidRPr="00B80A0C" w:rsidRDefault="005B69E4" w:rsidP="005B69E4">
      <w:pPr>
        <w:spacing w:after="120"/>
        <w:ind w:firstLine="709"/>
        <w:jc w:val="both"/>
        <w:rPr>
          <w:rFonts w:ascii="Garamond" w:hAnsi="Garamond"/>
        </w:rPr>
      </w:pPr>
      <w:r w:rsidRPr="00B80A0C">
        <w:rPr>
          <w:rFonts w:ascii="Garamond" w:hAnsi="Garamond"/>
        </w:rPr>
        <w:t xml:space="preserve">                                                                             Wicemarszałek</w:t>
      </w:r>
    </w:p>
    <w:p w14:paraId="59C6366B" w14:textId="24228D3A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5C90A231" w14:textId="33AB0D84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44324104" w14:textId="56F51BE8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143C6AE0" w14:textId="6CDCD3D0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6EB6B47E" w14:textId="72372F3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A1A80E2" w14:textId="75CF3158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8A4F59B" w14:textId="5B6EFFDE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C5AC934" w14:textId="51E5BCC3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5875BC1" w14:textId="64D7EFED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B1C37D4" w14:textId="1496ACF7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3763740" w14:textId="193282F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1D63895" w14:textId="52458E95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517BDDE4" w14:textId="17FC6606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8E2A0C3" w14:textId="393E359A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29B29D7" w14:textId="33CDE048" w:rsidR="009D16B4" w:rsidRDefault="009D16B4" w:rsidP="007D24CC">
      <w:pPr>
        <w:rPr>
          <w:b/>
          <w:bCs/>
          <w:sz w:val="20"/>
          <w:szCs w:val="20"/>
          <w:lang w:val="en-US"/>
        </w:rPr>
      </w:pPr>
    </w:p>
    <w:p w14:paraId="59ABEFA6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3E04C5E0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108DC0F5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3A1C485D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239A20C3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7C220A83" w14:textId="6A10DA78" w:rsidR="007D24CC" w:rsidRPr="009D16B4" w:rsidRDefault="007D24CC" w:rsidP="009D16B4">
      <w:pPr>
        <w:rPr>
          <w:sz w:val="20"/>
          <w:szCs w:val="20"/>
          <w:lang w:val="en-US"/>
        </w:rPr>
      </w:pPr>
    </w:p>
    <w:sectPr w:rsidR="007D24CC" w:rsidRPr="009D16B4" w:rsidSect="00C0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D900" w14:textId="77777777" w:rsidR="00071157" w:rsidRDefault="00071157" w:rsidP="007D24CC">
      <w:r>
        <w:separator/>
      </w:r>
    </w:p>
  </w:endnote>
  <w:endnote w:type="continuationSeparator" w:id="0">
    <w:p w14:paraId="4BA7F73E" w14:textId="77777777" w:rsidR="00071157" w:rsidRDefault="00071157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1CF9" w14:textId="77777777" w:rsidR="00B92810" w:rsidRDefault="00B92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0077" w14:textId="77777777" w:rsidR="00B92810" w:rsidRDefault="00B92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F60A" w14:textId="77777777" w:rsidR="00071157" w:rsidRDefault="00071157" w:rsidP="007D24CC">
      <w:r>
        <w:separator/>
      </w:r>
    </w:p>
  </w:footnote>
  <w:footnote w:type="continuationSeparator" w:id="0">
    <w:p w14:paraId="26BB9A32" w14:textId="77777777" w:rsidR="00071157" w:rsidRDefault="00071157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EE91" w14:textId="77777777" w:rsidR="00B92810" w:rsidRDefault="00B92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5984" w14:textId="77777777" w:rsidR="00B92810" w:rsidRDefault="00B928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A2DF" w14:textId="77777777" w:rsidR="00B92810" w:rsidRDefault="00B928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71157"/>
    <w:rsid w:val="000860FC"/>
    <w:rsid w:val="0015398C"/>
    <w:rsid w:val="002622A3"/>
    <w:rsid w:val="002F7C7D"/>
    <w:rsid w:val="003C0E44"/>
    <w:rsid w:val="003E4390"/>
    <w:rsid w:val="00422C8F"/>
    <w:rsid w:val="00467C01"/>
    <w:rsid w:val="0052141E"/>
    <w:rsid w:val="0056314E"/>
    <w:rsid w:val="00594126"/>
    <w:rsid w:val="005A3B32"/>
    <w:rsid w:val="005B69E4"/>
    <w:rsid w:val="006D3362"/>
    <w:rsid w:val="007D24CC"/>
    <w:rsid w:val="007D47F3"/>
    <w:rsid w:val="00811238"/>
    <w:rsid w:val="008172B8"/>
    <w:rsid w:val="008A08DE"/>
    <w:rsid w:val="00910090"/>
    <w:rsid w:val="009407F4"/>
    <w:rsid w:val="009C5A6F"/>
    <w:rsid w:val="009C5DC4"/>
    <w:rsid w:val="009D16B4"/>
    <w:rsid w:val="009D6D90"/>
    <w:rsid w:val="009E6B77"/>
    <w:rsid w:val="00A02923"/>
    <w:rsid w:val="00A81621"/>
    <w:rsid w:val="00B72997"/>
    <w:rsid w:val="00B73A37"/>
    <w:rsid w:val="00B765EB"/>
    <w:rsid w:val="00B92810"/>
    <w:rsid w:val="00BD5868"/>
    <w:rsid w:val="00BD6078"/>
    <w:rsid w:val="00C04930"/>
    <w:rsid w:val="00C148A2"/>
    <w:rsid w:val="00CF1B99"/>
    <w:rsid w:val="00D0069F"/>
    <w:rsid w:val="00D239D4"/>
    <w:rsid w:val="00D369DC"/>
    <w:rsid w:val="00D71A6D"/>
    <w:rsid w:val="00DC54AE"/>
    <w:rsid w:val="00E50468"/>
    <w:rsid w:val="00EA69BE"/>
    <w:rsid w:val="00EC7348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Kazmierczak Magdalena</cp:lastModifiedBy>
  <cp:revision>3</cp:revision>
  <cp:lastPrinted>2022-12-16T13:55:00Z</cp:lastPrinted>
  <dcterms:created xsi:type="dcterms:W3CDTF">2022-12-16T14:06:00Z</dcterms:created>
  <dcterms:modified xsi:type="dcterms:W3CDTF">2022-12-16T14:14:00Z</dcterms:modified>
</cp:coreProperties>
</file>