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4A393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8E3254">
                              <w:rPr>
                                <w:rFonts w:ascii="Garamond" w:hAnsi="Garamond"/>
                              </w:rPr>
                              <w:t xml:space="preserve"> 10 </w:t>
                            </w:r>
                            <w:r w:rsidR="008449FB">
                              <w:rPr>
                                <w:rFonts w:ascii="Garamond" w:hAnsi="Garamond"/>
                              </w:rPr>
                              <w:t>listopada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21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4A3935">
                        <w:rPr>
                          <w:rFonts w:ascii="Garamond" w:hAnsi="Garamond"/>
                        </w:rPr>
                        <w:t xml:space="preserve"> </w:t>
                      </w:r>
                      <w:r w:rsidR="008E3254">
                        <w:rPr>
                          <w:rFonts w:ascii="Garamond" w:hAnsi="Garamond"/>
                        </w:rPr>
                        <w:t xml:space="preserve"> 10 </w:t>
                      </w:r>
                      <w:r w:rsidR="008449FB">
                        <w:rPr>
                          <w:rFonts w:ascii="Garamond" w:hAnsi="Garamond"/>
                        </w:rPr>
                        <w:t>listopada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21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="00D34961">
        <w:rPr>
          <w:rFonts w:ascii="Garamond" w:hAnsi="Garamond"/>
          <w:sz w:val="26"/>
        </w:rPr>
        <w:t>O.</w:t>
      </w:r>
      <w:r w:rsidRPr="008B57F5">
        <w:rPr>
          <w:rFonts w:ascii="Garamond" w:hAnsi="Garamond"/>
          <w:sz w:val="26"/>
        </w:rPr>
        <w:t>0003</w:t>
      </w:r>
      <w:r w:rsidR="004A3935">
        <w:rPr>
          <w:rFonts w:ascii="Garamond" w:hAnsi="Garamond"/>
          <w:sz w:val="26"/>
        </w:rPr>
        <w:t>.</w:t>
      </w:r>
      <w:r w:rsidR="008449FB">
        <w:rPr>
          <w:rFonts w:ascii="Garamond" w:hAnsi="Garamond"/>
          <w:sz w:val="26"/>
        </w:rPr>
        <w:t>3</w:t>
      </w:r>
      <w:r w:rsidR="004A3935">
        <w:rPr>
          <w:rFonts w:ascii="Garamond" w:hAnsi="Garamond"/>
          <w:sz w:val="26"/>
        </w:rPr>
        <w:t>.</w:t>
      </w:r>
      <w:r w:rsidR="00B817A3" w:rsidRPr="008B57F5">
        <w:rPr>
          <w:rFonts w:ascii="Garamond" w:hAnsi="Garamond"/>
          <w:sz w:val="26"/>
        </w:rPr>
        <w:t>20</w:t>
      </w:r>
      <w:r w:rsidR="0082599B">
        <w:rPr>
          <w:rFonts w:ascii="Garamond" w:hAnsi="Garamond"/>
          <w:sz w:val="26"/>
        </w:rPr>
        <w:t>2</w:t>
      </w:r>
      <w:r w:rsidR="00D34961">
        <w:rPr>
          <w:rFonts w:ascii="Garamond" w:hAnsi="Garamond"/>
          <w:sz w:val="26"/>
        </w:rPr>
        <w:t>1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A24F67">
        <w:rPr>
          <w:rFonts w:ascii="Garamond" w:hAnsi="Garamond"/>
          <w:sz w:val="26"/>
        </w:rPr>
        <w:t>31</w:t>
      </w:r>
      <w:r w:rsidR="00DD62C9">
        <w:rPr>
          <w:rFonts w:ascii="Garamond" w:hAnsi="Garamond"/>
          <w:sz w:val="26"/>
        </w:rPr>
        <w:t>3</w:t>
      </w:r>
      <w:r w:rsidR="00D34961">
        <w:rPr>
          <w:rFonts w:ascii="Garamond" w:hAnsi="Garamond"/>
          <w:sz w:val="26"/>
        </w:rPr>
        <w:t>/21</w:t>
      </w:r>
    </w:p>
    <w:p w:rsidR="004A0C31" w:rsidRDefault="004A0C31" w:rsidP="004A0C31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</w:p>
    <w:p w:rsidR="00EB1127" w:rsidRPr="00F8367E" w:rsidRDefault="00ED3A7F" w:rsidP="003F6ECF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>Pan</w:t>
      </w:r>
    </w:p>
    <w:p w:rsidR="00BD4E81" w:rsidRPr="00F8367E" w:rsidRDefault="00D34961" w:rsidP="003F6ECF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Adam </w:t>
      </w:r>
      <w:proofErr w:type="spellStart"/>
      <w:r>
        <w:rPr>
          <w:rFonts w:ascii="Garamond" w:hAnsi="Garamond"/>
          <w:sz w:val="26"/>
          <w:szCs w:val="26"/>
        </w:rPr>
        <w:t>Bogrycewicz</w:t>
      </w:r>
      <w:proofErr w:type="spellEnd"/>
    </w:p>
    <w:p w:rsidR="00BD4E81" w:rsidRPr="00F8367E" w:rsidRDefault="004966E4" w:rsidP="003F6ECF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>Radn</w:t>
      </w:r>
      <w:r w:rsidR="00D34961">
        <w:rPr>
          <w:rFonts w:ascii="Garamond" w:hAnsi="Garamond"/>
          <w:sz w:val="26"/>
          <w:szCs w:val="26"/>
        </w:rPr>
        <w:t>y</w:t>
      </w:r>
    </w:p>
    <w:p w:rsidR="00BD4E81" w:rsidRPr="00F8367E" w:rsidRDefault="00EB1127" w:rsidP="003F6ECF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F8367E">
        <w:rPr>
          <w:rFonts w:ascii="Garamond" w:hAnsi="Garamond"/>
          <w:sz w:val="26"/>
          <w:szCs w:val="26"/>
        </w:rPr>
        <w:t>Sejmiku Województwa Wielkopolskiego</w:t>
      </w:r>
    </w:p>
    <w:p w:rsidR="00EB1127" w:rsidRPr="00F8367E" w:rsidRDefault="00EB1127" w:rsidP="003F6ECF">
      <w:pPr>
        <w:spacing w:line="276" w:lineRule="auto"/>
        <w:rPr>
          <w:rFonts w:ascii="Garamond" w:hAnsi="Garamond"/>
          <w:sz w:val="26"/>
          <w:szCs w:val="26"/>
        </w:rPr>
      </w:pPr>
    </w:p>
    <w:p w:rsidR="00CE3591" w:rsidRPr="00F8367E" w:rsidRDefault="00CE3591" w:rsidP="003F6EC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20798" w:rsidRDefault="00120798" w:rsidP="003F6EC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B36668" w:rsidRPr="00027EA7" w:rsidRDefault="00B36668" w:rsidP="003F6EC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DD62C9" w:rsidRDefault="00027EA7" w:rsidP="00DD62C9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Pr="00DD62C9">
        <w:rPr>
          <w:rFonts w:ascii="Garamond" w:hAnsi="Garamond"/>
          <w:sz w:val="26"/>
          <w:szCs w:val="26"/>
        </w:rPr>
        <w:t>Odpowiadając na Pana</w:t>
      </w:r>
      <w:r w:rsidR="00B36668" w:rsidRPr="00DD62C9">
        <w:rPr>
          <w:rFonts w:ascii="Garamond" w:hAnsi="Garamond"/>
          <w:sz w:val="26"/>
          <w:szCs w:val="26"/>
        </w:rPr>
        <w:t xml:space="preserve"> interpelację z </w:t>
      </w:r>
      <w:r w:rsidRPr="00DD62C9">
        <w:rPr>
          <w:rFonts w:ascii="Garamond" w:hAnsi="Garamond"/>
          <w:sz w:val="26"/>
          <w:szCs w:val="26"/>
        </w:rPr>
        <w:t>2</w:t>
      </w:r>
      <w:r w:rsidR="00DB5296" w:rsidRPr="00DD62C9">
        <w:rPr>
          <w:rFonts w:ascii="Garamond" w:hAnsi="Garamond"/>
          <w:sz w:val="26"/>
          <w:szCs w:val="26"/>
        </w:rPr>
        <w:t>5</w:t>
      </w:r>
      <w:r w:rsidR="00B36668" w:rsidRPr="00DD62C9">
        <w:rPr>
          <w:rFonts w:ascii="Garamond" w:hAnsi="Garamond"/>
          <w:sz w:val="26"/>
          <w:szCs w:val="26"/>
        </w:rPr>
        <w:t xml:space="preserve"> </w:t>
      </w:r>
      <w:r w:rsidR="00DB5296" w:rsidRPr="00DD62C9">
        <w:rPr>
          <w:rFonts w:ascii="Garamond" w:hAnsi="Garamond"/>
          <w:sz w:val="26"/>
          <w:szCs w:val="26"/>
        </w:rPr>
        <w:t>października</w:t>
      </w:r>
      <w:r w:rsidR="00B36668" w:rsidRPr="00DD62C9">
        <w:rPr>
          <w:rFonts w:ascii="Garamond" w:hAnsi="Garamond"/>
          <w:sz w:val="26"/>
          <w:szCs w:val="26"/>
        </w:rPr>
        <w:t xml:space="preserve"> 202</w:t>
      </w:r>
      <w:r w:rsidRPr="00DD62C9">
        <w:rPr>
          <w:rFonts w:ascii="Garamond" w:hAnsi="Garamond"/>
          <w:sz w:val="26"/>
          <w:szCs w:val="26"/>
        </w:rPr>
        <w:t>1</w:t>
      </w:r>
      <w:r w:rsidR="00DB5296" w:rsidRPr="00DD62C9">
        <w:rPr>
          <w:rFonts w:ascii="Garamond" w:hAnsi="Garamond"/>
          <w:sz w:val="26"/>
          <w:szCs w:val="26"/>
        </w:rPr>
        <w:t xml:space="preserve"> roku w sprawie</w:t>
      </w:r>
      <w:r w:rsidR="00A66619" w:rsidRPr="00DD62C9">
        <w:rPr>
          <w:rFonts w:ascii="Garamond" w:hAnsi="Garamond"/>
          <w:sz w:val="26"/>
          <w:szCs w:val="26"/>
        </w:rPr>
        <w:t xml:space="preserve"> </w:t>
      </w:r>
      <w:r w:rsidR="00DD62C9" w:rsidRPr="00DD62C9">
        <w:rPr>
          <w:rFonts w:ascii="Garamond" w:hAnsi="Garamond"/>
          <w:sz w:val="26"/>
          <w:szCs w:val="26"/>
        </w:rPr>
        <w:t xml:space="preserve">wsparcia Wielkopolan w sporze z firmą G.E.N GAZ Energia </w:t>
      </w:r>
      <w:r w:rsidR="00DD62C9">
        <w:rPr>
          <w:rFonts w:ascii="Garamond" w:hAnsi="Garamond"/>
          <w:sz w:val="26"/>
          <w:szCs w:val="26"/>
        </w:rPr>
        <w:t>S</w:t>
      </w:r>
      <w:r w:rsidR="00DD62C9" w:rsidRPr="00DD62C9">
        <w:rPr>
          <w:rFonts w:ascii="Garamond" w:hAnsi="Garamond"/>
          <w:sz w:val="26"/>
          <w:szCs w:val="26"/>
        </w:rPr>
        <w:t>p. z o. o. przypominam,</w:t>
      </w:r>
      <w:r w:rsidR="00DD62C9">
        <w:rPr>
          <w:rFonts w:ascii="Garamond" w:hAnsi="Garamond"/>
          <w:sz w:val="26"/>
          <w:szCs w:val="26"/>
        </w:rPr>
        <w:t xml:space="preserve">           </w:t>
      </w:r>
      <w:r w:rsidR="00DD62C9" w:rsidRPr="00DD62C9">
        <w:rPr>
          <w:rFonts w:ascii="Garamond" w:hAnsi="Garamond"/>
          <w:sz w:val="26"/>
          <w:szCs w:val="26"/>
        </w:rPr>
        <w:t xml:space="preserve"> iż w dniu 25 października (pomimo, między innymi, Pana sprzeciwu) Sejmik Województwa Wielkopolskiego podjął uchwałę nr XXXV/684/21 w sprawie przyjęcia apelu do Prezesa Rady Ministrów w sprawie wzrostu cen energii w Polsce.</w:t>
      </w:r>
    </w:p>
    <w:p w:rsidR="00DD62C9" w:rsidRDefault="00DD62C9" w:rsidP="00DD62C9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Pr="00DD62C9">
        <w:rPr>
          <w:rFonts w:ascii="Garamond" w:hAnsi="Garamond"/>
          <w:sz w:val="26"/>
          <w:szCs w:val="26"/>
        </w:rPr>
        <w:t xml:space="preserve">Rynek paliw gazowych w Polsce jest rynkiem regulowanym. Organem odpowiedzialnym za kontrolowanie tej sfery jest Prezes Urzędu Regulacji Energetyki. Prezes Urzędu Regulacji Energetyki jest </w:t>
      </w:r>
      <w:r w:rsidRPr="00DD62C9">
        <w:rPr>
          <w:rFonts w:ascii="Garamond" w:hAnsi="Garamond"/>
          <w:sz w:val="26"/>
          <w:szCs w:val="26"/>
          <w:u w:val="single"/>
        </w:rPr>
        <w:t>centralnym organem administracji rządowej powołanym na mocy ustawy z 10 kwietnia 1997 r. - Prawo energetyczne przez Prezesa Rady Ministrów</w:t>
      </w:r>
      <w:r w:rsidRPr="00DD62C9">
        <w:rPr>
          <w:rFonts w:ascii="Garamond" w:hAnsi="Garamond"/>
          <w:sz w:val="26"/>
          <w:szCs w:val="26"/>
        </w:rPr>
        <w:t>, do realizacji zadań z zakresu regulacji gospodarki paliwami i energią oraz promowania konkurencji.</w:t>
      </w:r>
    </w:p>
    <w:p w:rsidR="00DD62C9" w:rsidRPr="00DD62C9" w:rsidRDefault="00DD62C9" w:rsidP="00DD62C9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Pr="00DD62C9">
        <w:rPr>
          <w:rFonts w:ascii="Garamond" w:hAnsi="Garamond"/>
          <w:sz w:val="26"/>
          <w:szCs w:val="26"/>
        </w:rPr>
        <w:t xml:space="preserve">Obowiązki i kompetencje Prezesa URE są ściśle związane z polityką państwa </w:t>
      </w:r>
      <w:r>
        <w:rPr>
          <w:rFonts w:ascii="Garamond" w:hAnsi="Garamond"/>
          <w:sz w:val="26"/>
          <w:szCs w:val="26"/>
        </w:rPr>
        <w:t xml:space="preserve">                  </w:t>
      </w:r>
      <w:r w:rsidRPr="00DD62C9">
        <w:rPr>
          <w:rFonts w:ascii="Garamond" w:hAnsi="Garamond"/>
          <w:sz w:val="26"/>
          <w:szCs w:val="26"/>
        </w:rPr>
        <w:t xml:space="preserve">w zakresie energetyki, tzn. warunkami ekonomicznymi funkcjonowania przedsiębiorstw energetycznych, koncepcją funkcjonowania rynku oraz wymaganiami wynikającymi </w:t>
      </w:r>
      <w:r>
        <w:rPr>
          <w:rFonts w:ascii="Garamond" w:hAnsi="Garamond"/>
          <w:sz w:val="26"/>
          <w:szCs w:val="26"/>
        </w:rPr>
        <w:t xml:space="preserve">                       </w:t>
      </w:r>
      <w:r w:rsidRPr="00DD62C9">
        <w:rPr>
          <w:rFonts w:ascii="Garamond" w:hAnsi="Garamond"/>
          <w:sz w:val="26"/>
          <w:szCs w:val="26"/>
        </w:rPr>
        <w:t xml:space="preserve">z obowiązku dostosowania prawa polskiego do prawa Unii Europejskiej. Działania podejmowane przez niezależny organ regulacyjny skierowane są na wypełnienie celu wytyczonego przez ustawodawcę, a zmierzającego do tworzenia warunków </w:t>
      </w:r>
      <w:r>
        <w:rPr>
          <w:rFonts w:ascii="Garamond" w:hAnsi="Garamond"/>
          <w:sz w:val="26"/>
          <w:szCs w:val="26"/>
        </w:rPr>
        <w:t xml:space="preserve">                                  </w:t>
      </w:r>
      <w:r w:rsidRPr="00DD62C9">
        <w:rPr>
          <w:rFonts w:ascii="Garamond" w:hAnsi="Garamond"/>
          <w:sz w:val="26"/>
          <w:szCs w:val="26"/>
        </w:rPr>
        <w:t xml:space="preserve">do zrównoważonego rozwoju kraju, zapewnienia bezpieczeństwa energetycznego, oszczędnego i racjonalnego użytkowania paliw i energii, rozwoju konkurencji, </w:t>
      </w:r>
      <w:r w:rsidRPr="00DD62C9">
        <w:rPr>
          <w:rFonts w:ascii="Garamond" w:hAnsi="Garamond"/>
          <w:sz w:val="26"/>
          <w:szCs w:val="26"/>
          <w:u w:val="single"/>
        </w:rPr>
        <w:t>przeciwdziałania negatywnym skutkom naturalnych monopoli</w:t>
      </w:r>
      <w:r w:rsidRPr="00DD62C9">
        <w:rPr>
          <w:rFonts w:ascii="Garamond" w:hAnsi="Garamond"/>
          <w:sz w:val="26"/>
          <w:szCs w:val="26"/>
        </w:rPr>
        <w:t xml:space="preserve">, uwzględniania wymogów ochrony środowiska, zobowiązań wynikających z umów międzynarodowych oraz </w:t>
      </w:r>
      <w:r w:rsidRPr="00DD62C9">
        <w:rPr>
          <w:rFonts w:ascii="Garamond" w:hAnsi="Garamond"/>
          <w:sz w:val="26"/>
          <w:szCs w:val="26"/>
          <w:u w:val="single"/>
        </w:rPr>
        <w:t>równoważenia interesów przedsiębiorstw energetycznych i odbiorców paliw i energii</w:t>
      </w:r>
      <w:r w:rsidRPr="00DD62C9">
        <w:rPr>
          <w:rFonts w:ascii="Garamond" w:hAnsi="Garamond"/>
          <w:sz w:val="26"/>
          <w:szCs w:val="26"/>
        </w:rPr>
        <w:t>.</w:t>
      </w:r>
    </w:p>
    <w:p w:rsidR="00DD62C9" w:rsidRPr="00DD62C9" w:rsidRDefault="00DD62C9" w:rsidP="00DD62C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DD62C9">
        <w:rPr>
          <w:rFonts w:ascii="Garamond" w:hAnsi="Garamond"/>
          <w:sz w:val="26"/>
          <w:szCs w:val="26"/>
        </w:rPr>
        <w:t xml:space="preserve">Analizując sytuację jaka powstała po zatwierdzeniu przez Prezesa URE nowych taryf można zauważyć, iż drastyczna podwyżka cen dla odbiorców w między innymi w gminach </w:t>
      </w:r>
      <w:r w:rsidRPr="00DD62C9">
        <w:rPr>
          <w:rFonts w:ascii="Garamond" w:hAnsi="Garamond"/>
          <w:sz w:val="26"/>
          <w:szCs w:val="26"/>
        </w:rPr>
        <w:lastRenderedPageBreak/>
        <w:t>Buk, Duszniki, Jaraczewo, Jarocin, Kaźmierz, Kuślin, Nowy Tomyśl, Opalenica i Tarnowo Podgórne wynika z:</w:t>
      </w:r>
    </w:p>
    <w:p w:rsidR="00DD62C9" w:rsidRPr="00DD62C9" w:rsidRDefault="00DD62C9" w:rsidP="00DD62C9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DD62C9">
        <w:rPr>
          <w:rFonts w:ascii="Garamond" w:hAnsi="Garamond"/>
          <w:sz w:val="26"/>
          <w:szCs w:val="26"/>
        </w:rPr>
        <w:t xml:space="preserve">- wadliwego mechanizmu ustalania cen pomiędzy podmiotami regulowanymi przez URE, który odnosi się do cen notowanych na Towarowej Giełdzie Energii, a powinien </w:t>
      </w:r>
      <w:r>
        <w:rPr>
          <w:rFonts w:ascii="Garamond" w:hAnsi="Garamond"/>
          <w:sz w:val="26"/>
          <w:szCs w:val="26"/>
        </w:rPr>
        <w:t xml:space="preserve">                   </w:t>
      </w:r>
      <w:r w:rsidRPr="00DD62C9">
        <w:rPr>
          <w:rFonts w:ascii="Garamond" w:hAnsi="Garamond"/>
          <w:sz w:val="26"/>
          <w:szCs w:val="26"/>
        </w:rPr>
        <w:t xml:space="preserve">do realnych i regulowanych przez URE kosztów związanych z wydobyciem paliw gazowych </w:t>
      </w:r>
      <w:r>
        <w:rPr>
          <w:rFonts w:ascii="Garamond" w:hAnsi="Garamond"/>
          <w:sz w:val="26"/>
          <w:szCs w:val="26"/>
        </w:rPr>
        <w:t xml:space="preserve">          </w:t>
      </w:r>
      <w:r w:rsidRPr="00DD62C9">
        <w:rPr>
          <w:rFonts w:ascii="Garamond" w:hAnsi="Garamond"/>
          <w:sz w:val="26"/>
          <w:szCs w:val="26"/>
        </w:rPr>
        <w:t>z lokalnych źródeł;</w:t>
      </w:r>
    </w:p>
    <w:p w:rsidR="00DD62C9" w:rsidRPr="00DD62C9" w:rsidRDefault="00DD62C9" w:rsidP="00DD62C9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DD62C9">
        <w:rPr>
          <w:rFonts w:ascii="Garamond" w:hAnsi="Garamond"/>
          <w:sz w:val="26"/>
          <w:szCs w:val="26"/>
        </w:rPr>
        <w:t>- braku możliwości zmiany sprzedawcy paliw gazowych na terenie wspomnianych wyżej gmin mimo, iż Prawo Energetyczne pozwala na takie działanie;</w:t>
      </w:r>
    </w:p>
    <w:p w:rsidR="00DD62C9" w:rsidRPr="00DD62C9" w:rsidRDefault="00DD62C9" w:rsidP="00DD62C9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DD62C9">
        <w:rPr>
          <w:rFonts w:ascii="Garamond" w:hAnsi="Garamond"/>
          <w:sz w:val="26"/>
          <w:szCs w:val="26"/>
        </w:rPr>
        <w:t>- dopuszczenia przez URE do niedozwolonych przez Prawo Energetyczne praktyk subsydiowania skrośnego przez podmiot dominujący PGNiG Obrót Detaliczny Sp. z o. o. polegającej na sprzedaży paliwa gazowego odbiorcom hurtowym po wyższej cenie niż odbiorcom detalicznym.</w:t>
      </w:r>
    </w:p>
    <w:p w:rsidR="00DD62C9" w:rsidRPr="00DD62C9" w:rsidRDefault="00DD62C9" w:rsidP="00DD62C9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DD62C9">
        <w:rPr>
          <w:rFonts w:ascii="Garamond" w:hAnsi="Garamond"/>
          <w:sz w:val="26"/>
          <w:szCs w:val="26"/>
        </w:rPr>
        <w:t>W związku z powyższym apel Samorządu Województwa Wielkopolskiego skierowany do Prezesa Rady Ministrów jest działaniem adekwatnym w zaistniałej sytuacji.</w:t>
      </w:r>
      <w:r>
        <w:rPr>
          <w:rFonts w:ascii="Garamond" w:hAnsi="Garamond"/>
          <w:sz w:val="26"/>
          <w:szCs w:val="26"/>
        </w:rPr>
        <w:t xml:space="preserve"> </w:t>
      </w:r>
      <w:r w:rsidRPr="00DD62C9">
        <w:rPr>
          <w:rFonts w:ascii="Garamond" w:hAnsi="Garamond"/>
          <w:sz w:val="26"/>
          <w:szCs w:val="26"/>
        </w:rPr>
        <w:t xml:space="preserve">O tym jak skuteczny może być Państwowy Regulator w ochronie interesów indywidualnych odbiorców świadczy przykład Państwowego Gospodarstwa Wodnego Wody Polskie które nie dopuszcza do wzrostu taryf za wodę i ścieki o więcej niż 7 %. Być może różnica wynika z faktu, iż decyzje Wód Polskich wpływają na zyski i straty spółek samorządowych, </w:t>
      </w:r>
      <w:r>
        <w:rPr>
          <w:rFonts w:ascii="Garamond" w:hAnsi="Garamond"/>
          <w:sz w:val="26"/>
          <w:szCs w:val="26"/>
        </w:rPr>
        <w:t xml:space="preserve">                           </w:t>
      </w:r>
      <w:r w:rsidRPr="00DD62C9">
        <w:rPr>
          <w:rFonts w:ascii="Garamond" w:hAnsi="Garamond"/>
          <w:sz w:val="26"/>
          <w:szCs w:val="26"/>
        </w:rPr>
        <w:t>a decyzje Prezesa URE na zyski i straty państwowego PGNiG.</w:t>
      </w:r>
    </w:p>
    <w:p w:rsidR="00DD62C9" w:rsidRPr="00DD62C9" w:rsidRDefault="00DD62C9" w:rsidP="00DD62C9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8E3254" w:rsidRDefault="008E3254" w:rsidP="008E3254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</w:t>
      </w:r>
    </w:p>
    <w:p w:rsidR="008E3254" w:rsidRDefault="008E3254" w:rsidP="008E3254">
      <w:pPr>
        <w:spacing w:line="360" w:lineRule="auto"/>
        <w:ind w:left="424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Z up. Marszałka Województwa</w:t>
      </w:r>
    </w:p>
    <w:p w:rsidR="008E3254" w:rsidRDefault="008E3254" w:rsidP="008E3254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Wojciech Jankowiak</w:t>
      </w:r>
    </w:p>
    <w:p w:rsidR="008E3254" w:rsidRDefault="008E3254" w:rsidP="008E3254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Wicemarszałek</w:t>
      </w:r>
    </w:p>
    <w:p w:rsidR="00335C31" w:rsidRPr="00DD62C9" w:rsidRDefault="00335C31" w:rsidP="00DD62C9">
      <w:pPr>
        <w:tabs>
          <w:tab w:val="left" w:pos="851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  <w:bookmarkStart w:id="0" w:name="_GoBack"/>
      <w:bookmarkEnd w:id="0"/>
    </w:p>
    <w:sectPr w:rsidR="00335C31" w:rsidRPr="00DD62C9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5F" w:rsidRDefault="00495C5F" w:rsidP="00DD448F">
      <w:r>
        <w:separator/>
      </w:r>
    </w:p>
  </w:endnote>
  <w:endnote w:type="continuationSeparator" w:id="0">
    <w:p w:rsidR="00495C5F" w:rsidRDefault="00495C5F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5F" w:rsidRDefault="00495C5F" w:rsidP="00DD448F">
      <w:r>
        <w:separator/>
      </w:r>
    </w:p>
  </w:footnote>
  <w:footnote w:type="continuationSeparator" w:id="0">
    <w:p w:rsidR="00495C5F" w:rsidRDefault="00495C5F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9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0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4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3"/>
  </w:num>
  <w:num w:numId="5">
    <w:abstractNumId w:val="22"/>
  </w:num>
  <w:num w:numId="6">
    <w:abstractNumId w:val="4"/>
  </w:num>
  <w:num w:numId="7">
    <w:abstractNumId w:val="15"/>
  </w:num>
  <w:num w:numId="8">
    <w:abstractNumId w:val="6"/>
  </w:num>
  <w:num w:numId="9">
    <w:abstractNumId w:val="11"/>
  </w:num>
  <w:num w:numId="10">
    <w:abstractNumId w:val="21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24"/>
  </w:num>
  <w:num w:numId="16">
    <w:abstractNumId w:val="20"/>
  </w:num>
  <w:num w:numId="17">
    <w:abstractNumId w:val="12"/>
  </w:num>
  <w:num w:numId="18">
    <w:abstractNumId w:val="8"/>
  </w:num>
  <w:num w:numId="19">
    <w:abstractNumId w:val="16"/>
  </w:num>
  <w:num w:numId="20">
    <w:abstractNumId w:val="3"/>
  </w:num>
  <w:num w:numId="21">
    <w:abstractNumId w:val="0"/>
  </w:num>
  <w:num w:numId="22">
    <w:abstractNumId w:val="14"/>
  </w:num>
  <w:num w:numId="23">
    <w:abstractNumId w:val="23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681B"/>
    <w:rsid w:val="00131614"/>
    <w:rsid w:val="0013170C"/>
    <w:rsid w:val="00132EA2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9658E"/>
    <w:rsid w:val="001A130A"/>
    <w:rsid w:val="001A3262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1555"/>
    <w:rsid w:val="002246F2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50AF"/>
    <w:rsid w:val="00296114"/>
    <w:rsid w:val="002A2221"/>
    <w:rsid w:val="002A3363"/>
    <w:rsid w:val="002A6E38"/>
    <w:rsid w:val="002C2331"/>
    <w:rsid w:val="002D129C"/>
    <w:rsid w:val="002D41CA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2522"/>
    <w:rsid w:val="0037359B"/>
    <w:rsid w:val="0038376E"/>
    <w:rsid w:val="00385FB2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679"/>
    <w:rsid w:val="003B575E"/>
    <w:rsid w:val="003B57A2"/>
    <w:rsid w:val="003B5BD1"/>
    <w:rsid w:val="003C177F"/>
    <w:rsid w:val="003C5E5D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3F6ECF"/>
    <w:rsid w:val="004002C0"/>
    <w:rsid w:val="004016A8"/>
    <w:rsid w:val="004027C5"/>
    <w:rsid w:val="00402B20"/>
    <w:rsid w:val="004042BA"/>
    <w:rsid w:val="00404AF2"/>
    <w:rsid w:val="00406989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5C5F"/>
    <w:rsid w:val="004966E4"/>
    <w:rsid w:val="00496DC5"/>
    <w:rsid w:val="00497224"/>
    <w:rsid w:val="004A0C31"/>
    <w:rsid w:val="004A3935"/>
    <w:rsid w:val="004A5944"/>
    <w:rsid w:val="004B1E67"/>
    <w:rsid w:val="004B32A2"/>
    <w:rsid w:val="004C1261"/>
    <w:rsid w:val="004C51B1"/>
    <w:rsid w:val="004D3721"/>
    <w:rsid w:val="004D409E"/>
    <w:rsid w:val="004D7F9D"/>
    <w:rsid w:val="004E6636"/>
    <w:rsid w:val="004E67AE"/>
    <w:rsid w:val="004F4579"/>
    <w:rsid w:val="004F4AD9"/>
    <w:rsid w:val="004F56C2"/>
    <w:rsid w:val="004F6039"/>
    <w:rsid w:val="004F7AAF"/>
    <w:rsid w:val="005001B5"/>
    <w:rsid w:val="0050074C"/>
    <w:rsid w:val="0050378B"/>
    <w:rsid w:val="00515712"/>
    <w:rsid w:val="005172CF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96005"/>
    <w:rsid w:val="005A3263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020A"/>
    <w:rsid w:val="005E7D6D"/>
    <w:rsid w:val="005F2210"/>
    <w:rsid w:val="005F6E24"/>
    <w:rsid w:val="0060136E"/>
    <w:rsid w:val="006019C8"/>
    <w:rsid w:val="00603311"/>
    <w:rsid w:val="006052FB"/>
    <w:rsid w:val="006103BA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1924"/>
    <w:rsid w:val="006726D2"/>
    <w:rsid w:val="006732EE"/>
    <w:rsid w:val="00677F22"/>
    <w:rsid w:val="00683D0C"/>
    <w:rsid w:val="0068554B"/>
    <w:rsid w:val="00695D0F"/>
    <w:rsid w:val="0069639A"/>
    <w:rsid w:val="006A4E33"/>
    <w:rsid w:val="006B03D8"/>
    <w:rsid w:val="006B3A26"/>
    <w:rsid w:val="006C2A1D"/>
    <w:rsid w:val="006C4016"/>
    <w:rsid w:val="006D0604"/>
    <w:rsid w:val="006D6D18"/>
    <w:rsid w:val="006D74C9"/>
    <w:rsid w:val="006E7916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EA1"/>
    <w:rsid w:val="0077303D"/>
    <w:rsid w:val="007773BD"/>
    <w:rsid w:val="007777AC"/>
    <w:rsid w:val="00780672"/>
    <w:rsid w:val="00785BA8"/>
    <w:rsid w:val="0079557E"/>
    <w:rsid w:val="00795845"/>
    <w:rsid w:val="007A5214"/>
    <w:rsid w:val="007A5CBF"/>
    <w:rsid w:val="007A7CEE"/>
    <w:rsid w:val="007B33EE"/>
    <w:rsid w:val="007B3D98"/>
    <w:rsid w:val="007B6A9D"/>
    <w:rsid w:val="007B6F07"/>
    <w:rsid w:val="007C555F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599D"/>
    <w:rsid w:val="00817529"/>
    <w:rsid w:val="008175A0"/>
    <w:rsid w:val="00817EF0"/>
    <w:rsid w:val="0082599B"/>
    <w:rsid w:val="00826061"/>
    <w:rsid w:val="00842009"/>
    <w:rsid w:val="00842CB9"/>
    <w:rsid w:val="008449FB"/>
    <w:rsid w:val="0084674E"/>
    <w:rsid w:val="00854641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E0FE1"/>
    <w:rsid w:val="008E3254"/>
    <w:rsid w:val="008F11A6"/>
    <w:rsid w:val="008F3A5B"/>
    <w:rsid w:val="008F44BB"/>
    <w:rsid w:val="008F76C8"/>
    <w:rsid w:val="00905A6E"/>
    <w:rsid w:val="0091095D"/>
    <w:rsid w:val="009120D4"/>
    <w:rsid w:val="00913FF0"/>
    <w:rsid w:val="00922657"/>
    <w:rsid w:val="00922CD0"/>
    <w:rsid w:val="00922D4C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14E41"/>
    <w:rsid w:val="00A15E5B"/>
    <w:rsid w:val="00A213C8"/>
    <w:rsid w:val="00A21A4A"/>
    <w:rsid w:val="00A221E8"/>
    <w:rsid w:val="00A22F7C"/>
    <w:rsid w:val="00A23597"/>
    <w:rsid w:val="00A24F67"/>
    <w:rsid w:val="00A25194"/>
    <w:rsid w:val="00A269AB"/>
    <w:rsid w:val="00A270DF"/>
    <w:rsid w:val="00A2794B"/>
    <w:rsid w:val="00A32BBD"/>
    <w:rsid w:val="00A3386B"/>
    <w:rsid w:val="00A44577"/>
    <w:rsid w:val="00A461E1"/>
    <w:rsid w:val="00A465AE"/>
    <w:rsid w:val="00A64A1F"/>
    <w:rsid w:val="00A6507D"/>
    <w:rsid w:val="00A6533C"/>
    <w:rsid w:val="00A659FB"/>
    <w:rsid w:val="00A66619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591"/>
    <w:rsid w:val="00B502F5"/>
    <w:rsid w:val="00B51239"/>
    <w:rsid w:val="00B55198"/>
    <w:rsid w:val="00B617E6"/>
    <w:rsid w:val="00B632BE"/>
    <w:rsid w:val="00B703B2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D4E81"/>
    <w:rsid w:val="00BD7ADE"/>
    <w:rsid w:val="00BE38E9"/>
    <w:rsid w:val="00BF17BB"/>
    <w:rsid w:val="00C1194C"/>
    <w:rsid w:val="00C14154"/>
    <w:rsid w:val="00C14EFC"/>
    <w:rsid w:val="00C2066E"/>
    <w:rsid w:val="00C22536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B2A"/>
    <w:rsid w:val="00C67306"/>
    <w:rsid w:val="00C70FEC"/>
    <w:rsid w:val="00C84904"/>
    <w:rsid w:val="00CA2044"/>
    <w:rsid w:val="00CA49EB"/>
    <w:rsid w:val="00CB469E"/>
    <w:rsid w:val="00CB7EA6"/>
    <w:rsid w:val="00CC759C"/>
    <w:rsid w:val="00CD35DE"/>
    <w:rsid w:val="00CD5901"/>
    <w:rsid w:val="00CD643C"/>
    <w:rsid w:val="00CE3591"/>
    <w:rsid w:val="00CF7FD0"/>
    <w:rsid w:val="00D031BF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62C9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43468"/>
    <w:rsid w:val="00E43A9F"/>
    <w:rsid w:val="00E46B41"/>
    <w:rsid w:val="00E50773"/>
    <w:rsid w:val="00E518BC"/>
    <w:rsid w:val="00E5207C"/>
    <w:rsid w:val="00E56905"/>
    <w:rsid w:val="00E56C9D"/>
    <w:rsid w:val="00E708F9"/>
    <w:rsid w:val="00E75DF9"/>
    <w:rsid w:val="00E77D10"/>
    <w:rsid w:val="00E82A1F"/>
    <w:rsid w:val="00E849AE"/>
    <w:rsid w:val="00EA0DEE"/>
    <w:rsid w:val="00EB03DD"/>
    <w:rsid w:val="00EB1127"/>
    <w:rsid w:val="00EB5C2D"/>
    <w:rsid w:val="00EB5FD8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030A6"/>
    <w:rsid w:val="00F11064"/>
    <w:rsid w:val="00F11926"/>
    <w:rsid w:val="00F14418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AE8"/>
    <w:rsid w:val="00F7694D"/>
    <w:rsid w:val="00F80B89"/>
    <w:rsid w:val="00F8367E"/>
    <w:rsid w:val="00F849FA"/>
    <w:rsid w:val="00F85FE8"/>
    <w:rsid w:val="00F95E70"/>
    <w:rsid w:val="00FA0F38"/>
    <w:rsid w:val="00FB49D4"/>
    <w:rsid w:val="00FB69E0"/>
    <w:rsid w:val="00FC30DD"/>
    <w:rsid w:val="00FC64AA"/>
    <w:rsid w:val="00FD007A"/>
    <w:rsid w:val="00FD0463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1AEA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2288E-8ADD-45D4-8C84-8E4914C5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4</cp:revision>
  <cp:lastPrinted>2020-02-12T06:39:00Z</cp:lastPrinted>
  <dcterms:created xsi:type="dcterms:W3CDTF">2021-11-10T10:43:00Z</dcterms:created>
  <dcterms:modified xsi:type="dcterms:W3CDTF">2021-11-12T08:25:00Z</dcterms:modified>
</cp:coreProperties>
</file>