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AF" w:rsidRDefault="001B61AF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>
        <w:rPr>
          <w:noProof/>
        </w:rPr>
        <w:drawing>
          <wp:inline distT="0" distB="0" distL="0" distR="0" wp14:anchorId="6CA486FD" wp14:editId="7EDB9AA8">
            <wp:extent cx="5972810" cy="619125"/>
            <wp:effectExtent l="0" t="0" r="8890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1E" w:rsidRDefault="00B1141E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</w:p>
    <w:p w:rsidR="000A540C" w:rsidRPr="004F2575" w:rsidRDefault="004F2575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  <w:u w:val="single"/>
        </w:rPr>
      </w:pPr>
      <w:r w:rsidRPr="004F2575">
        <w:rPr>
          <w:rFonts w:asciiTheme="minorHAnsi" w:hAnsiTheme="minorHAnsi" w:cs="Arial"/>
          <w:b/>
          <w:color w:val="000000"/>
          <w:u w:val="single"/>
        </w:rPr>
        <w:t>Istotne postanowienia Umowy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color w:val="000000"/>
        </w:rPr>
      </w:pPr>
    </w:p>
    <w:p w:rsidR="000A540C" w:rsidRPr="003901F0" w:rsidRDefault="004F2575" w:rsidP="000A540C">
      <w:pPr>
        <w:shd w:val="clear" w:color="auto" w:fill="FFFFFF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Umowa </w:t>
      </w:r>
      <w:r w:rsidR="000A540C" w:rsidRPr="003901F0">
        <w:rPr>
          <w:rFonts w:asciiTheme="minorHAnsi" w:hAnsiTheme="minorHAnsi" w:cs="Arial"/>
        </w:rPr>
        <w:t xml:space="preserve">zawarta </w:t>
      </w:r>
      <w:r w:rsidR="001D6FAF" w:rsidRPr="003901F0">
        <w:rPr>
          <w:rFonts w:asciiTheme="minorHAnsi" w:hAnsiTheme="minorHAnsi" w:cs="Arial"/>
        </w:rPr>
        <w:t>……………………..</w:t>
      </w:r>
      <w:r w:rsidR="000A540C" w:rsidRPr="003901F0">
        <w:rPr>
          <w:rFonts w:asciiTheme="minorHAnsi" w:hAnsiTheme="minorHAnsi" w:cs="Arial"/>
          <w:color w:val="999999"/>
        </w:rPr>
        <w:t xml:space="preserve"> </w:t>
      </w:r>
      <w:r w:rsidR="000A540C" w:rsidRPr="003901F0">
        <w:rPr>
          <w:rFonts w:asciiTheme="minorHAnsi" w:hAnsiTheme="minorHAnsi" w:cs="Arial"/>
        </w:rPr>
        <w:t>201</w:t>
      </w:r>
      <w:r w:rsidR="006D3D39">
        <w:rPr>
          <w:rFonts w:asciiTheme="minorHAnsi" w:hAnsiTheme="minorHAnsi" w:cs="Arial"/>
        </w:rPr>
        <w:t>7</w:t>
      </w:r>
      <w:r w:rsidR="000A540C" w:rsidRPr="003901F0">
        <w:rPr>
          <w:rFonts w:asciiTheme="minorHAnsi" w:hAnsiTheme="minorHAnsi" w:cs="Arial"/>
        </w:rPr>
        <w:t xml:space="preserve"> r. w Poznaniu  pomiędzy:</w:t>
      </w:r>
    </w:p>
    <w:p w:rsidR="000A540C" w:rsidRPr="00290E15" w:rsidRDefault="000A540C" w:rsidP="000A540C">
      <w:pPr>
        <w:spacing w:after="120" w:line="300" w:lineRule="exact"/>
        <w:jc w:val="both"/>
        <w:rPr>
          <w:rFonts w:asciiTheme="minorHAnsi" w:hAnsiTheme="minorHAnsi" w:cs="Arial"/>
          <w:b/>
        </w:rPr>
      </w:pPr>
      <w:r w:rsidRPr="00290E15">
        <w:rPr>
          <w:rFonts w:asciiTheme="minorHAnsi" w:hAnsiTheme="minorHAnsi" w:cs="Arial"/>
          <w:b/>
        </w:rPr>
        <w:t xml:space="preserve">Województwem Wielkopolskim z siedzibą Urzędu Marszałkowskiego Województwa  Wielkopolskiego </w:t>
      </w:r>
      <w:r w:rsidR="00863B27" w:rsidRPr="00290E15">
        <w:rPr>
          <w:rFonts w:asciiTheme="minorHAnsi" w:hAnsiTheme="minorHAnsi" w:cs="Arial"/>
          <w:b/>
        </w:rPr>
        <w:t>w Poznaniu, al. Niepodległości 34</w:t>
      </w:r>
      <w:r w:rsidRPr="00290E15">
        <w:rPr>
          <w:rFonts w:asciiTheme="minorHAnsi" w:hAnsiTheme="minorHAnsi" w:cs="Arial"/>
          <w:b/>
        </w:rPr>
        <w:t>, 61-71</w:t>
      </w:r>
      <w:r w:rsidR="00E1362E" w:rsidRPr="00290E15">
        <w:rPr>
          <w:rFonts w:asciiTheme="minorHAnsi" w:hAnsiTheme="minorHAnsi" w:cs="Arial"/>
          <w:b/>
        </w:rPr>
        <w:t>4</w:t>
      </w:r>
      <w:r w:rsidRPr="00290E15">
        <w:rPr>
          <w:rFonts w:asciiTheme="minorHAnsi" w:hAnsiTheme="minorHAnsi" w:cs="Arial"/>
          <w:b/>
        </w:rPr>
        <w:t xml:space="preserve"> Poznań, NIP 778-13-4</w:t>
      </w:r>
      <w:r w:rsidR="002C3876" w:rsidRPr="00290E15">
        <w:rPr>
          <w:rFonts w:asciiTheme="minorHAnsi" w:hAnsiTheme="minorHAnsi" w:cs="Arial"/>
          <w:b/>
        </w:rPr>
        <w:t>6</w:t>
      </w:r>
      <w:r w:rsidRPr="00290E15">
        <w:rPr>
          <w:rFonts w:asciiTheme="minorHAnsi" w:hAnsiTheme="minorHAnsi" w:cs="Arial"/>
          <w:b/>
        </w:rPr>
        <w:t>-</w:t>
      </w:r>
      <w:r w:rsidR="002C3876" w:rsidRPr="00290E15">
        <w:rPr>
          <w:rFonts w:asciiTheme="minorHAnsi" w:hAnsiTheme="minorHAnsi" w:cs="Arial"/>
          <w:b/>
        </w:rPr>
        <w:t>888</w:t>
      </w:r>
      <w:r w:rsidR="002A22BF" w:rsidRPr="00290E15">
        <w:rPr>
          <w:rFonts w:asciiTheme="minorHAnsi" w:hAnsiTheme="minorHAnsi" w:cs="Arial"/>
          <w:b/>
        </w:rPr>
        <w:t>, REGON 63-12-57-816</w:t>
      </w:r>
    </w:p>
    <w:p w:rsidR="000A540C" w:rsidRPr="003901F0" w:rsidRDefault="000A540C" w:rsidP="000A540C">
      <w:pPr>
        <w:spacing w:after="120" w:line="300" w:lineRule="exact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reprezentowanym przez: </w:t>
      </w:r>
    </w:p>
    <w:p w:rsidR="000A540C" w:rsidRPr="003901F0" w:rsidRDefault="0003296C" w:rsidP="000A540C">
      <w:pPr>
        <w:spacing w:before="120" w:line="30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….-….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b/>
        </w:rPr>
      </w:pPr>
      <w:r w:rsidRPr="003901F0">
        <w:rPr>
          <w:rFonts w:asciiTheme="minorHAnsi" w:hAnsiTheme="minorHAnsi" w:cs="Arial"/>
        </w:rPr>
        <w:t>zwan</w:t>
      </w:r>
      <w:r w:rsidR="00C60E92" w:rsidRPr="003901F0">
        <w:rPr>
          <w:rFonts w:asciiTheme="minorHAnsi" w:hAnsiTheme="minorHAnsi" w:cs="Arial"/>
        </w:rPr>
        <w:t>ego</w:t>
      </w:r>
      <w:r w:rsidRPr="003901F0">
        <w:rPr>
          <w:rFonts w:asciiTheme="minorHAnsi" w:hAnsiTheme="minorHAnsi" w:cs="Arial"/>
        </w:rPr>
        <w:t xml:space="preserve"> w dalszej części umowy „ </w:t>
      </w:r>
      <w:r w:rsidRPr="003901F0">
        <w:rPr>
          <w:rFonts w:asciiTheme="minorHAnsi" w:hAnsiTheme="minorHAnsi" w:cs="Arial"/>
          <w:b/>
        </w:rPr>
        <w:t xml:space="preserve">Zamawiającym”, a 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</w:rPr>
      </w:pPr>
    </w:p>
    <w:p w:rsidR="000A540C" w:rsidRDefault="006D3D39" w:rsidP="003901F0">
      <w:pPr>
        <w:tabs>
          <w:tab w:val="left" w:pos="3375"/>
        </w:tabs>
        <w:spacing w:line="360" w:lineRule="auto"/>
        <w:jc w:val="both"/>
        <w:rPr>
          <w:rFonts w:asciiTheme="minorHAnsi" w:hAnsiTheme="minorHAnsi" w:cs="Arial"/>
          <w:b/>
          <w:lang w:val="de-DE"/>
        </w:rPr>
      </w:pPr>
      <w:r>
        <w:rPr>
          <w:rFonts w:asciiTheme="minorHAnsi" w:hAnsiTheme="minorHAnsi" w:cs="Arial"/>
          <w:b/>
          <w:lang w:val="de-DE"/>
        </w:rPr>
        <w:t>……..</w:t>
      </w:r>
    </w:p>
    <w:p w:rsidR="006D3D39" w:rsidRPr="003901F0" w:rsidRDefault="006D3D39" w:rsidP="003901F0">
      <w:pPr>
        <w:tabs>
          <w:tab w:val="left" w:pos="3375"/>
        </w:tabs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de-DE"/>
        </w:rPr>
        <w:t>NIP</w:t>
      </w:r>
    </w:p>
    <w:p w:rsidR="00290E15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reprezentowaną przez:</w:t>
      </w:r>
      <w:r w:rsidR="00FD2766" w:rsidRPr="003901F0">
        <w:rPr>
          <w:rFonts w:asciiTheme="minorHAnsi" w:hAnsiTheme="minorHAnsi" w:cs="Arial"/>
        </w:rPr>
        <w:t xml:space="preserve"> </w:t>
      </w:r>
    </w:p>
    <w:p w:rsidR="00290E15" w:rsidRPr="00290E15" w:rsidRDefault="00290E15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sz w:val="6"/>
        </w:rPr>
      </w:pPr>
    </w:p>
    <w:p w:rsidR="00290E15" w:rsidRDefault="006D3D39" w:rsidP="00290E15">
      <w:pPr>
        <w:rPr>
          <w:rFonts w:eastAsia="Calibri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….-…..</w:t>
      </w:r>
    </w:p>
    <w:p w:rsidR="000A540C" w:rsidRPr="003901F0" w:rsidRDefault="000A540C" w:rsidP="00290E15">
      <w:pPr>
        <w:shd w:val="clear" w:color="auto" w:fill="FFFFFF"/>
        <w:spacing w:line="360" w:lineRule="auto"/>
        <w:jc w:val="both"/>
        <w:rPr>
          <w:rFonts w:asciiTheme="minorHAnsi" w:hAnsiTheme="minorHAnsi" w:cs="Arial"/>
          <w:b/>
        </w:rPr>
      </w:pPr>
      <w:r w:rsidRPr="003901F0">
        <w:rPr>
          <w:rFonts w:asciiTheme="minorHAnsi" w:hAnsiTheme="minorHAnsi" w:cs="Arial"/>
        </w:rPr>
        <w:t>zw</w:t>
      </w:r>
      <w:r w:rsidR="00290E15">
        <w:rPr>
          <w:rFonts w:asciiTheme="minorHAnsi" w:hAnsiTheme="minorHAnsi" w:cs="Arial"/>
        </w:rPr>
        <w:t>anym w dalszej części  umowy  „</w:t>
      </w:r>
      <w:r w:rsidRPr="003901F0">
        <w:rPr>
          <w:rFonts w:asciiTheme="minorHAnsi" w:hAnsiTheme="minorHAnsi" w:cs="Arial"/>
          <w:b/>
        </w:rPr>
        <w:t>Wykonawcą”,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</w:p>
    <w:p w:rsidR="00C330E4" w:rsidRPr="003901F0" w:rsidRDefault="00C330E4" w:rsidP="007746FB">
      <w:pPr>
        <w:shd w:val="clear" w:color="auto" w:fill="FFFFFF"/>
        <w:spacing w:line="360" w:lineRule="auto"/>
        <w:jc w:val="center"/>
        <w:rPr>
          <w:rFonts w:asciiTheme="minorHAnsi" w:hAnsiTheme="minorHAnsi" w:cs="Arial"/>
          <w:color w:val="00000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b/>
          <w:color w:val="000000"/>
        </w:rPr>
        <w:t>§ 1 Przedmiot umowy</w:t>
      </w: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Przedmiot umowy precyzują:</w:t>
      </w:r>
    </w:p>
    <w:p w:rsidR="000A540C" w:rsidRPr="003901F0" w:rsidRDefault="000A540C" w:rsidP="000A540C">
      <w:pPr>
        <w:numPr>
          <w:ilvl w:val="0"/>
          <w:numId w:val="1"/>
        </w:num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Oferta Wykonawcy, która stanowi Załącznik nr 1 do niniejszej Umowy</w:t>
      </w:r>
      <w:r w:rsidR="003901F0">
        <w:rPr>
          <w:rFonts w:asciiTheme="minorHAnsi" w:hAnsiTheme="minorHAnsi" w:cs="Arial"/>
        </w:rPr>
        <w:t>.</w:t>
      </w:r>
    </w:p>
    <w:p w:rsidR="000A540C" w:rsidRPr="003901F0" w:rsidRDefault="000A540C" w:rsidP="000A540C">
      <w:pPr>
        <w:numPr>
          <w:ilvl w:val="0"/>
          <w:numId w:val="1"/>
        </w:numPr>
        <w:shd w:val="clear" w:color="auto" w:fill="FFFFFF"/>
        <w:tabs>
          <w:tab w:val="num" w:pos="720"/>
        </w:tabs>
        <w:spacing w:line="360" w:lineRule="auto"/>
        <w:ind w:left="720" w:hanging="360"/>
        <w:jc w:val="both"/>
        <w:rPr>
          <w:rFonts w:asciiTheme="minorHAnsi" w:hAnsiTheme="minorHAnsi" w:cs="Arial"/>
          <w:i/>
          <w:color w:val="000000"/>
        </w:rPr>
      </w:pPr>
      <w:r w:rsidRPr="003901F0">
        <w:rPr>
          <w:rFonts w:asciiTheme="minorHAnsi" w:hAnsiTheme="minorHAnsi" w:cs="Arial"/>
          <w:color w:val="000000"/>
        </w:rPr>
        <w:t>Plan taryfowy Wykonawcy (według Oferty Wykonawcy),</w:t>
      </w:r>
      <w:r w:rsidRPr="003901F0">
        <w:rPr>
          <w:rFonts w:asciiTheme="minorHAnsi" w:hAnsiTheme="minorHAnsi" w:cs="Arial"/>
        </w:rPr>
        <w:t xml:space="preserve"> który stanowi Załącznik nr 2 do niniejszej Umowy.</w:t>
      </w:r>
    </w:p>
    <w:p w:rsidR="000A540C" w:rsidRPr="003901F0" w:rsidRDefault="000A540C" w:rsidP="000A540C">
      <w:pPr>
        <w:numPr>
          <w:ilvl w:val="0"/>
          <w:numId w:val="1"/>
        </w:numPr>
        <w:shd w:val="clear" w:color="auto" w:fill="FFFFFF"/>
        <w:tabs>
          <w:tab w:val="num" w:pos="720"/>
        </w:tabs>
        <w:spacing w:line="360" w:lineRule="auto"/>
        <w:ind w:left="720" w:hanging="360"/>
        <w:jc w:val="both"/>
        <w:rPr>
          <w:rFonts w:asciiTheme="minorHAnsi" w:hAnsiTheme="minorHAnsi" w:cs="Arial"/>
          <w:i/>
          <w:color w:val="000000"/>
        </w:rPr>
      </w:pPr>
      <w:r w:rsidRPr="003901F0">
        <w:rPr>
          <w:rFonts w:asciiTheme="minorHAnsi" w:hAnsiTheme="minorHAnsi" w:cs="Arial"/>
        </w:rPr>
        <w:t xml:space="preserve">Regulamin </w:t>
      </w:r>
      <w:r w:rsidRPr="003901F0">
        <w:rPr>
          <w:rFonts w:asciiTheme="minorHAnsi" w:hAnsiTheme="minorHAnsi" w:cs="Arial"/>
          <w:color w:val="000000"/>
        </w:rPr>
        <w:t>Świadczenia Usług Telekomunikacyjnych</w:t>
      </w:r>
      <w:r w:rsidR="00C330E4">
        <w:rPr>
          <w:rFonts w:asciiTheme="minorHAnsi" w:hAnsiTheme="minorHAnsi" w:cs="Arial"/>
          <w:color w:val="000000"/>
        </w:rPr>
        <w:t xml:space="preserve">, </w:t>
      </w:r>
      <w:r w:rsidR="00C330E4">
        <w:rPr>
          <w:rFonts w:asciiTheme="minorHAnsi" w:hAnsiTheme="minorHAnsi" w:cs="Arial"/>
        </w:rPr>
        <w:t>który stanowi Załącznik nr 3</w:t>
      </w:r>
      <w:r w:rsidR="00C330E4" w:rsidRPr="003901F0">
        <w:rPr>
          <w:rFonts w:asciiTheme="minorHAnsi" w:hAnsiTheme="minorHAnsi" w:cs="Arial"/>
        </w:rPr>
        <w:t xml:space="preserve"> do niniejszej Umowy</w:t>
      </w:r>
      <w:r w:rsidR="003901F0">
        <w:rPr>
          <w:rFonts w:asciiTheme="minorHAnsi" w:hAnsiTheme="minorHAnsi" w:cs="Arial"/>
          <w:color w:val="000000"/>
        </w:rPr>
        <w:t>.</w:t>
      </w:r>
    </w:p>
    <w:p w:rsidR="000A540C" w:rsidRPr="003901F0" w:rsidRDefault="000A540C" w:rsidP="000A540C">
      <w:pPr>
        <w:shd w:val="clear" w:color="auto" w:fill="FFFFFF"/>
        <w:spacing w:line="360" w:lineRule="auto"/>
        <w:jc w:val="both"/>
        <w:rPr>
          <w:rFonts w:asciiTheme="minorHAnsi" w:hAnsiTheme="minorHAnsi" w:cs="Arial"/>
          <w:i/>
          <w:color w:val="000000"/>
        </w:rPr>
      </w:pP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Wykonawca w ramach niniejszej Umowy jest zobowiązany do świadczenia usług telekomunikacyjnych w ramach telefonii stacjonarnej, na terenie całego kraju, na obszarze UE oraz poza nią na rzecz Zamawiającego, polegających na uruchomieniu:</w:t>
      </w:r>
    </w:p>
    <w:p w:rsidR="000A540C" w:rsidRPr="003901F0" w:rsidRDefault="000A540C" w:rsidP="000A540C">
      <w:pPr>
        <w:numPr>
          <w:ilvl w:val="0"/>
          <w:numId w:val="8"/>
        </w:numPr>
        <w:tabs>
          <w:tab w:val="clear" w:pos="135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od dnia </w:t>
      </w:r>
      <w:r w:rsidRPr="003901F0">
        <w:rPr>
          <w:rFonts w:asciiTheme="minorHAnsi" w:hAnsiTheme="minorHAnsi" w:cs="Arial"/>
          <w:b/>
        </w:rPr>
        <w:t>1 sierpnia 201</w:t>
      </w:r>
      <w:r w:rsidR="006D3D39">
        <w:rPr>
          <w:rFonts w:asciiTheme="minorHAnsi" w:hAnsiTheme="minorHAnsi" w:cs="Arial"/>
          <w:b/>
        </w:rPr>
        <w:t>7</w:t>
      </w:r>
      <w:r w:rsidRPr="003901F0">
        <w:rPr>
          <w:rFonts w:asciiTheme="minorHAnsi" w:hAnsiTheme="minorHAnsi" w:cs="Arial"/>
          <w:b/>
        </w:rPr>
        <w:t>r</w:t>
      </w:r>
      <w:r w:rsidRPr="003901F0">
        <w:rPr>
          <w:rFonts w:asciiTheme="minorHAnsi" w:hAnsiTheme="minorHAnsi" w:cs="Arial"/>
        </w:rPr>
        <w:t xml:space="preserve">., </w:t>
      </w:r>
      <w:r w:rsidRPr="003901F0">
        <w:rPr>
          <w:rFonts w:asciiTheme="minorHAnsi" w:hAnsiTheme="minorHAnsi" w:cs="Arial"/>
          <w:b/>
        </w:rPr>
        <w:t>dwóch  łączy PRA – ISDN (30B+D)</w:t>
      </w:r>
      <w:r w:rsidRPr="003901F0">
        <w:rPr>
          <w:rFonts w:asciiTheme="minorHAnsi" w:hAnsiTheme="minorHAnsi" w:cs="Arial"/>
        </w:rPr>
        <w:t xml:space="preserve"> w lokalizacji Zamawiającego przy </w:t>
      </w:r>
      <w:r w:rsidR="00290E15">
        <w:rPr>
          <w:rFonts w:asciiTheme="minorHAnsi" w:hAnsiTheme="minorHAnsi" w:cs="Arial"/>
        </w:rPr>
        <w:br/>
      </w:r>
      <w:r w:rsidRPr="003901F0">
        <w:rPr>
          <w:rFonts w:asciiTheme="minorHAnsi" w:hAnsiTheme="minorHAnsi" w:cs="Arial"/>
        </w:rPr>
        <w:t>ul. </w:t>
      </w:r>
      <w:r w:rsidR="00E90A7C" w:rsidRPr="003901F0">
        <w:rPr>
          <w:rFonts w:asciiTheme="minorHAnsi" w:hAnsiTheme="minorHAnsi" w:cs="Arial"/>
        </w:rPr>
        <w:t>Kościuszki 95</w:t>
      </w:r>
      <w:r w:rsidRPr="003901F0">
        <w:rPr>
          <w:rFonts w:asciiTheme="minorHAnsi" w:hAnsiTheme="minorHAnsi" w:cs="Arial"/>
        </w:rPr>
        <w:t xml:space="preserve"> w Poznaniu. </w:t>
      </w:r>
    </w:p>
    <w:p w:rsidR="000A540C" w:rsidRPr="003901F0" w:rsidRDefault="000A540C" w:rsidP="000A540C">
      <w:pPr>
        <w:numPr>
          <w:ilvl w:val="0"/>
          <w:numId w:val="8"/>
        </w:numPr>
        <w:tabs>
          <w:tab w:val="clear" w:pos="135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od dnia </w:t>
      </w:r>
      <w:r w:rsidRPr="003901F0">
        <w:rPr>
          <w:rFonts w:asciiTheme="minorHAnsi" w:hAnsiTheme="minorHAnsi" w:cs="Arial"/>
          <w:b/>
        </w:rPr>
        <w:t>1 sierpnia 201</w:t>
      </w:r>
      <w:r w:rsidR="006D3D39">
        <w:rPr>
          <w:rFonts w:asciiTheme="minorHAnsi" w:hAnsiTheme="minorHAnsi" w:cs="Arial"/>
          <w:b/>
        </w:rPr>
        <w:t>7</w:t>
      </w:r>
      <w:r w:rsidRPr="003901F0">
        <w:rPr>
          <w:rFonts w:asciiTheme="minorHAnsi" w:hAnsiTheme="minorHAnsi" w:cs="Arial"/>
          <w:b/>
        </w:rPr>
        <w:t>r</w:t>
      </w:r>
      <w:r w:rsidRPr="003901F0">
        <w:rPr>
          <w:rFonts w:asciiTheme="minorHAnsi" w:hAnsiTheme="minorHAnsi" w:cs="Arial"/>
        </w:rPr>
        <w:t xml:space="preserve">., </w:t>
      </w:r>
      <w:r w:rsidRPr="003901F0">
        <w:rPr>
          <w:rFonts w:asciiTheme="minorHAnsi" w:hAnsiTheme="minorHAnsi" w:cs="Arial"/>
          <w:b/>
        </w:rPr>
        <w:t>dwóch łączy PRA – ISDN (30B+D)</w:t>
      </w:r>
      <w:r w:rsidRPr="003901F0">
        <w:rPr>
          <w:rFonts w:asciiTheme="minorHAnsi" w:hAnsiTheme="minorHAnsi" w:cs="Arial"/>
        </w:rPr>
        <w:t xml:space="preserve"> w lokalizacji Zamawiającego przy </w:t>
      </w:r>
      <w:r w:rsidR="004E6AB7" w:rsidRPr="003901F0">
        <w:rPr>
          <w:rFonts w:asciiTheme="minorHAnsi" w:hAnsiTheme="minorHAnsi" w:cs="Arial"/>
        </w:rPr>
        <w:t>a</w:t>
      </w:r>
      <w:r w:rsidRPr="003901F0">
        <w:rPr>
          <w:rFonts w:asciiTheme="minorHAnsi" w:hAnsiTheme="minorHAnsi" w:cs="Arial"/>
        </w:rPr>
        <w:t>l. </w:t>
      </w:r>
      <w:r w:rsidR="004E6AB7" w:rsidRPr="003901F0">
        <w:rPr>
          <w:rFonts w:asciiTheme="minorHAnsi" w:hAnsiTheme="minorHAnsi" w:cs="Arial"/>
        </w:rPr>
        <w:t>Niepodległości 34</w:t>
      </w:r>
      <w:r w:rsidRPr="003901F0">
        <w:rPr>
          <w:rFonts w:asciiTheme="minorHAnsi" w:hAnsiTheme="minorHAnsi" w:cs="Arial"/>
        </w:rPr>
        <w:t xml:space="preserve"> w Poznaniu. </w:t>
      </w:r>
    </w:p>
    <w:p w:rsidR="000A540C" w:rsidRDefault="000715F0" w:rsidP="00290E15">
      <w:pPr>
        <w:numPr>
          <w:ilvl w:val="0"/>
          <w:numId w:val="8"/>
        </w:numPr>
        <w:tabs>
          <w:tab w:val="clear" w:pos="135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od dnia </w:t>
      </w:r>
      <w:r w:rsidR="006D3D39">
        <w:rPr>
          <w:rFonts w:asciiTheme="minorHAnsi" w:hAnsiTheme="minorHAnsi" w:cs="Arial"/>
          <w:b/>
        </w:rPr>
        <w:t>1 sierpnia 2017</w:t>
      </w:r>
      <w:r w:rsidRPr="003901F0">
        <w:rPr>
          <w:rFonts w:asciiTheme="minorHAnsi" w:hAnsiTheme="minorHAnsi" w:cs="Arial"/>
          <w:b/>
        </w:rPr>
        <w:t xml:space="preserve"> roku jednego łącza POTS</w:t>
      </w:r>
      <w:r w:rsidRPr="003901F0">
        <w:rPr>
          <w:rFonts w:asciiTheme="minorHAnsi" w:hAnsiTheme="minorHAnsi" w:cs="Arial"/>
        </w:rPr>
        <w:t xml:space="preserve"> w lokalizacji Zamawiające</w:t>
      </w:r>
      <w:r w:rsidR="003901F0">
        <w:rPr>
          <w:rFonts w:asciiTheme="minorHAnsi" w:hAnsiTheme="minorHAnsi" w:cs="Arial"/>
        </w:rPr>
        <w:t>go przy al. Niepodległości 34 w </w:t>
      </w:r>
      <w:r w:rsidRPr="003901F0">
        <w:rPr>
          <w:rFonts w:asciiTheme="minorHAnsi" w:hAnsiTheme="minorHAnsi" w:cs="Arial"/>
        </w:rPr>
        <w:t>Poznaniu (numer telefonicz</w:t>
      </w:r>
      <w:bookmarkStart w:id="0" w:name="_GoBack"/>
      <w:bookmarkEnd w:id="0"/>
      <w:r w:rsidRPr="003901F0">
        <w:rPr>
          <w:rFonts w:asciiTheme="minorHAnsi" w:hAnsiTheme="minorHAnsi" w:cs="Arial"/>
        </w:rPr>
        <w:t>ny z zakresu</w:t>
      </w:r>
      <w:r w:rsidR="009B2A46">
        <w:rPr>
          <w:rFonts w:asciiTheme="minorHAnsi" w:hAnsiTheme="minorHAnsi" w:cs="Arial"/>
        </w:rPr>
        <w:t xml:space="preserve"> </w:t>
      </w:r>
      <w:r w:rsidRPr="003901F0">
        <w:rPr>
          <w:rFonts w:asciiTheme="minorHAnsi" w:hAnsiTheme="minorHAnsi" w:cs="Arial"/>
        </w:rPr>
        <w:t>– 61 222 21 92).</w:t>
      </w:r>
    </w:p>
    <w:p w:rsidR="00290E15" w:rsidRPr="00290E15" w:rsidRDefault="00290E15" w:rsidP="00290E15">
      <w:pPr>
        <w:tabs>
          <w:tab w:val="num" w:pos="709"/>
        </w:tabs>
        <w:spacing w:line="360" w:lineRule="auto"/>
        <w:ind w:left="709"/>
        <w:jc w:val="both"/>
        <w:rPr>
          <w:rFonts w:asciiTheme="minorHAnsi" w:hAnsiTheme="minorHAnsi" w:cs="Arial"/>
          <w:sz w:val="6"/>
        </w:rPr>
      </w:pP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Świadczone w ramach niniejszej Umowy usługi telekomunikacyjne będą obejmowały wszystkie rodzaje usług oferowanych w ramach  Planu taryfowego Wykonawcy (według Oferty Wykonawcy)</w:t>
      </w:r>
      <w:r w:rsidR="00660BAB">
        <w:rPr>
          <w:rFonts w:asciiTheme="minorHAnsi" w:hAnsiTheme="minorHAnsi" w:cs="Arial"/>
          <w:bCs/>
          <w:i w:val="0"/>
          <w:iCs/>
          <w:sz w:val="20"/>
        </w:rPr>
        <w:t>.</w:t>
      </w: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lastRenderedPageBreak/>
        <w:t>Wykonawca w ramach niniejszej Umowy zobowiązuje się do: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ciągłego świadczenia usług telekomunikacyjnych</w:t>
      </w:r>
      <w:r w:rsidR="00290E15">
        <w:rPr>
          <w:rFonts w:asciiTheme="minorHAnsi" w:hAnsiTheme="minorHAnsi" w:cs="Arial"/>
        </w:rPr>
        <w:t>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realizacji połączeń ze wszystkimi numerami krajowego planu numeracyjnego, również z numerami usługowymi i specjalnymi innych operatorów,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uruchomienia dla wszystkich numerów o podwyższonej płatności, bezpłatnej blokady połączeń wychodzących przy zachowaniu możliwości jej usunięcia na pisemne żądanie Zamawiającego,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zapewnienia dla wszystkich połączeń wychodzących realizowanych w sieciach krajowych na numery AB SPQMCDU, stałej stawki za 1 minutę połączenia głosowego dla danej frakcji ruchu, niezależnie od pory dnia lub tygodnia,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zapewnienia dla wszystkich połączeń wychodzących realizowanych w sieciach krajowych na numery AB SPQMCDU,  jednosekundową taryfikację połączeń głosowych, bez opłaty za inicjację połączenia,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wliczenia w ceny abonamentów łączy ewentualnych opłat; instalacyjnych z tytułu uruchomionych łączy, przeniesienia numeracji, zapewnienia usług CLIP, CLIR, COLP, COLR, FSK oraz DDI, PBX</w:t>
      </w:r>
      <w:r w:rsidR="008A77E4">
        <w:rPr>
          <w:rFonts w:asciiTheme="minorHAnsi" w:hAnsiTheme="minorHAnsi" w:cs="Arial"/>
        </w:rPr>
        <w:t>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dostarczanie na pisemne żądanie Zamawiającego szczegółowego wykazu wykonywanych na jego rzecz usług telekomunikacyjnych. </w:t>
      </w: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Szczegółowy zakres i warunki wykonywania usług telekomunikacyjnych realizowanych na podstawie niniejszej Umowy, będą zgodne z przedstawionym przez Wykonawcę i uprzednio zaakceptowanym przez Zamawiającego Regulaminem Świadczenia Usług Telekomunikacyjnych (zwany dalej „Regulaminem”), wydanym na podstawie ustawy z dnia 16 lipca 2004 r. Prawo Telekomunikacyjne (Dz. U. z 20</w:t>
      </w:r>
      <w:r w:rsidR="001E6FB6" w:rsidRPr="003901F0">
        <w:rPr>
          <w:rFonts w:asciiTheme="minorHAnsi" w:hAnsiTheme="minorHAnsi" w:cs="Arial"/>
          <w:bCs/>
          <w:i w:val="0"/>
          <w:iCs/>
          <w:sz w:val="20"/>
        </w:rPr>
        <w:t>14 r.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, poz. </w:t>
      </w:r>
      <w:r w:rsidR="001E6FB6" w:rsidRPr="003901F0">
        <w:rPr>
          <w:rFonts w:asciiTheme="minorHAnsi" w:hAnsiTheme="minorHAnsi" w:cs="Arial"/>
          <w:bCs/>
          <w:i w:val="0"/>
          <w:iCs/>
          <w:sz w:val="20"/>
        </w:rPr>
        <w:t>243 z</w:t>
      </w:r>
      <w:r w:rsidR="001E6FB6" w:rsidRPr="003901F0">
        <w:rPr>
          <w:rFonts w:asciiTheme="minorHAnsi" w:hAnsiTheme="minorHAnsi" w:cs="Arial"/>
          <w:color w:val="000000"/>
          <w:sz w:val="20"/>
        </w:rPr>
        <w:t xml:space="preserve"> </w:t>
      </w:r>
      <w:r w:rsidR="001E6FB6" w:rsidRPr="003901F0">
        <w:rPr>
          <w:rFonts w:asciiTheme="minorHAnsi" w:hAnsiTheme="minorHAnsi" w:cs="Arial"/>
          <w:i w:val="0"/>
          <w:color w:val="000000"/>
          <w:sz w:val="20"/>
        </w:rPr>
        <w:t>późn. zm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), </w:t>
      </w:r>
      <w:r w:rsidRPr="003901F0">
        <w:rPr>
          <w:rFonts w:asciiTheme="minorHAnsi" w:hAnsiTheme="minorHAnsi" w:cs="Arial"/>
          <w:i w:val="0"/>
          <w:sz w:val="20"/>
        </w:rPr>
        <w:t>który to Regulamin stanowi Załącznik nr 3 do niniejszej Umowy.</w:t>
      </w: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Regulamin, o którym mowa w ust. 5 będzie wiązał Strony niniejszej Umowy w zakresie, w jakim nie jest sprzeczny z niniejszą Umową oraz załącznikami do niej.</w:t>
      </w: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Wykonawca oświadcza, że realizacja połączeń głosowych nie będzie realizowana po łączach wykorzystujących protokół IP. Ograniczenie nie dotyczy świadczenia usług z wykorzystaniem sieci LAN Zamawiającego.</w:t>
      </w:r>
    </w:p>
    <w:p w:rsidR="000A540C" w:rsidRPr="003901F0" w:rsidRDefault="000A540C" w:rsidP="000A540C">
      <w:pPr>
        <w:pStyle w:val="Tekstpodstawowy2"/>
        <w:numPr>
          <w:ilvl w:val="0"/>
          <w:numId w:val="2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Zamawiający zobowiązuje się do: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wyłącznego korzystania z głosowych usług telekomunikacyjnych w sieci Wykonawcy przez okres trwania umowy,</w:t>
      </w:r>
    </w:p>
    <w:p w:rsidR="000A540C" w:rsidRPr="003901F0" w:rsidRDefault="000A540C" w:rsidP="00684FD3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natychmiastowego, telefonicznego zgłaszania na infolinię klientów biznesowych, pod numerem telefonu:</w:t>
      </w:r>
      <w:r w:rsidR="00E975F6" w:rsidRPr="003901F0">
        <w:rPr>
          <w:rFonts w:asciiTheme="minorHAnsi" w:hAnsiTheme="minorHAnsi" w:cs="Arial"/>
        </w:rPr>
        <w:t xml:space="preserve"> </w:t>
      </w:r>
      <w:r w:rsidR="006D3D39">
        <w:rPr>
          <w:rFonts w:asciiTheme="minorHAnsi" w:hAnsiTheme="minorHAnsi" w:cs="Arial"/>
          <w:b/>
        </w:rPr>
        <w:t>___________</w:t>
      </w:r>
      <w:r w:rsidR="00684FD3" w:rsidRPr="00684FD3">
        <w:rPr>
          <w:rFonts w:asciiTheme="minorHAnsi" w:hAnsiTheme="minorHAnsi" w:cs="Arial"/>
        </w:rPr>
        <w:t xml:space="preserve"> lub</w:t>
      </w:r>
      <w:r w:rsidR="00E975F6" w:rsidRPr="003901F0">
        <w:rPr>
          <w:rFonts w:asciiTheme="minorHAnsi" w:hAnsiTheme="minorHAnsi" w:cs="Arial"/>
        </w:rPr>
        <w:t xml:space="preserve"> </w:t>
      </w:r>
      <w:r w:rsidR="006D3D39">
        <w:rPr>
          <w:rFonts w:asciiTheme="minorHAnsi" w:hAnsiTheme="minorHAnsi" w:cs="Arial"/>
          <w:b/>
        </w:rPr>
        <w:t>______________</w:t>
      </w:r>
      <w:r w:rsidR="00863B27" w:rsidRPr="003901F0">
        <w:rPr>
          <w:rFonts w:asciiTheme="minorHAnsi" w:hAnsiTheme="minorHAnsi" w:cs="Arial"/>
        </w:rPr>
        <w:t xml:space="preserve"> </w:t>
      </w:r>
      <w:r w:rsidRPr="003901F0">
        <w:rPr>
          <w:rFonts w:asciiTheme="minorHAnsi" w:hAnsiTheme="minorHAnsi" w:cs="Arial"/>
        </w:rPr>
        <w:t>lub też za pośrednictwem wiadomości e-mail na adres</w:t>
      </w:r>
      <w:r w:rsidR="00B52776" w:rsidRPr="003901F0">
        <w:rPr>
          <w:rFonts w:asciiTheme="minorHAnsi" w:hAnsiTheme="minorHAnsi" w:cs="Arial"/>
        </w:rPr>
        <w:t>:</w:t>
      </w:r>
      <w:r w:rsidR="00E975F6" w:rsidRPr="003901F0">
        <w:rPr>
          <w:rFonts w:asciiTheme="minorHAnsi" w:hAnsiTheme="minorHAnsi" w:cs="Arial"/>
        </w:rPr>
        <w:t xml:space="preserve"> </w:t>
      </w:r>
      <w:hyperlink r:id="rId9" w:history="1">
        <w:r w:rsidR="006D3D39">
          <w:rPr>
            <w:rFonts w:cs="Arial"/>
            <w:b/>
          </w:rPr>
          <w:t>_____________</w:t>
        </w:r>
      </w:hyperlink>
      <w:r w:rsidR="00684FD3" w:rsidRPr="00684FD3">
        <w:rPr>
          <w:rFonts w:asciiTheme="minorHAnsi" w:hAnsiTheme="minorHAnsi"/>
        </w:rPr>
        <w:t xml:space="preserve"> </w:t>
      </w:r>
      <w:r w:rsidR="00290E15">
        <w:rPr>
          <w:rFonts w:asciiTheme="minorHAnsi" w:hAnsiTheme="minorHAnsi"/>
        </w:rPr>
        <w:br/>
      </w:r>
      <w:r w:rsidR="00684FD3" w:rsidRPr="00684FD3">
        <w:rPr>
          <w:rFonts w:asciiTheme="minorHAnsi" w:hAnsiTheme="minorHAnsi"/>
        </w:rPr>
        <w:t xml:space="preserve">lub </w:t>
      </w:r>
      <w:r w:rsidR="006D3D39">
        <w:rPr>
          <w:rFonts w:asciiTheme="minorHAnsi" w:hAnsiTheme="minorHAnsi"/>
          <w:b/>
        </w:rPr>
        <w:t>___________</w:t>
      </w:r>
      <w:r w:rsidR="00B52776" w:rsidRPr="00684FD3">
        <w:rPr>
          <w:rFonts w:asciiTheme="minorHAnsi" w:hAnsiTheme="minorHAnsi" w:cs="Arial"/>
        </w:rPr>
        <w:t xml:space="preserve"> </w:t>
      </w:r>
      <w:r w:rsidRPr="00684FD3">
        <w:rPr>
          <w:rFonts w:asciiTheme="minorHAnsi" w:hAnsiTheme="minorHAnsi" w:cs="Arial"/>
        </w:rPr>
        <w:t>informacji o zaistniałych awariach i usterkach w działaniu urząd</w:t>
      </w:r>
      <w:r w:rsidRPr="003901F0">
        <w:rPr>
          <w:rFonts w:asciiTheme="minorHAnsi" w:hAnsiTheme="minorHAnsi" w:cs="Arial"/>
        </w:rPr>
        <w:t>zeń i usług obsługiwanych przez Wykonawcę,</w:t>
      </w:r>
    </w:p>
    <w:p w:rsidR="000A540C" w:rsidRPr="003901F0" w:rsidRDefault="000A540C" w:rsidP="000A540C">
      <w:pPr>
        <w:numPr>
          <w:ilvl w:val="1"/>
          <w:numId w:val="2"/>
        </w:numPr>
        <w:tabs>
          <w:tab w:val="clear" w:pos="1530"/>
          <w:tab w:val="num" w:pos="720"/>
          <w:tab w:val="num" w:pos="2160"/>
        </w:tabs>
        <w:spacing w:line="360" w:lineRule="auto"/>
        <w:ind w:left="720" w:hanging="360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zabezpieczenia i używania zgodnie z przeznaczeniem urządzeń będących własnością Wykonawcy.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b/>
          <w:color w:val="000000"/>
        </w:rPr>
        <w:t>§ 2 Inne wymagania dotyczące przedmiotu zamówienia.</w:t>
      </w:r>
    </w:p>
    <w:p w:rsidR="000A540C" w:rsidRPr="003901F0" w:rsidRDefault="000A540C" w:rsidP="000A3CEE">
      <w:pPr>
        <w:pStyle w:val="Tekstpodstawowy2"/>
        <w:numPr>
          <w:ilvl w:val="0"/>
          <w:numId w:val="3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Wykonawca po zakończeniu okresu rozliczeniowego, zapewni Zamawiającemu bezpłatny biling zbiorczy wszystkich numerów abonamentowych Zamawiającego w postaci jednego pliku </w:t>
      </w:r>
      <w:r w:rsidR="000A3CEE" w:rsidRPr="003901F0">
        <w:rPr>
          <w:rFonts w:asciiTheme="minorHAnsi" w:hAnsiTheme="minorHAnsi" w:cs="Arial"/>
          <w:bCs/>
          <w:i w:val="0"/>
          <w:iCs/>
          <w:sz w:val="20"/>
        </w:rPr>
        <w:t>(format .xlsx – arkusz kalkulacyjny)</w:t>
      </w:r>
      <w:r w:rsidR="00684FD3">
        <w:rPr>
          <w:rFonts w:asciiTheme="minorHAnsi" w:hAnsiTheme="minorHAnsi" w:cs="Arial"/>
          <w:bCs/>
          <w:i w:val="0"/>
          <w:iCs/>
          <w:sz w:val="20"/>
        </w:rPr>
        <w:t>, z maks. 15 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dniowym opóźnieniem, liczonym jako dni robocze, względnie udostępni Zam</w:t>
      </w:r>
      <w:r w:rsidR="00684FD3">
        <w:rPr>
          <w:rFonts w:asciiTheme="minorHAnsi" w:hAnsiTheme="minorHAnsi" w:cs="Arial"/>
          <w:bCs/>
          <w:i w:val="0"/>
          <w:iCs/>
          <w:sz w:val="20"/>
        </w:rPr>
        <w:t xml:space="preserve">awiającemu bezpłatny dostęp do </w:t>
      </w:r>
      <w:r w:rsidR="00684FD3">
        <w:rPr>
          <w:rFonts w:asciiTheme="minorHAnsi" w:hAnsiTheme="minorHAnsi" w:cs="Arial"/>
          <w:bCs/>
          <w:i w:val="0"/>
          <w:iCs/>
          <w:sz w:val="20"/>
        </w:rPr>
        <w:lastRenderedPageBreak/>
        <w:t>e</w:t>
      </w:r>
      <w:r w:rsidR="00684FD3">
        <w:rPr>
          <w:rFonts w:asciiTheme="minorHAnsi" w:hAnsiTheme="minorHAnsi" w:cs="Arial"/>
          <w:bCs/>
          <w:i w:val="0"/>
          <w:iCs/>
          <w:sz w:val="20"/>
        </w:rPr>
        <w:noBreakHyphen/>
      </w:r>
      <w:r w:rsidRPr="003901F0">
        <w:rPr>
          <w:rFonts w:asciiTheme="minorHAnsi" w:hAnsiTheme="minorHAnsi" w:cs="Arial"/>
          <w:bCs/>
          <w:i w:val="0"/>
          <w:iCs/>
          <w:sz w:val="20"/>
        </w:rPr>
        <w:t>bilingu na stronie WWW Wykonawcy, po uprzednim pobraniu przez niego klucza sms-ego lub innego bezpiecznego dostępu, który zostanie mu wcześniej przez Wykonawcę udostępniony</w:t>
      </w:r>
      <w:r w:rsidR="000A3CEE" w:rsidRPr="003901F0">
        <w:rPr>
          <w:rFonts w:asciiTheme="minorHAnsi" w:hAnsiTheme="minorHAnsi" w:cs="Arial"/>
          <w:bCs/>
          <w:i w:val="0"/>
          <w:iCs/>
          <w:sz w:val="20"/>
        </w:rPr>
        <w:t>.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Dla bilingów połączeń realizowanych w roamingu, dopuszcza się wydłużenie ww. opóźnienia o następne 30 dni.</w:t>
      </w:r>
    </w:p>
    <w:p w:rsidR="000A540C" w:rsidRPr="003901F0" w:rsidRDefault="000A540C" w:rsidP="000A540C">
      <w:pPr>
        <w:pStyle w:val="Tekstpodstawowy2"/>
        <w:numPr>
          <w:ilvl w:val="0"/>
          <w:numId w:val="3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Comiesięczny biling elektroniczny</w:t>
      </w:r>
      <w:r w:rsidR="000A3CEE" w:rsidRPr="003901F0">
        <w:rPr>
          <w:rFonts w:asciiTheme="minorHAnsi" w:hAnsiTheme="minorHAnsi" w:cs="Arial"/>
          <w:bCs/>
          <w:i w:val="0"/>
          <w:iCs/>
          <w:sz w:val="20"/>
        </w:rPr>
        <w:t>, oraz dodatkowo wersję pdf faktury VAT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, należy </w:t>
      </w:r>
      <w:r w:rsidR="000A3CEE" w:rsidRPr="003901F0">
        <w:rPr>
          <w:rFonts w:asciiTheme="minorHAnsi" w:hAnsiTheme="minorHAnsi" w:cs="Arial"/>
          <w:bCs/>
          <w:i w:val="0"/>
          <w:iCs/>
          <w:sz w:val="20"/>
        </w:rPr>
        <w:t>przesłać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</w:t>
      </w:r>
      <w:r w:rsidR="000A3CEE" w:rsidRPr="003901F0">
        <w:rPr>
          <w:rFonts w:asciiTheme="minorHAnsi" w:hAnsiTheme="minorHAnsi" w:cs="Arial"/>
          <w:bCs/>
          <w:i w:val="0"/>
          <w:iCs/>
          <w:sz w:val="20"/>
        </w:rPr>
        <w:t>na adres poczty elektronicznej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Zamawiającego: </w:t>
      </w:r>
      <w:r w:rsidRPr="00684FD3">
        <w:rPr>
          <w:rFonts w:asciiTheme="minorHAnsi" w:hAnsiTheme="minorHAnsi" w:cs="Arial"/>
          <w:b/>
          <w:bCs/>
          <w:i w:val="0"/>
          <w:iCs/>
          <w:sz w:val="20"/>
        </w:rPr>
        <w:t>biling@umww.pl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b/>
          <w:color w:val="000000"/>
        </w:rPr>
        <w:t>§ 3 Termin obowiązywania umowy</w:t>
      </w:r>
    </w:p>
    <w:p w:rsidR="004E6AB7" w:rsidRPr="003901F0" w:rsidRDefault="000A540C" w:rsidP="00684FD3">
      <w:pPr>
        <w:shd w:val="clear" w:color="auto" w:fill="FFFFFF"/>
        <w:spacing w:before="120" w:line="360" w:lineRule="auto"/>
        <w:ind w:left="6"/>
        <w:jc w:val="both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color w:val="000000"/>
        </w:rPr>
        <w:t xml:space="preserve">Niniejsza </w:t>
      </w:r>
      <w:r w:rsidR="007D0D6F">
        <w:rPr>
          <w:rFonts w:asciiTheme="minorHAnsi" w:hAnsiTheme="minorHAnsi" w:cs="Arial"/>
          <w:color w:val="000000"/>
        </w:rPr>
        <w:t xml:space="preserve">umowa zawarta zostaje na okres </w:t>
      </w:r>
      <w:r w:rsidRPr="007D0D6F">
        <w:rPr>
          <w:rFonts w:asciiTheme="minorHAnsi" w:hAnsiTheme="minorHAnsi" w:cs="Arial"/>
          <w:b/>
        </w:rPr>
        <w:t>od 1 sierpnia 201</w:t>
      </w:r>
      <w:r w:rsidR="006D3D39">
        <w:rPr>
          <w:rFonts w:asciiTheme="minorHAnsi" w:hAnsiTheme="minorHAnsi" w:cs="Arial"/>
          <w:b/>
        </w:rPr>
        <w:t>7</w:t>
      </w:r>
      <w:r w:rsidRPr="007D0D6F">
        <w:rPr>
          <w:rFonts w:asciiTheme="minorHAnsi" w:hAnsiTheme="minorHAnsi" w:cs="Arial"/>
          <w:b/>
          <w:color w:val="000000"/>
        </w:rPr>
        <w:t xml:space="preserve"> </w:t>
      </w:r>
      <w:r w:rsidR="007D0D6F" w:rsidRPr="007D0D6F">
        <w:rPr>
          <w:rFonts w:asciiTheme="minorHAnsi" w:hAnsiTheme="minorHAnsi" w:cs="Arial"/>
          <w:b/>
          <w:color w:val="000000"/>
        </w:rPr>
        <w:t>do 31 lipca 201</w:t>
      </w:r>
      <w:r w:rsidR="006D3D39">
        <w:rPr>
          <w:rFonts w:asciiTheme="minorHAnsi" w:hAnsiTheme="minorHAnsi" w:cs="Arial"/>
          <w:b/>
          <w:color w:val="000000"/>
        </w:rPr>
        <w:t>8</w:t>
      </w:r>
      <w:r w:rsidR="007D0D6F">
        <w:rPr>
          <w:rFonts w:asciiTheme="minorHAnsi" w:hAnsiTheme="minorHAnsi" w:cs="Arial"/>
          <w:color w:val="000000"/>
        </w:rPr>
        <w:t xml:space="preserve"> </w:t>
      </w:r>
      <w:r w:rsidRPr="003901F0">
        <w:rPr>
          <w:rFonts w:asciiTheme="minorHAnsi" w:hAnsiTheme="minorHAnsi" w:cs="Arial"/>
          <w:color w:val="000000"/>
        </w:rPr>
        <w:t xml:space="preserve">jednak nie dłużej niż do wyczerpania wartości umowy, to jest kwoty wymienionej w §4 ust.1. </w:t>
      </w:r>
    </w:p>
    <w:p w:rsidR="004E6AB7" w:rsidRPr="003901F0" w:rsidRDefault="004E6AB7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b/>
          <w:color w:val="000000"/>
        </w:rPr>
        <w:t>§ 4 Wartość umowy i zasady rozliczeń</w:t>
      </w:r>
    </w:p>
    <w:p w:rsidR="000A540C" w:rsidRPr="003901F0" w:rsidRDefault="000A540C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Za maksymalną wartość umowy uważa się kwotę </w:t>
      </w:r>
      <w:r w:rsidR="006D3D39">
        <w:rPr>
          <w:rFonts w:asciiTheme="minorHAnsi" w:hAnsiTheme="minorHAnsi" w:cs="Arial"/>
          <w:bCs/>
          <w:i w:val="0"/>
          <w:iCs/>
          <w:sz w:val="20"/>
        </w:rPr>
        <w:t>___________</w:t>
      </w:r>
      <w:r w:rsidR="00953757" w:rsidRPr="003901F0">
        <w:rPr>
          <w:rFonts w:asciiTheme="minorHAnsi" w:hAnsiTheme="minorHAnsi"/>
          <w:color w:val="413C35"/>
          <w:sz w:val="20"/>
          <w:shd w:val="clear" w:color="auto" w:fill="FFFFFF"/>
        </w:rPr>
        <w:t xml:space="preserve">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zł netto,</w:t>
      </w:r>
    </w:p>
    <w:p w:rsidR="000A540C" w:rsidRPr="003901F0" w:rsidRDefault="000A540C" w:rsidP="000A540C">
      <w:pPr>
        <w:shd w:val="clear" w:color="auto" w:fill="FFFFFF"/>
        <w:spacing w:line="360" w:lineRule="auto"/>
        <w:jc w:val="both"/>
        <w:rPr>
          <w:rFonts w:asciiTheme="minorHAnsi" w:hAnsiTheme="minorHAnsi" w:cs="Arial"/>
          <w:bCs/>
          <w:iCs/>
        </w:rPr>
      </w:pPr>
      <w:r w:rsidRPr="003901F0">
        <w:rPr>
          <w:rFonts w:asciiTheme="minorHAnsi" w:hAnsiTheme="minorHAnsi" w:cs="Arial"/>
          <w:bCs/>
          <w:iCs/>
        </w:rPr>
        <w:t xml:space="preserve">(słownie: </w:t>
      </w:r>
      <w:r w:rsidR="006D3D39">
        <w:rPr>
          <w:rFonts w:asciiTheme="minorHAnsi" w:hAnsiTheme="minorHAnsi" w:cs="Arial"/>
          <w:bCs/>
          <w:iCs/>
        </w:rPr>
        <w:t>_____________</w:t>
      </w:r>
      <w:r w:rsidR="003007C6" w:rsidRPr="003901F0">
        <w:rPr>
          <w:rFonts w:asciiTheme="minorHAnsi" w:hAnsiTheme="minorHAnsi" w:cs="Arial"/>
          <w:bCs/>
          <w:iCs/>
        </w:rPr>
        <w:t>)</w:t>
      </w:r>
      <w:r w:rsidRPr="003901F0">
        <w:rPr>
          <w:rFonts w:asciiTheme="minorHAnsi" w:hAnsiTheme="minorHAnsi" w:cs="Arial"/>
          <w:bCs/>
          <w:iCs/>
        </w:rPr>
        <w:t>,</w:t>
      </w:r>
    </w:p>
    <w:p w:rsidR="000A540C" w:rsidRPr="003901F0" w:rsidRDefault="000A540C" w:rsidP="000A540C">
      <w:pPr>
        <w:shd w:val="clear" w:color="auto" w:fill="FFFFFF"/>
        <w:spacing w:line="360" w:lineRule="auto"/>
        <w:jc w:val="both"/>
        <w:rPr>
          <w:rFonts w:asciiTheme="minorHAnsi" w:hAnsiTheme="minorHAnsi" w:cs="Arial"/>
          <w:bCs/>
          <w:iCs/>
        </w:rPr>
      </w:pPr>
      <w:r w:rsidRPr="003901F0">
        <w:rPr>
          <w:rFonts w:asciiTheme="minorHAnsi" w:hAnsiTheme="minorHAnsi" w:cs="Arial"/>
          <w:bCs/>
          <w:iCs/>
        </w:rPr>
        <w:t xml:space="preserve">+ należny 23% podatek VAT w wysokości  </w:t>
      </w:r>
      <w:r w:rsidR="006D3D39">
        <w:rPr>
          <w:rFonts w:asciiTheme="minorHAnsi" w:hAnsiTheme="minorHAnsi" w:cs="Arial"/>
          <w:bCs/>
          <w:iCs/>
        </w:rPr>
        <w:t>__________</w:t>
      </w:r>
      <w:r w:rsidR="005A6F34">
        <w:rPr>
          <w:rFonts w:asciiTheme="minorHAnsi" w:hAnsiTheme="minorHAnsi" w:cs="Arial"/>
          <w:bCs/>
          <w:iCs/>
        </w:rPr>
        <w:t xml:space="preserve"> </w:t>
      </w:r>
      <w:r w:rsidRPr="003901F0">
        <w:rPr>
          <w:rFonts w:asciiTheme="minorHAnsi" w:hAnsiTheme="minorHAnsi" w:cs="Arial"/>
          <w:bCs/>
          <w:iCs/>
        </w:rPr>
        <w:t>zł,</w:t>
      </w:r>
    </w:p>
    <w:p w:rsidR="000A540C" w:rsidRPr="003901F0" w:rsidRDefault="000A540C" w:rsidP="000A540C">
      <w:pPr>
        <w:shd w:val="clear" w:color="auto" w:fill="FFFFFF"/>
        <w:spacing w:line="360" w:lineRule="auto"/>
        <w:jc w:val="both"/>
        <w:rPr>
          <w:rFonts w:asciiTheme="minorHAnsi" w:hAnsiTheme="minorHAnsi" w:cs="Arial"/>
          <w:bCs/>
          <w:iCs/>
        </w:rPr>
      </w:pPr>
      <w:r w:rsidRPr="003901F0">
        <w:rPr>
          <w:rFonts w:asciiTheme="minorHAnsi" w:hAnsiTheme="minorHAnsi" w:cs="Arial"/>
          <w:bCs/>
          <w:iCs/>
        </w:rPr>
        <w:t>(słownie:</w:t>
      </w:r>
      <w:r w:rsidR="003007C6" w:rsidRPr="003901F0">
        <w:rPr>
          <w:rFonts w:asciiTheme="minorHAnsi" w:hAnsiTheme="minorHAnsi" w:cs="Arial"/>
          <w:bCs/>
          <w:iCs/>
        </w:rPr>
        <w:t xml:space="preserve"> </w:t>
      </w:r>
      <w:r w:rsidR="006D3D39">
        <w:rPr>
          <w:rFonts w:asciiTheme="minorHAnsi" w:hAnsiTheme="minorHAnsi" w:cs="Arial"/>
          <w:bCs/>
          <w:iCs/>
        </w:rPr>
        <w:t>_______________</w:t>
      </w:r>
      <w:r w:rsidRPr="003901F0">
        <w:rPr>
          <w:rFonts w:asciiTheme="minorHAnsi" w:hAnsiTheme="minorHAnsi" w:cs="Arial"/>
          <w:bCs/>
          <w:iCs/>
        </w:rPr>
        <w:t>),</w:t>
      </w:r>
    </w:p>
    <w:p w:rsidR="000A540C" w:rsidRPr="003901F0" w:rsidRDefault="000A540C" w:rsidP="000A540C">
      <w:pPr>
        <w:shd w:val="clear" w:color="auto" w:fill="FFFFFF"/>
        <w:spacing w:line="360" w:lineRule="auto"/>
        <w:jc w:val="both"/>
        <w:rPr>
          <w:rFonts w:asciiTheme="minorHAnsi" w:hAnsiTheme="minorHAnsi" w:cs="Arial"/>
          <w:bCs/>
          <w:iCs/>
        </w:rPr>
      </w:pPr>
      <w:r w:rsidRPr="003901F0">
        <w:rPr>
          <w:rFonts w:asciiTheme="minorHAnsi" w:hAnsiTheme="minorHAnsi" w:cs="Arial"/>
          <w:bCs/>
          <w:iCs/>
        </w:rPr>
        <w:t xml:space="preserve">co daje łączną kwotę brutto: </w:t>
      </w:r>
      <w:r w:rsidR="006D3D39">
        <w:rPr>
          <w:rFonts w:asciiTheme="minorHAnsi" w:hAnsiTheme="minorHAnsi" w:cs="Arial"/>
          <w:bCs/>
          <w:iCs/>
        </w:rPr>
        <w:t>___________</w:t>
      </w:r>
      <w:r w:rsidR="004F6F2A" w:rsidRPr="003901F0">
        <w:rPr>
          <w:rFonts w:asciiTheme="minorHAnsi" w:hAnsiTheme="minorHAnsi" w:cs="Arial"/>
          <w:bCs/>
          <w:iCs/>
        </w:rPr>
        <w:t xml:space="preserve"> </w:t>
      </w:r>
      <w:r w:rsidRPr="003901F0">
        <w:rPr>
          <w:rFonts w:asciiTheme="minorHAnsi" w:hAnsiTheme="minorHAnsi" w:cs="Arial"/>
          <w:bCs/>
          <w:iCs/>
        </w:rPr>
        <w:t>zł,</w:t>
      </w:r>
    </w:p>
    <w:p w:rsidR="000A540C" w:rsidRPr="003901F0" w:rsidRDefault="000A540C" w:rsidP="000A540C">
      <w:pPr>
        <w:shd w:val="clear" w:color="auto" w:fill="FFFFFF"/>
        <w:spacing w:line="360" w:lineRule="auto"/>
        <w:jc w:val="both"/>
        <w:rPr>
          <w:rFonts w:asciiTheme="minorHAnsi" w:hAnsiTheme="minorHAnsi" w:cs="Arial"/>
          <w:bCs/>
          <w:iCs/>
        </w:rPr>
      </w:pPr>
      <w:r w:rsidRPr="003901F0">
        <w:rPr>
          <w:rFonts w:asciiTheme="minorHAnsi" w:hAnsiTheme="minorHAnsi" w:cs="Arial"/>
          <w:bCs/>
          <w:iCs/>
        </w:rPr>
        <w:t>(słownie:</w:t>
      </w:r>
      <w:r w:rsidR="005A6F34">
        <w:rPr>
          <w:rFonts w:asciiTheme="minorHAnsi" w:hAnsiTheme="minorHAnsi" w:cs="Arial"/>
          <w:bCs/>
          <w:iCs/>
        </w:rPr>
        <w:t xml:space="preserve"> </w:t>
      </w:r>
      <w:r w:rsidR="006D3D39">
        <w:rPr>
          <w:rFonts w:asciiTheme="minorHAnsi" w:hAnsiTheme="minorHAnsi" w:cs="Arial"/>
          <w:bCs/>
          <w:iCs/>
        </w:rPr>
        <w:t>________________</w:t>
      </w:r>
      <w:r w:rsidRPr="003901F0">
        <w:rPr>
          <w:rFonts w:asciiTheme="minorHAnsi" w:hAnsiTheme="minorHAnsi" w:cs="Arial"/>
          <w:bCs/>
          <w:iCs/>
        </w:rPr>
        <w:t>).</w:t>
      </w:r>
    </w:p>
    <w:p w:rsidR="000A540C" w:rsidRPr="003901F0" w:rsidRDefault="000A540C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Ceny jednostkowe za poszczególne usługi telekomunikacyjne kształtują się następująco: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cena abonamentu miesięcznego łącza PRA ISDN(30B+D) z wszystkimi opłatami dodatkowymi </w:t>
      </w:r>
      <w:r w:rsidR="00F016B0">
        <w:rPr>
          <w:rFonts w:asciiTheme="minorHAnsi" w:hAnsiTheme="minorHAnsi" w:cs="Arial"/>
        </w:rPr>
        <w:br/>
      </w:r>
      <w:r w:rsidRPr="003901F0">
        <w:rPr>
          <w:rFonts w:asciiTheme="minorHAnsi" w:hAnsiTheme="minorHAnsi" w:cs="Arial"/>
        </w:rPr>
        <w:t xml:space="preserve">(za przeniesienie numeracji, DDI, PBX, blokady połączeń, usługi: CLIP, CLIR, COLP, COLR, FSK,  instalację łącza) </w:t>
      </w:r>
      <w:r w:rsidR="006D3D39">
        <w:rPr>
          <w:rFonts w:asciiTheme="minorHAnsi" w:hAnsiTheme="minorHAnsi" w:cs="Arial"/>
        </w:rPr>
        <w:t>__</w:t>
      </w:r>
      <w:r w:rsidR="00C60E92" w:rsidRPr="003901F0">
        <w:rPr>
          <w:rFonts w:asciiTheme="minorHAnsi" w:hAnsiTheme="minorHAnsi" w:cs="Arial"/>
        </w:rPr>
        <w:t xml:space="preserve"> </w:t>
      </w:r>
      <w:r w:rsidRPr="003901F0">
        <w:rPr>
          <w:rFonts w:asciiTheme="minorHAnsi" w:hAnsiTheme="minorHAnsi" w:cs="Arial"/>
        </w:rPr>
        <w:t xml:space="preserve">zł netto, 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cena za minutę krajowego połączenia głosowego do wszystkich sieci stacjonarnych w ruchu automatycznym  </w:t>
      </w:r>
      <w:r w:rsidR="006D3D39">
        <w:rPr>
          <w:rFonts w:asciiTheme="minorHAnsi" w:hAnsiTheme="minorHAnsi" w:cs="Arial"/>
        </w:rPr>
        <w:t>__</w:t>
      </w:r>
      <w:r w:rsidR="007D0D6F">
        <w:rPr>
          <w:rFonts w:asciiTheme="minorHAnsi" w:hAnsiTheme="minorHAnsi" w:cs="Arial"/>
        </w:rPr>
        <w:t xml:space="preserve"> zł netto, 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cena za minutę krajowego połączenia głosowego do sieci komórkowych (PTC, Polkomtel, ORANGE) w ruchu automatycznym </w:t>
      </w:r>
      <w:r w:rsidR="006D3D39">
        <w:rPr>
          <w:rFonts w:asciiTheme="minorHAnsi" w:hAnsiTheme="minorHAnsi" w:cs="Arial"/>
        </w:rPr>
        <w:t>__</w:t>
      </w:r>
      <w:r w:rsidRPr="003901F0">
        <w:rPr>
          <w:rFonts w:asciiTheme="minorHAnsi" w:hAnsiTheme="minorHAnsi" w:cs="Arial"/>
        </w:rPr>
        <w:t xml:space="preserve"> zł netto,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cena za minutę krajowego połączenia głosowego do pozostałych sieci komórkowych w ruchu automatycznym </w:t>
      </w:r>
      <w:r w:rsidR="006D3D39">
        <w:rPr>
          <w:rFonts w:asciiTheme="minorHAnsi" w:hAnsiTheme="minorHAnsi" w:cs="Arial"/>
        </w:rPr>
        <w:t>__</w:t>
      </w:r>
      <w:r w:rsidR="004E6AB7" w:rsidRPr="003901F0">
        <w:rPr>
          <w:rFonts w:asciiTheme="minorHAnsi" w:hAnsiTheme="minorHAnsi" w:cs="Arial"/>
        </w:rPr>
        <w:t xml:space="preserve"> </w:t>
      </w:r>
      <w:r w:rsidRPr="003901F0">
        <w:rPr>
          <w:rFonts w:asciiTheme="minorHAnsi" w:hAnsiTheme="minorHAnsi" w:cs="Arial"/>
        </w:rPr>
        <w:t>zł netto,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cena za minutę międzynarodowego połączenia głosowego do sieci stacjonarnych UE w ruchu automatycznym </w:t>
      </w:r>
      <w:r w:rsidR="006D3D39">
        <w:rPr>
          <w:rFonts w:asciiTheme="minorHAnsi" w:hAnsiTheme="minorHAnsi" w:cs="Arial"/>
        </w:rPr>
        <w:t>__</w:t>
      </w:r>
      <w:r w:rsidR="007D0D6F">
        <w:rPr>
          <w:rFonts w:asciiTheme="minorHAnsi" w:hAnsiTheme="minorHAnsi" w:cs="Arial"/>
        </w:rPr>
        <w:t xml:space="preserve"> zł netto,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>cena za minutę międzynarodowego połączenia głosowego do sieci komórk</w:t>
      </w:r>
      <w:r w:rsidR="007D0D6F">
        <w:rPr>
          <w:rFonts w:asciiTheme="minorHAnsi" w:hAnsiTheme="minorHAnsi" w:cs="Arial"/>
        </w:rPr>
        <w:t xml:space="preserve">owych UE w ruchu automatycznym </w:t>
      </w:r>
      <w:r w:rsidR="006D3D39">
        <w:rPr>
          <w:rFonts w:asciiTheme="minorHAnsi" w:hAnsiTheme="minorHAnsi" w:cs="Arial"/>
        </w:rPr>
        <w:t>__</w:t>
      </w:r>
      <w:r w:rsidR="007D0D6F">
        <w:rPr>
          <w:rFonts w:asciiTheme="minorHAnsi" w:hAnsiTheme="minorHAnsi" w:cs="Arial"/>
        </w:rPr>
        <w:t xml:space="preserve"> zł netto, </w:t>
      </w:r>
    </w:p>
    <w:p w:rsidR="004F6F2A" w:rsidRPr="003901F0" w:rsidRDefault="004F6F2A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cena abonamentu miesięcznego łącza POTS </w:t>
      </w:r>
      <w:r w:rsidR="006D3D39">
        <w:rPr>
          <w:rFonts w:asciiTheme="minorHAnsi" w:hAnsiTheme="minorHAnsi" w:cs="Arial"/>
        </w:rPr>
        <w:t>__</w:t>
      </w:r>
      <w:r w:rsidRPr="003901F0">
        <w:rPr>
          <w:rFonts w:asciiTheme="minorHAnsi" w:hAnsiTheme="minorHAnsi" w:cs="Arial"/>
        </w:rPr>
        <w:t xml:space="preserve"> zł netto</w:t>
      </w:r>
    </w:p>
    <w:p w:rsidR="000A540C" w:rsidRPr="003901F0" w:rsidRDefault="000A540C" w:rsidP="000A540C">
      <w:pPr>
        <w:numPr>
          <w:ilvl w:val="1"/>
          <w:numId w:val="9"/>
        </w:numPr>
        <w:tabs>
          <w:tab w:val="clear" w:pos="153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</w:rPr>
      </w:pPr>
      <w:r w:rsidRPr="003901F0">
        <w:rPr>
          <w:rFonts w:asciiTheme="minorHAnsi" w:hAnsiTheme="minorHAnsi" w:cs="Arial"/>
        </w:rPr>
        <w:t xml:space="preserve">wszystkie pozostałe rodzaje usług (nie wymienione w § 4 ust. 2 pkt. 1) – </w:t>
      </w:r>
      <w:r w:rsidR="007D0D6F">
        <w:rPr>
          <w:rFonts w:asciiTheme="minorHAnsi" w:hAnsiTheme="minorHAnsi" w:cs="Arial"/>
        </w:rPr>
        <w:t>7</w:t>
      </w:r>
      <w:r w:rsidRPr="003901F0">
        <w:rPr>
          <w:rFonts w:asciiTheme="minorHAnsi" w:hAnsiTheme="minorHAnsi" w:cs="Arial"/>
        </w:rPr>
        <w:t xml:space="preserve">), świadczone przez Wykonawcę </w:t>
      </w:r>
      <w:r w:rsidR="00F016B0">
        <w:rPr>
          <w:rFonts w:asciiTheme="minorHAnsi" w:hAnsiTheme="minorHAnsi" w:cs="Arial"/>
        </w:rPr>
        <w:br/>
      </w:r>
      <w:r w:rsidRPr="003901F0">
        <w:rPr>
          <w:rFonts w:asciiTheme="minorHAnsi" w:hAnsiTheme="minorHAnsi" w:cs="Arial"/>
        </w:rPr>
        <w:t>w ramach planu taryfowego Wykonawcy (taryfa według Oferty Wykonawcy, będąca integralną częścią niniejszej Umowy – załącznik nr 2), będą rozliczane według zasad i cen w nim zawartych.</w:t>
      </w:r>
    </w:p>
    <w:p w:rsidR="000A540C" w:rsidRPr="003901F0" w:rsidRDefault="000A540C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Wykonawca nie będzie pobierał żadnych innych opłat niż te które wynikają z § 4</w:t>
      </w:r>
      <w:r w:rsidRPr="003901F0">
        <w:rPr>
          <w:rFonts w:asciiTheme="minorHAnsi" w:hAnsiTheme="minorHAnsi" w:cs="Arial"/>
          <w:b/>
          <w:bCs/>
          <w:i w:val="0"/>
          <w:iCs/>
          <w:sz w:val="20"/>
        </w:rPr>
        <w:t xml:space="preserve">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ust. 2</w:t>
      </w:r>
    </w:p>
    <w:p w:rsidR="000A540C" w:rsidRPr="003901F0" w:rsidRDefault="000A540C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lastRenderedPageBreak/>
        <w:t>W przypadku zmiany ustawowej stawki podatku od towarów i usług, Wykonawca doliczy do wynagrodzenia netto aktualną stawkę tego podatku, po podpisaniu aneksu do niniejszej Umowy.</w:t>
      </w:r>
    </w:p>
    <w:p w:rsidR="000A540C" w:rsidRPr="003901F0" w:rsidRDefault="000A540C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Ceny jednostkowe, o których mowa w ust. 2 niniejszego paragrafu są ustalone na okres  obowiązywania niniejszej Umowy i nie mogą ulec zwiększeniu. W przypadku niewykorzystania przez Zamawiającego całej kwoty wynikającej z umowy, Wykonawcy nie przysługują żadne roszczenia wobec Zamawiającego. </w:t>
      </w:r>
    </w:p>
    <w:p w:rsidR="000A540C" w:rsidRPr="003901F0" w:rsidRDefault="000A540C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Zamawiający zapłaci Wykonawcy wynagrodzenie za każdy pełny okres rozliczeniowy, w którym wykonywane były usługi telekomunikacyjne na zasadach określonych w niniejszej</w:t>
      </w:r>
      <w:r w:rsidR="004E6AB7" w:rsidRPr="003901F0">
        <w:rPr>
          <w:rFonts w:asciiTheme="minorHAnsi" w:hAnsiTheme="minorHAnsi" w:cs="Arial"/>
          <w:bCs/>
          <w:i w:val="0"/>
          <w:iCs/>
          <w:sz w:val="20"/>
        </w:rPr>
        <w:t xml:space="preserve">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Umowie, na podstawie</w:t>
      </w:r>
      <w:r w:rsidR="00E63855">
        <w:rPr>
          <w:rFonts w:asciiTheme="minorHAnsi" w:hAnsiTheme="minorHAnsi" w:cs="Arial"/>
          <w:bCs/>
          <w:i w:val="0"/>
          <w:iCs/>
          <w:sz w:val="20"/>
        </w:rPr>
        <w:t xml:space="preserve"> poprawnie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wystawionej przez Wykonawcę faktury VAT. Abonamenty będą fakturowane z góry a ruch telekomunikacyjny z dołu.</w:t>
      </w:r>
    </w:p>
    <w:p w:rsidR="00660BAB" w:rsidRDefault="00E63855" w:rsidP="000A540C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>
        <w:rPr>
          <w:rFonts w:asciiTheme="minorHAnsi" w:hAnsiTheme="minorHAnsi" w:cs="Arial"/>
          <w:bCs/>
          <w:i w:val="0"/>
          <w:iCs/>
          <w:sz w:val="20"/>
        </w:rPr>
        <w:t>Zapłata należności nastąpi przelewem na wskazany na fakturze rachunek bankowy w terminie</w:t>
      </w:r>
      <w:r w:rsidR="00660BAB">
        <w:rPr>
          <w:rFonts w:asciiTheme="minorHAnsi" w:hAnsiTheme="minorHAnsi" w:cs="Arial"/>
          <w:bCs/>
          <w:i w:val="0"/>
          <w:iCs/>
          <w:sz w:val="20"/>
        </w:rPr>
        <w:t xml:space="preserve"> 21 dni od daty </w:t>
      </w:r>
      <w:r>
        <w:rPr>
          <w:rFonts w:asciiTheme="minorHAnsi" w:hAnsiTheme="minorHAnsi" w:cs="Arial"/>
          <w:bCs/>
          <w:i w:val="0"/>
          <w:iCs/>
          <w:sz w:val="20"/>
        </w:rPr>
        <w:t>otrzymania przez Zamawiającego</w:t>
      </w:r>
      <w:r w:rsidR="00660BAB">
        <w:rPr>
          <w:rFonts w:asciiTheme="minorHAnsi" w:hAnsiTheme="minorHAnsi" w:cs="Arial"/>
          <w:bCs/>
          <w:i w:val="0"/>
          <w:iCs/>
          <w:sz w:val="20"/>
        </w:rPr>
        <w:t xml:space="preserve"> oryginału prawidłowo wystawionej faktury. </w:t>
      </w:r>
      <w:r w:rsidR="006722D7">
        <w:rPr>
          <w:rFonts w:asciiTheme="minorHAnsi" w:hAnsiTheme="minorHAnsi" w:cs="Arial"/>
          <w:bCs/>
          <w:i w:val="0"/>
          <w:iCs/>
          <w:sz w:val="20"/>
        </w:rPr>
        <w:t xml:space="preserve">Za dzień zapłaty wynagrodzenia uważany będzie dzień obciążenia rachunku bankowego Zamawiającego. </w:t>
      </w:r>
    </w:p>
    <w:p w:rsidR="000334BE" w:rsidRPr="003901F0" w:rsidRDefault="00F331D0" w:rsidP="00E068D7">
      <w:pPr>
        <w:pStyle w:val="Tekstpodstawowy2"/>
        <w:numPr>
          <w:ilvl w:val="0"/>
          <w:numId w:val="4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>
        <w:rPr>
          <w:rFonts w:asciiTheme="minorHAnsi" w:hAnsiTheme="minorHAnsi" w:cs="Arial"/>
          <w:bCs/>
          <w:i w:val="0"/>
          <w:iCs/>
          <w:sz w:val="20"/>
        </w:rPr>
        <w:t xml:space="preserve">Faktura VAT powinna zawierać dane Zamawiającego: </w:t>
      </w:r>
      <w:r w:rsidRPr="00F016B0">
        <w:rPr>
          <w:rFonts w:asciiTheme="minorHAnsi" w:hAnsiTheme="minorHAnsi" w:cs="Arial"/>
          <w:b/>
          <w:bCs/>
          <w:i w:val="0"/>
          <w:iCs/>
          <w:sz w:val="20"/>
        </w:rPr>
        <w:t xml:space="preserve">Województwo Wielkopolskie z siedzibą Urzędu Marszałkowskiego Województwa  Wielkopolskiego w Poznaniu, al. Niepodległości 34, 61-714 Poznań, </w:t>
      </w:r>
      <w:r w:rsidR="00F016B0" w:rsidRPr="00F016B0">
        <w:rPr>
          <w:rFonts w:asciiTheme="minorHAnsi" w:hAnsiTheme="minorHAnsi" w:cs="Arial"/>
          <w:b/>
          <w:bCs/>
          <w:i w:val="0"/>
          <w:iCs/>
          <w:sz w:val="20"/>
        </w:rPr>
        <w:br/>
      </w:r>
      <w:r w:rsidRPr="00F016B0">
        <w:rPr>
          <w:rFonts w:asciiTheme="minorHAnsi" w:hAnsiTheme="minorHAnsi" w:cs="Arial"/>
          <w:b/>
          <w:bCs/>
          <w:i w:val="0"/>
          <w:iCs/>
          <w:sz w:val="20"/>
        </w:rPr>
        <w:t>NIP 778-13-46-888.</w:t>
      </w:r>
      <w:r w:rsidR="00E068D7">
        <w:rPr>
          <w:rFonts w:asciiTheme="minorHAnsi" w:hAnsiTheme="minorHAnsi" w:cs="Arial"/>
          <w:bCs/>
          <w:i w:val="0"/>
          <w:iCs/>
          <w:sz w:val="20"/>
        </w:rPr>
        <w:t xml:space="preserve"> </w:t>
      </w:r>
      <w:r w:rsidR="000334BE">
        <w:rPr>
          <w:rFonts w:asciiTheme="minorHAnsi" w:hAnsiTheme="minorHAnsi" w:cs="Arial"/>
          <w:bCs/>
          <w:i w:val="0"/>
          <w:iCs/>
          <w:sz w:val="20"/>
        </w:rPr>
        <w:t xml:space="preserve">Wynagrodzenie z tytułu realizacji Umowy jest współfinansowane przez Unię Europejską z Europejskiego Funduszu Społecznego i Samorządu Województwa Wielkopolskiego w ramach Wielkopolskiego Regionalnego Programu Operacyjnego na lata 2014-2020 oraz z Funduszu Spójności </w:t>
      </w:r>
      <w:r w:rsidR="0081195C">
        <w:rPr>
          <w:rFonts w:asciiTheme="minorHAnsi" w:hAnsiTheme="minorHAnsi" w:cs="Arial"/>
          <w:bCs/>
          <w:i w:val="0"/>
          <w:iCs/>
          <w:sz w:val="20"/>
        </w:rPr>
        <w:t xml:space="preserve">i Budżetu Państwa </w:t>
      </w:r>
      <w:r w:rsidR="000334BE">
        <w:rPr>
          <w:rFonts w:asciiTheme="minorHAnsi" w:hAnsiTheme="minorHAnsi" w:cs="Arial"/>
          <w:bCs/>
          <w:i w:val="0"/>
          <w:iCs/>
          <w:sz w:val="20"/>
        </w:rPr>
        <w:t>w ramach Programu Operacyjnego Pomoc Techniczna na lata 2014-2020.</w:t>
      </w:r>
    </w:p>
    <w:p w:rsidR="000A540C" w:rsidRPr="003901F0" w:rsidRDefault="000A540C" w:rsidP="000A540C">
      <w:pPr>
        <w:pStyle w:val="Tekstpodstawowy2"/>
        <w:spacing w:before="120" w:line="360" w:lineRule="auto"/>
        <w:rPr>
          <w:rFonts w:asciiTheme="minorHAnsi" w:hAnsiTheme="minorHAnsi" w:cs="Arial"/>
          <w:bCs/>
          <w:i w:val="0"/>
          <w:iCs/>
          <w:sz w:val="2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b/>
          <w:color w:val="000000"/>
        </w:rPr>
        <w:t>§ 5 Kary umowne / odszkodowanie</w:t>
      </w:r>
    </w:p>
    <w:p w:rsidR="000A540C" w:rsidRPr="003901F0" w:rsidRDefault="000A540C" w:rsidP="000A540C">
      <w:pPr>
        <w:pStyle w:val="Tekstpodstawowy2"/>
        <w:numPr>
          <w:ilvl w:val="0"/>
          <w:numId w:val="5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Wykonawca zapłaci Zamawiającemu za każdą rozpoczętą dobę opóźnienia, w rozpoczęciu świadczenia usług objętych niniejszą Umową, karę umowną w wysokości 1000 zł netto  za każde nieuruchomione na czas łącze </w:t>
      </w:r>
      <w:r w:rsidR="00F016B0">
        <w:rPr>
          <w:rFonts w:asciiTheme="minorHAnsi" w:hAnsiTheme="minorHAnsi" w:cs="Arial"/>
          <w:bCs/>
          <w:i w:val="0"/>
          <w:iCs/>
          <w:sz w:val="20"/>
        </w:rPr>
        <w:br/>
      </w:r>
      <w:r w:rsidRPr="003901F0">
        <w:rPr>
          <w:rFonts w:asciiTheme="minorHAnsi" w:hAnsiTheme="minorHAnsi" w:cs="Arial"/>
          <w:bCs/>
          <w:i w:val="0"/>
          <w:iCs/>
          <w:sz w:val="20"/>
        </w:rPr>
        <w:t>PRA ISDN(30B+D) .</w:t>
      </w:r>
    </w:p>
    <w:p w:rsidR="000A540C" w:rsidRPr="003901F0" w:rsidRDefault="000A540C" w:rsidP="000A540C">
      <w:pPr>
        <w:pStyle w:val="Tekstpodstawowy2"/>
        <w:numPr>
          <w:ilvl w:val="0"/>
          <w:numId w:val="5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Wykonawca zapłaci Zamawiającemu za ponad 12 godzinną przerwę w świadczeniu usług telekomunikacyjnych </w:t>
      </w:r>
      <w:r w:rsidRPr="007D0D6F">
        <w:rPr>
          <w:rFonts w:asciiTheme="minorHAnsi" w:hAnsiTheme="minorHAnsi" w:cs="Arial"/>
          <w:bCs/>
          <w:i w:val="0"/>
          <w:iCs/>
          <w:sz w:val="20"/>
        </w:rPr>
        <w:t xml:space="preserve">na pojedynczym łączu PRA– ISDN (30B+D)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karę umowną w wysokości 100 zł netto. Gdyby przerwa na łączu była dłuższa niż 24 godziny do wcześniej naliczonej kary Zamawiający naliczy karę dodatkową w wysokości 300 zł netto za każdą rozpoczętą dobę braku świadczenia usług. W przypadku uszkodzenia więcej niż jednego łącza  telekomunikacyjnego kary będą liczone oddzielnie dla każdego z nich. Za początek biegu terminu naliczania kar uważa się godzinę i datę wysłania e-maila na adres</w:t>
      </w:r>
      <w:r w:rsidR="00F12300" w:rsidRPr="003901F0">
        <w:rPr>
          <w:rFonts w:asciiTheme="minorHAnsi" w:hAnsiTheme="minorHAnsi" w:cs="Arial"/>
          <w:bCs/>
          <w:i w:val="0"/>
          <w:iCs/>
          <w:sz w:val="20"/>
        </w:rPr>
        <w:t xml:space="preserve">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Wykonawcy z informacją o zaistniałej awarii.</w:t>
      </w:r>
    </w:p>
    <w:p w:rsidR="004F6F2A" w:rsidRPr="003901F0" w:rsidRDefault="004F6F2A" w:rsidP="004F6F2A">
      <w:pPr>
        <w:pStyle w:val="Tekstpodstawowy2"/>
        <w:numPr>
          <w:ilvl w:val="0"/>
          <w:numId w:val="5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Wykonawca zapłaci Zamawiającemu za każdą rozpoczętą dobę opóźnienia, w rozpoczęciu świadczenia usług objętych niniejszą Umową, karę u</w:t>
      </w:r>
      <w:r w:rsidR="007D0D6F">
        <w:rPr>
          <w:rFonts w:asciiTheme="minorHAnsi" w:hAnsiTheme="minorHAnsi" w:cs="Arial"/>
          <w:bCs/>
          <w:i w:val="0"/>
          <w:iCs/>
          <w:sz w:val="20"/>
        </w:rPr>
        <w:t xml:space="preserve">mowną w wysokości 100 zł netto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za nieuruchomione na czas łącze POTS.</w:t>
      </w:r>
    </w:p>
    <w:p w:rsidR="004F6F2A" w:rsidRPr="003901F0" w:rsidRDefault="004F6F2A" w:rsidP="00877CD8">
      <w:pPr>
        <w:pStyle w:val="Tekstpodstawowy2"/>
        <w:numPr>
          <w:ilvl w:val="0"/>
          <w:numId w:val="5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Wykonawca zapłaci Zamawiającemu za ponad 12 godzinną przerwę w świadczeniu usług </w:t>
      </w:r>
      <w:r w:rsidRPr="007D0D6F">
        <w:rPr>
          <w:rFonts w:asciiTheme="minorHAnsi" w:hAnsiTheme="minorHAnsi" w:cs="Arial"/>
          <w:bCs/>
          <w:i w:val="0"/>
          <w:iCs/>
          <w:sz w:val="20"/>
        </w:rPr>
        <w:t>telekomunikacyjnych na łączu POTS</w:t>
      </w:r>
      <w:r w:rsidR="00877CD8" w:rsidRPr="007D0D6F">
        <w:rPr>
          <w:rFonts w:asciiTheme="minorHAnsi" w:hAnsiTheme="minorHAnsi" w:cs="Arial"/>
          <w:bCs/>
          <w:i w:val="0"/>
          <w:iCs/>
          <w:sz w:val="20"/>
        </w:rPr>
        <w:t xml:space="preserve"> karę umowną w wysokości 3</w:t>
      </w:r>
      <w:r w:rsidRPr="007D0D6F">
        <w:rPr>
          <w:rFonts w:asciiTheme="minorHAnsi" w:hAnsiTheme="minorHAnsi" w:cs="Arial"/>
          <w:bCs/>
          <w:i w:val="0"/>
          <w:iCs/>
          <w:sz w:val="20"/>
        </w:rPr>
        <w:t>0 zł netto. Gdyby przerwa na łączu była dłuższa niż 24 godziny do wcześniej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naliczonej kary Zamawiający nalic</w:t>
      </w:r>
      <w:r w:rsidR="00877CD8" w:rsidRPr="003901F0">
        <w:rPr>
          <w:rFonts w:asciiTheme="minorHAnsi" w:hAnsiTheme="minorHAnsi" w:cs="Arial"/>
          <w:bCs/>
          <w:i w:val="0"/>
          <w:iCs/>
          <w:sz w:val="20"/>
        </w:rPr>
        <w:t>zy karę dodatkową w wysokości 6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0 zł netto za każdą rozpoczętą dobę braku świadczenia usług. Za początek biegu terminu naliczania kar uważa się godzinę i datę wysłania e-maila na adres Wykonawcy z informacją o zaistniałej awarii.</w:t>
      </w:r>
    </w:p>
    <w:p w:rsidR="000A540C" w:rsidRPr="003901F0" w:rsidRDefault="00E63855" w:rsidP="000A540C">
      <w:pPr>
        <w:pStyle w:val="Tekstpodstawowy2"/>
        <w:numPr>
          <w:ilvl w:val="0"/>
          <w:numId w:val="5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>
        <w:rPr>
          <w:rFonts w:asciiTheme="minorHAnsi" w:hAnsiTheme="minorHAnsi" w:cs="Arial"/>
          <w:bCs/>
          <w:i w:val="0"/>
          <w:iCs/>
          <w:sz w:val="20"/>
        </w:rPr>
        <w:lastRenderedPageBreak/>
        <w:t>Wykonawca jest zobowiązany zapłacić karę umowną w terminie 7 dni od dnia otrzymania noty obciążeniowej, wystawionej przez Zamawiającego. W przypadku niedotrzymania przez W</w:t>
      </w:r>
      <w:r w:rsidR="004922EB">
        <w:rPr>
          <w:rFonts w:asciiTheme="minorHAnsi" w:hAnsiTheme="minorHAnsi" w:cs="Arial"/>
          <w:bCs/>
          <w:i w:val="0"/>
          <w:iCs/>
          <w:sz w:val="20"/>
        </w:rPr>
        <w:t>ykonawcę tego terminu, Zamawiają</w:t>
      </w:r>
      <w:r>
        <w:rPr>
          <w:rFonts w:asciiTheme="minorHAnsi" w:hAnsiTheme="minorHAnsi" w:cs="Arial"/>
          <w:bCs/>
          <w:i w:val="0"/>
          <w:iCs/>
          <w:sz w:val="20"/>
        </w:rPr>
        <w:t>cy ma prawo potrącić kwotę wynikającą z noty obciążeniowej, z wynagrodzenia Wykonawcy, na co Wykonawca</w:t>
      </w:r>
      <w:r w:rsidR="004922EB">
        <w:rPr>
          <w:rFonts w:asciiTheme="minorHAnsi" w:hAnsiTheme="minorHAnsi" w:cs="Arial"/>
          <w:bCs/>
          <w:i w:val="0"/>
          <w:iCs/>
          <w:sz w:val="20"/>
        </w:rPr>
        <w:t xml:space="preserve"> wyraża zgodę. </w:t>
      </w:r>
    </w:p>
    <w:p w:rsidR="000A540C" w:rsidRPr="003901F0" w:rsidRDefault="000A540C" w:rsidP="00E03915">
      <w:pPr>
        <w:pStyle w:val="Tekstpodstawowy2"/>
        <w:numPr>
          <w:ilvl w:val="0"/>
          <w:numId w:val="5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Zamawiający zastrzega sobie prawo dochodzenia odszkodowania uzupełniającego przekraczającego wysokość kar umownych, do wysokości rzeczywiście poniesionej szkody.</w:t>
      </w:r>
    </w:p>
    <w:p w:rsidR="004E6AB7" w:rsidRPr="003901F0" w:rsidRDefault="004E6AB7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</w:p>
    <w:p w:rsidR="000A540C" w:rsidRPr="003901F0" w:rsidRDefault="003F7907" w:rsidP="000A540C">
      <w:pPr>
        <w:spacing w:line="360" w:lineRule="auto"/>
        <w:jc w:val="center"/>
        <w:rPr>
          <w:rFonts w:asciiTheme="minorHAnsi" w:hAnsiTheme="minorHAnsi" w:cs="Arial"/>
          <w:b/>
        </w:rPr>
      </w:pPr>
      <w:r w:rsidRPr="003901F0">
        <w:rPr>
          <w:rFonts w:asciiTheme="minorHAnsi" w:hAnsiTheme="minorHAnsi" w:cs="Arial"/>
          <w:b/>
        </w:rPr>
        <w:fldChar w:fldCharType="begin"/>
      </w:r>
      <w:r w:rsidR="000A540C" w:rsidRPr="003901F0">
        <w:rPr>
          <w:rFonts w:asciiTheme="minorHAnsi" w:hAnsiTheme="minorHAnsi" w:cs="Arial"/>
          <w:b/>
        </w:rPr>
        <w:instrText>\SYMBOL 167 \f "Times New Roman CE"</w:instrText>
      </w:r>
      <w:r w:rsidRPr="003901F0">
        <w:rPr>
          <w:rFonts w:asciiTheme="minorHAnsi" w:hAnsiTheme="minorHAnsi" w:cs="Arial"/>
          <w:b/>
        </w:rPr>
        <w:fldChar w:fldCharType="end"/>
      </w:r>
      <w:r w:rsidR="000A540C" w:rsidRPr="003901F0">
        <w:rPr>
          <w:rFonts w:asciiTheme="minorHAnsi" w:hAnsiTheme="minorHAnsi" w:cs="Arial"/>
          <w:b/>
        </w:rPr>
        <w:t xml:space="preserve"> 6 Zmiany umowy</w:t>
      </w:r>
    </w:p>
    <w:p w:rsidR="000A540C" w:rsidRPr="003901F0" w:rsidRDefault="000A540C" w:rsidP="000A540C">
      <w:pPr>
        <w:pStyle w:val="Tekstpodstawowy2"/>
        <w:numPr>
          <w:ilvl w:val="0"/>
          <w:numId w:val="6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Zamawiający przewiduje możliwość, a Wykonawca wyraża na to zgodę, zmiany postanowień niniejszej Umowy w przypadku gdyby z przyczyn, za które Zamawiający nie ponosi odpowiedzialności, których nie mógł wcześniej przewidzieć  w dniu zawarcia niniejszej Umowy, zaszła konieczność zmiany terminu początku wykonania niniejszej Umowy – w takim przypadku Wykonawca zobowiązuje się zrealizować przedmiot zamówienia w innym, wskazanym przez Zamawiającego terminie - z uwzględnieniem jednak możliwości technicznych Wykonawcy.</w:t>
      </w:r>
    </w:p>
    <w:p w:rsidR="000A540C" w:rsidRPr="003901F0" w:rsidRDefault="000A540C" w:rsidP="000A540C">
      <w:pPr>
        <w:pStyle w:val="Tekstpodstawowy2"/>
        <w:numPr>
          <w:ilvl w:val="0"/>
          <w:numId w:val="6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Zmiany niniejszej Umowy wymagają dla swojej ważności formy pisemnej.</w:t>
      </w:r>
    </w:p>
    <w:p w:rsidR="000A540C" w:rsidRPr="003901F0" w:rsidRDefault="000A540C" w:rsidP="00E03915">
      <w:pPr>
        <w:pStyle w:val="Tekstpodstawowy2"/>
        <w:numPr>
          <w:ilvl w:val="0"/>
          <w:numId w:val="6"/>
        </w:numPr>
        <w:tabs>
          <w:tab w:val="clear" w:pos="1440"/>
          <w:tab w:val="num" w:pos="360"/>
          <w:tab w:val="num" w:pos="54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Na wniosek Wykonawcy Zamawiający dopuszcza zawarcie </w:t>
      </w:r>
      <w:r w:rsidRPr="00E068D7">
        <w:rPr>
          <w:rFonts w:asciiTheme="minorHAnsi" w:hAnsiTheme="minorHAnsi" w:cs="Arial"/>
          <w:bCs/>
          <w:i w:val="0"/>
          <w:iCs/>
          <w:sz w:val="20"/>
        </w:rPr>
        <w:t>innych umów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wymaganych przez Wykonawcę, na warunkach określonych w niniejszej Umowie pod warunkiem, że termin zakończenia wszystkich tych umów będzie zgodny z terminem wskazanym w </w:t>
      </w:r>
      <w:r w:rsidR="003F7907" w:rsidRPr="003901F0">
        <w:rPr>
          <w:rFonts w:asciiTheme="minorHAnsi" w:hAnsiTheme="minorHAnsi" w:cs="Arial"/>
          <w:bCs/>
          <w:i w:val="0"/>
          <w:iCs/>
          <w:sz w:val="20"/>
        </w:rPr>
        <w:fldChar w:fldCharType="begin"/>
      </w:r>
      <w:r w:rsidRPr="003901F0">
        <w:rPr>
          <w:rFonts w:asciiTheme="minorHAnsi" w:hAnsiTheme="minorHAnsi" w:cs="Arial"/>
          <w:bCs/>
          <w:i w:val="0"/>
          <w:iCs/>
          <w:sz w:val="20"/>
        </w:rPr>
        <w:instrText>\SYMBOL 167 \f "Times New Roman CE"</w:instrText>
      </w:r>
      <w:r w:rsidR="003F7907" w:rsidRPr="003901F0">
        <w:rPr>
          <w:rFonts w:asciiTheme="minorHAnsi" w:hAnsiTheme="minorHAnsi" w:cs="Arial"/>
          <w:bCs/>
          <w:i w:val="0"/>
          <w:iCs/>
          <w:sz w:val="20"/>
        </w:rPr>
        <w:fldChar w:fldCharType="end"/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3 niniejszej umowy.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="Arial"/>
          <w:b/>
          <w:color w:val="000000"/>
        </w:rPr>
      </w:pPr>
      <w:r w:rsidRPr="003901F0">
        <w:rPr>
          <w:rFonts w:asciiTheme="minorHAnsi" w:hAnsiTheme="minorHAnsi" w:cs="Arial"/>
          <w:b/>
          <w:color w:val="000000"/>
        </w:rPr>
        <w:t>§ 7 Postanowienia końcowe</w:t>
      </w:r>
    </w:p>
    <w:p w:rsidR="000A540C" w:rsidRPr="003901F0" w:rsidRDefault="000A540C" w:rsidP="000A540C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Strony wykluczają możliwość dokonania przelewu wierzytelności wynikających z niniejszej Umowy bez uprzedniej zgody Zamawiającego wyrażonej na piśmie pod rygorem nieważności.</w:t>
      </w:r>
    </w:p>
    <w:p w:rsidR="000A540C" w:rsidRPr="003901F0" w:rsidRDefault="000A540C" w:rsidP="000A540C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>Załączniki do Umowy stanowią jej integralną część.</w:t>
      </w:r>
    </w:p>
    <w:p w:rsidR="000A540C" w:rsidRPr="003901F0" w:rsidRDefault="000A540C" w:rsidP="000A540C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Ewentualne sporne kwestie wynikłe w trakcie realizacji niniejszej Umowy Strony poddadzą najpierw polubownym negocjacjom z udziałem swoich przedstawicieli w siedzibie Zamawiającego, w uzgodnionym terminie. W przypadku braku porozumienia Stron, spory wynikłe z niniejszej Umowy będą rozstrzygane przez sąd powszechny właściwy </w:t>
      </w:r>
      <w:r w:rsidR="00F016B0">
        <w:rPr>
          <w:rFonts w:asciiTheme="minorHAnsi" w:hAnsiTheme="minorHAnsi" w:cs="Arial"/>
          <w:bCs/>
          <w:i w:val="0"/>
          <w:iCs/>
          <w:sz w:val="20"/>
        </w:rPr>
        <w:br/>
      </w:r>
      <w:r w:rsidRPr="003901F0">
        <w:rPr>
          <w:rFonts w:asciiTheme="minorHAnsi" w:hAnsiTheme="minorHAnsi" w:cs="Arial"/>
          <w:bCs/>
          <w:i w:val="0"/>
          <w:iCs/>
          <w:sz w:val="20"/>
        </w:rPr>
        <w:t>dla siedziby Zamawiającego.</w:t>
      </w:r>
    </w:p>
    <w:p w:rsidR="000A540C" w:rsidRPr="003901F0" w:rsidRDefault="000A540C" w:rsidP="000A540C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W sprawach nieuregulowanych niniejszą Umową będą miały zastosowanie przepisy ustawy z dnia </w:t>
      </w:r>
      <w:r w:rsidR="00F016B0">
        <w:rPr>
          <w:rFonts w:asciiTheme="minorHAnsi" w:hAnsiTheme="minorHAnsi" w:cs="Arial"/>
          <w:bCs/>
          <w:i w:val="0"/>
          <w:iCs/>
          <w:sz w:val="20"/>
        </w:rPr>
        <w:br/>
        <w:t>23 kwietnia 1964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r. Kodeks cywilny (</w:t>
      </w:r>
      <w:r w:rsidR="002C3876">
        <w:rPr>
          <w:rFonts w:asciiTheme="minorHAnsi" w:hAnsiTheme="minorHAnsi" w:cs="Arial"/>
          <w:bCs/>
          <w:i w:val="0"/>
          <w:iCs/>
          <w:sz w:val="20"/>
        </w:rPr>
        <w:t xml:space="preserve">t. j.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Dz. U. z </w:t>
      </w:r>
      <w:r w:rsidR="001E6FB6" w:rsidRPr="003901F0">
        <w:rPr>
          <w:rFonts w:asciiTheme="minorHAnsi" w:hAnsiTheme="minorHAnsi" w:cs="Arial"/>
          <w:bCs/>
          <w:i w:val="0"/>
          <w:iCs/>
          <w:sz w:val="20"/>
        </w:rPr>
        <w:t>201</w:t>
      </w:r>
      <w:r w:rsidR="002C3876">
        <w:rPr>
          <w:rFonts w:asciiTheme="minorHAnsi" w:hAnsiTheme="minorHAnsi" w:cs="Arial"/>
          <w:bCs/>
          <w:i w:val="0"/>
          <w:iCs/>
          <w:sz w:val="20"/>
        </w:rPr>
        <w:t>6</w:t>
      </w:r>
      <w:r w:rsidR="001E6FB6" w:rsidRPr="003901F0">
        <w:rPr>
          <w:rFonts w:asciiTheme="minorHAnsi" w:hAnsiTheme="minorHAnsi" w:cs="Arial"/>
          <w:bCs/>
          <w:i w:val="0"/>
          <w:iCs/>
          <w:sz w:val="20"/>
        </w:rPr>
        <w:t xml:space="preserve"> r.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poz. </w:t>
      </w:r>
      <w:r w:rsidR="002C3876">
        <w:rPr>
          <w:rFonts w:asciiTheme="minorHAnsi" w:hAnsiTheme="minorHAnsi" w:cs="Arial"/>
          <w:bCs/>
          <w:i w:val="0"/>
          <w:iCs/>
          <w:sz w:val="20"/>
        </w:rPr>
        <w:t>380 ze zm.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), ustawy z dnia 16 lipca 2004 r. </w:t>
      </w:r>
      <w:r w:rsidR="00F016B0">
        <w:rPr>
          <w:rFonts w:asciiTheme="minorHAnsi" w:hAnsiTheme="minorHAnsi" w:cs="Arial"/>
          <w:bCs/>
          <w:i w:val="0"/>
          <w:iCs/>
          <w:sz w:val="20"/>
        </w:rPr>
        <w:br/>
      </w:r>
      <w:r w:rsidRPr="003901F0">
        <w:rPr>
          <w:rFonts w:asciiTheme="minorHAnsi" w:hAnsiTheme="minorHAnsi" w:cs="Arial"/>
          <w:bCs/>
          <w:i w:val="0"/>
          <w:iCs/>
          <w:sz w:val="20"/>
        </w:rPr>
        <w:t>Prawo telekomunikacyjne (Dz. U. z 20</w:t>
      </w:r>
      <w:r w:rsidR="001E6FB6" w:rsidRPr="003901F0">
        <w:rPr>
          <w:rFonts w:asciiTheme="minorHAnsi" w:hAnsiTheme="minorHAnsi" w:cs="Arial"/>
          <w:bCs/>
          <w:i w:val="0"/>
          <w:iCs/>
          <w:sz w:val="20"/>
        </w:rPr>
        <w:t xml:space="preserve">14 r.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poz. </w:t>
      </w:r>
      <w:r w:rsidR="001E6FB6" w:rsidRPr="003901F0">
        <w:rPr>
          <w:rFonts w:asciiTheme="minorHAnsi" w:hAnsiTheme="minorHAnsi" w:cs="Arial"/>
          <w:bCs/>
          <w:i w:val="0"/>
          <w:iCs/>
          <w:sz w:val="20"/>
        </w:rPr>
        <w:t xml:space="preserve">243 z </w:t>
      </w:r>
      <w:r w:rsidR="001E6FB6" w:rsidRPr="003901F0">
        <w:rPr>
          <w:rFonts w:asciiTheme="minorHAnsi" w:hAnsiTheme="minorHAnsi" w:cs="Arial"/>
          <w:i w:val="0"/>
          <w:color w:val="000000"/>
          <w:sz w:val="20"/>
        </w:rPr>
        <w:t>późn. zm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) oraz inne przepisy mające związek z przedmiotem Umowy.</w:t>
      </w:r>
    </w:p>
    <w:p w:rsidR="000A540C" w:rsidRPr="003901F0" w:rsidRDefault="000A540C" w:rsidP="000A540C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Zamawiającego </w:t>
      </w:r>
      <w:r w:rsidR="00E068D7">
        <w:rPr>
          <w:rFonts w:asciiTheme="minorHAnsi" w:hAnsiTheme="minorHAnsi" w:cs="Arial"/>
          <w:bCs/>
          <w:i w:val="0"/>
          <w:iCs/>
          <w:sz w:val="20"/>
        </w:rPr>
        <w:t xml:space="preserve">i Wykonawca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wyznacz</w:t>
      </w:r>
      <w:r w:rsidR="00E068D7">
        <w:rPr>
          <w:rFonts w:asciiTheme="minorHAnsi" w:hAnsiTheme="minorHAnsi" w:cs="Arial"/>
          <w:bCs/>
          <w:i w:val="0"/>
          <w:iCs/>
          <w:sz w:val="20"/>
        </w:rPr>
        <w:t>ą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Opiekun</w:t>
      </w:r>
      <w:r w:rsidR="00E068D7">
        <w:rPr>
          <w:rFonts w:asciiTheme="minorHAnsi" w:hAnsiTheme="minorHAnsi" w:cs="Arial"/>
          <w:bCs/>
          <w:i w:val="0"/>
          <w:iCs/>
          <w:sz w:val="20"/>
        </w:rPr>
        <w:t>ów realizacji Umowy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, któr</w:t>
      </w:r>
      <w:r w:rsidR="00E068D7">
        <w:rPr>
          <w:rFonts w:asciiTheme="minorHAnsi" w:hAnsiTheme="minorHAnsi" w:cs="Arial"/>
          <w:bCs/>
          <w:i w:val="0"/>
          <w:iCs/>
          <w:sz w:val="20"/>
        </w:rPr>
        <w:t xml:space="preserve">ych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dane w postaci: Imienia Nazwiska, telefonu stacjonarnego i komórkowego ora</w:t>
      </w:r>
      <w:r w:rsidR="00E068D7">
        <w:rPr>
          <w:rFonts w:asciiTheme="minorHAnsi" w:hAnsiTheme="minorHAnsi" w:cs="Arial"/>
          <w:bCs/>
          <w:i w:val="0"/>
          <w:iCs/>
          <w:sz w:val="20"/>
        </w:rPr>
        <w:t xml:space="preserve">z adresu poczty e-mail, zostaną przekazane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 w formie e-maila </w:t>
      </w:r>
      <w:r w:rsidR="00E068D7">
        <w:rPr>
          <w:rFonts w:asciiTheme="minorHAnsi" w:hAnsiTheme="minorHAnsi" w:cs="Arial"/>
          <w:bCs/>
          <w:i w:val="0"/>
          <w:iCs/>
          <w:sz w:val="20"/>
        </w:rPr>
        <w:t xml:space="preserve">drugiej stronie </w:t>
      </w: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w terminie 3 dni od daty podpisania </w:t>
      </w:r>
      <w:r w:rsidR="00E068D7">
        <w:rPr>
          <w:rFonts w:asciiTheme="minorHAnsi" w:hAnsiTheme="minorHAnsi" w:cs="Arial"/>
          <w:bCs/>
          <w:i w:val="0"/>
          <w:iCs/>
          <w:sz w:val="20"/>
        </w:rPr>
        <w:t>U</w:t>
      </w:r>
      <w:r w:rsidRPr="003901F0">
        <w:rPr>
          <w:rFonts w:asciiTheme="minorHAnsi" w:hAnsiTheme="minorHAnsi" w:cs="Arial"/>
          <w:bCs/>
          <w:i w:val="0"/>
          <w:iCs/>
          <w:sz w:val="20"/>
        </w:rPr>
        <w:t>mowy.</w:t>
      </w:r>
      <w:r w:rsidR="00E068D7">
        <w:rPr>
          <w:rFonts w:asciiTheme="minorHAnsi" w:hAnsiTheme="minorHAnsi" w:cs="Arial"/>
          <w:bCs/>
          <w:i w:val="0"/>
          <w:iCs/>
          <w:sz w:val="20"/>
        </w:rPr>
        <w:t xml:space="preserve"> </w:t>
      </w:r>
    </w:p>
    <w:p w:rsidR="000A540C" w:rsidRDefault="000A540C" w:rsidP="000A540C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Theme="minorHAnsi" w:hAnsiTheme="minorHAnsi" w:cs="Arial"/>
          <w:bCs/>
          <w:i w:val="0"/>
          <w:iCs/>
          <w:sz w:val="20"/>
        </w:rPr>
      </w:pPr>
      <w:r w:rsidRPr="003901F0">
        <w:rPr>
          <w:rFonts w:asciiTheme="minorHAnsi" w:hAnsiTheme="minorHAnsi" w:cs="Arial"/>
          <w:bCs/>
          <w:i w:val="0"/>
          <w:iCs/>
          <w:sz w:val="20"/>
        </w:rPr>
        <w:t xml:space="preserve">Zamawiający nie ma prawa bez zgody Wykonawcy kierować do sieci Wykonawcy ruchu z sieci innych operatorów komórkowych i stacjonarnych, uzyskując z tego tytułu bezpośrednio bądź pośrednio korzyści majątkowe. Zamawiający nie ma również prawa, bez zgody Wykonawcy, udostępniać innym podmiotom usług </w:t>
      </w:r>
      <w:r w:rsidRPr="003901F0">
        <w:rPr>
          <w:rFonts w:asciiTheme="minorHAnsi" w:hAnsiTheme="minorHAnsi" w:cs="Arial"/>
          <w:bCs/>
          <w:i w:val="0"/>
          <w:iCs/>
          <w:sz w:val="20"/>
        </w:rPr>
        <w:lastRenderedPageBreak/>
        <w:t>telekomunikacyjnych świadczonych przez Wykonawcę. Ewentualna zgoda Wykonawcy na powyższe powinna być udokumentowana sporządzeniem stosownego aneksu do Umowy, pod warunkiem iż postanowienia tego aneksu będą zgodne z ustawą Prawo Telekomunikacyjne.</w:t>
      </w:r>
    </w:p>
    <w:p w:rsidR="009B2A46" w:rsidRPr="009B2A46" w:rsidRDefault="009B2A46" w:rsidP="00B306FA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="Calibri" w:hAnsi="Calibri" w:cs="Arial"/>
          <w:bCs/>
          <w:i w:val="0"/>
          <w:iCs/>
          <w:sz w:val="20"/>
        </w:rPr>
      </w:pPr>
      <w:r w:rsidRPr="009B2A46">
        <w:rPr>
          <w:rFonts w:asciiTheme="minorHAnsi" w:hAnsiTheme="minorHAnsi" w:cs="Arial"/>
          <w:bCs/>
          <w:i w:val="0"/>
          <w:iCs/>
          <w:sz w:val="20"/>
        </w:rPr>
        <w:t>Wykonawca oświadcza, iż zapoznał się i będzie przestrzegać „Polityki Bezpieczeństwa Informacji”, „Wytycznych bezpieczeństwa informacji” obowiązujących u Zamawiającego oraz zobowiązuje się do zachowania w poufności informacji prawnie chronionych. Powyższe dokumenty, stanowiące integralną część niniejszej umowy, zostały przekazane Wykonawcy drogą elektroniczną na adres e-mail: …………………………………………..</w:t>
      </w:r>
    </w:p>
    <w:p w:rsidR="009B2A46" w:rsidRPr="009B2A46" w:rsidRDefault="009B2A46" w:rsidP="00B306FA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="Calibri" w:hAnsi="Calibri" w:cs="Arial"/>
          <w:bCs/>
          <w:i w:val="0"/>
          <w:iCs/>
          <w:sz w:val="20"/>
        </w:rPr>
      </w:pPr>
      <w:r w:rsidRPr="009B2A46">
        <w:rPr>
          <w:rFonts w:ascii="Calibri" w:hAnsi="Calibri" w:cs="Arial"/>
          <w:bCs/>
          <w:i w:val="0"/>
          <w:iCs/>
          <w:sz w:val="20"/>
        </w:rPr>
        <w:t>Wykonawca zobowiązuje się do zachowania w tajemnicy informacji pozyskanych w trakcie wykonywania prac dla Urzędu Marszałkowskiego Województwa Wielkopolskiego i nie ujawniania ich również po zakończeniu realizacji niniejszej umowy.</w:t>
      </w:r>
    </w:p>
    <w:p w:rsidR="000A540C" w:rsidRPr="009B2A46" w:rsidRDefault="000A540C" w:rsidP="00B306FA">
      <w:pPr>
        <w:pStyle w:val="Tekstpodstawowy2"/>
        <w:numPr>
          <w:ilvl w:val="0"/>
          <w:numId w:val="7"/>
        </w:numPr>
        <w:tabs>
          <w:tab w:val="clear" w:pos="1440"/>
          <w:tab w:val="num" w:pos="360"/>
        </w:tabs>
        <w:spacing w:before="120" w:line="360" w:lineRule="auto"/>
        <w:ind w:left="180" w:hanging="180"/>
        <w:rPr>
          <w:rFonts w:ascii="Calibri" w:hAnsi="Calibri" w:cs="Arial"/>
          <w:bCs/>
          <w:i w:val="0"/>
          <w:iCs/>
          <w:sz w:val="20"/>
        </w:rPr>
      </w:pPr>
      <w:r w:rsidRPr="009B2A46">
        <w:rPr>
          <w:rFonts w:ascii="Calibri" w:hAnsi="Calibri" w:cs="Arial"/>
          <w:bCs/>
          <w:i w:val="0"/>
          <w:iCs/>
          <w:sz w:val="20"/>
        </w:rPr>
        <w:t>Umowę sporządzono w dwóch jednobrzmiących egzemplarzach, jeden dla Zamawiającego, jeden dla Wykonawcy.</w:t>
      </w:r>
    </w:p>
    <w:p w:rsidR="000A540C" w:rsidRPr="003901F0" w:rsidRDefault="000A540C" w:rsidP="000A540C">
      <w:pPr>
        <w:shd w:val="clear" w:color="auto" w:fill="FFFFFF"/>
        <w:spacing w:line="360" w:lineRule="auto"/>
        <w:ind w:left="5"/>
        <w:rPr>
          <w:rFonts w:asciiTheme="minorHAnsi" w:hAnsiTheme="minorHAnsi" w:cs="Arial"/>
          <w:b/>
          <w:color w:val="000000"/>
        </w:rPr>
      </w:pPr>
    </w:p>
    <w:p w:rsidR="008826D3" w:rsidRDefault="008826D3" w:rsidP="00C60E92">
      <w:pPr>
        <w:shd w:val="clear" w:color="auto" w:fill="FFFFFF"/>
        <w:spacing w:line="360" w:lineRule="auto"/>
        <w:rPr>
          <w:rFonts w:asciiTheme="minorHAnsi" w:hAnsiTheme="minorHAnsi" w:cs="Arial"/>
          <w:b/>
          <w:color w:val="000000"/>
        </w:rPr>
      </w:pPr>
    </w:p>
    <w:p w:rsidR="00D10EA2" w:rsidRDefault="00D10EA2" w:rsidP="00C60E92">
      <w:pPr>
        <w:shd w:val="clear" w:color="auto" w:fill="FFFFFF"/>
        <w:spacing w:line="360" w:lineRule="auto"/>
        <w:rPr>
          <w:rFonts w:asciiTheme="minorHAnsi" w:hAnsiTheme="minorHAnsi" w:cs="Arial"/>
          <w:b/>
          <w:color w:val="000000"/>
        </w:rPr>
      </w:pPr>
    </w:p>
    <w:p w:rsidR="00D10EA2" w:rsidRDefault="00D10EA2" w:rsidP="00C60E92">
      <w:pPr>
        <w:shd w:val="clear" w:color="auto" w:fill="FFFFFF"/>
        <w:spacing w:line="360" w:lineRule="auto"/>
        <w:rPr>
          <w:rFonts w:asciiTheme="minorHAnsi" w:hAnsiTheme="minorHAnsi" w:cs="Arial"/>
          <w:b/>
          <w:color w:val="000000"/>
        </w:rPr>
      </w:pPr>
    </w:p>
    <w:p w:rsidR="00D10EA2" w:rsidRPr="003901F0" w:rsidRDefault="00D10EA2" w:rsidP="00C60E92">
      <w:pPr>
        <w:shd w:val="clear" w:color="auto" w:fill="FFFFFF"/>
        <w:spacing w:line="360" w:lineRule="auto"/>
        <w:rPr>
          <w:rFonts w:asciiTheme="minorHAnsi" w:hAnsiTheme="minorHAnsi" w:cs="Arial"/>
          <w:b/>
          <w:color w:val="000000"/>
        </w:rPr>
      </w:pPr>
    </w:p>
    <w:p w:rsidR="008826D3" w:rsidRPr="003901F0" w:rsidRDefault="008826D3" w:rsidP="000A540C">
      <w:pPr>
        <w:shd w:val="clear" w:color="auto" w:fill="FFFFFF"/>
        <w:spacing w:line="360" w:lineRule="auto"/>
        <w:ind w:left="5"/>
        <w:rPr>
          <w:rFonts w:asciiTheme="minorHAnsi" w:hAnsiTheme="minorHAnsi" w:cs="Arial"/>
          <w:b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3221"/>
        <w:gridCol w:w="3245"/>
      </w:tblGrid>
      <w:tr w:rsidR="00D10EA2" w:rsidTr="00C960FC">
        <w:tc>
          <w:tcPr>
            <w:tcW w:w="2820" w:type="dxa"/>
            <w:tcBorders>
              <w:top w:val="single" w:sz="4" w:space="0" w:color="auto"/>
            </w:tcBorders>
          </w:tcPr>
          <w:p w:rsidR="00D10EA2" w:rsidRDefault="00D10EA2" w:rsidP="00C960FC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Wykonawca</w:t>
            </w:r>
          </w:p>
        </w:tc>
        <w:tc>
          <w:tcPr>
            <w:tcW w:w="3221" w:type="dxa"/>
          </w:tcPr>
          <w:p w:rsidR="00D10EA2" w:rsidRDefault="00D10EA2" w:rsidP="00C960FC">
            <w:pPr>
              <w:spacing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D10EA2" w:rsidRDefault="00D10EA2" w:rsidP="00C960FC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Zamawiający</w:t>
            </w:r>
          </w:p>
        </w:tc>
      </w:tr>
    </w:tbl>
    <w:p w:rsidR="000A540C" w:rsidRPr="003901F0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</w:p>
    <w:p w:rsidR="00C60E92" w:rsidRPr="003901F0" w:rsidRDefault="00C60E92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</w:p>
    <w:p w:rsidR="000A540C" w:rsidRPr="003901F0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</w:p>
    <w:p w:rsidR="000A540C" w:rsidRDefault="000A540C" w:rsidP="000A540C">
      <w:pPr>
        <w:shd w:val="clear" w:color="auto" w:fill="FFFFFF"/>
        <w:spacing w:line="360" w:lineRule="auto"/>
        <w:ind w:left="5"/>
        <w:jc w:val="both"/>
        <w:rPr>
          <w:rFonts w:asciiTheme="minorHAnsi" w:hAnsiTheme="minorHAnsi" w:cs="Arial"/>
          <w:color w:val="000000"/>
        </w:rPr>
      </w:pPr>
      <w:r w:rsidRPr="003901F0">
        <w:rPr>
          <w:rFonts w:asciiTheme="minorHAnsi" w:hAnsiTheme="minorHAnsi" w:cs="Arial"/>
          <w:color w:val="000000"/>
        </w:rPr>
        <w:t>Załączniki:</w:t>
      </w:r>
    </w:p>
    <w:p w:rsidR="000A540C" w:rsidRPr="003901F0" w:rsidRDefault="00377235" w:rsidP="00E068D7">
      <w:pPr>
        <w:shd w:val="clear" w:color="auto" w:fill="FFFFFF"/>
        <w:spacing w:line="360" w:lineRule="auto"/>
        <w:ind w:left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1</w:t>
      </w:r>
      <w:r w:rsidR="004922E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0A540C" w:rsidRPr="003901F0">
        <w:rPr>
          <w:rFonts w:asciiTheme="minorHAnsi" w:hAnsiTheme="minorHAnsi" w:cs="Arial"/>
        </w:rPr>
        <w:t>Oferta Wykonawcy.</w:t>
      </w:r>
    </w:p>
    <w:p w:rsidR="000A540C" w:rsidRPr="003901F0" w:rsidRDefault="00377235" w:rsidP="00E068D7">
      <w:pPr>
        <w:shd w:val="clear" w:color="auto" w:fill="FFFFFF"/>
        <w:spacing w:line="360" w:lineRule="auto"/>
        <w:ind w:left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</w:t>
      </w:r>
      <w:r w:rsidR="004922EB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color w:val="000000"/>
        </w:rPr>
        <w:t xml:space="preserve"> </w:t>
      </w:r>
      <w:r w:rsidR="000A540C" w:rsidRPr="003901F0">
        <w:rPr>
          <w:rFonts w:asciiTheme="minorHAnsi" w:hAnsiTheme="minorHAnsi" w:cs="Arial"/>
          <w:color w:val="000000"/>
        </w:rPr>
        <w:t>Plan taryfowy.</w:t>
      </w:r>
    </w:p>
    <w:p w:rsidR="000A540C" w:rsidRPr="003901F0" w:rsidRDefault="00377235" w:rsidP="00E068D7">
      <w:pPr>
        <w:shd w:val="clear" w:color="auto" w:fill="FFFFFF"/>
        <w:spacing w:line="360" w:lineRule="auto"/>
        <w:ind w:left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</w:t>
      </w:r>
      <w:r w:rsidR="004922EB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color w:val="000000"/>
        </w:rPr>
        <w:t xml:space="preserve"> </w:t>
      </w:r>
      <w:r w:rsidR="000A540C" w:rsidRPr="003901F0">
        <w:rPr>
          <w:rFonts w:asciiTheme="minorHAnsi" w:hAnsiTheme="minorHAnsi" w:cs="Arial"/>
          <w:color w:val="000000"/>
        </w:rPr>
        <w:t>Regulamin Świadczenia Usług Telekomunikacyjnych.</w:t>
      </w:r>
    </w:p>
    <w:p w:rsidR="000A540C" w:rsidRPr="003901F0" w:rsidRDefault="000A540C" w:rsidP="000A540C">
      <w:pPr>
        <w:shd w:val="clear" w:color="auto" w:fill="FFFFFF"/>
        <w:spacing w:line="360" w:lineRule="auto"/>
        <w:ind w:left="1080"/>
        <w:jc w:val="both"/>
        <w:rPr>
          <w:rFonts w:asciiTheme="minorHAnsi" w:hAnsiTheme="minorHAnsi" w:cs="Arial"/>
          <w:color w:val="000000"/>
        </w:rPr>
      </w:pPr>
    </w:p>
    <w:p w:rsidR="005A288B" w:rsidRPr="003901F0" w:rsidRDefault="005A288B">
      <w:pPr>
        <w:rPr>
          <w:rFonts w:asciiTheme="minorHAnsi" w:hAnsiTheme="minorHAnsi"/>
        </w:rPr>
      </w:pPr>
    </w:p>
    <w:sectPr w:rsidR="005A288B" w:rsidRPr="003901F0" w:rsidSect="00860EBE">
      <w:footerReference w:type="even" r:id="rId10"/>
      <w:footerReference w:type="default" r:id="rId11"/>
      <w:pgSz w:w="11906" w:h="16838"/>
      <w:pgMar w:top="1078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56" w:rsidRDefault="00DA3956" w:rsidP="00860EBE">
      <w:r>
        <w:separator/>
      </w:r>
    </w:p>
  </w:endnote>
  <w:endnote w:type="continuationSeparator" w:id="0">
    <w:p w:rsidR="00DA3956" w:rsidRDefault="00DA3956" w:rsidP="0086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61" w:rsidRDefault="003F79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50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061" w:rsidRDefault="008350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A6A6A6" w:themeColor="background1" w:themeShade="A6"/>
      </w:rPr>
      <w:id w:val="-153641595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0EA2" w:rsidRPr="00D10EA2" w:rsidRDefault="00D10EA2">
            <w:pPr>
              <w:pStyle w:val="Stopka"/>
              <w:jc w:val="center"/>
              <w:rPr>
                <w:rFonts w:ascii="Calibri" w:hAnsi="Calibri"/>
                <w:color w:val="A6A6A6" w:themeColor="background1" w:themeShade="A6"/>
              </w:rPr>
            </w:pPr>
            <w:r w:rsidRPr="00D10EA2">
              <w:rPr>
                <w:rFonts w:ascii="Calibri" w:hAnsi="Calibri"/>
                <w:color w:val="A6A6A6" w:themeColor="background1" w:themeShade="A6"/>
              </w:rPr>
              <w:t xml:space="preserve">Strona </w:t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fldChar w:fldCharType="begin"/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instrText>PAGE</w:instrText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fldChar w:fldCharType="separate"/>
            </w:r>
            <w:r w:rsidR="009B2A46">
              <w:rPr>
                <w:rFonts w:ascii="Calibri" w:hAnsi="Calibri"/>
                <w:b/>
                <w:bCs/>
                <w:noProof/>
                <w:color w:val="A6A6A6" w:themeColor="background1" w:themeShade="A6"/>
              </w:rPr>
              <w:t>1</w:t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fldChar w:fldCharType="end"/>
            </w:r>
            <w:r w:rsidRPr="00D10EA2">
              <w:rPr>
                <w:rFonts w:ascii="Calibri" w:hAnsi="Calibri"/>
                <w:color w:val="A6A6A6" w:themeColor="background1" w:themeShade="A6"/>
              </w:rPr>
              <w:t xml:space="preserve"> z </w:t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fldChar w:fldCharType="begin"/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instrText>NUMPAGES</w:instrText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fldChar w:fldCharType="separate"/>
            </w:r>
            <w:r w:rsidR="009B2A46">
              <w:rPr>
                <w:rFonts w:ascii="Calibri" w:hAnsi="Calibri"/>
                <w:b/>
                <w:bCs/>
                <w:noProof/>
                <w:color w:val="A6A6A6" w:themeColor="background1" w:themeShade="A6"/>
              </w:rPr>
              <w:t>6</w:t>
            </w:r>
            <w:r w:rsidRPr="00D10EA2">
              <w:rPr>
                <w:rFonts w:ascii="Calibri" w:hAnsi="Calibri"/>
                <w:b/>
                <w:bCs/>
                <w:color w:val="A6A6A6" w:themeColor="background1" w:themeShade="A6"/>
              </w:rPr>
              <w:fldChar w:fldCharType="end"/>
            </w:r>
          </w:p>
        </w:sdtContent>
      </w:sdt>
    </w:sdtContent>
  </w:sdt>
  <w:p w:rsidR="00835061" w:rsidRDefault="008350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56" w:rsidRDefault="00DA3956" w:rsidP="00860EBE">
      <w:r>
        <w:separator/>
      </w:r>
    </w:p>
  </w:footnote>
  <w:footnote w:type="continuationSeparator" w:id="0">
    <w:p w:rsidR="00DA3956" w:rsidRDefault="00DA3956" w:rsidP="0086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2FB"/>
    <w:multiLevelType w:val="hybridMultilevel"/>
    <w:tmpl w:val="009EF33E"/>
    <w:lvl w:ilvl="0" w:tplc="F0709056">
      <w:start w:val="1"/>
      <w:numFmt w:val="decimal"/>
      <w:lvlText w:val="%1."/>
      <w:lvlJc w:val="left"/>
      <w:pPr>
        <w:ind w:left="1578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BB23200"/>
    <w:multiLevelType w:val="hybridMultilevel"/>
    <w:tmpl w:val="ED1E53EA"/>
    <w:lvl w:ilvl="0" w:tplc="2A3EFFD2">
      <w:start w:val="1"/>
      <w:numFmt w:val="decimal"/>
      <w:lvlText w:val="%1)"/>
      <w:lvlJc w:val="left"/>
      <w:pPr>
        <w:tabs>
          <w:tab w:val="num" w:pos="1350"/>
        </w:tabs>
        <w:ind w:left="1350" w:hanging="45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 w15:restartNumberingAfterBreak="0">
    <w:nsid w:val="1E8641C5"/>
    <w:multiLevelType w:val="hybridMultilevel"/>
    <w:tmpl w:val="6116E9F2"/>
    <w:lvl w:ilvl="0" w:tplc="6F6CF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C3511"/>
    <w:multiLevelType w:val="hybridMultilevel"/>
    <w:tmpl w:val="9ED49D46"/>
    <w:lvl w:ilvl="0" w:tplc="16CE5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1" w:tplc="12ACADC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Theme="minorHAnsi" w:hAnsiTheme="minorHAnsi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51944"/>
    <w:multiLevelType w:val="hybridMultilevel"/>
    <w:tmpl w:val="D4BE0EBC"/>
    <w:lvl w:ilvl="0" w:tplc="8ECEE1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249E0"/>
    <w:multiLevelType w:val="hybridMultilevel"/>
    <w:tmpl w:val="9C2E346A"/>
    <w:lvl w:ilvl="0" w:tplc="00808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3B8499E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Theme="minorHAnsi" w:hAnsiTheme="minorHAnsi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B7DFD"/>
    <w:multiLevelType w:val="hybridMultilevel"/>
    <w:tmpl w:val="A838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184"/>
    <w:multiLevelType w:val="hybridMultilevel"/>
    <w:tmpl w:val="82C42EEA"/>
    <w:lvl w:ilvl="0" w:tplc="FC62DB12">
      <w:start w:val="1"/>
      <w:numFmt w:val="decimal"/>
      <w:lvlText w:val="%1)"/>
      <w:lvlJc w:val="left"/>
      <w:pPr>
        <w:tabs>
          <w:tab w:val="num" w:pos="1350"/>
        </w:tabs>
        <w:ind w:left="1350" w:hanging="450"/>
      </w:pPr>
      <w:rPr>
        <w:rFonts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 w15:restartNumberingAfterBreak="0">
    <w:nsid w:val="6DE53D1C"/>
    <w:multiLevelType w:val="hybridMultilevel"/>
    <w:tmpl w:val="588ECD32"/>
    <w:lvl w:ilvl="0" w:tplc="2A3EFFD2">
      <w:start w:val="1"/>
      <w:numFmt w:val="decimal"/>
      <w:lvlText w:val="%1)"/>
      <w:lvlJc w:val="left"/>
      <w:pPr>
        <w:tabs>
          <w:tab w:val="num" w:pos="1350"/>
        </w:tabs>
        <w:ind w:left="1350" w:hanging="450"/>
      </w:pPr>
      <w:rPr>
        <w:rFonts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 w15:restartNumberingAfterBreak="0">
    <w:nsid w:val="70041293"/>
    <w:multiLevelType w:val="hybridMultilevel"/>
    <w:tmpl w:val="FE38439A"/>
    <w:lvl w:ilvl="0" w:tplc="FDFC64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F43C5"/>
    <w:multiLevelType w:val="hybridMultilevel"/>
    <w:tmpl w:val="F538EE3E"/>
    <w:lvl w:ilvl="0" w:tplc="7F347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C1B4A"/>
    <w:multiLevelType w:val="hybridMultilevel"/>
    <w:tmpl w:val="E2A8FC2A"/>
    <w:lvl w:ilvl="0" w:tplc="7C9AB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C"/>
    <w:rsid w:val="0003296C"/>
    <w:rsid w:val="000334BE"/>
    <w:rsid w:val="000715F0"/>
    <w:rsid w:val="000A3CEE"/>
    <w:rsid w:val="000A540C"/>
    <w:rsid w:val="000E39B1"/>
    <w:rsid w:val="00105309"/>
    <w:rsid w:val="001545CA"/>
    <w:rsid w:val="001B61AF"/>
    <w:rsid w:val="001D6FAF"/>
    <w:rsid w:val="001E6FB6"/>
    <w:rsid w:val="002073A4"/>
    <w:rsid w:val="00221BF7"/>
    <w:rsid w:val="00232760"/>
    <w:rsid w:val="002705AA"/>
    <w:rsid w:val="00290E15"/>
    <w:rsid w:val="002A22BF"/>
    <w:rsid w:val="002C3876"/>
    <w:rsid w:val="003007C6"/>
    <w:rsid w:val="0032734C"/>
    <w:rsid w:val="00377235"/>
    <w:rsid w:val="003901F0"/>
    <w:rsid w:val="003A13CA"/>
    <w:rsid w:val="003F7907"/>
    <w:rsid w:val="00480456"/>
    <w:rsid w:val="004837A0"/>
    <w:rsid w:val="004922EB"/>
    <w:rsid w:val="004B04EF"/>
    <w:rsid w:val="004D4B2A"/>
    <w:rsid w:val="004E6AB7"/>
    <w:rsid w:val="004F2575"/>
    <w:rsid w:val="004F6F2A"/>
    <w:rsid w:val="005052F9"/>
    <w:rsid w:val="005A288B"/>
    <w:rsid w:val="005A6F34"/>
    <w:rsid w:val="005C5E75"/>
    <w:rsid w:val="005E2B28"/>
    <w:rsid w:val="00613CBA"/>
    <w:rsid w:val="00614D0B"/>
    <w:rsid w:val="00660BAB"/>
    <w:rsid w:val="006613D9"/>
    <w:rsid w:val="006722D7"/>
    <w:rsid w:val="00684FD3"/>
    <w:rsid w:val="006C43D6"/>
    <w:rsid w:val="006D18A8"/>
    <w:rsid w:val="006D3D39"/>
    <w:rsid w:val="006E0573"/>
    <w:rsid w:val="00741F32"/>
    <w:rsid w:val="007746FB"/>
    <w:rsid w:val="007C7ACC"/>
    <w:rsid w:val="007D0D6F"/>
    <w:rsid w:val="0081195C"/>
    <w:rsid w:val="00835061"/>
    <w:rsid w:val="008563E7"/>
    <w:rsid w:val="00860EBE"/>
    <w:rsid w:val="00863B27"/>
    <w:rsid w:val="008733DB"/>
    <w:rsid w:val="00877CD8"/>
    <w:rsid w:val="008826D3"/>
    <w:rsid w:val="008942F9"/>
    <w:rsid w:val="008A77E4"/>
    <w:rsid w:val="00903708"/>
    <w:rsid w:val="00905ECF"/>
    <w:rsid w:val="00941799"/>
    <w:rsid w:val="00953757"/>
    <w:rsid w:val="0095638C"/>
    <w:rsid w:val="009A340C"/>
    <w:rsid w:val="009B2A46"/>
    <w:rsid w:val="009F47DE"/>
    <w:rsid w:val="00A2760F"/>
    <w:rsid w:val="00AE2B03"/>
    <w:rsid w:val="00AF1E5F"/>
    <w:rsid w:val="00B1141E"/>
    <w:rsid w:val="00B52776"/>
    <w:rsid w:val="00B84257"/>
    <w:rsid w:val="00BA02C6"/>
    <w:rsid w:val="00BC6D7B"/>
    <w:rsid w:val="00BD27D3"/>
    <w:rsid w:val="00C330E4"/>
    <w:rsid w:val="00C47A13"/>
    <w:rsid w:val="00C60E92"/>
    <w:rsid w:val="00C9374A"/>
    <w:rsid w:val="00CB1AA9"/>
    <w:rsid w:val="00CD662F"/>
    <w:rsid w:val="00CE20AA"/>
    <w:rsid w:val="00CF2660"/>
    <w:rsid w:val="00CF47F0"/>
    <w:rsid w:val="00D07AA2"/>
    <w:rsid w:val="00D10EA2"/>
    <w:rsid w:val="00D3596F"/>
    <w:rsid w:val="00D72943"/>
    <w:rsid w:val="00D92E51"/>
    <w:rsid w:val="00DA3956"/>
    <w:rsid w:val="00DA5F4A"/>
    <w:rsid w:val="00E03915"/>
    <w:rsid w:val="00E068D7"/>
    <w:rsid w:val="00E1362E"/>
    <w:rsid w:val="00E32BEC"/>
    <w:rsid w:val="00E378D5"/>
    <w:rsid w:val="00E63855"/>
    <w:rsid w:val="00E90A7C"/>
    <w:rsid w:val="00E975F6"/>
    <w:rsid w:val="00F016B0"/>
    <w:rsid w:val="00F12300"/>
    <w:rsid w:val="00F331D0"/>
    <w:rsid w:val="00FB4C3A"/>
    <w:rsid w:val="00FD2766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909B"/>
  <w15:docId w15:val="{917C38D0-9852-4208-BE6E-E8D6CF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A540C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540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5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A540C"/>
  </w:style>
  <w:style w:type="character" w:styleId="Hipercze">
    <w:name w:val="Hyperlink"/>
    <w:basedOn w:val="Domylnaczcionkaakapitu"/>
    <w:uiPriority w:val="99"/>
    <w:unhideWhenUsed/>
    <w:rsid w:val="00B5277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53757"/>
  </w:style>
  <w:style w:type="character" w:styleId="Odwoaniedokomentarza">
    <w:name w:val="annotation reference"/>
    <w:basedOn w:val="Domylnaczcionkaakapitu"/>
    <w:uiPriority w:val="99"/>
    <w:semiHidden/>
    <w:unhideWhenUsed/>
    <w:rsid w:val="00863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B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B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B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EA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29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29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A4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c@ine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A0D0-CDF1-4B20-B680-4CB6AB5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Muszalski Bartosz</cp:lastModifiedBy>
  <cp:revision>33</cp:revision>
  <cp:lastPrinted>2016-07-27T13:00:00Z</cp:lastPrinted>
  <dcterms:created xsi:type="dcterms:W3CDTF">2016-07-15T12:19:00Z</dcterms:created>
  <dcterms:modified xsi:type="dcterms:W3CDTF">2017-07-05T08:28:00Z</dcterms:modified>
</cp:coreProperties>
</file>