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F8" w:rsidRPr="009B58F8" w:rsidRDefault="009B58F8" w:rsidP="00141CE9">
      <w:pPr>
        <w:jc w:val="both"/>
        <w:rPr>
          <w:iCs/>
          <w:noProof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804122</wp:posOffset>
            </wp:positionH>
            <wp:positionV relativeFrom="paragraph">
              <wp:posOffset>-683895</wp:posOffset>
            </wp:positionV>
            <wp:extent cx="599017" cy="639233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17" cy="639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4C8E">
        <w:tab/>
      </w:r>
      <w:r w:rsidRPr="009B58F8">
        <w:rPr>
          <w:sz w:val="22"/>
          <w:szCs w:val="22"/>
        </w:rPr>
        <w:t xml:space="preserve">       </w:t>
      </w:r>
      <w:r w:rsidRPr="009B58F8">
        <w:rPr>
          <w:iCs/>
          <w:noProof/>
          <w:sz w:val="22"/>
          <w:szCs w:val="22"/>
        </w:rPr>
        <w:t>SEKRETARZ</w:t>
      </w:r>
    </w:p>
    <w:p w:rsidR="009B58F8" w:rsidRPr="009B58F8" w:rsidRDefault="009B58F8" w:rsidP="00141CE9">
      <w:pPr>
        <w:jc w:val="both"/>
        <w:rPr>
          <w:sz w:val="22"/>
          <w:szCs w:val="22"/>
        </w:rPr>
      </w:pPr>
      <w:r w:rsidRPr="009B58F8">
        <w:rPr>
          <w:sz w:val="22"/>
          <w:szCs w:val="22"/>
        </w:rPr>
        <w:t xml:space="preserve">WOJEWÓDZTWA WIELKOPOLSKIEGO </w:t>
      </w:r>
    </w:p>
    <w:p w:rsidR="009B58F8" w:rsidRPr="009B58F8" w:rsidRDefault="009B58F8" w:rsidP="00141CE9">
      <w:pPr>
        <w:tabs>
          <w:tab w:val="left" w:pos="540"/>
          <w:tab w:val="right" w:pos="9900"/>
        </w:tabs>
        <w:jc w:val="both"/>
        <w:rPr>
          <w:sz w:val="22"/>
          <w:szCs w:val="22"/>
        </w:rPr>
      </w:pPr>
    </w:p>
    <w:p w:rsidR="009B58F8" w:rsidRDefault="009B58F8" w:rsidP="00141CE9">
      <w:pPr>
        <w:tabs>
          <w:tab w:val="left" w:pos="540"/>
          <w:tab w:val="right" w:pos="9900"/>
        </w:tabs>
        <w:jc w:val="both"/>
      </w:pPr>
    </w:p>
    <w:p w:rsidR="009B58F8" w:rsidRPr="00DE592D" w:rsidRDefault="009B58F8" w:rsidP="00141CE9">
      <w:pPr>
        <w:tabs>
          <w:tab w:val="left" w:pos="540"/>
          <w:tab w:val="right" w:pos="9900"/>
        </w:tabs>
        <w:jc w:val="both"/>
      </w:pPr>
    </w:p>
    <w:p w:rsidR="009B58F8" w:rsidRPr="00DE592D" w:rsidRDefault="009B58F8" w:rsidP="00141CE9">
      <w:pPr>
        <w:tabs>
          <w:tab w:val="left" w:pos="540"/>
          <w:tab w:val="right" w:pos="9900"/>
        </w:tabs>
        <w:jc w:val="right"/>
      </w:pPr>
      <w:r w:rsidRPr="00DE592D">
        <w:t xml:space="preserve">Poznań, </w:t>
      </w:r>
      <w:r w:rsidR="00206466">
        <w:t>19</w:t>
      </w:r>
      <w:r w:rsidR="00DE592D" w:rsidRPr="00DE592D">
        <w:t xml:space="preserve"> listopada 2018</w:t>
      </w:r>
      <w:r w:rsidRPr="00DE592D">
        <w:t xml:space="preserve"> roku</w:t>
      </w:r>
    </w:p>
    <w:p w:rsidR="009B58F8" w:rsidRPr="00DE592D" w:rsidRDefault="009B58F8" w:rsidP="00141CE9">
      <w:pPr>
        <w:tabs>
          <w:tab w:val="left" w:pos="540"/>
          <w:tab w:val="right" w:pos="9900"/>
        </w:tabs>
        <w:jc w:val="both"/>
      </w:pPr>
    </w:p>
    <w:p w:rsidR="00E4441E" w:rsidRPr="00DE592D" w:rsidRDefault="00174C8E" w:rsidP="00141CE9">
      <w:pPr>
        <w:tabs>
          <w:tab w:val="left" w:pos="540"/>
          <w:tab w:val="right" w:pos="9900"/>
        </w:tabs>
        <w:jc w:val="both"/>
        <w:rPr>
          <w:b/>
        </w:rPr>
      </w:pPr>
      <w:r w:rsidRPr="00DE592D">
        <w:rPr>
          <w:b/>
        </w:rPr>
        <w:t>DA-V</w:t>
      </w:r>
      <w:r w:rsidR="00DE592D" w:rsidRPr="00DE592D">
        <w:rPr>
          <w:b/>
        </w:rPr>
        <w:t>-1</w:t>
      </w:r>
      <w:r w:rsidR="00E1218D" w:rsidRPr="00DE592D">
        <w:rPr>
          <w:b/>
        </w:rPr>
        <w:t>-</w:t>
      </w:r>
      <w:r w:rsidR="00DE592D" w:rsidRPr="00DE592D">
        <w:rPr>
          <w:b/>
        </w:rPr>
        <w:t>3</w:t>
      </w:r>
      <w:r w:rsidR="00E4441E" w:rsidRPr="00DE592D">
        <w:rPr>
          <w:b/>
        </w:rPr>
        <w:t>.</w:t>
      </w:r>
      <w:r w:rsidR="006147CA" w:rsidRPr="00DE592D">
        <w:rPr>
          <w:b/>
        </w:rPr>
        <w:t>272.</w:t>
      </w:r>
      <w:r w:rsidR="00DE592D" w:rsidRPr="00DE592D">
        <w:rPr>
          <w:b/>
        </w:rPr>
        <w:t>2</w:t>
      </w:r>
      <w:r w:rsidR="006147CA" w:rsidRPr="00DE592D">
        <w:rPr>
          <w:b/>
        </w:rPr>
        <w:t>.201</w:t>
      </w:r>
      <w:r w:rsidR="00DE592D" w:rsidRPr="00DE592D">
        <w:rPr>
          <w:b/>
        </w:rPr>
        <w:t>8</w:t>
      </w:r>
      <w:r w:rsidR="00E4441E" w:rsidRPr="00DE592D">
        <w:rPr>
          <w:b/>
        </w:rPr>
        <w:t xml:space="preserve">                                </w:t>
      </w:r>
      <w:r w:rsidR="009B58F8" w:rsidRPr="00DE592D">
        <w:rPr>
          <w:b/>
        </w:rPr>
        <w:t xml:space="preserve">              </w:t>
      </w:r>
    </w:p>
    <w:p w:rsidR="00E4441E" w:rsidRPr="00141CE9" w:rsidRDefault="00E4441E" w:rsidP="00141CE9">
      <w:pPr>
        <w:tabs>
          <w:tab w:val="left" w:pos="540"/>
          <w:tab w:val="right" w:pos="9900"/>
        </w:tabs>
        <w:jc w:val="both"/>
        <w:rPr>
          <w:sz w:val="22"/>
          <w:szCs w:val="22"/>
        </w:rPr>
      </w:pPr>
    </w:p>
    <w:p w:rsidR="002A4674" w:rsidRDefault="002A4674" w:rsidP="00141CE9">
      <w:pPr>
        <w:jc w:val="both"/>
      </w:pPr>
    </w:p>
    <w:p w:rsidR="00E1218D" w:rsidRPr="008A4A46" w:rsidRDefault="00E1218D" w:rsidP="00141CE9">
      <w:pPr>
        <w:pStyle w:val="Tekstpodstawowywcity2"/>
        <w:tabs>
          <w:tab w:val="left" w:pos="0"/>
        </w:tabs>
        <w:spacing w:after="0"/>
        <w:ind w:left="0"/>
        <w:jc w:val="both"/>
        <w:rPr>
          <w:b/>
          <w:bCs/>
        </w:rPr>
      </w:pPr>
      <w:r w:rsidRPr="008A4A46">
        <w:tab/>
      </w:r>
    </w:p>
    <w:p w:rsidR="00DE592D" w:rsidRDefault="00E1218D" w:rsidP="00DE592D">
      <w:pPr>
        <w:pStyle w:val="Tekstpodstawowywcity2"/>
        <w:tabs>
          <w:tab w:val="left" w:pos="0"/>
        </w:tabs>
        <w:spacing w:after="0" w:line="240" w:lineRule="auto"/>
        <w:ind w:left="4956"/>
        <w:rPr>
          <w:b/>
          <w:bCs/>
          <w:sz w:val="28"/>
          <w:szCs w:val="28"/>
        </w:rPr>
      </w:pPr>
      <w:r w:rsidRPr="00DE592D">
        <w:rPr>
          <w:b/>
          <w:bCs/>
          <w:sz w:val="28"/>
          <w:szCs w:val="28"/>
        </w:rPr>
        <w:t>Wykonaw</w:t>
      </w:r>
      <w:r w:rsidR="00AB190F" w:rsidRPr="00DE592D">
        <w:rPr>
          <w:b/>
          <w:bCs/>
          <w:sz w:val="28"/>
          <w:szCs w:val="28"/>
        </w:rPr>
        <w:t xml:space="preserve">cy </w:t>
      </w:r>
    </w:p>
    <w:p w:rsidR="009B58F8" w:rsidRPr="00DE592D" w:rsidRDefault="00AB190F" w:rsidP="00DE592D">
      <w:pPr>
        <w:pStyle w:val="Tekstpodstawowywcity2"/>
        <w:tabs>
          <w:tab w:val="left" w:pos="0"/>
        </w:tabs>
        <w:spacing w:after="0" w:line="240" w:lineRule="auto"/>
        <w:ind w:left="4956"/>
        <w:rPr>
          <w:b/>
          <w:bCs/>
          <w:sz w:val="28"/>
          <w:szCs w:val="28"/>
        </w:rPr>
      </w:pPr>
      <w:r w:rsidRPr="00DE592D">
        <w:rPr>
          <w:b/>
          <w:bCs/>
          <w:sz w:val="28"/>
          <w:szCs w:val="28"/>
        </w:rPr>
        <w:t>zainteresowani postępowaniem</w:t>
      </w:r>
    </w:p>
    <w:p w:rsidR="00E1218D" w:rsidRPr="00210675" w:rsidRDefault="00E1218D" w:rsidP="00DE592D">
      <w:pPr>
        <w:pStyle w:val="Tekstpodstawowywcity2"/>
        <w:tabs>
          <w:tab w:val="left" w:pos="0"/>
        </w:tabs>
        <w:spacing w:after="0" w:line="240" w:lineRule="auto"/>
        <w:ind w:left="4956"/>
        <w:rPr>
          <w:b/>
          <w:bCs/>
          <w:i/>
          <w:sz w:val="28"/>
          <w:szCs w:val="28"/>
        </w:rPr>
      </w:pPr>
      <w:r w:rsidRPr="00210675">
        <w:rPr>
          <w:b/>
          <w:bCs/>
          <w:i/>
          <w:sz w:val="28"/>
          <w:szCs w:val="28"/>
        </w:rPr>
        <w:t>strona internetowa Zamawiającego</w:t>
      </w:r>
    </w:p>
    <w:p w:rsidR="00E1218D" w:rsidRDefault="00E1218D" w:rsidP="00141CE9">
      <w:pPr>
        <w:pStyle w:val="Tekstpodstawowy"/>
        <w:spacing w:line="240" w:lineRule="auto"/>
        <w:jc w:val="both"/>
        <w:rPr>
          <w:bCs/>
          <w:sz w:val="20"/>
          <w:u w:val="single"/>
        </w:rPr>
      </w:pPr>
    </w:p>
    <w:p w:rsidR="00E1218D" w:rsidRPr="008A4A46" w:rsidRDefault="00E1218D" w:rsidP="00141CE9">
      <w:pPr>
        <w:spacing w:line="360" w:lineRule="auto"/>
        <w:jc w:val="both"/>
        <w:rPr>
          <w:bCs/>
          <w:u w:val="single"/>
        </w:rPr>
      </w:pPr>
    </w:p>
    <w:p w:rsidR="00DE592D" w:rsidRPr="00A078D2" w:rsidRDefault="00A078D2" w:rsidP="00DE592D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Dotyczy</w:t>
      </w:r>
      <w:r w:rsidR="00E1218D" w:rsidRPr="00A078D2">
        <w:rPr>
          <w:rFonts w:ascii="Times New Roman" w:hAnsi="Times New Roman"/>
          <w:bCs/>
          <w:sz w:val="24"/>
          <w:szCs w:val="24"/>
        </w:rPr>
        <w:t xml:space="preserve"> przetargu nieograniczonego pn. </w:t>
      </w:r>
      <w:r w:rsidR="00DE592D" w:rsidRPr="00A078D2">
        <w:rPr>
          <w:rFonts w:ascii="Times New Roman" w:hAnsi="Times New Roman"/>
          <w:sz w:val="24"/>
          <w:szCs w:val="24"/>
        </w:rPr>
        <w:t>„Serwisowanie, konserw</w:t>
      </w:r>
      <w:r>
        <w:rPr>
          <w:rFonts w:ascii="Times New Roman" w:hAnsi="Times New Roman"/>
          <w:sz w:val="24"/>
          <w:szCs w:val="24"/>
        </w:rPr>
        <w:t>acja i przegląd instalacji oraz </w:t>
      </w:r>
      <w:r w:rsidR="00DE592D" w:rsidRPr="00A078D2">
        <w:rPr>
          <w:rFonts w:ascii="Times New Roman" w:hAnsi="Times New Roman"/>
          <w:sz w:val="24"/>
          <w:szCs w:val="24"/>
        </w:rPr>
        <w:t>systemów zamontowanych</w:t>
      </w:r>
      <w:r w:rsidR="00DE592D" w:rsidRPr="00A078D2">
        <w:t xml:space="preserve"> </w:t>
      </w:r>
      <w:r w:rsidR="00DE592D" w:rsidRPr="00A078D2">
        <w:rPr>
          <w:rFonts w:ascii="Times New Roman" w:hAnsi="Times New Roman"/>
          <w:sz w:val="24"/>
          <w:szCs w:val="24"/>
        </w:rPr>
        <w:t>w budynku przy al. Niepodległości 34 w Poznaniu w roku 2019:</w:t>
      </w:r>
    </w:p>
    <w:p w:rsidR="00DE592D" w:rsidRPr="00A078D2" w:rsidRDefault="00DE592D" w:rsidP="00DE592D">
      <w:pPr>
        <w:pStyle w:val="Zwykytekst"/>
        <w:numPr>
          <w:ilvl w:val="0"/>
          <w:numId w:val="1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A078D2">
        <w:rPr>
          <w:rFonts w:ascii="Times New Roman" w:hAnsi="Times New Roman"/>
          <w:sz w:val="24"/>
          <w:szCs w:val="24"/>
        </w:rPr>
        <w:t>wentylacyjnej, ciepłowniczej, chłodniczej, wodociągowej i kanalizacji,</w:t>
      </w:r>
    </w:p>
    <w:p w:rsidR="00DE592D" w:rsidRPr="00A078D2" w:rsidRDefault="00DE592D" w:rsidP="00DE592D">
      <w:pPr>
        <w:pStyle w:val="Zwykytekst"/>
        <w:numPr>
          <w:ilvl w:val="0"/>
          <w:numId w:val="1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A078D2">
        <w:rPr>
          <w:rFonts w:ascii="Times New Roman" w:hAnsi="Times New Roman"/>
          <w:sz w:val="24"/>
          <w:szCs w:val="24"/>
        </w:rPr>
        <w:t>Sygnalizacji Pożaru, Dźwiękowego Systemu Ostrzegania,</w:t>
      </w:r>
    </w:p>
    <w:p w:rsidR="00DE592D" w:rsidRPr="00A078D2" w:rsidRDefault="00DE592D" w:rsidP="00DE592D">
      <w:pPr>
        <w:pStyle w:val="Zwykytekst"/>
        <w:numPr>
          <w:ilvl w:val="0"/>
          <w:numId w:val="1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A078D2">
        <w:rPr>
          <w:rFonts w:ascii="Times New Roman" w:hAnsi="Times New Roman"/>
          <w:sz w:val="24"/>
          <w:szCs w:val="24"/>
        </w:rPr>
        <w:t>elektrycznej, teletechnicznej,</w:t>
      </w:r>
    </w:p>
    <w:p w:rsidR="00DE592D" w:rsidRPr="00A078D2" w:rsidRDefault="00DE592D" w:rsidP="00DE592D">
      <w:pPr>
        <w:pStyle w:val="Zwykytekst"/>
        <w:numPr>
          <w:ilvl w:val="0"/>
          <w:numId w:val="1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A078D2">
        <w:rPr>
          <w:rFonts w:ascii="Times New Roman" w:hAnsi="Times New Roman"/>
          <w:sz w:val="24"/>
          <w:szCs w:val="24"/>
        </w:rPr>
        <w:t>systemu monitoringu (BMS) i automatyki urządzeń technicznych zainstalowanych w budynku”</w:t>
      </w:r>
    </w:p>
    <w:p w:rsidR="00DE592D" w:rsidRPr="00A078D2" w:rsidRDefault="00DE592D" w:rsidP="00DE592D">
      <w:pPr>
        <w:pStyle w:val="Nagwek7"/>
        <w:rPr>
          <w:rFonts w:ascii="Times New Roman" w:hAnsi="Times New Roman"/>
          <w:i w:val="0"/>
          <w:color w:val="auto"/>
        </w:rPr>
      </w:pPr>
      <w:r w:rsidRPr="00A078D2">
        <w:rPr>
          <w:rFonts w:ascii="Times New Roman" w:hAnsi="Times New Roman"/>
          <w:bCs/>
          <w:i w:val="0"/>
          <w:color w:val="auto"/>
        </w:rPr>
        <w:t>Nr postępowania: DA-V-1-3.272.2.2018</w:t>
      </w:r>
    </w:p>
    <w:p w:rsidR="00E1218D" w:rsidRPr="00A078D2" w:rsidRDefault="00E1218D" w:rsidP="00A078D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078D2" w:rsidRPr="00A078D2" w:rsidRDefault="00A078D2" w:rsidP="00A078D2">
      <w:pPr>
        <w:pStyle w:val="Tekstpodstawowy"/>
        <w:spacing w:line="240" w:lineRule="auto"/>
        <w:ind w:firstLine="708"/>
        <w:jc w:val="center"/>
        <w:rPr>
          <w:b/>
          <w:sz w:val="26"/>
          <w:szCs w:val="26"/>
        </w:rPr>
      </w:pPr>
      <w:r w:rsidRPr="00A078D2">
        <w:rPr>
          <w:b/>
          <w:sz w:val="26"/>
          <w:szCs w:val="26"/>
        </w:rPr>
        <w:t>PYTANIA I ODPOWIEDZI</w:t>
      </w:r>
      <w:r w:rsidR="00956D47">
        <w:rPr>
          <w:b/>
          <w:sz w:val="26"/>
          <w:szCs w:val="26"/>
        </w:rPr>
        <w:t xml:space="preserve"> (WYJAŚNIENIA)</w:t>
      </w:r>
    </w:p>
    <w:p w:rsidR="00A078D2" w:rsidRPr="00A078D2" w:rsidRDefault="00956D47" w:rsidP="00A078D2">
      <w:pPr>
        <w:pStyle w:val="Tekstpodstawowy"/>
        <w:spacing w:line="240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A078D2">
        <w:rPr>
          <w:b/>
          <w:sz w:val="26"/>
          <w:szCs w:val="26"/>
        </w:rPr>
        <w:t xml:space="preserve"> PRZEDŁUŻENIE</w:t>
      </w:r>
      <w:r w:rsidR="00A078D2" w:rsidRPr="00A078D2">
        <w:rPr>
          <w:b/>
          <w:sz w:val="26"/>
          <w:szCs w:val="26"/>
        </w:rPr>
        <w:t xml:space="preserve"> TERMIN</w:t>
      </w:r>
      <w:r w:rsidR="00A078D2">
        <w:rPr>
          <w:b/>
          <w:sz w:val="26"/>
          <w:szCs w:val="26"/>
        </w:rPr>
        <w:t>U</w:t>
      </w:r>
      <w:r w:rsidR="00A078D2" w:rsidRPr="00A078D2">
        <w:rPr>
          <w:b/>
          <w:sz w:val="26"/>
          <w:szCs w:val="26"/>
        </w:rPr>
        <w:t xml:space="preserve"> SKŁADANIA I OTWARCIA OFERT</w:t>
      </w:r>
    </w:p>
    <w:p w:rsidR="00A078D2" w:rsidRDefault="00A078D2" w:rsidP="00A078D2">
      <w:pPr>
        <w:pStyle w:val="Tekstpodstawowy"/>
        <w:spacing w:line="240" w:lineRule="auto"/>
        <w:ind w:firstLine="708"/>
        <w:jc w:val="both"/>
        <w:rPr>
          <w:szCs w:val="24"/>
        </w:rPr>
      </w:pPr>
    </w:p>
    <w:p w:rsidR="00E1218D" w:rsidRPr="00A078D2" w:rsidRDefault="0042051C" w:rsidP="00A078D2">
      <w:pPr>
        <w:pStyle w:val="Tekstpodstawowy"/>
        <w:spacing w:line="240" w:lineRule="auto"/>
        <w:ind w:firstLine="708"/>
        <w:jc w:val="both"/>
        <w:rPr>
          <w:szCs w:val="24"/>
        </w:rPr>
      </w:pPr>
      <w:r w:rsidRPr="00A078D2">
        <w:rPr>
          <w:szCs w:val="24"/>
        </w:rPr>
        <w:t>Zamawiający</w:t>
      </w:r>
      <w:r w:rsidR="00E1218D" w:rsidRPr="00A078D2">
        <w:rPr>
          <w:szCs w:val="24"/>
        </w:rPr>
        <w:t xml:space="preserve"> informuje</w:t>
      </w:r>
      <w:r w:rsidRPr="00A078D2">
        <w:rPr>
          <w:szCs w:val="24"/>
        </w:rPr>
        <w:t>,</w:t>
      </w:r>
      <w:r w:rsidR="00DE592D" w:rsidRPr="00A078D2">
        <w:rPr>
          <w:szCs w:val="24"/>
        </w:rPr>
        <w:t xml:space="preserve"> </w:t>
      </w:r>
      <w:r w:rsidR="00E1218D" w:rsidRPr="00A078D2">
        <w:rPr>
          <w:szCs w:val="24"/>
        </w:rPr>
        <w:t>ż</w:t>
      </w:r>
      <w:r w:rsidR="00DE592D" w:rsidRPr="00A078D2">
        <w:rPr>
          <w:szCs w:val="24"/>
        </w:rPr>
        <w:t>e</w:t>
      </w:r>
      <w:r w:rsidR="00E1218D" w:rsidRPr="00A078D2">
        <w:rPr>
          <w:szCs w:val="24"/>
        </w:rPr>
        <w:t xml:space="preserve"> do </w:t>
      </w:r>
      <w:r w:rsidR="00647290" w:rsidRPr="00A078D2">
        <w:rPr>
          <w:szCs w:val="24"/>
        </w:rPr>
        <w:t xml:space="preserve">SIWZ </w:t>
      </w:r>
      <w:r w:rsidR="00E1218D" w:rsidRPr="00A078D2">
        <w:rPr>
          <w:szCs w:val="24"/>
        </w:rPr>
        <w:t>w</w:t>
      </w:r>
      <w:r w:rsidR="00DE592D" w:rsidRPr="00A078D2">
        <w:rPr>
          <w:szCs w:val="24"/>
        </w:rPr>
        <w:t xml:space="preserve"> wymienionym wyżej postępowaniu</w:t>
      </w:r>
      <w:r w:rsidR="00E1218D" w:rsidRPr="00A078D2">
        <w:rPr>
          <w:szCs w:val="24"/>
        </w:rPr>
        <w:t xml:space="preserve"> zostały złożone pytania</w:t>
      </w:r>
      <w:r w:rsidR="00647290" w:rsidRPr="00A078D2">
        <w:rPr>
          <w:szCs w:val="24"/>
        </w:rPr>
        <w:t>. W </w:t>
      </w:r>
      <w:r w:rsidR="00E1218D" w:rsidRPr="00A078D2">
        <w:rPr>
          <w:szCs w:val="24"/>
        </w:rPr>
        <w:t xml:space="preserve">związku z tym, zgodnie  z  art. 38 ust. 1 pkt. 3 oraz ust. 2 </w:t>
      </w:r>
      <w:r w:rsidR="00A078D2">
        <w:rPr>
          <w:szCs w:val="24"/>
        </w:rPr>
        <w:t>ustawy z </w:t>
      </w:r>
      <w:r w:rsidR="00E1218D" w:rsidRPr="00A078D2">
        <w:rPr>
          <w:szCs w:val="24"/>
        </w:rPr>
        <w:t>dnia 29 stycznia 2004 r. Prawo zamówień publicznych (</w:t>
      </w:r>
      <w:r w:rsidR="00B203B0" w:rsidRPr="00A078D2">
        <w:rPr>
          <w:szCs w:val="24"/>
        </w:rPr>
        <w:t xml:space="preserve">tekst jednolity: </w:t>
      </w:r>
      <w:r w:rsidR="00DE592D" w:rsidRPr="00A078D2">
        <w:rPr>
          <w:szCs w:val="24"/>
        </w:rPr>
        <w:t>Dz. U. z 2018</w:t>
      </w:r>
      <w:r w:rsidR="00DD6A3F" w:rsidRPr="00A078D2">
        <w:rPr>
          <w:szCs w:val="24"/>
        </w:rPr>
        <w:t xml:space="preserve"> r.</w:t>
      </w:r>
      <w:r w:rsidR="00DE592D" w:rsidRPr="00A078D2">
        <w:rPr>
          <w:szCs w:val="24"/>
        </w:rPr>
        <w:t>,</w:t>
      </w:r>
      <w:r w:rsidR="00DD6A3F" w:rsidRPr="00A078D2">
        <w:rPr>
          <w:szCs w:val="24"/>
        </w:rPr>
        <w:t xml:space="preserve"> poz. 1</w:t>
      </w:r>
      <w:r w:rsidR="00A078D2">
        <w:rPr>
          <w:szCs w:val="24"/>
        </w:rPr>
        <w:t>986 ze </w:t>
      </w:r>
      <w:r w:rsidR="00DE592D" w:rsidRPr="00A078D2">
        <w:rPr>
          <w:szCs w:val="24"/>
        </w:rPr>
        <w:t>zm.</w:t>
      </w:r>
      <w:r w:rsidR="00E1218D" w:rsidRPr="00A078D2">
        <w:rPr>
          <w:szCs w:val="24"/>
        </w:rPr>
        <w:t>)</w:t>
      </w:r>
      <w:r w:rsidR="00647290" w:rsidRPr="00A078D2">
        <w:rPr>
          <w:szCs w:val="24"/>
        </w:rPr>
        <w:t xml:space="preserve">, Zamawiający przekazuje treść </w:t>
      </w:r>
      <w:r w:rsidR="00210675" w:rsidRPr="00A078D2">
        <w:rPr>
          <w:szCs w:val="24"/>
        </w:rPr>
        <w:t>pytań wraz </w:t>
      </w:r>
      <w:r w:rsidR="00E1218D" w:rsidRPr="00A078D2">
        <w:rPr>
          <w:szCs w:val="24"/>
        </w:rPr>
        <w:t>z </w:t>
      </w:r>
      <w:r w:rsidR="00210675" w:rsidRPr="00A078D2">
        <w:rPr>
          <w:szCs w:val="24"/>
        </w:rPr>
        <w:t xml:space="preserve">udzielonymi przez Zamawiającego </w:t>
      </w:r>
      <w:r w:rsidR="00647290" w:rsidRPr="00A078D2">
        <w:rPr>
          <w:szCs w:val="24"/>
        </w:rPr>
        <w:t>odpowiedziami</w:t>
      </w:r>
      <w:r w:rsidR="00A078D2">
        <w:rPr>
          <w:szCs w:val="24"/>
        </w:rPr>
        <w:t xml:space="preserve"> i nowym, przedłużonym terminem składania i otwarcia ofert</w:t>
      </w:r>
      <w:r w:rsidR="00647290" w:rsidRPr="00A078D2">
        <w:rPr>
          <w:szCs w:val="24"/>
        </w:rPr>
        <w:t>.</w:t>
      </w:r>
      <w:r w:rsidR="00E1218D" w:rsidRPr="00A078D2">
        <w:rPr>
          <w:szCs w:val="24"/>
        </w:rPr>
        <w:t xml:space="preserve"> </w:t>
      </w:r>
    </w:p>
    <w:p w:rsidR="002D43DB" w:rsidRDefault="002D43DB" w:rsidP="002D43DB">
      <w:pPr>
        <w:pStyle w:val="Tekstpodstawowy"/>
        <w:rPr>
          <w:sz w:val="22"/>
          <w:szCs w:val="22"/>
        </w:rPr>
      </w:pPr>
    </w:p>
    <w:p w:rsidR="002D43DB" w:rsidRDefault="002D43DB" w:rsidP="002D43DB">
      <w:pPr>
        <w:pStyle w:val="Tekstpodstawowy"/>
        <w:rPr>
          <w:b/>
          <w:sz w:val="22"/>
          <w:szCs w:val="22"/>
        </w:rPr>
      </w:pPr>
      <w:r w:rsidRPr="007B5418">
        <w:rPr>
          <w:b/>
          <w:sz w:val="22"/>
          <w:szCs w:val="22"/>
        </w:rPr>
        <w:t>PYTANIE 1</w:t>
      </w:r>
      <w:r w:rsidR="00073527">
        <w:rPr>
          <w:b/>
          <w:sz w:val="22"/>
          <w:szCs w:val="22"/>
        </w:rPr>
        <w:t>.</w:t>
      </w:r>
    </w:p>
    <w:p w:rsidR="00E758AA" w:rsidRPr="000C0434" w:rsidRDefault="00E758AA" w:rsidP="002D43DB">
      <w:pPr>
        <w:pStyle w:val="Tekstpodstawowy"/>
        <w:rPr>
          <w:szCs w:val="24"/>
        </w:rPr>
      </w:pPr>
      <w:r w:rsidRPr="000C0434">
        <w:rPr>
          <w:szCs w:val="24"/>
        </w:rPr>
        <w:t>Ile linii wentylacyjnych obsługują centrale?</w:t>
      </w:r>
    </w:p>
    <w:p w:rsidR="00E027D1" w:rsidRDefault="00DE592D" w:rsidP="002D43DB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ODPOWIEDŹ NA PYT</w:t>
      </w:r>
      <w:r w:rsidR="005B229D">
        <w:rPr>
          <w:b/>
          <w:sz w:val="22"/>
          <w:szCs w:val="22"/>
        </w:rPr>
        <w:t>ANIE</w:t>
      </w:r>
      <w:r>
        <w:rPr>
          <w:b/>
          <w:sz w:val="22"/>
          <w:szCs w:val="22"/>
        </w:rPr>
        <w:t xml:space="preserve"> 1</w:t>
      </w:r>
      <w:r w:rsidR="00073527">
        <w:rPr>
          <w:b/>
          <w:sz w:val="22"/>
          <w:szCs w:val="22"/>
        </w:rPr>
        <w:t>.</w:t>
      </w:r>
    </w:p>
    <w:p w:rsidR="00EC7E81" w:rsidRPr="00E027D1" w:rsidRDefault="00E758AA" w:rsidP="002D43DB">
      <w:pPr>
        <w:pStyle w:val="Tekstpodstawowy"/>
        <w:rPr>
          <w:b/>
          <w:sz w:val="22"/>
          <w:szCs w:val="22"/>
        </w:rPr>
      </w:pPr>
      <w:r w:rsidRPr="000C0434">
        <w:rPr>
          <w:szCs w:val="24"/>
        </w:rPr>
        <w:t>Centrale wentylacyjne obsługują 1</w:t>
      </w:r>
      <w:r w:rsidR="00F87951" w:rsidRPr="000C0434">
        <w:rPr>
          <w:szCs w:val="24"/>
        </w:rPr>
        <w:t>5</w:t>
      </w:r>
      <w:r w:rsidRPr="000C0434">
        <w:rPr>
          <w:szCs w:val="24"/>
        </w:rPr>
        <w:t xml:space="preserve"> linii </w:t>
      </w:r>
      <w:proofErr w:type="spellStart"/>
      <w:r w:rsidRPr="000C0434">
        <w:rPr>
          <w:szCs w:val="24"/>
        </w:rPr>
        <w:t>nawiewno</w:t>
      </w:r>
      <w:proofErr w:type="spellEnd"/>
      <w:r w:rsidRPr="000C0434">
        <w:rPr>
          <w:szCs w:val="24"/>
        </w:rPr>
        <w:t>-wywiewnych</w:t>
      </w:r>
      <w:r w:rsidR="00F87951" w:rsidRPr="000C0434">
        <w:rPr>
          <w:szCs w:val="24"/>
        </w:rPr>
        <w:t xml:space="preserve"> i 1 linię nawiewną.</w:t>
      </w:r>
    </w:p>
    <w:p w:rsidR="00E027D1" w:rsidRDefault="00E027D1" w:rsidP="002D43DB">
      <w:pPr>
        <w:pStyle w:val="Tekstpodstawowy"/>
        <w:rPr>
          <w:b/>
          <w:sz w:val="22"/>
          <w:szCs w:val="22"/>
        </w:rPr>
      </w:pPr>
    </w:p>
    <w:p w:rsidR="005B229D" w:rsidRDefault="00073527" w:rsidP="002D43DB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PYTANIE 2.</w:t>
      </w:r>
    </w:p>
    <w:p w:rsidR="00E758AA" w:rsidRDefault="00E758AA" w:rsidP="000C0434">
      <w:pPr>
        <w:pStyle w:val="Tekstpodstawowy"/>
        <w:spacing w:line="240" w:lineRule="auto"/>
        <w:rPr>
          <w:szCs w:val="24"/>
        </w:rPr>
      </w:pPr>
      <w:r w:rsidRPr="000C0434">
        <w:rPr>
          <w:szCs w:val="24"/>
        </w:rPr>
        <w:t xml:space="preserve">Jakie czynności serwisowe </w:t>
      </w:r>
      <w:r w:rsidR="002C0AD6" w:rsidRPr="000C0434">
        <w:rPr>
          <w:szCs w:val="24"/>
        </w:rPr>
        <w:t>składają się na przegląd „ogólne”, a jakie na przeglądy „szczegółowe”</w:t>
      </w:r>
      <w:r w:rsidR="00E027D1">
        <w:rPr>
          <w:szCs w:val="24"/>
        </w:rPr>
        <w:t>?</w:t>
      </w:r>
    </w:p>
    <w:p w:rsidR="00E027D1" w:rsidRPr="000C0434" w:rsidRDefault="00E027D1" w:rsidP="000C0434">
      <w:pPr>
        <w:pStyle w:val="Tekstpodstawowy"/>
        <w:spacing w:line="240" w:lineRule="auto"/>
        <w:rPr>
          <w:szCs w:val="24"/>
        </w:rPr>
      </w:pPr>
    </w:p>
    <w:p w:rsidR="005B229D" w:rsidRDefault="005B229D" w:rsidP="005B229D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ODPOWIEDŹ NA PYTANIE 2</w:t>
      </w:r>
      <w:r w:rsidR="00073527">
        <w:rPr>
          <w:b/>
          <w:sz w:val="22"/>
          <w:szCs w:val="22"/>
        </w:rPr>
        <w:t>.</w:t>
      </w:r>
    </w:p>
    <w:p w:rsidR="00416A63" w:rsidRPr="000C0434" w:rsidRDefault="00416A63" w:rsidP="000C0434">
      <w:pPr>
        <w:pStyle w:val="Tekstpodstawowy"/>
        <w:spacing w:line="240" w:lineRule="auto"/>
        <w:jc w:val="both"/>
        <w:rPr>
          <w:szCs w:val="24"/>
        </w:rPr>
      </w:pPr>
      <w:r w:rsidRPr="000C0434">
        <w:rPr>
          <w:szCs w:val="24"/>
        </w:rPr>
        <w:lastRenderedPageBreak/>
        <w:t>Na przegląd „ogólne” klimakonwektorów zamontowanych w budynku składa się:</w:t>
      </w:r>
    </w:p>
    <w:p w:rsidR="00416A63" w:rsidRPr="000C0434" w:rsidRDefault="00416A63" w:rsidP="000C0434">
      <w:pPr>
        <w:pStyle w:val="Tekstpodstawowy"/>
        <w:spacing w:line="240" w:lineRule="auto"/>
        <w:jc w:val="both"/>
        <w:rPr>
          <w:szCs w:val="24"/>
        </w:rPr>
      </w:pPr>
      <w:r w:rsidRPr="000C0434">
        <w:rPr>
          <w:szCs w:val="24"/>
        </w:rPr>
        <w:t xml:space="preserve">- sprawdzenie parametrów urządzenia, </w:t>
      </w:r>
    </w:p>
    <w:p w:rsidR="00416A63" w:rsidRPr="000C0434" w:rsidRDefault="00EC7E81" w:rsidP="000C0434">
      <w:pPr>
        <w:pStyle w:val="Tekstpodstawowy"/>
        <w:spacing w:line="240" w:lineRule="auto"/>
        <w:rPr>
          <w:szCs w:val="24"/>
        </w:rPr>
      </w:pPr>
      <w:r w:rsidRPr="000C0434">
        <w:rPr>
          <w:szCs w:val="24"/>
        </w:rPr>
        <w:t>- kontrola pracy wentylatora,</w:t>
      </w:r>
    </w:p>
    <w:p w:rsidR="00EC7E81" w:rsidRPr="000C0434" w:rsidRDefault="00EC7E81" w:rsidP="000C0434">
      <w:pPr>
        <w:pStyle w:val="Tekstpodstawowy"/>
        <w:spacing w:line="240" w:lineRule="auto"/>
        <w:jc w:val="both"/>
        <w:rPr>
          <w:szCs w:val="24"/>
        </w:rPr>
      </w:pPr>
      <w:r w:rsidRPr="000C0434">
        <w:rPr>
          <w:szCs w:val="24"/>
        </w:rPr>
        <w:t>- dezynfekcja wymiennika oraz tacy ociekowej skroplin.</w:t>
      </w:r>
    </w:p>
    <w:p w:rsidR="00EC7E81" w:rsidRPr="000C0434" w:rsidRDefault="00EC7E81" w:rsidP="000C0434">
      <w:pPr>
        <w:pStyle w:val="Tekstpodstawowy"/>
        <w:spacing w:line="240" w:lineRule="auto"/>
        <w:jc w:val="both"/>
        <w:rPr>
          <w:szCs w:val="24"/>
        </w:rPr>
      </w:pPr>
      <w:r w:rsidRPr="000C0434">
        <w:rPr>
          <w:szCs w:val="24"/>
        </w:rPr>
        <w:t>Na przegląd „szczegółowe” klimakonwektorów zamontowanych w budynku składa się:</w:t>
      </w:r>
    </w:p>
    <w:p w:rsidR="00EC7E81" w:rsidRPr="000C0434" w:rsidRDefault="00EC7E81" w:rsidP="000C0434">
      <w:pPr>
        <w:pStyle w:val="Tekstpodstawowy"/>
        <w:spacing w:line="240" w:lineRule="auto"/>
        <w:jc w:val="both"/>
        <w:rPr>
          <w:szCs w:val="24"/>
        </w:rPr>
      </w:pPr>
      <w:r w:rsidRPr="000C0434">
        <w:rPr>
          <w:szCs w:val="24"/>
        </w:rPr>
        <w:t>- demontaż obudowy,</w:t>
      </w:r>
    </w:p>
    <w:p w:rsidR="00EC7E81" w:rsidRPr="000C0434" w:rsidRDefault="00EC7E81" w:rsidP="000C0434">
      <w:pPr>
        <w:pStyle w:val="Tekstpodstawowy"/>
        <w:spacing w:line="240" w:lineRule="auto"/>
        <w:jc w:val="both"/>
        <w:rPr>
          <w:szCs w:val="24"/>
        </w:rPr>
      </w:pPr>
      <w:r w:rsidRPr="000C0434">
        <w:rPr>
          <w:szCs w:val="24"/>
        </w:rPr>
        <w:t>- czyszczenie turbiny wentylatora,</w:t>
      </w:r>
    </w:p>
    <w:p w:rsidR="00EC7E81" w:rsidRPr="000C0434" w:rsidRDefault="00EC7E81" w:rsidP="000C0434">
      <w:pPr>
        <w:pStyle w:val="Tekstpodstawowy"/>
        <w:spacing w:line="240" w:lineRule="auto"/>
        <w:rPr>
          <w:szCs w:val="24"/>
        </w:rPr>
      </w:pPr>
      <w:r w:rsidRPr="000C0434">
        <w:rPr>
          <w:szCs w:val="24"/>
        </w:rPr>
        <w:t>- czyszczenie tacy i dezynfekcja tacy ociekowej skroplin.</w:t>
      </w:r>
    </w:p>
    <w:p w:rsidR="00EC7E81" w:rsidRDefault="00EC7E81" w:rsidP="00615479">
      <w:pPr>
        <w:pStyle w:val="Tekstpodstawowy"/>
        <w:rPr>
          <w:b/>
          <w:sz w:val="22"/>
          <w:szCs w:val="22"/>
        </w:rPr>
      </w:pPr>
    </w:p>
    <w:p w:rsidR="00615479" w:rsidRDefault="00615479" w:rsidP="0061547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PYTANIE 3.</w:t>
      </w:r>
    </w:p>
    <w:p w:rsidR="00615479" w:rsidRPr="000C0434" w:rsidRDefault="00615479" w:rsidP="005B229D">
      <w:pPr>
        <w:pStyle w:val="Tekstpodstawowy"/>
        <w:rPr>
          <w:szCs w:val="24"/>
        </w:rPr>
      </w:pPr>
      <w:r w:rsidRPr="000C0434">
        <w:rPr>
          <w:szCs w:val="24"/>
        </w:rPr>
        <w:t>Których czynności serwisowych dot</w:t>
      </w:r>
      <w:r w:rsidR="00E027D1">
        <w:rPr>
          <w:szCs w:val="24"/>
        </w:rPr>
        <w:t>.</w:t>
      </w:r>
      <w:r w:rsidRPr="000C0434">
        <w:rPr>
          <w:szCs w:val="24"/>
        </w:rPr>
        <w:t xml:space="preserve"> trzykrotna w ciągu roku wymiana kompletu filtrów?</w:t>
      </w:r>
    </w:p>
    <w:p w:rsidR="00615479" w:rsidRDefault="00615479" w:rsidP="0061547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ODPOWIEDŹ NA PYTANIE 3.</w:t>
      </w:r>
    </w:p>
    <w:p w:rsidR="00EC7E81" w:rsidRDefault="00EC7E81" w:rsidP="00615479">
      <w:pPr>
        <w:pStyle w:val="Tekstpodstawowy"/>
        <w:rPr>
          <w:szCs w:val="24"/>
        </w:rPr>
      </w:pPr>
      <w:r w:rsidRPr="000C0434">
        <w:rPr>
          <w:szCs w:val="24"/>
        </w:rPr>
        <w:t>Trzykrotna wymiana kompletu filtrów dotyczy 16 szt. central wentylacyjnych.</w:t>
      </w:r>
    </w:p>
    <w:p w:rsidR="00E027D1" w:rsidRPr="00E027D1" w:rsidRDefault="00E027D1" w:rsidP="00615479">
      <w:pPr>
        <w:pStyle w:val="Tekstpodstawowy"/>
        <w:rPr>
          <w:szCs w:val="24"/>
        </w:rPr>
      </w:pPr>
    </w:p>
    <w:p w:rsidR="00615479" w:rsidRDefault="00615479" w:rsidP="0061547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PYTANIE 4.</w:t>
      </w:r>
    </w:p>
    <w:p w:rsidR="00615479" w:rsidRPr="000C0434" w:rsidRDefault="00615479" w:rsidP="00615479">
      <w:pPr>
        <w:pStyle w:val="Tekstpodstawowy"/>
        <w:rPr>
          <w:szCs w:val="24"/>
        </w:rPr>
      </w:pPr>
      <w:r w:rsidRPr="000C0434">
        <w:rPr>
          <w:szCs w:val="24"/>
        </w:rPr>
        <w:t>Jaka jest wydajność i dopuszczalne ciśnienie pracy nawilżaczy parowych?</w:t>
      </w:r>
    </w:p>
    <w:p w:rsidR="00615479" w:rsidRDefault="00615479" w:rsidP="0061547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ODPOWIEDŹ NA PYTANIE 4.</w:t>
      </w:r>
    </w:p>
    <w:p w:rsidR="00516EA0" w:rsidRPr="000C0434" w:rsidRDefault="006C3A61" w:rsidP="000C0434">
      <w:pPr>
        <w:pStyle w:val="Tekstpodstawowy"/>
        <w:spacing w:line="240" w:lineRule="auto"/>
        <w:rPr>
          <w:szCs w:val="24"/>
        </w:rPr>
      </w:pPr>
      <w:r w:rsidRPr="000C0434">
        <w:rPr>
          <w:szCs w:val="24"/>
        </w:rPr>
        <w:t>W</w:t>
      </w:r>
      <w:r w:rsidR="000C0434" w:rsidRPr="000C0434">
        <w:rPr>
          <w:szCs w:val="24"/>
        </w:rPr>
        <w:t xml:space="preserve"> </w:t>
      </w:r>
      <w:r w:rsidRPr="000C0434">
        <w:rPr>
          <w:szCs w:val="24"/>
        </w:rPr>
        <w:t>budynku</w:t>
      </w:r>
      <w:r w:rsidR="000C0434" w:rsidRPr="000C0434">
        <w:rPr>
          <w:szCs w:val="24"/>
        </w:rPr>
        <w:t xml:space="preserve"> </w:t>
      </w:r>
      <w:r w:rsidRPr="000C0434">
        <w:rPr>
          <w:szCs w:val="24"/>
        </w:rPr>
        <w:t>zamontowane</w:t>
      </w:r>
      <w:r w:rsidR="000C0434" w:rsidRPr="000C0434">
        <w:rPr>
          <w:szCs w:val="24"/>
        </w:rPr>
        <w:t xml:space="preserve">  </w:t>
      </w:r>
      <w:r w:rsidRPr="000C0434">
        <w:rPr>
          <w:szCs w:val="24"/>
        </w:rPr>
        <w:t>jest</w:t>
      </w:r>
      <w:r w:rsidR="000C0434" w:rsidRPr="000C0434">
        <w:rPr>
          <w:szCs w:val="24"/>
        </w:rPr>
        <w:t>:</w:t>
      </w:r>
      <w:r w:rsidR="00CC10CC" w:rsidRPr="000C0434">
        <w:rPr>
          <w:szCs w:val="24"/>
        </w:rPr>
        <w:br/>
        <w:t xml:space="preserve">- </w:t>
      </w:r>
      <w:r w:rsidRPr="000C0434">
        <w:rPr>
          <w:szCs w:val="24"/>
        </w:rPr>
        <w:t>8 szt. nawilżaczy parowych</w:t>
      </w:r>
      <w:r w:rsidR="00CC10CC" w:rsidRPr="000C0434">
        <w:rPr>
          <w:szCs w:val="24"/>
        </w:rPr>
        <w:t xml:space="preserve"> D664</w:t>
      </w:r>
      <w:r w:rsidRPr="000C0434">
        <w:rPr>
          <w:szCs w:val="24"/>
        </w:rPr>
        <w:t xml:space="preserve"> o wydajności każdego z nich  - 40,0 kg/h .</w:t>
      </w:r>
    </w:p>
    <w:p w:rsidR="00CC10CC" w:rsidRPr="000C0434" w:rsidRDefault="00CC10CC" w:rsidP="000C0434">
      <w:pPr>
        <w:pStyle w:val="Tekstpodstawowy"/>
        <w:spacing w:line="240" w:lineRule="auto"/>
        <w:jc w:val="both"/>
        <w:rPr>
          <w:szCs w:val="24"/>
        </w:rPr>
      </w:pPr>
      <w:r w:rsidRPr="000C0434">
        <w:rPr>
          <w:szCs w:val="24"/>
        </w:rPr>
        <w:t xml:space="preserve">- 4 szt. nawilżaczy parowych D464  o wydajności każdego z nich  - </w:t>
      </w:r>
      <w:r w:rsidR="009D19BD" w:rsidRPr="000C0434">
        <w:rPr>
          <w:szCs w:val="24"/>
        </w:rPr>
        <w:t>9</w:t>
      </w:r>
      <w:r w:rsidRPr="000C0434">
        <w:rPr>
          <w:szCs w:val="24"/>
        </w:rPr>
        <w:t>,0 kg/h .</w:t>
      </w:r>
    </w:p>
    <w:p w:rsidR="00516EA0" w:rsidRPr="000C0434" w:rsidRDefault="006C3A61" w:rsidP="000C0434">
      <w:pPr>
        <w:pStyle w:val="Tekstpodstawowy"/>
        <w:spacing w:line="240" w:lineRule="auto"/>
        <w:jc w:val="both"/>
        <w:rPr>
          <w:szCs w:val="24"/>
        </w:rPr>
      </w:pPr>
      <w:r w:rsidRPr="000C0434">
        <w:rPr>
          <w:szCs w:val="24"/>
        </w:rPr>
        <w:t>D</w:t>
      </w:r>
      <w:r w:rsidR="00516EA0" w:rsidRPr="000C0434">
        <w:rPr>
          <w:szCs w:val="24"/>
        </w:rPr>
        <w:t>opuszczaln</w:t>
      </w:r>
      <w:r w:rsidRPr="000C0434">
        <w:rPr>
          <w:szCs w:val="24"/>
        </w:rPr>
        <w:t>e</w:t>
      </w:r>
      <w:r w:rsidR="00516EA0" w:rsidRPr="000C0434">
        <w:rPr>
          <w:szCs w:val="24"/>
        </w:rPr>
        <w:t xml:space="preserve"> ciśnieni</w:t>
      </w:r>
      <w:r w:rsidRPr="000C0434">
        <w:rPr>
          <w:szCs w:val="24"/>
        </w:rPr>
        <w:t>e</w:t>
      </w:r>
      <w:r w:rsidR="00516EA0" w:rsidRPr="000C0434">
        <w:rPr>
          <w:szCs w:val="24"/>
        </w:rPr>
        <w:t xml:space="preserve"> pracy nawilżaczy parowych zgodnie z DTR producenta wynosi:</w:t>
      </w:r>
    </w:p>
    <w:p w:rsidR="00516EA0" w:rsidRPr="000C0434" w:rsidRDefault="00516EA0" w:rsidP="000C0434">
      <w:pPr>
        <w:pStyle w:val="Tekstpodstawowy"/>
        <w:spacing w:line="240" w:lineRule="auto"/>
        <w:jc w:val="both"/>
        <w:rPr>
          <w:szCs w:val="24"/>
        </w:rPr>
      </w:pPr>
      <w:r w:rsidRPr="000C0434">
        <w:rPr>
          <w:szCs w:val="24"/>
        </w:rPr>
        <w:t>- na stronie tłocznej 1500 Pa,</w:t>
      </w:r>
    </w:p>
    <w:p w:rsidR="00516EA0" w:rsidRPr="000C0434" w:rsidRDefault="00516EA0" w:rsidP="000C0434">
      <w:pPr>
        <w:pStyle w:val="Tekstpodstawowy"/>
        <w:spacing w:line="240" w:lineRule="auto"/>
        <w:jc w:val="both"/>
        <w:rPr>
          <w:szCs w:val="24"/>
        </w:rPr>
      </w:pPr>
      <w:r w:rsidRPr="000C0434">
        <w:rPr>
          <w:szCs w:val="24"/>
        </w:rPr>
        <w:t>- na stronie ssawnej 800 Pa.</w:t>
      </w:r>
    </w:p>
    <w:p w:rsidR="00516EA0" w:rsidRPr="00516EA0" w:rsidRDefault="00516EA0" w:rsidP="00615479">
      <w:pPr>
        <w:pStyle w:val="Tekstpodstawowy"/>
        <w:rPr>
          <w:sz w:val="22"/>
          <w:szCs w:val="22"/>
        </w:rPr>
      </w:pPr>
    </w:p>
    <w:p w:rsidR="00615479" w:rsidRDefault="00615479" w:rsidP="0061547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PYTANIE 5.</w:t>
      </w:r>
    </w:p>
    <w:p w:rsidR="00615479" w:rsidRPr="000C0434" w:rsidRDefault="00615479" w:rsidP="000C0434">
      <w:pPr>
        <w:pStyle w:val="Tekstpodstawowy"/>
        <w:spacing w:line="240" w:lineRule="auto"/>
        <w:rPr>
          <w:szCs w:val="24"/>
        </w:rPr>
      </w:pPr>
      <w:r w:rsidRPr="000C0434">
        <w:rPr>
          <w:szCs w:val="24"/>
        </w:rPr>
        <w:t>Jaka jest moc nagrzewnic wodnych i elektrycznych oraz jaki jest przepływ mediów po stronie wodnej i powietrznej w warunkach obliczeniowych?</w:t>
      </w:r>
    </w:p>
    <w:p w:rsidR="00E027D1" w:rsidRDefault="00E027D1" w:rsidP="00615479">
      <w:pPr>
        <w:pStyle w:val="Tekstpodstawowy"/>
        <w:rPr>
          <w:b/>
          <w:sz w:val="22"/>
          <w:szCs w:val="22"/>
        </w:rPr>
      </w:pPr>
    </w:p>
    <w:p w:rsidR="00615479" w:rsidRDefault="00615479" w:rsidP="0061547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ODPOWIEDŹ NA PYTANIE 5.</w:t>
      </w:r>
    </w:p>
    <w:p w:rsidR="00723F25" w:rsidRPr="00E027D1" w:rsidRDefault="00185AA5" w:rsidP="009C7234">
      <w:pPr>
        <w:pStyle w:val="Tekstpodstawowy"/>
        <w:spacing w:line="240" w:lineRule="auto"/>
        <w:jc w:val="both"/>
        <w:rPr>
          <w:szCs w:val="24"/>
        </w:rPr>
      </w:pPr>
      <w:r w:rsidRPr="00E027D1">
        <w:rPr>
          <w:szCs w:val="24"/>
        </w:rPr>
        <w:t xml:space="preserve">Z uwagi na </w:t>
      </w:r>
      <w:r w:rsidR="00A73656" w:rsidRPr="00E027D1">
        <w:rPr>
          <w:szCs w:val="24"/>
        </w:rPr>
        <w:t xml:space="preserve">znaczną ilość urządzeń </w:t>
      </w:r>
      <w:r w:rsidR="009C7234" w:rsidRPr="00E027D1">
        <w:rPr>
          <w:szCs w:val="24"/>
        </w:rPr>
        <w:t xml:space="preserve">oraz </w:t>
      </w:r>
      <w:r w:rsidRPr="00E027D1">
        <w:rPr>
          <w:szCs w:val="24"/>
        </w:rPr>
        <w:t>złożoność tematu Zamawiający proponuje</w:t>
      </w:r>
      <w:r w:rsidR="009C7234" w:rsidRPr="00E027D1">
        <w:rPr>
          <w:szCs w:val="24"/>
        </w:rPr>
        <w:t>,</w:t>
      </w:r>
      <w:r w:rsidRPr="00E027D1">
        <w:rPr>
          <w:szCs w:val="24"/>
        </w:rPr>
        <w:t xml:space="preserve"> </w:t>
      </w:r>
      <w:r w:rsidR="009C5C90">
        <w:rPr>
          <w:szCs w:val="24"/>
        </w:rPr>
        <w:t xml:space="preserve">aby Pytający </w:t>
      </w:r>
      <w:r w:rsidRPr="00E027D1">
        <w:rPr>
          <w:szCs w:val="24"/>
        </w:rPr>
        <w:t>w celu</w:t>
      </w:r>
      <w:r w:rsidR="009C7234" w:rsidRPr="00E027D1">
        <w:rPr>
          <w:szCs w:val="24"/>
        </w:rPr>
        <w:t xml:space="preserve"> </w:t>
      </w:r>
      <w:r w:rsidR="009C5C90">
        <w:rPr>
          <w:szCs w:val="24"/>
        </w:rPr>
        <w:t xml:space="preserve">uzyskania interesujących go informacji, przybył do siedziby Zamawiającego – Urząd Marszałkowski Województwa Wielkopolskiego w Poznaniu, al. Niepodległości 34, Departament Administracyjny, piętro VI, pok. 645 - Pani Małgorzata Polaczyk - Badzińska,  w godzinach 7:30 – 15:30. Dokumentacja techniczna czeka do wglądu, będzie można uzyskać pełny zakres informacji, o które chodzi w pytaniu.  </w:t>
      </w:r>
    </w:p>
    <w:p w:rsidR="00516EA0" w:rsidRDefault="00516EA0" w:rsidP="009C7234">
      <w:pPr>
        <w:pStyle w:val="Tekstpodstawowy"/>
        <w:jc w:val="both"/>
        <w:rPr>
          <w:b/>
          <w:sz w:val="22"/>
          <w:szCs w:val="22"/>
        </w:rPr>
      </w:pPr>
    </w:p>
    <w:p w:rsidR="00615479" w:rsidRDefault="00615479" w:rsidP="0061547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PYTANIE 6.</w:t>
      </w:r>
    </w:p>
    <w:p w:rsidR="00615479" w:rsidRPr="000C0434" w:rsidRDefault="00615479" w:rsidP="00615479">
      <w:pPr>
        <w:pStyle w:val="Tekstpodstawowy"/>
        <w:rPr>
          <w:szCs w:val="24"/>
        </w:rPr>
      </w:pPr>
      <w:r w:rsidRPr="000C0434">
        <w:rPr>
          <w:szCs w:val="24"/>
        </w:rPr>
        <w:t>Ilu funkcyjny węzeł cieplny znajduje się w omawianym budynku?</w:t>
      </w:r>
    </w:p>
    <w:p w:rsidR="00615479" w:rsidRDefault="00615479" w:rsidP="0061547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ODPOWIEDŹ NA PYTANIE 6.</w:t>
      </w:r>
    </w:p>
    <w:p w:rsidR="00516EA0" w:rsidRPr="000C0434" w:rsidRDefault="00516EA0" w:rsidP="009C5C90">
      <w:pPr>
        <w:pStyle w:val="Tekstpodstawowy"/>
        <w:spacing w:line="240" w:lineRule="auto"/>
        <w:jc w:val="both"/>
        <w:rPr>
          <w:szCs w:val="24"/>
        </w:rPr>
      </w:pPr>
      <w:r w:rsidRPr="000C0434">
        <w:rPr>
          <w:szCs w:val="24"/>
        </w:rPr>
        <w:t>Węzeł cieplny znajdujący się w budynku jest 6 funkcyjny. Obejmuje jeden obieg co</w:t>
      </w:r>
      <w:r w:rsidR="009C5C90">
        <w:rPr>
          <w:szCs w:val="24"/>
        </w:rPr>
        <w:t>,</w:t>
      </w:r>
      <w:r w:rsidRPr="000C0434">
        <w:rPr>
          <w:szCs w:val="24"/>
        </w:rPr>
        <w:t xml:space="preserve"> trzy obiegi ciepła technologicznego, dwa obiegi </w:t>
      </w:r>
      <w:r w:rsidR="00F87951" w:rsidRPr="000C0434">
        <w:rPr>
          <w:szCs w:val="24"/>
        </w:rPr>
        <w:t>ciepłej wody użytkowej</w:t>
      </w:r>
      <w:r w:rsidRPr="000C0434">
        <w:rPr>
          <w:szCs w:val="24"/>
        </w:rPr>
        <w:t>.</w:t>
      </w:r>
    </w:p>
    <w:p w:rsidR="00516EA0" w:rsidRDefault="00516EA0" w:rsidP="00615479">
      <w:pPr>
        <w:pStyle w:val="Tekstpodstawowy"/>
        <w:rPr>
          <w:b/>
          <w:sz w:val="22"/>
          <w:szCs w:val="22"/>
        </w:rPr>
      </w:pPr>
    </w:p>
    <w:p w:rsidR="009C5C90" w:rsidRDefault="009C5C90" w:rsidP="00615479">
      <w:pPr>
        <w:pStyle w:val="Tekstpodstawowy"/>
        <w:rPr>
          <w:b/>
          <w:sz w:val="22"/>
          <w:szCs w:val="22"/>
        </w:rPr>
      </w:pPr>
    </w:p>
    <w:p w:rsidR="00615479" w:rsidRDefault="00615479" w:rsidP="0061547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PYTANIE 7.</w:t>
      </w:r>
    </w:p>
    <w:p w:rsidR="00615479" w:rsidRPr="000C0434" w:rsidRDefault="00615479" w:rsidP="00615479">
      <w:pPr>
        <w:pStyle w:val="Tekstpodstawowy"/>
        <w:rPr>
          <w:szCs w:val="24"/>
        </w:rPr>
      </w:pPr>
      <w:r w:rsidRPr="000C0434">
        <w:rPr>
          <w:szCs w:val="24"/>
        </w:rPr>
        <w:t>Co dokładnie kryje się p</w:t>
      </w:r>
      <w:r w:rsidR="009C5C90">
        <w:rPr>
          <w:szCs w:val="24"/>
        </w:rPr>
        <w:t>od pojęciem aparatów grzewczych</w:t>
      </w:r>
      <w:r w:rsidRPr="000C0434">
        <w:rPr>
          <w:szCs w:val="24"/>
        </w:rPr>
        <w:t>?</w:t>
      </w:r>
    </w:p>
    <w:p w:rsidR="00615479" w:rsidRDefault="00615479" w:rsidP="0061547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ODPOWIEDŹ NA PYTANIE 7.</w:t>
      </w:r>
    </w:p>
    <w:p w:rsidR="00516EA0" w:rsidRPr="000C0434" w:rsidRDefault="00D53E97" w:rsidP="00615479">
      <w:pPr>
        <w:pStyle w:val="Tekstpodstawowy"/>
        <w:rPr>
          <w:szCs w:val="24"/>
        </w:rPr>
      </w:pPr>
      <w:r w:rsidRPr="000C0434">
        <w:rPr>
          <w:szCs w:val="24"/>
        </w:rPr>
        <w:t>W budynku zamontowane zostało 6 szt. a</w:t>
      </w:r>
      <w:r w:rsidR="003C5AC8" w:rsidRPr="000C0434">
        <w:rPr>
          <w:szCs w:val="24"/>
        </w:rPr>
        <w:t>parat</w:t>
      </w:r>
      <w:r w:rsidRPr="000C0434">
        <w:rPr>
          <w:szCs w:val="24"/>
        </w:rPr>
        <w:t>ów</w:t>
      </w:r>
      <w:r w:rsidR="003C5AC8" w:rsidRPr="000C0434">
        <w:rPr>
          <w:szCs w:val="24"/>
        </w:rPr>
        <w:t xml:space="preserve"> grzewczo – wentylacyjn</w:t>
      </w:r>
      <w:r w:rsidRPr="000C0434">
        <w:rPr>
          <w:szCs w:val="24"/>
        </w:rPr>
        <w:t>ych</w:t>
      </w:r>
      <w:r w:rsidR="003C5AC8" w:rsidRPr="000C0434">
        <w:rPr>
          <w:szCs w:val="24"/>
        </w:rPr>
        <w:t xml:space="preserve"> </w:t>
      </w:r>
      <w:r w:rsidR="00516EA0" w:rsidRPr="000C0434">
        <w:rPr>
          <w:szCs w:val="24"/>
        </w:rPr>
        <w:t xml:space="preserve">AW </w:t>
      </w:r>
      <w:r w:rsidR="00723F25" w:rsidRPr="000C0434">
        <w:rPr>
          <w:szCs w:val="24"/>
        </w:rPr>
        <w:t>- a</w:t>
      </w:r>
      <w:r w:rsidR="00516EA0" w:rsidRPr="000C0434">
        <w:rPr>
          <w:szCs w:val="24"/>
        </w:rPr>
        <w:t>12</w:t>
      </w:r>
      <w:r w:rsidRPr="000C0434">
        <w:rPr>
          <w:szCs w:val="24"/>
        </w:rPr>
        <w:t xml:space="preserve">. </w:t>
      </w:r>
    </w:p>
    <w:p w:rsidR="00516EA0" w:rsidRDefault="00516EA0" w:rsidP="00615479">
      <w:pPr>
        <w:pStyle w:val="Tekstpodstawowy"/>
        <w:rPr>
          <w:b/>
          <w:sz w:val="22"/>
          <w:szCs w:val="22"/>
        </w:rPr>
      </w:pPr>
    </w:p>
    <w:p w:rsidR="00615479" w:rsidRDefault="00615479" w:rsidP="0061547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PYTANIE 8.</w:t>
      </w:r>
    </w:p>
    <w:p w:rsidR="00615479" w:rsidRPr="000C0434" w:rsidRDefault="00615479" w:rsidP="000C0434">
      <w:pPr>
        <w:pStyle w:val="Tekstpodstawowy"/>
        <w:spacing w:line="240" w:lineRule="auto"/>
        <w:jc w:val="both"/>
        <w:rPr>
          <w:szCs w:val="24"/>
        </w:rPr>
      </w:pPr>
      <w:r w:rsidRPr="000C0434">
        <w:rPr>
          <w:szCs w:val="24"/>
        </w:rPr>
        <w:t>Czy w sekcji instalacje ciepłownicze pod nazwą kurtyny maj</w:t>
      </w:r>
      <w:r w:rsidR="00516EA0" w:rsidRPr="000C0434">
        <w:rPr>
          <w:szCs w:val="24"/>
        </w:rPr>
        <w:t>ą</w:t>
      </w:r>
      <w:r w:rsidRPr="000C0434">
        <w:rPr>
          <w:szCs w:val="24"/>
        </w:rPr>
        <w:t xml:space="preserve"> Państwo na myśli </w:t>
      </w:r>
      <w:r w:rsidR="00105724" w:rsidRPr="000C0434">
        <w:rPr>
          <w:szCs w:val="24"/>
        </w:rPr>
        <w:t>kurtyny powietrzne z nagrzewnicą, jeśli tak, to jaka jest ich wydajność?</w:t>
      </w:r>
    </w:p>
    <w:p w:rsidR="009C5C90" w:rsidRDefault="009C5C90" w:rsidP="00615479">
      <w:pPr>
        <w:pStyle w:val="Tekstpodstawowy"/>
        <w:rPr>
          <w:b/>
          <w:sz w:val="22"/>
          <w:szCs w:val="22"/>
        </w:rPr>
      </w:pPr>
    </w:p>
    <w:p w:rsidR="00615479" w:rsidRDefault="00615479" w:rsidP="0061547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NA PYTANIE </w:t>
      </w:r>
      <w:r w:rsidR="0010572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</w:p>
    <w:p w:rsidR="00516EA0" w:rsidRPr="000C0434" w:rsidRDefault="00516EA0" w:rsidP="000C0434">
      <w:pPr>
        <w:pStyle w:val="Tekstpodstawowy"/>
        <w:spacing w:line="240" w:lineRule="auto"/>
        <w:jc w:val="both"/>
        <w:rPr>
          <w:szCs w:val="24"/>
        </w:rPr>
      </w:pPr>
      <w:r w:rsidRPr="000C0434">
        <w:rPr>
          <w:szCs w:val="24"/>
        </w:rPr>
        <w:t xml:space="preserve">W budynku zamontowane są </w:t>
      </w:r>
      <w:r w:rsidR="007E1DF3" w:rsidRPr="000C0434">
        <w:rPr>
          <w:szCs w:val="24"/>
        </w:rPr>
        <w:t xml:space="preserve">4 </w:t>
      </w:r>
      <w:r w:rsidRPr="000C0434">
        <w:rPr>
          <w:szCs w:val="24"/>
        </w:rPr>
        <w:t>kurtyny powietrzne</w:t>
      </w:r>
      <w:r w:rsidR="009C5C90">
        <w:rPr>
          <w:szCs w:val="24"/>
        </w:rPr>
        <w:t xml:space="preserve"> z nagrzewnicą</w:t>
      </w:r>
      <w:r w:rsidR="007E1DF3" w:rsidRPr="000C0434">
        <w:rPr>
          <w:szCs w:val="24"/>
        </w:rPr>
        <w:t xml:space="preserve"> wodną</w:t>
      </w:r>
      <w:r w:rsidR="009C5C90">
        <w:rPr>
          <w:szCs w:val="24"/>
        </w:rPr>
        <w:t>,</w:t>
      </w:r>
      <w:r w:rsidR="007E1DF3" w:rsidRPr="000C0434">
        <w:rPr>
          <w:szCs w:val="24"/>
        </w:rPr>
        <w:t xml:space="preserve"> </w:t>
      </w:r>
      <w:r w:rsidR="009C5C90">
        <w:rPr>
          <w:szCs w:val="24"/>
        </w:rPr>
        <w:t xml:space="preserve">które chronią strefy wejściowe. </w:t>
      </w:r>
      <w:r w:rsidR="006A6DC9" w:rsidRPr="000C0434">
        <w:rPr>
          <w:szCs w:val="24"/>
        </w:rPr>
        <w:t>Nominalna moc grzewcza kurtyn</w:t>
      </w:r>
      <w:r w:rsidR="00F63237" w:rsidRPr="000C0434">
        <w:rPr>
          <w:szCs w:val="24"/>
        </w:rPr>
        <w:t>y</w:t>
      </w:r>
      <w:r w:rsidR="006A6DC9" w:rsidRPr="000C0434">
        <w:rPr>
          <w:szCs w:val="24"/>
        </w:rPr>
        <w:t xml:space="preserve"> przy nominalnym parametrze temperatury instalacji zasilającej 80/60</w:t>
      </w:r>
      <w:r w:rsidR="006A6DC9" w:rsidRPr="000C0434">
        <w:rPr>
          <w:szCs w:val="24"/>
          <w:vertAlign w:val="superscript"/>
        </w:rPr>
        <w:t>o</w:t>
      </w:r>
      <w:r w:rsidR="006A6DC9" w:rsidRPr="000C0434">
        <w:rPr>
          <w:szCs w:val="24"/>
        </w:rPr>
        <w:t xml:space="preserve">C i temperaturze wew. </w:t>
      </w:r>
      <w:r w:rsidR="00F63237" w:rsidRPr="000C0434">
        <w:rPr>
          <w:szCs w:val="24"/>
        </w:rPr>
        <w:t>p</w:t>
      </w:r>
      <w:r w:rsidR="006A6DC9" w:rsidRPr="000C0434">
        <w:rPr>
          <w:szCs w:val="24"/>
        </w:rPr>
        <w:t xml:space="preserve">owietrza </w:t>
      </w:r>
      <w:proofErr w:type="spellStart"/>
      <w:r w:rsidR="006A6DC9" w:rsidRPr="000C0434">
        <w:rPr>
          <w:szCs w:val="24"/>
        </w:rPr>
        <w:t>ti</w:t>
      </w:r>
      <w:proofErr w:type="spellEnd"/>
      <w:r w:rsidR="006A6DC9" w:rsidRPr="000C0434">
        <w:rPr>
          <w:szCs w:val="24"/>
        </w:rPr>
        <w:t xml:space="preserve"> = 20 </w:t>
      </w:r>
      <w:proofErr w:type="spellStart"/>
      <w:r w:rsidR="006A6DC9" w:rsidRPr="000C0434">
        <w:rPr>
          <w:szCs w:val="24"/>
          <w:vertAlign w:val="superscript"/>
        </w:rPr>
        <w:t>o</w:t>
      </w:r>
      <w:r w:rsidR="006A6DC9" w:rsidRPr="000C0434">
        <w:rPr>
          <w:szCs w:val="24"/>
        </w:rPr>
        <w:t>C</w:t>
      </w:r>
      <w:proofErr w:type="spellEnd"/>
      <w:r w:rsidR="006A6DC9" w:rsidRPr="000C0434">
        <w:rPr>
          <w:szCs w:val="24"/>
        </w:rPr>
        <w:t xml:space="preserve"> wynosi 20,8 W. Wydatek powietrza na 3 biegu </w:t>
      </w:r>
      <w:r w:rsidR="00F63237" w:rsidRPr="000C0434">
        <w:rPr>
          <w:szCs w:val="24"/>
        </w:rPr>
        <w:t xml:space="preserve">urządzenia </w:t>
      </w:r>
      <w:r w:rsidR="006A6DC9" w:rsidRPr="000C0434">
        <w:rPr>
          <w:szCs w:val="24"/>
        </w:rPr>
        <w:t>wynosi 4800 m</w:t>
      </w:r>
      <w:r w:rsidR="006A6DC9" w:rsidRPr="000C0434">
        <w:rPr>
          <w:szCs w:val="24"/>
          <w:vertAlign w:val="superscript"/>
        </w:rPr>
        <w:t>3</w:t>
      </w:r>
      <w:r w:rsidR="00F63237" w:rsidRPr="000C0434">
        <w:rPr>
          <w:szCs w:val="24"/>
        </w:rPr>
        <w:t>/h.</w:t>
      </w:r>
    </w:p>
    <w:p w:rsidR="00516EA0" w:rsidRDefault="00516EA0" w:rsidP="00615479">
      <w:pPr>
        <w:pStyle w:val="Tekstpodstawowy"/>
        <w:rPr>
          <w:b/>
          <w:sz w:val="22"/>
          <w:szCs w:val="22"/>
        </w:rPr>
      </w:pPr>
    </w:p>
    <w:p w:rsidR="00615479" w:rsidRDefault="00615479" w:rsidP="0061547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</w:t>
      </w:r>
      <w:r w:rsidR="0010572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</w:t>
      </w:r>
    </w:p>
    <w:p w:rsidR="00615479" w:rsidRPr="000C0434" w:rsidRDefault="00105724" w:rsidP="00615479">
      <w:pPr>
        <w:pStyle w:val="Tekstpodstawowy"/>
        <w:rPr>
          <w:szCs w:val="24"/>
        </w:rPr>
      </w:pPr>
      <w:r w:rsidRPr="000C0434">
        <w:rPr>
          <w:szCs w:val="24"/>
        </w:rPr>
        <w:t>Jakiego typu klimakonwektory wykorzystywane są w instalacji chłodniczej?</w:t>
      </w:r>
    </w:p>
    <w:p w:rsidR="00615479" w:rsidRDefault="00615479" w:rsidP="0061547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NA PYTANIE </w:t>
      </w:r>
      <w:r w:rsidR="0010572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</w:t>
      </w:r>
    </w:p>
    <w:p w:rsidR="00620062" w:rsidRPr="000C0434" w:rsidRDefault="00620062" w:rsidP="00615479">
      <w:pPr>
        <w:pStyle w:val="Tekstpodstawowy"/>
        <w:rPr>
          <w:szCs w:val="24"/>
        </w:rPr>
      </w:pPr>
      <w:r w:rsidRPr="000C0434">
        <w:rPr>
          <w:szCs w:val="24"/>
        </w:rPr>
        <w:t>W instalac</w:t>
      </w:r>
      <w:r w:rsidR="006C3A61" w:rsidRPr="000C0434">
        <w:rPr>
          <w:szCs w:val="24"/>
        </w:rPr>
        <w:t>ji chłodniczej wykorzystywane są</w:t>
      </w:r>
      <w:r w:rsidRPr="000C0434">
        <w:rPr>
          <w:szCs w:val="24"/>
        </w:rPr>
        <w:t xml:space="preserve"> klimakonwektory wentylatorowe.</w:t>
      </w:r>
    </w:p>
    <w:p w:rsidR="00620062" w:rsidRDefault="00620062" w:rsidP="00615479">
      <w:pPr>
        <w:pStyle w:val="Tekstpodstawowy"/>
        <w:rPr>
          <w:b/>
          <w:sz w:val="22"/>
          <w:szCs w:val="22"/>
        </w:rPr>
      </w:pPr>
    </w:p>
    <w:p w:rsidR="00615479" w:rsidRDefault="00615479" w:rsidP="0061547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</w:t>
      </w:r>
      <w:r w:rsidR="00105724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</w:t>
      </w:r>
    </w:p>
    <w:p w:rsidR="00615479" w:rsidRPr="000C0434" w:rsidRDefault="00105724" w:rsidP="000C0434">
      <w:pPr>
        <w:pStyle w:val="Tekstpodstawowy"/>
        <w:spacing w:line="240" w:lineRule="auto"/>
        <w:rPr>
          <w:szCs w:val="24"/>
        </w:rPr>
      </w:pPr>
      <w:r w:rsidRPr="000C0434">
        <w:rPr>
          <w:szCs w:val="24"/>
        </w:rPr>
        <w:t>Z czego wynika konieczność szczegółowego czyszczenia wraz z rozebraniem obudowy tylko 100 z pośród 666 klimakonwektorów</w:t>
      </w:r>
      <w:r w:rsidR="0079427D" w:rsidRPr="000C0434">
        <w:rPr>
          <w:szCs w:val="24"/>
        </w:rPr>
        <w:t>?</w:t>
      </w:r>
      <w:r w:rsidRPr="000C0434">
        <w:rPr>
          <w:szCs w:val="24"/>
        </w:rPr>
        <w:t xml:space="preserve"> </w:t>
      </w:r>
    </w:p>
    <w:p w:rsidR="007B0CF1" w:rsidRDefault="007B0CF1" w:rsidP="00615479">
      <w:pPr>
        <w:pStyle w:val="Tekstpodstawowy"/>
        <w:rPr>
          <w:b/>
          <w:sz w:val="22"/>
          <w:szCs w:val="22"/>
        </w:rPr>
      </w:pPr>
    </w:p>
    <w:p w:rsidR="00615479" w:rsidRDefault="00615479" w:rsidP="0061547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NA PYTANIE </w:t>
      </w:r>
      <w:r w:rsidR="00105724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</w:t>
      </w:r>
    </w:p>
    <w:p w:rsidR="00620062" w:rsidRPr="000C0434" w:rsidRDefault="00620062" w:rsidP="007B0CF1">
      <w:pPr>
        <w:pStyle w:val="Tekstpodstawowy"/>
        <w:spacing w:line="240" w:lineRule="auto"/>
        <w:jc w:val="both"/>
        <w:rPr>
          <w:szCs w:val="24"/>
        </w:rPr>
      </w:pPr>
      <w:r w:rsidRPr="000C0434">
        <w:rPr>
          <w:szCs w:val="24"/>
        </w:rPr>
        <w:t xml:space="preserve">Konieczność szczegółowego czyszczenia </w:t>
      </w:r>
      <w:r w:rsidR="007B0CF1">
        <w:rPr>
          <w:szCs w:val="24"/>
        </w:rPr>
        <w:t xml:space="preserve">tylko </w:t>
      </w:r>
      <w:r w:rsidRPr="000C0434">
        <w:rPr>
          <w:szCs w:val="24"/>
        </w:rPr>
        <w:t>100</w:t>
      </w:r>
      <w:r w:rsidR="007B0CF1">
        <w:rPr>
          <w:szCs w:val="24"/>
        </w:rPr>
        <w:t xml:space="preserve"> szt. klimakonwektorów wynika z </w:t>
      </w:r>
      <w:r w:rsidRPr="000C0434">
        <w:rPr>
          <w:szCs w:val="24"/>
        </w:rPr>
        <w:t>wymagań Zamawiającego.</w:t>
      </w:r>
      <w:r w:rsidR="007B0CF1">
        <w:rPr>
          <w:szCs w:val="24"/>
        </w:rPr>
        <w:t xml:space="preserve"> Zamawiający ustalił cykl czyszczenia (co 7 lat) i każde 100 szt. oraz ostatnie 66 szt., realizowanych będzie co 7 lat.   </w:t>
      </w:r>
    </w:p>
    <w:p w:rsidR="00620062" w:rsidRDefault="00620062" w:rsidP="00615479">
      <w:pPr>
        <w:pStyle w:val="Tekstpodstawowy"/>
        <w:rPr>
          <w:b/>
          <w:sz w:val="22"/>
          <w:szCs w:val="22"/>
        </w:rPr>
      </w:pPr>
    </w:p>
    <w:p w:rsidR="00615479" w:rsidRDefault="00615479" w:rsidP="0061547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</w:t>
      </w:r>
      <w:r w:rsidR="0079427D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.</w:t>
      </w:r>
    </w:p>
    <w:p w:rsidR="00615479" w:rsidRPr="000C0434" w:rsidRDefault="0079427D" w:rsidP="00615479">
      <w:pPr>
        <w:pStyle w:val="Tekstpodstawowy"/>
        <w:rPr>
          <w:szCs w:val="24"/>
        </w:rPr>
      </w:pPr>
      <w:r w:rsidRPr="000C0434">
        <w:rPr>
          <w:szCs w:val="24"/>
        </w:rPr>
        <w:t>Prosimy o sprecyzowanie czym są „jednostki wewnętrzne klimatyzacji”.</w:t>
      </w:r>
    </w:p>
    <w:p w:rsidR="00615479" w:rsidRDefault="00615479" w:rsidP="0061547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NA PYTANIE </w:t>
      </w:r>
      <w:r w:rsidR="0079427D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.</w:t>
      </w:r>
    </w:p>
    <w:p w:rsidR="00620062" w:rsidRPr="000C0434" w:rsidRDefault="00EA65CB" w:rsidP="000C0434">
      <w:pPr>
        <w:pStyle w:val="Tekstpodstawowy"/>
        <w:spacing w:line="240" w:lineRule="auto"/>
        <w:jc w:val="both"/>
        <w:rPr>
          <w:szCs w:val="24"/>
        </w:rPr>
      </w:pPr>
      <w:r>
        <w:rPr>
          <w:szCs w:val="24"/>
        </w:rPr>
        <w:t>Zamawiają</w:t>
      </w:r>
      <w:r w:rsidR="00CC10CC" w:rsidRPr="000C0434">
        <w:rPr>
          <w:szCs w:val="24"/>
        </w:rPr>
        <w:t>cy nazwał jednostkami wewnętrznymi klimatyzacji urządzenia wymiennikowo-wentylacyjne, wodno-powietrzne oraz freonowo-powietrzne</w:t>
      </w:r>
      <w:r w:rsidR="007B0CF1">
        <w:rPr>
          <w:szCs w:val="24"/>
        </w:rPr>
        <w:t>,</w:t>
      </w:r>
      <w:r w:rsidR="00CC10CC" w:rsidRPr="000C0434">
        <w:rPr>
          <w:szCs w:val="24"/>
        </w:rPr>
        <w:t xml:space="preserve"> realizujące grzanie bądź c</w:t>
      </w:r>
      <w:r w:rsidR="00BD380C" w:rsidRPr="000C0434">
        <w:rPr>
          <w:szCs w:val="24"/>
        </w:rPr>
        <w:t xml:space="preserve">hłodzenie pomieszczeń w budynku. </w:t>
      </w:r>
    </w:p>
    <w:p w:rsidR="00620062" w:rsidRDefault="00620062" w:rsidP="000C0434">
      <w:pPr>
        <w:pStyle w:val="Tekstpodstawowy"/>
        <w:spacing w:line="240" w:lineRule="auto"/>
        <w:jc w:val="both"/>
        <w:rPr>
          <w:b/>
          <w:sz w:val="22"/>
          <w:szCs w:val="22"/>
        </w:rPr>
      </w:pPr>
    </w:p>
    <w:p w:rsidR="00615479" w:rsidRDefault="00615479" w:rsidP="0061547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</w:t>
      </w:r>
      <w:r w:rsidR="0079427D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.</w:t>
      </w:r>
    </w:p>
    <w:p w:rsidR="00615479" w:rsidRPr="000C0434" w:rsidRDefault="0079427D" w:rsidP="00615479">
      <w:pPr>
        <w:pStyle w:val="Tekstpodstawowy"/>
        <w:rPr>
          <w:szCs w:val="24"/>
        </w:rPr>
      </w:pPr>
      <w:r w:rsidRPr="000C0434">
        <w:rPr>
          <w:szCs w:val="24"/>
        </w:rPr>
        <w:t>Które z jednostek chłodniczych obsługują agregaty split i VRF?</w:t>
      </w:r>
    </w:p>
    <w:p w:rsidR="00615479" w:rsidRDefault="00615479" w:rsidP="0061547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NA PYTANIE </w:t>
      </w:r>
      <w:r w:rsidR="0079427D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.</w:t>
      </w:r>
    </w:p>
    <w:p w:rsidR="00620062" w:rsidRPr="000C0434" w:rsidRDefault="00620062" w:rsidP="00EA65CB">
      <w:pPr>
        <w:pStyle w:val="Tekstpodstawowy"/>
        <w:spacing w:line="240" w:lineRule="auto"/>
        <w:jc w:val="both"/>
        <w:rPr>
          <w:szCs w:val="24"/>
        </w:rPr>
      </w:pPr>
      <w:r w:rsidRPr="000C0434">
        <w:rPr>
          <w:szCs w:val="24"/>
        </w:rPr>
        <w:lastRenderedPageBreak/>
        <w:t xml:space="preserve">Agregaty split i VRF obsługują jednostki klimatyzacyjne wewnętrzne zlokalizowane </w:t>
      </w:r>
      <w:r w:rsidR="00EA65CB">
        <w:rPr>
          <w:szCs w:val="24"/>
        </w:rPr>
        <w:br/>
      </w:r>
      <w:r w:rsidRPr="000C0434">
        <w:rPr>
          <w:szCs w:val="24"/>
        </w:rPr>
        <w:t xml:space="preserve">w pomieszczeniach rozdzielni elektrycznych, dystrybucji </w:t>
      </w:r>
      <w:r w:rsidR="007B0CF1">
        <w:rPr>
          <w:szCs w:val="24"/>
        </w:rPr>
        <w:t>informatycznej, serwerowni oraz </w:t>
      </w:r>
      <w:r w:rsidRPr="000C0434">
        <w:rPr>
          <w:szCs w:val="24"/>
        </w:rPr>
        <w:t>pomieszczeń technicznych.</w:t>
      </w:r>
    </w:p>
    <w:p w:rsidR="00620062" w:rsidRPr="000C0434" w:rsidRDefault="00620062" w:rsidP="00615479">
      <w:pPr>
        <w:pStyle w:val="Tekstpodstawowy"/>
        <w:rPr>
          <w:b/>
          <w:szCs w:val="24"/>
        </w:rPr>
      </w:pPr>
    </w:p>
    <w:p w:rsidR="00615479" w:rsidRDefault="00615479" w:rsidP="0061547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</w:t>
      </w:r>
      <w:r w:rsidR="0079427D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>.</w:t>
      </w:r>
    </w:p>
    <w:p w:rsidR="00615479" w:rsidRPr="000C0434" w:rsidRDefault="0079427D" w:rsidP="00615479">
      <w:pPr>
        <w:pStyle w:val="Tekstpodstawowy"/>
        <w:rPr>
          <w:szCs w:val="24"/>
        </w:rPr>
      </w:pPr>
      <w:r w:rsidRPr="000C0434">
        <w:rPr>
          <w:szCs w:val="24"/>
        </w:rPr>
        <w:t xml:space="preserve">Jakie stężenie </w:t>
      </w:r>
      <w:r w:rsidR="00416A63" w:rsidRPr="000C0434">
        <w:rPr>
          <w:szCs w:val="24"/>
        </w:rPr>
        <w:t>glikolu w mieszaninie z wodą wykorzystywane jest w omawianej instalacji?</w:t>
      </w:r>
    </w:p>
    <w:p w:rsidR="00615479" w:rsidRDefault="00615479" w:rsidP="00615479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NA PYTANIE </w:t>
      </w:r>
      <w:r w:rsidR="0079427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3.</w:t>
      </w:r>
    </w:p>
    <w:p w:rsidR="00620062" w:rsidRPr="000C0434" w:rsidRDefault="00620062" w:rsidP="0079427D">
      <w:pPr>
        <w:pStyle w:val="Tekstpodstawowy"/>
        <w:rPr>
          <w:szCs w:val="24"/>
        </w:rPr>
      </w:pPr>
      <w:r w:rsidRPr="000C0434">
        <w:rPr>
          <w:szCs w:val="24"/>
        </w:rPr>
        <w:t>W instalacji chłodu wykorzystywany jest roztwór 35%.</w:t>
      </w:r>
    </w:p>
    <w:p w:rsidR="00620062" w:rsidRPr="000C0434" w:rsidRDefault="00620062" w:rsidP="0079427D">
      <w:pPr>
        <w:pStyle w:val="Tekstpodstawowy"/>
        <w:rPr>
          <w:b/>
          <w:szCs w:val="24"/>
        </w:rPr>
      </w:pPr>
    </w:p>
    <w:p w:rsidR="0079427D" w:rsidRDefault="0079427D" w:rsidP="0079427D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</w:t>
      </w:r>
      <w:r w:rsidR="00416A63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>.</w:t>
      </w:r>
    </w:p>
    <w:p w:rsidR="0079427D" w:rsidRPr="007B0CF1" w:rsidRDefault="00416A63" w:rsidP="0079427D">
      <w:pPr>
        <w:pStyle w:val="Tekstpodstawowy"/>
        <w:rPr>
          <w:szCs w:val="24"/>
        </w:rPr>
      </w:pPr>
      <w:r w:rsidRPr="000C0434">
        <w:rPr>
          <w:szCs w:val="24"/>
        </w:rPr>
        <w:t>Jakie urządzenia składają się na zestawy hydroforowe wody bytowej firmy WILO?</w:t>
      </w:r>
    </w:p>
    <w:p w:rsidR="0079427D" w:rsidRDefault="0079427D" w:rsidP="0079427D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NA PYTANIE </w:t>
      </w:r>
      <w:r w:rsidR="00416A63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>.</w:t>
      </w:r>
    </w:p>
    <w:p w:rsidR="000A1252" w:rsidRPr="000C0434" w:rsidRDefault="000A1252" w:rsidP="007B0CF1">
      <w:pPr>
        <w:pStyle w:val="Tekstpodstawowy"/>
        <w:spacing w:line="240" w:lineRule="auto"/>
        <w:jc w:val="both"/>
        <w:rPr>
          <w:szCs w:val="24"/>
        </w:rPr>
      </w:pPr>
      <w:r w:rsidRPr="000C0434">
        <w:rPr>
          <w:szCs w:val="24"/>
        </w:rPr>
        <w:t>Na zestaw hydroforowy wody bytowej firmy WILO składają się</w:t>
      </w:r>
      <w:r w:rsidR="008A5C08" w:rsidRPr="000C0434">
        <w:rPr>
          <w:szCs w:val="24"/>
        </w:rPr>
        <w:t>:</w:t>
      </w:r>
      <w:r w:rsidRPr="000C0434">
        <w:rPr>
          <w:szCs w:val="24"/>
        </w:rPr>
        <w:t xml:space="preserve"> pompy, armatura, układ regulacyjno-sterujący. </w:t>
      </w:r>
    </w:p>
    <w:p w:rsidR="000A1252" w:rsidRDefault="000A1252" w:rsidP="0079427D">
      <w:pPr>
        <w:pStyle w:val="Tekstpodstawowy"/>
        <w:rPr>
          <w:b/>
          <w:sz w:val="22"/>
          <w:szCs w:val="22"/>
        </w:rPr>
      </w:pPr>
    </w:p>
    <w:p w:rsidR="0079427D" w:rsidRDefault="0079427D" w:rsidP="0079427D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</w:t>
      </w:r>
      <w:r w:rsidR="00416A63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</w:t>
      </w:r>
    </w:p>
    <w:p w:rsidR="00416A63" w:rsidRPr="000C0434" w:rsidRDefault="00416A63" w:rsidP="00416A63">
      <w:pPr>
        <w:pStyle w:val="Tekstpodstawowy"/>
        <w:rPr>
          <w:szCs w:val="24"/>
        </w:rPr>
      </w:pPr>
      <w:r w:rsidRPr="000C0434">
        <w:rPr>
          <w:szCs w:val="24"/>
        </w:rPr>
        <w:t>Jakie urządzenia składają się na zestawy hydroforowe hydrantowe firmy WILO?</w:t>
      </w:r>
    </w:p>
    <w:p w:rsidR="0079427D" w:rsidRDefault="0079427D" w:rsidP="0079427D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NA PYTANIE </w:t>
      </w:r>
      <w:r w:rsidR="00416A63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</w:t>
      </w:r>
    </w:p>
    <w:p w:rsidR="000A1252" w:rsidRPr="000C0434" w:rsidRDefault="000A1252" w:rsidP="007B0CF1">
      <w:pPr>
        <w:pStyle w:val="Tekstpodstawowy"/>
        <w:spacing w:line="240" w:lineRule="auto"/>
        <w:jc w:val="both"/>
        <w:rPr>
          <w:szCs w:val="24"/>
        </w:rPr>
      </w:pPr>
      <w:r w:rsidRPr="000C0434">
        <w:rPr>
          <w:szCs w:val="24"/>
        </w:rPr>
        <w:t>Na zestaw hydroforowy wody hydrantowej firmy WILO składają się</w:t>
      </w:r>
      <w:r w:rsidR="008A5C08" w:rsidRPr="000C0434">
        <w:rPr>
          <w:szCs w:val="24"/>
        </w:rPr>
        <w:t>:</w:t>
      </w:r>
      <w:r w:rsidRPr="000C0434">
        <w:rPr>
          <w:szCs w:val="24"/>
        </w:rPr>
        <w:t xml:space="preserve"> pompy, armatura, układ regulacyjno-sterujący. </w:t>
      </w:r>
    </w:p>
    <w:p w:rsidR="000A1252" w:rsidRDefault="000A1252" w:rsidP="000C0434">
      <w:pPr>
        <w:pStyle w:val="Tekstpodstawowy"/>
        <w:spacing w:line="240" w:lineRule="auto"/>
        <w:rPr>
          <w:b/>
          <w:sz w:val="22"/>
          <w:szCs w:val="22"/>
        </w:rPr>
      </w:pPr>
    </w:p>
    <w:p w:rsidR="0079427D" w:rsidRDefault="0079427D" w:rsidP="0079427D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PYTANIE </w:t>
      </w:r>
      <w:r w:rsidR="00416A63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.</w:t>
      </w:r>
    </w:p>
    <w:p w:rsidR="00416A63" w:rsidRPr="000C0434" w:rsidRDefault="00416A63" w:rsidP="00416A63">
      <w:pPr>
        <w:pStyle w:val="Tekstpodstawowy"/>
        <w:rPr>
          <w:szCs w:val="24"/>
        </w:rPr>
      </w:pPr>
      <w:r w:rsidRPr="000C0434">
        <w:rPr>
          <w:szCs w:val="24"/>
        </w:rPr>
        <w:t>Jakie urządzenia składają się na zestaw hydrantowy wody szarej?</w:t>
      </w:r>
    </w:p>
    <w:p w:rsidR="0079427D" w:rsidRDefault="0079427D" w:rsidP="0079427D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NA PYTANIE </w:t>
      </w:r>
      <w:r w:rsidR="00416A63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.</w:t>
      </w:r>
    </w:p>
    <w:p w:rsidR="000A1252" w:rsidRPr="000C0434" w:rsidRDefault="000A1252" w:rsidP="007B0CF1">
      <w:pPr>
        <w:pStyle w:val="Tekstpodstawowy"/>
        <w:spacing w:line="240" w:lineRule="auto"/>
        <w:jc w:val="both"/>
        <w:rPr>
          <w:szCs w:val="24"/>
        </w:rPr>
      </w:pPr>
      <w:r w:rsidRPr="000C0434">
        <w:rPr>
          <w:szCs w:val="24"/>
        </w:rPr>
        <w:t>Na zestaw hydroforowy wody szarej składają się</w:t>
      </w:r>
      <w:r w:rsidR="008A5C08" w:rsidRPr="000C0434">
        <w:rPr>
          <w:szCs w:val="24"/>
        </w:rPr>
        <w:t>:</w:t>
      </w:r>
      <w:r w:rsidRPr="000C0434">
        <w:rPr>
          <w:szCs w:val="24"/>
        </w:rPr>
        <w:t xml:space="preserve"> pompy, armatura, układ regulacyjno-sterujący. </w:t>
      </w:r>
    </w:p>
    <w:p w:rsidR="000A1252" w:rsidRDefault="000A1252" w:rsidP="0079427D">
      <w:pPr>
        <w:pStyle w:val="Tekstpodstawowy"/>
        <w:rPr>
          <w:b/>
          <w:sz w:val="22"/>
          <w:szCs w:val="22"/>
        </w:rPr>
      </w:pPr>
    </w:p>
    <w:p w:rsidR="00416A63" w:rsidRDefault="00416A63" w:rsidP="00416A63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PYTANIE 17.</w:t>
      </w:r>
    </w:p>
    <w:p w:rsidR="00416A63" w:rsidRPr="000C0434" w:rsidRDefault="00416A63" w:rsidP="00416A63">
      <w:pPr>
        <w:pStyle w:val="Tekstpodstawowy"/>
        <w:rPr>
          <w:szCs w:val="24"/>
        </w:rPr>
      </w:pPr>
      <w:r w:rsidRPr="000C0434">
        <w:rPr>
          <w:szCs w:val="24"/>
        </w:rPr>
        <w:t xml:space="preserve">Prosimy o sprecyzowanie wydajności poszczególnych przepompowni ścieków. </w:t>
      </w:r>
    </w:p>
    <w:p w:rsidR="00416A63" w:rsidRDefault="00416A63" w:rsidP="00416A63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ODPOWIEDŹ NA PYTANIE 17.</w:t>
      </w:r>
    </w:p>
    <w:p w:rsidR="000A1252" w:rsidRPr="000C0434" w:rsidRDefault="00F62A6B" w:rsidP="000C0434">
      <w:pPr>
        <w:pStyle w:val="Tekstpodstawowy"/>
        <w:spacing w:line="240" w:lineRule="auto"/>
        <w:rPr>
          <w:szCs w:val="24"/>
        </w:rPr>
      </w:pPr>
      <w:r w:rsidRPr="000C0434">
        <w:rPr>
          <w:szCs w:val="24"/>
        </w:rPr>
        <w:t xml:space="preserve">W budynku zamontowane są </w:t>
      </w:r>
      <w:r w:rsidR="00F87951" w:rsidRPr="000C0434">
        <w:rPr>
          <w:szCs w:val="24"/>
        </w:rPr>
        <w:t>4</w:t>
      </w:r>
      <w:r w:rsidR="007B0CF1">
        <w:rPr>
          <w:szCs w:val="24"/>
        </w:rPr>
        <w:t xml:space="preserve"> przepompownie ścieków </w:t>
      </w:r>
      <w:r w:rsidRPr="000C0434">
        <w:rPr>
          <w:szCs w:val="24"/>
        </w:rPr>
        <w:t>o wydajnościach:</w:t>
      </w:r>
    </w:p>
    <w:p w:rsidR="00F62A6B" w:rsidRPr="000C0434" w:rsidRDefault="00F62A6B" w:rsidP="000C0434">
      <w:pPr>
        <w:pStyle w:val="Tekstpodstawowy"/>
        <w:spacing w:line="240" w:lineRule="auto"/>
        <w:rPr>
          <w:szCs w:val="24"/>
        </w:rPr>
      </w:pPr>
      <w:proofErr w:type="spellStart"/>
      <w:r w:rsidRPr="000C0434">
        <w:rPr>
          <w:szCs w:val="24"/>
        </w:rPr>
        <w:t>Q</w:t>
      </w:r>
      <w:r w:rsidRPr="000C0434">
        <w:rPr>
          <w:szCs w:val="24"/>
          <w:vertAlign w:val="subscript"/>
        </w:rPr>
        <w:t>max</w:t>
      </w:r>
      <w:proofErr w:type="spellEnd"/>
      <w:r w:rsidRPr="000C0434">
        <w:rPr>
          <w:szCs w:val="24"/>
          <w:vertAlign w:val="subscript"/>
        </w:rPr>
        <w:t xml:space="preserve"> </w:t>
      </w:r>
      <w:r w:rsidRPr="000C0434">
        <w:rPr>
          <w:szCs w:val="24"/>
        </w:rPr>
        <w:t>– 40m</w:t>
      </w:r>
      <w:r w:rsidRPr="000C0434">
        <w:rPr>
          <w:szCs w:val="24"/>
          <w:vertAlign w:val="superscript"/>
        </w:rPr>
        <w:t>3</w:t>
      </w:r>
      <w:r w:rsidRPr="000C0434">
        <w:rPr>
          <w:szCs w:val="24"/>
        </w:rPr>
        <w:t xml:space="preserve">/h; </w:t>
      </w:r>
      <w:proofErr w:type="spellStart"/>
      <w:r w:rsidR="006C3A61" w:rsidRPr="000C0434">
        <w:rPr>
          <w:szCs w:val="24"/>
        </w:rPr>
        <w:t>Q</w:t>
      </w:r>
      <w:r w:rsidR="006C3A61" w:rsidRPr="000C0434">
        <w:rPr>
          <w:szCs w:val="24"/>
          <w:vertAlign w:val="subscript"/>
        </w:rPr>
        <w:t>max</w:t>
      </w:r>
      <w:proofErr w:type="spellEnd"/>
      <w:r w:rsidR="006C3A61" w:rsidRPr="000C0434">
        <w:rPr>
          <w:szCs w:val="24"/>
          <w:vertAlign w:val="subscript"/>
        </w:rPr>
        <w:t xml:space="preserve"> </w:t>
      </w:r>
      <w:r w:rsidR="006C3A61" w:rsidRPr="000C0434">
        <w:rPr>
          <w:szCs w:val="24"/>
        </w:rPr>
        <w:t>– 37m</w:t>
      </w:r>
      <w:r w:rsidR="006C3A61" w:rsidRPr="000C0434">
        <w:rPr>
          <w:szCs w:val="24"/>
          <w:vertAlign w:val="superscript"/>
        </w:rPr>
        <w:t>3</w:t>
      </w:r>
      <w:r w:rsidR="006C3A61" w:rsidRPr="000C0434">
        <w:rPr>
          <w:szCs w:val="24"/>
        </w:rPr>
        <w:t>/h</w:t>
      </w:r>
      <w:r w:rsidRPr="000C0434">
        <w:rPr>
          <w:szCs w:val="24"/>
          <w:vertAlign w:val="superscript"/>
        </w:rPr>
        <w:t xml:space="preserve"> </w:t>
      </w:r>
      <w:r w:rsidR="00F87951" w:rsidRPr="000C0434">
        <w:rPr>
          <w:szCs w:val="24"/>
        </w:rPr>
        <w:t xml:space="preserve">, </w:t>
      </w:r>
      <w:proofErr w:type="spellStart"/>
      <w:r w:rsidR="00F87951" w:rsidRPr="000C0434">
        <w:rPr>
          <w:szCs w:val="24"/>
        </w:rPr>
        <w:t>Q</w:t>
      </w:r>
      <w:r w:rsidR="00F87951" w:rsidRPr="000C0434">
        <w:rPr>
          <w:szCs w:val="24"/>
          <w:vertAlign w:val="subscript"/>
        </w:rPr>
        <w:t>max</w:t>
      </w:r>
      <w:proofErr w:type="spellEnd"/>
      <w:r w:rsidR="00F87951" w:rsidRPr="000C0434">
        <w:rPr>
          <w:szCs w:val="24"/>
          <w:vertAlign w:val="subscript"/>
        </w:rPr>
        <w:t xml:space="preserve"> </w:t>
      </w:r>
      <w:r w:rsidR="00F87951" w:rsidRPr="000C0434">
        <w:rPr>
          <w:szCs w:val="24"/>
        </w:rPr>
        <w:t>– 38m</w:t>
      </w:r>
      <w:r w:rsidR="00F87951" w:rsidRPr="000C0434">
        <w:rPr>
          <w:szCs w:val="24"/>
          <w:vertAlign w:val="superscript"/>
        </w:rPr>
        <w:t>3</w:t>
      </w:r>
      <w:r w:rsidR="00F87951" w:rsidRPr="000C0434">
        <w:rPr>
          <w:szCs w:val="24"/>
        </w:rPr>
        <w:t xml:space="preserve">/h; </w:t>
      </w:r>
      <w:proofErr w:type="spellStart"/>
      <w:r w:rsidR="00F87951" w:rsidRPr="000C0434">
        <w:rPr>
          <w:szCs w:val="24"/>
        </w:rPr>
        <w:t>Q</w:t>
      </w:r>
      <w:r w:rsidR="00F87951" w:rsidRPr="000C0434">
        <w:rPr>
          <w:szCs w:val="24"/>
          <w:vertAlign w:val="subscript"/>
        </w:rPr>
        <w:t>max</w:t>
      </w:r>
      <w:proofErr w:type="spellEnd"/>
      <w:r w:rsidR="00F87951" w:rsidRPr="000C0434">
        <w:rPr>
          <w:szCs w:val="24"/>
          <w:vertAlign w:val="subscript"/>
        </w:rPr>
        <w:t xml:space="preserve"> </w:t>
      </w:r>
      <w:r w:rsidR="00F87951" w:rsidRPr="000C0434">
        <w:rPr>
          <w:szCs w:val="24"/>
        </w:rPr>
        <w:t>– 37m</w:t>
      </w:r>
      <w:r w:rsidR="00F87951" w:rsidRPr="000C0434">
        <w:rPr>
          <w:szCs w:val="24"/>
          <w:vertAlign w:val="superscript"/>
        </w:rPr>
        <w:t>3</w:t>
      </w:r>
      <w:r w:rsidR="00F87951" w:rsidRPr="000C0434">
        <w:rPr>
          <w:szCs w:val="24"/>
        </w:rPr>
        <w:t>/h</w:t>
      </w:r>
    </w:p>
    <w:p w:rsidR="000A1252" w:rsidRDefault="000A1252" w:rsidP="00416A63">
      <w:pPr>
        <w:pStyle w:val="Tekstpodstawowy"/>
        <w:rPr>
          <w:b/>
          <w:sz w:val="22"/>
          <w:szCs w:val="22"/>
        </w:rPr>
      </w:pPr>
    </w:p>
    <w:p w:rsidR="00416A63" w:rsidRDefault="00416A63" w:rsidP="00416A63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PYTANIE 18.</w:t>
      </w:r>
    </w:p>
    <w:p w:rsidR="00416A63" w:rsidRPr="000C0434" w:rsidRDefault="00416A63" w:rsidP="00416A63">
      <w:pPr>
        <w:pStyle w:val="Tekstpodstawowy"/>
        <w:rPr>
          <w:szCs w:val="24"/>
        </w:rPr>
      </w:pPr>
      <w:r w:rsidRPr="000C0434">
        <w:rPr>
          <w:szCs w:val="24"/>
        </w:rPr>
        <w:t xml:space="preserve">Jakie urządzenia wchodzą w skład układu retencyjno-rozsączającego osadnik? </w:t>
      </w:r>
    </w:p>
    <w:p w:rsidR="00416A63" w:rsidRDefault="00416A63" w:rsidP="00416A63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ODPOWIEDŹ NA PYTANIE 18.</w:t>
      </w:r>
    </w:p>
    <w:p w:rsidR="00DE592D" w:rsidRPr="000C0434" w:rsidRDefault="00C54D7A" w:rsidP="000C0434">
      <w:pPr>
        <w:pStyle w:val="Tekstpodstawowy"/>
        <w:spacing w:line="240" w:lineRule="auto"/>
        <w:rPr>
          <w:szCs w:val="24"/>
        </w:rPr>
      </w:pPr>
      <w:r w:rsidRPr="000C0434">
        <w:rPr>
          <w:szCs w:val="24"/>
        </w:rPr>
        <w:t xml:space="preserve">W skład układu </w:t>
      </w:r>
      <w:proofErr w:type="spellStart"/>
      <w:r w:rsidRPr="000C0434">
        <w:rPr>
          <w:szCs w:val="24"/>
        </w:rPr>
        <w:t>retencyjno</w:t>
      </w:r>
      <w:proofErr w:type="spellEnd"/>
      <w:r w:rsidRPr="000C0434">
        <w:rPr>
          <w:szCs w:val="24"/>
        </w:rPr>
        <w:t xml:space="preserve"> – rozsączającego wchodzą:</w:t>
      </w:r>
    </w:p>
    <w:p w:rsidR="00C54D7A" w:rsidRPr="000C0434" w:rsidRDefault="00C54D7A" w:rsidP="000C0434">
      <w:pPr>
        <w:pStyle w:val="Tekstpodstawowy"/>
        <w:spacing w:line="240" w:lineRule="auto"/>
        <w:rPr>
          <w:szCs w:val="24"/>
        </w:rPr>
      </w:pPr>
      <w:r w:rsidRPr="000C0434">
        <w:rPr>
          <w:szCs w:val="24"/>
        </w:rPr>
        <w:t xml:space="preserve">- </w:t>
      </w:r>
      <w:r w:rsidR="001B2655" w:rsidRPr="000C0434">
        <w:rPr>
          <w:szCs w:val="24"/>
        </w:rPr>
        <w:t>Separator zintegrowany z osadnikiem,</w:t>
      </w:r>
    </w:p>
    <w:p w:rsidR="001B2655" w:rsidRPr="000C0434" w:rsidRDefault="001B2655" w:rsidP="000C0434">
      <w:pPr>
        <w:pStyle w:val="Tekstpodstawowy"/>
        <w:spacing w:line="240" w:lineRule="auto"/>
        <w:rPr>
          <w:szCs w:val="24"/>
        </w:rPr>
      </w:pPr>
      <w:r w:rsidRPr="000C0434">
        <w:rPr>
          <w:szCs w:val="24"/>
        </w:rPr>
        <w:t>- Zbiornik retencyjno-rozsączający typu AZURA,</w:t>
      </w:r>
    </w:p>
    <w:p w:rsidR="001B2655" w:rsidRPr="000C0434" w:rsidRDefault="001B2655" w:rsidP="000C0434">
      <w:pPr>
        <w:pStyle w:val="Tekstpodstawowy"/>
        <w:spacing w:line="240" w:lineRule="auto"/>
        <w:rPr>
          <w:szCs w:val="24"/>
        </w:rPr>
      </w:pPr>
      <w:r w:rsidRPr="000C0434">
        <w:rPr>
          <w:szCs w:val="24"/>
        </w:rPr>
        <w:t>- Studnia z regulatorem odpływu,</w:t>
      </w:r>
    </w:p>
    <w:p w:rsidR="001B2655" w:rsidRPr="000C0434" w:rsidRDefault="001B2655" w:rsidP="000C0434">
      <w:pPr>
        <w:pStyle w:val="Tekstpodstawowy"/>
        <w:spacing w:line="240" w:lineRule="auto"/>
        <w:rPr>
          <w:szCs w:val="24"/>
        </w:rPr>
      </w:pPr>
      <w:r w:rsidRPr="000C0434">
        <w:rPr>
          <w:szCs w:val="24"/>
        </w:rPr>
        <w:lastRenderedPageBreak/>
        <w:t xml:space="preserve">- Zbiornik retencyjny „Grey </w:t>
      </w:r>
      <w:proofErr w:type="spellStart"/>
      <w:r w:rsidRPr="000C0434">
        <w:rPr>
          <w:szCs w:val="24"/>
        </w:rPr>
        <w:t>Water</w:t>
      </w:r>
      <w:proofErr w:type="spellEnd"/>
      <w:r w:rsidRPr="000C0434">
        <w:rPr>
          <w:szCs w:val="24"/>
        </w:rPr>
        <w:t>”.</w:t>
      </w:r>
    </w:p>
    <w:p w:rsidR="006C3A61" w:rsidRDefault="006C3A61" w:rsidP="00073527">
      <w:pPr>
        <w:pStyle w:val="Tekstpodstawowy"/>
        <w:spacing w:line="240" w:lineRule="auto"/>
        <w:rPr>
          <w:b/>
          <w:sz w:val="22"/>
          <w:szCs w:val="22"/>
        </w:rPr>
      </w:pPr>
    </w:p>
    <w:p w:rsidR="001B2655" w:rsidRPr="007B0CF1" w:rsidRDefault="00073527" w:rsidP="00073527">
      <w:pPr>
        <w:pStyle w:val="Tekstpodstawowy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PYTANIE 19.</w:t>
      </w:r>
    </w:p>
    <w:p w:rsidR="005B229D" w:rsidRPr="00073527" w:rsidRDefault="00DE592D" w:rsidP="009C7234">
      <w:pPr>
        <w:pStyle w:val="Tekstpodstawowy"/>
        <w:spacing w:line="240" w:lineRule="auto"/>
        <w:jc w:val="both"/>
        <w:rPr>
          <w:b/>
          <w:sz w:val="22"/>
          <w:szCs w:val="22"/>
        </w:rPr>
      </w:pPr>
      <w:r w:rsidRPr="005B229D">
        <w:rPr>
          <w:sz w:val="22"/>
          <w:szCs w:val="22"/>
        </w:rPr>
        <w:t xml:space="preserve">Prosimy o wyjaśnienie ograniczenia </w:t>
      </w:r>
      <w:r w:rsidR="005B229D">
        <w:rPr>
          <w:sz w:val="22"/>
          <w:szCs w:val="22"/>
        </w:rPr>
        <w:t xml:space="preserve">jakim jest określenie: O zmówienie </w:t>
      </w:r>
      <w:r w:rsidR="005B229D">
        <w:t>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marginalizowanych.</w:t>
      </w:r>
    </w:p>
    <w:p w:rsidR="005B229D" w:rsidRDefault="005B229D" w:rsidP="005B229D"/>
    <w:p w:rsidR="00073527" w:rsidRDefault="00073527" w:rsidP="007B0CF1">
      <w:pPr>
        <w:pStyle w:val="Tekstpodstawowy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ODPOWIEDŹ NA PYTANIE</w:t>
      </w:r>
      <w:r w:rsidR="00713B2A">
        <w:rPr>
          <w:b/>
          <w:sz w:val="22"/>
          <w:szCs w:val="22"/>
        </w:rPr>
        <w:t xml:space="preserve"> 19</w:t>
      </w:r>
      <w:r>
        <w:rPr>
          <w:b/>
          <w:sz w:val="22"/>
          <w:szCs w:val="22"/>
        </w:rPr>
        <w:t>.</w:t>
      </w:r>
    </w:p>
    <w:p w:rsidR="00DD0500" w:rsidRDefault="00073527" w:rsidP="007B0CF1">
      <w:pPr>
        <w:jc w:val="both"/>
      </w:pPr>
      <w:r>
        <w:t xml:space="preserve">Zamawiający wyjaśnia, że nie wymagał i nie ograniczył możliwości ubiegania się o zamówienie do wymienionych w pytaniu podmiotów. W treści ogłoszenia, bezpośrednio pod cytowanym w pytaniu wyżej zapisem, </w:t>
      </w:r>
      <w:r w:rsidR="00DD0500">
        <w:t xml:space="preserve">Zamawiający nie zapisał słowa: tak. Dlatego  nie obowiązuje w tym postępowaniu ani wymaganie ani ograniczenie, o które pyta Wykonawca. </w:t>
      </w:r>
    </w:p>
    <w:p w:rsidR="005B229D" w:rsidRDefault="00073527" w:rsidP="007B0CF1">
      <w:pPr>
        <w:jc w:val="both"/>
      </w:pPr>
      <w:r>
        <w:t xml:space="preserve">Tak wyglądają zapisy Ogłoszenia o zamówieniu z uwagi na elektroniczny formularz, który </w:t>
      </w:r>
      <w:r w:rsidR="00DD0500">
        <w:t xml:space="preserve">Zamawiający ma obowiązek </w:t>
      </w:r>
      <w:r>
        <w:t>wypełni</w:t>
      </w:r>
      <w:r w:rsidR="00DD0500">
        <w:t>ć</w:t>
      </w:r>
      <w:r>
        <w:t xml:space="preserve"> wprowadzając Ogłoszenie o zamówieniu. Zamawiający nie ma wpływu na automatycznie wyświetlane zapisy formularza Ogłoszenia</w:t>
      </w:r>
      <w:r w:rsidR="0008234F">
        <w:t xml:space="preserve">. </w:t>
      </w:r>
      <w:r>
        <w:t xml:space="preserve"> </w:t>
      </w:r>
    </w:p>
    <w:p w:rsidR="005B229D" w:rsidRDefault="005B229D" w:rsidP="009C7234">
      <w:pPr>
        <w:jc w:val="both"/>
      </w:pPr>
    </w:p>
    <w:p w:rsidR="000C0434" w:rsidRDefault="000C0434" w:rsidP="005B229D">
      <w:pPr>
        <w:rPr>
          <w:b/>
          <w:sz w:val="22"/>
          <w:szCs w:val="22"/>
        </w:rPr>
      </w:pPr>
    </w:p>
    <w:p w:rsidR="005B229D" w:rsidRPr="00073527" w:rsidRDefault="00073527" w:rsidP="005B229D">
      <w:pPr>
        <w:rPr>
          <w:b/>
          <w:sz w:val="22"/>
          <w:szCs w:val="22"/>
        </w:rPr>
      </w:pPr>
      <w:r w:rsidRPr="00073527">
        <w:rPr>
          <w:b/>
          <w:sz w:val="22"/>
          <w:szCs w:val="22"/>
        </w:rPr>
        <w:t>PYTANIE 20.</w:t>
      </w:r>
    </w:p>
    <w:p w:rsidR="00713B2A" w:rsidRDefault="005B229D" w:rsidP="007B0CF1">
      <w:pPr>
        <w:jc w:val="both"/>
      </w:pPr>
      <w:r>
        <w:t>W związku ze stwierdzeniem „Należy podać minimalny procentowy wskaźnik zatrudnienia osób należących do jednej lub więcej kategorii, o których mowa w art. 22 ust. 2 ustawy Pzp, nie mniejszy niż 30%, osób zatrudnionych przez zakłady pracy chronionej lub wykonawców albo ich jednostki (w %) prosimy o wyjaśnienie jakie roboty maja wykonyw</w:t>
      </w:r>
      <w:r w:rsidR="007B0CF1">
        <w:t>ać osoby o </w:t>
      </w:r>
      <w:r>
        <w:t>stwierdzonej niepełnosprawności.</w:t>
      </w:r>
    </w:p>
    <w:p w:rsidR="007B0CF1" w:rsidRDefault="007B0CF1" w:rsidP="00713B2A">
      <w:pPr>
        <w:pStyle w:val="Tekstpodstawowy"/>
        <w:rPr>
          <w:b/>
          <w:sz w:val="22"/>
          <w:szCs w:val="22"/>
        </w:rPr>
      </w:pPr>
    </w:p>
    <w:p w:rsidR="00713B2A" w:rsidRDefault="00713B2A" w:rsidP="007B0CF1">
      <w:pPr>
        <w:pStyle w:val="Tekstpodstawowy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ODPOWIEDŹ NA PYTANIE 20.</w:t>
      </w:r>
    </w:p>
    <w:p w:rsidR="00713B2A" w:rsidRPr="007B0CF1" w:rsidRDefault="00713B2A" w:rsidP="007B0CF1">
      <w:pPr>
        <w:pStyle w:val="Tekstpodstawowy"/>
        <w:spacing w:line="240" w:lineRule="auto"/>
        <w:jc w:val="both"/>
        <w:rPr>
          <w:szCs w:val="24"/>
        </w:rPr>
      </w:pPr>
      <w:r w:rsidRPr="007B0CF1">
        <w:rPr>
          <w:szCs w:val="24"/>
        </w:rPr>
        <w:t>Zamawiający tego nie wymaga</w:t>
      </w:r>
      <w:r w:rsidR="00A57BE1">
        <w:rPr>
          <w:szCs w:val="24"/>
        </w:rPr>
        <w:t xml:space="preserve">ł. Jest to </w:t>
      </w:r>
      <w:r w:rsidR="00DD0500" w:rsidRPr="007B0CF1">
        <w:rPr>
          <w:szCs w:val="24"/>
        </w:rPr>
        <w:t>konsekwencja zagadnienia i wątpliwości</w:t>
      </w:r>
      <w:r w:rsidR="00A57BE1">
        <w:rPr>
          <w:szCs w:val="24"/>
        </w:rPr>
        <w:t xml:space="preserve"> Pytającego, o </w:t>
      </w:r>
      <w:r w:rsidR="00DD0500" w:rsidRPr="007B0CF1">
        <w:rPr>
          <w:szCs w:val="24"/>
        </w:rPr>
        <w:t>któr</w:t>
      </w:r>
      <w:r w:rsidR="00A57BE1">
        <w:rPr>
          <w:szCs w:val="24"/>
        </w:rPr>
        <w:t xml:space="preserve">ych </w:t>
      </w:r>
      <w:r w:rsidR="00DD0500" w:rsidRPr="007B0CF1">
        <w:rPr>
          <w:szCs w:val="24"/>
        </w:rPr>
        <w:t xml:space="preserve">mowa </w:t>
      </w:r>
      <w:r w:rsidR="00A57BE1">
        <w:rPr>
          <w:szCs w:val="24"/>
        </w:rPr>
        <w:t>w pytaniu 19. Z</w:t>
      </w:r>
      <w:r w:rsidR="00DD0500" w:rsidRPr="007B0CF1">
        <w:rPr>
          <w:szCs w:val="24"/>
        </w:rPr>
        <w:t xml:space="preserve">amawiający </w:t>
      </w:r>
      <w:r w:rsidRPr="007B0CF1">
        <w:rPr>
          <w:szCs w:val="24"/>
        </w:rPr>
        <w:t>analogiczn</w:t>
      </w:r>
      <w:r w:rsidR="00DD0500" w:rsidRPr="007B0CF1">
        <w:rPr>
          <w:szCs w:val="24"/>
        </w:rPr>
        <w:t>ie</w:t>
      </w:r>
      <w:r w:rsidRPr="007B0CF1">
        <w:rPr>
          <w:szCs w:val="24"/>
        </w:rPr>
        <w:t xml:space="preserve"> </w:t>
      </w:r>
      <w:r w:rsidR="00A57BE1" w:rsidRPr="007B0CF1">
        <w:rPr>
          <w:szCs w:val="24"/>
        </w:rPr>
        <w:t xml:space="preserve">wyjaśnia </w:t>
      </w:r>
      <w:r w:rsidR="00A57BE1">
        <w:rPr>
          <w:szCs w:val="24"/>
        </w:rPr>
        <w:t xml:space="preserve">przyczyny takiego zapisu </w:t>
      </w:r>
      <w:r w:rsidRPr="007B0CF1">
        <w:rPr>
          <w:szCs w:val="24"/>
        </w:rPr>
        <w:t xml:space="preserve">jak </w:t>
      </w:r>
      <w:r w:rsidR="00A57BE1">
        <w:rPr>
          <w:szCs w:val="24"/>
        </w:rPr>
        <w:t>w odpowiedzi na</w:t>
      </w:r>
      <w:r w:rsidRPr="007B0CF1">
        <w:rPr>
          <w:szCs w:val="24"/>
        </w:rPr>
        <w:t xml:space="preserve"> pytani</w:t>
      </w:r>
      <w:r w:rsidR="00A57BE1">
        <w:rPr>
          <w:szCs w:val="24"/>
        </w:rPr>
        <w:t>e</w:t>
      </w:r>
      <w:r w:rsidRPr="007B0CF1">
        <w:rPr>
          <w:szCs w:val="24"/>
        </w:rPr>
        <w:t xml:space="preserve"> 19</w:t>
      </w:r>
      <w:r w:rsidR="00A57BE1">
        <w:rPr>
          <w:szCs w:val="24"/>
        </w:rPr>
        <w:t>.</w:t>
      </w:r>
    </w:p>
    <w:p w:rsidR="00713B2A" w:rsidRDefault="00713B2A" w:rsidP="00713B2A">
      <w:pPr>
        <w:rPr>
          <w:b/>
          <w:sz w:val="22"/>
          <w:szCs w:val="22"/>
        </w:rPr>
      </w:pPr>
    </w:p>
    <w:p w:rsidR="000C0434" w:rsidRDefault="000C0434" w:rsidP="00713B2A">
      <w:pPr>
        <w:rPr>
          <w:b/>
          <w:sz w:val="22"/>
          <w:szCs w:val="22"/>
        </w:rPr>
      </w:pPr>
    </w:p>
    <w:p w:rsidR="00713B2A" w:rsidRPr="00073527" w:rsidRDefault="00713B2A" w:rsidP="00713B2A">
      <w:pPr>
        <w:rPr>
          <w:b/>
          <w:sz w:val="22"/>
          <w:szCs w:val="22"/>
        </w:rPr>
      </w:pPr>
      <w:r w:rsidRPr="00073527">
        <w:rPr>
          <w:b/>
          <w:sz w:val="22"/>
          <w:szCs w:val="22"/>
        </w:rPr>
        <w:t>PYTANIE 2</w:t>
      </w:r>
      <w:r>
        <w:rPr>
          <w:b/>
          <w:sz w:val="22"/>
          <w:szCs w:val="22"/>
        </w:rPr>
        <w:t>1</w:t>
      </w:r>
      <w:r w:rsidRPr="00073527">
        <w:rPr>
          <w:b/>
          <w:sz w:val="22"/>
          <w:szCs w:val="22"/>
        </w:rPr>
        <w:t>.</w:t>
      </w:r>
    </w:p>
    <w:p w:rsidR="005B229D" w:rsidRDefault="00713B2A" w:rsidP="005B229D">
      <w:r>
        <w:rPr>
          <w:sz w:val="22"/>
          <w:szCs w:val="22"/>
        </w:rPr>
        <w:t>C</w:t>
      </w:r>
      <w:r w:rsidR="005B229D">
        <w:t>o skrótowo stanowi podstawę do wykluczenia wykonawcy w zgodzie z art. 24 ust. 5 Pzp?</w:t>
      </w:r>
    </w:p>
    <w:p w:rsidR="00C752D4" w:rsidRDefault="00C752D4" w:rsidP="00713B2A">
      <w:pPr>
        <w:pStyle w:val="Tekstpodstawowy"/>
        <w:rPr>
          <w:b/>
          <w:sz w:val="22"/>
          <w:szCs w:val="22"/>
        </w:rPr>
      </w:pPr>
    </w:p>
    <w:p w:rsidR="00713B2A" w:rsidRDefault="00713B2A" w:rsidP="00C752D4">
      <w:pPr>
        <w:pStyle w:val="Tekstpodstawowy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ODPOWIEDŹ NA PYTANIE 21.</w:t>
      </w:r>
    </w:p>
    <w:p w:rsidR="00713B2A" w:rsidRPr="00713B2A" w:rsidRDefault="00713B2A" w:rsidP="00C752D4">
      <w:p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Zamawiający przewidział podstawę wykluczenia z art. 24 ust. 5 pkt 1) ustawy Pzp. Przepis ten stanowi: </w:t>
      </w:r>
      <w:r w:rsidRPr="00713B2A">
        <w:rPr>
          <w:lang w:eastAsia="pl-PL"/>
        </w:rPr>
        <w:t>Z postępowania o udzielenie zamówienia zamawiający może kluczyć wykonawcę:</w:t>
      </w:r>
    </w:p>
    <w:p w:rsidR="00713B2A" w:rsidRPr="00713B2A" w:rsidRDefault="00713B2A" w:rsidP="00C752D4">
      <w:pPr>
        <w:suppressAutoHyphens w:val="0"/>
        <w:jc w:val="both"/>
        <w:rPr>
          <w:lang w:eastAsia="pl-PL"/>
        </w:rPr>
      </w:pPr>
      <w:r w:rsidRPr="00713B2A">
        <w:rPr>
          <w:lang w:eastAsia="pl-PL"/>
        </w:rPr>
        <w:t>1) w stosunku do którego otwarto likwidację, w zatwierdzonym prz</w:t>
      </w:r>
      <w:r w:rsidR="00DD0500">
        <w:rPr>
          <w:lang w:eastAsia="pl-PL"/>
        </w:rPr>
        <w:t>ez sąd układzie w </w:t>
      </w:r>
      <w:r w:rsidRPr="00713B2A">
        <w:rPr>
          <w:lang w:eastAsia="pl-PL"/>
        </w:rPr>
        <w:t xml:space="preserve">postępowaniu restrukturyzacyjnym jest przewidziane zaspokojenie wierzycieli przez likwidację jego majątku lub sąd zarządził likwidację jego majątku w trybie </w:t>
      </w:r>
      <w:hyperlink r:id="rId8" w:anchor="/document/18208902?unitId=art(332)ust(1)&amp;cm=DOCUMENT" w:history="1">
        <w:r w:rsidRPr="00713B2A">
          <w:rPr>
            <w:lang w:eastAsia="pl-PL"/>
          </w:rPr>
          <w:t>art. 332 ust. 1</w:t>
        </w:r>
      </w:hyperlink>
      <w:r w:rsidRPr="00713B2A">
        <w:rPr>
          <w:lang w:eastAsia="pl-PL"/>
        </w:rPr>
        <w:t xml:space="preserve"> ustawy z dnia 15 maja 2015 r. - Prawo restrukturyzacyjne (Dz</w:t>
      </w:r>
      <w:r w:rsidR="00DD0500">
        <w:rPr>
          <w:lang w:eastAsia="pl-PL"/>
        </w:rPr>
        <w:t>. U. z 2017 r. poz. 1508 oraz z </w:t>
      </w:r>
      <w:r w:rsidRPr="00713B2A">
        <w:rPr>
          <w:lang w:eastAsia="pl-PL"/>
        </w:rPr>
        <w:t xml:space="preserve">2018 r. poz. 149, 398, 1544 i 1629)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cument/17021464?unitId=art(366)ust(1)&amp;cm=DOCUMENT" w:history="1">
        <w:r w:rsidRPr="00713B2A">
          <w:rPr>
            <w:lang w:eastAsia="pl-PL"/>
          </w:rPr>
          <w:t>art. 366 ust. 1</w:t>
        </w:r>
      </w:hyperlink>
      <w:r w:rsidRPr="00713B2A">
        <w:rPr>
          <w:lang w:eastAsia="pl-PL"/>
        </w:rPr>
        <w:t xml:space="preserve"> ustawy z dnia 28 lutego 2003 r. - Prawo upadłościowe (Dz. U. </w:t>
      </w:r>
      <w:r w:rsidR="00DD0500">
        <w:rPr>
          <w:lang w:eastAsia="pl-PL"/>
        </w:rPr>
        <w:t>z 2017 r. poz. 2344 i 2491 oraz z </w:t>
      </w:r>
      <w:r w:rsidRPr="00713B2A">
        <w:rPr>
          <w:lang w:eastAsia="pl-PL"/>
        </w:rPr>
        <w:t>2018</w:t>
      </w:r>
      <w:r w:rsidR="00DD0500">
        <w:rPr>
          <w:lang w:eastAsia="pl-PL"/>
        </w:rPr>
        <w:t xml:space="preserve"> r. poz. 398, 685, 1544 i 1629).</w:t>
      </w:r>
    </w:p>
    <w:p w:rsidR="00713B2A" w:rsidRDefault="00713B2A" w:rsidP="00713B2A">
      <w:pPr>
        <w:pStyle w:val="Tekstpodstawowy"/>
        <w:rPr>
          <w:b/>
          <w:sz w:val="22"/>
          <w:szCs w:val="22"/>
        </w:rPr>
      </w:pPr>
    </w:p>
    <w:p w:rsidR="00DD0500" w:rsidRDefault="00DD0500" w:rsidP="005B229D">
      <w:pPr>
        <w:rPr>
          <w:b/>
          <w:sz w:val="22"/>
          <w:szCs w:val="22"/>
        </w:rPr>
      </w:pPr>
    </w:p>
    <w:p w:rsidR="00DD0500" w:rsidRDefault="00DD0500" w:rsidP="005B229D">
      <w:pPr>
        <w:rPr>
          <w:b/>
          <w:sz w:val="22"/>
          <w:szCs w:val="22"/>
        </w:rPr>
      </w:pPr>
    </w:p>
    <w:p w:rsidR="00DD0500" w:rsidRDefault="00DD0500" w:rsidP="005B229D">
      <w:pPr>
        <w:rPr>
          <w:b/>
          <w:sz w:val="22"/>
          <w:szCs w:val="22"/>
        </w:rPr>
      </w:pPr>
    </w:p>
    <w:p w:rsidR="00DD0500" w:rsidRDefault="00DD0500" w:rsidP="005B229D">
      <w:pPr>
        <w:rPr>
          <w:b/>
          <w:sz w:val="22"/>
          <w:szCs w:val="22"/>
        </w:rPr>
      </w:pPr>
      <w:r w:rsidRPr="00DD0500">
        <w:rPr>
          <w:b/>
          <w:sz w:val="22"/>
          <w:szCs w:val="22"/>
        </w:rPr>
        <w:t>PYTANIE 22.</w:t>
      </w:r>
    </w:p>
    <w:p w:rsidR="005B229D" w:rsidRDefault="005B229D" w:rsidP="009C7234">
      <w:pPr>
        <w:jc w:val="both"/>
      </w:pPr>
      <w:r>
        <w:t>Prosimy o wyjaśnienie stwierdzenia: złożenie ofert wa</w:t>
      </w:r>
      <w:r w:rsidR="00C752D4">
        <w:t>riantowej dopuszcza się tylko z </w:t>
      </w:r>
      <w:r>
        <w:t>jednoczesnym złożeniem ofert zasadniczej, co w powyższym stwierdzeniu oznacza oferta zasadnicza?</w:t>
      </w:r>
    </w:p>
    <w:p w:rsidR="00DD0500" w:rsidRPr="00DD0500" w:rsidRDefault="00DD0500" w:rsidP="005B229D">
      <w:pPr>
        <w:rPr>
          <w:b/>
          <w:sz w:val="22"/>
          <w:szCs w:val="22"/>
        </w:rPr>
      </w:pPr>
    </w:p>
    <w:p w:rsidR="00DD0500" w:rsidRDefault="00DD0500" w:rsidP="00C752D4">
      <w:pPr>
        <w:pStyle w:val="Tekstpodstawowy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ODPOWIEDŹ NA PYTANIE 22.</w:t>
      </w:r>
    </w:p>
    <w:p w:rsidR="0008234F" w:rsidRPr="00C752D4" w:rsidRDefault="0008234F" w:rsidP="00C752D4">
      <w:pPr>
        <w:jc w:val="both"/>
      </w:pPr>
      <w:r w:rsidRPr="00C752D4">
        <w:t xml:space="preserve">Zamawiający wyjaśnia, że </w:t>
      </w:r>
      <w:r w:rsidRPr="00C752D4">
        <w:rPr>
          <w:b/>
        </w:rPr>
        <w:t>nie dopuszcza</w:t>
      </w:r>
      <w:r w:rsidR="00C752D4">
        <w:rPr>
          <w:b/>
        </w:rPr>
        <w:t>ł i nadal nie dopuszcza</w:t>
      </w:r>
      <w:r w:rsidRPr="00C752D4">
        <w:rPr>
          <w:b/>
        </w:rPr>
        <w:t xml:space="preserve"> </w:t>
      </w:r>
      <w:r w:rsidR="008A0975" w:rsidRPr="00C752D4">
        <w:rPr>
          <w:b/>
        </w:rPr>
        <w:t xml:space="preserve">składania </w:t>
      </w:r>
      <w:r w:rsidRPr="00C752D4">
        <w:rPr>
          <w:b/>
        </w:rPr>
        <w:t>ofert wariantow</w:t>
      </w:r>
      <w:r w:rsidR="008A0975" w:rsidRPr="00C752D4">
        <w:rPr>
          <w:b/>
        </w:rPr>
        <w:t>ych</w:t>
      </w:r>
      <w:r w:rsidRPr="00C752D4">
        <w:t>. Wymagane jest złożenie oferty, której treść musi być zgodna z treścią SIWZ</w:t>
      </w:r>
      <w:r w:rsidR="00C752D4">
        <w:t xml:space="preserve"> w nieodmienny niż określony w </w:t>
      </w:r>
      <w:r w:rsidR="00A078D2" w:rsidRPr="00C752D4">
        <w:t>SIWZ sposób wykonania zamówienia publicznego</w:t>
      </w:r>
      <w:r w:rsidRPr="00C752D4">
        <w:t>.</w:t>
      </w:r>
      <w:r w:rsidR="00A078D2" w:rsidRPr="00C752D4">
        <w:t xml:space="preserve"> Natomiast dopuszczalne jest składanie ofert częściowych, na wybraną p</w:t>
      </w:r>
      <w:r w:rsidR="00C752D4">
        <w:t>rzez Wykonawcę jedną, kilka lub </w:t>
      </w:r>
      <w:r w:rsidR="00A078D2" w:rsidRPr="00C752D4">
        <w:t>wszystkie części zamówienia.</w:t>
      </w:r>
    </w:p>
    <w:p w:rsidR="00DD0500" w:rsidRDefault="00DD0500" w:rsidP="00DD0500">
      <w:pPr>
        <w:pStyle w:val="Tekstpodstawowy"/>
        <w:rPr>
          <w:b/>
          <w:sz w:val="22"/>
          <w:szCs w:val="22"/>
        </w:rPr>
      </w:pPr>
    </w:p>
    <w:p w:rsidR="007956BA" w:rsidRDefault="007956BA" w:rsidP="006340DE">
      <w:pPr>
        <w:spacing w:line="360" w:lineRule="auto"/>
        <w:rPr>
          <w:bCs/>
          <w:iCs/>
        </w:rPr>
      </w:pPr>
    </w:p>
    <w:p w:rsidR="0008234F" w:rsidRDefault="007956BA" w:rsidP="004C4F73">
      <w:pPr>
        <w:rPr>
          <w:b/>
          <w:bCs/>
          <w:iCs/>
        </w:rPr>
      </w:pPr>
      <w:r w:rsidRPr="00BA5514">
        <w:rPr>
          <w:b/>
          <w:bCs/>
          <w:iCs/>
        </w:rPr>
        <w:t xml:space="preserve">Zamawiający </w:t>
      </w:r>
      <w:r w:rsidR="007706D5" w:rsidRPr="00BA5514">
        <w:rPr>
          <w:b/>
          <w:bCs/>
          <w:iCs/>
        </w:rPr>
        <w:t>informuje, że</w:t>
      </w:r>
      <w:r w:rsidR="0008234F">
        <w:rPr>
          <w:b/>
          <w:bCs/>
          <w:iCs/>
        </w:rPr>
        <w:t xml:space="preserve"> </w:t>
      </w:r>
      <w:r w:rsidR="00C752D4" w:rsidRPr="00C752D4">
        <w:rPr>
          <w:b/>
          <w:bCs/>
          <w:iCs/>
          <w:u w:val="single"/>
        </w:rPr>
        <w:t xml:space="preserve">ponownie </w:t>
      </w:r>
      <w:r w:rsidR="0008234F" w:rsidRPr="0008234F">
        <w:rPr>
          <w:b/>
          <w:bCs/>
          <w:iCs/>
          <w:u w:val="single"/>
        </w:rPr>
        <w:t>przedłuża</w:t>
      </w:r>
      <w:r w:rsidR="007706D5" w:rsidRPr="0008234F">
        <w:rPr>
          <w:b/>
          <w:bCs/>
          <w:iCs/>
          <w:u w:val="single"/>
        </w:rPr>
        <w:t xml:space="preserve"> </w:t>
      </w:r>
      <w:r w:rsidRPr="0008234F">
        <w:rPr>
          <w:b/>
          <w:bCs/>
          <w:iCs/>
          <w:u w:val="single"/>
        </w:rPr>
        <w:t>termin składania i otwarcia ofert</w:t>
      </w:r>
      <w:r w:rsidR="0008234F">
        <w:rPr>
          <w:b/>
          <w:bCs/>
          <w:iCs/>
        </w:rPr>
        <w:t>.</w:t>
      </w:r>
    </w:p>
    <w:p w:rsidR="00BA5514" w:rsidRDefault="0008234F" w:rsidP="004C4F73">
      <w:pPr>
        <w:rPr>
          <w:b/>
          <w:bCs/>
          <w:iCs/>
        </w:rPr>
      </w:pPr>
      <w:r>
        <w:rPr>
          <w:b/>
          <w:bCs/>
          <w:iCs/>
        </w:rPr>
        <w:t>Nowe</w:t>
      </w:r>
      <w:r w:rsidR="00956D47">
        <w:rPr>
          <w:b/>
          <w:bCs/>
          <w:iCs/>
        </w:rPr>
        <w:t>, obowiązujące</w:t>
      </w:r>
      <w:r>
        <w:rPr>
          <w:b/>
          <w:bCs/>
          <w:iCs/>
        </w:rPr>
        <w:t xml:space="preserve"> terminy:</w:t>
      </w:r>
    </w:p>
    <w:p w:rsidR="00BA5514" w:rsidRDefault="00BA5514" w:rsidP="004C4F7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iCs/>
        </w:rPr>
      </w:pPr>
      <w:r w:rsidRPr="00BA5514">
        <w:rPr>
          <w:rFonts w:ascii="Times New Roman" w:hAnsi="Times New Roman" w:cs="Times New Roman"/>
          <w:b/>
          <w:bCs/>
          <w:iCs/>
        </w:rPr>
        <w:t>termin skł</w:t>
      </w:r>
      <w:r>
        <w:rPr>
          <w:rFonts w:ascii="Times New Roman" w:hAnsi="Times New Roman" w:cs="Times New Roman"/>
          <w:b/>
          <w:bCs/>
          <w:iCs/>
        </w:rPr>
        <w:t xml:space="preserve">adania ofert: do dnia </w:t>
      </w:r>
      <w:r w:rsidR="0008234F">
        <w:rPr>
          <w:rFonts w:ascii="Times New Roman" w:hAnsi="Times New Roman" w:cs="Times New Roman"/>
          <w:b/>
          <w:bCs/>
          <w:iCs/>
        </w:rPr>
        <w:t>2</w:t>
      </w:r>
      <w:r w:rsidR="00C752D4">
        <w:rPr>
          <w:rFonts w:ascii="Times New Roman" w:hAnsi="Times New Roman" w:cs="Times New Roman"/>
          <w:b/>
          <w:bCs/>
          <w:iCs/>
        </w:rPr>
        <w:t>3</w:t>
      </w:r>
      <w:r w:rsidR="0008234F">
        <w:rPr>
          <w:rFonts w:ascii="Times New Roman" w:hAnsi="Times New Roman" w:cs="Times New Roman"/>
          <w:b/>
          <w:bCs/>
          <w:iCs/>
        </w:rPr>
        <w:t xml:space="preserve"> listopada </w:t>
      </w:r>
      <w:r>
        <w:rPr>
          <w:rFonts w:ascii="Times New Roman" w:hAnsi="Times New Roman" w:cs="Times New Roman"/>
          <w:b/>
          <w:bCs/>
          <w:iCs/>
        </w:rPr>
        <w:t>201</w:t>
      </w:r>
      <w:r w:rsidR="0008234F">
        <w:rPr>
          <w:rFonts w:ascii="Times New Roman" w:hAnsi="Times New Roman" w:cs="Times New Roman"/>
          <w:b/>
          <w:bCs/>
          <w:iCs/>
        </w:rPr>
        <w:t>8</w:t>
      </w:r>
      <w:r>
        <w:rPr>
          <w:rFonts w:ascii="Times New Roman" w:hAnsi="Times New Roman" w:cs="Times New Roman"/>
          <w:b/>
          <w:bCs/>
          <w:iCs/>
        </w:rPr>
        <w:t xml:space="preserve"> r. do godz.</w:t>
      </w:r>
      <w:r w:rsidR="00807FD5">
        <w:rPr>
          <w:rFonts w:ascii="Times New Roman" w:hAnsi="Times New Roman" w:cs="Times New Roman"/>
          <w:b/>
          <w:bCs/>
          <w:iCs/>
        </w:rPr>
        <w:t xml:space="preserve"> 10:00</w:t>
      </w:r>
      <w:r>
        <w:rPr>
          <w:rFonts w:ascii="Times New Roman" w:hAnsi="Times New Roman" w:cs="Times New Roman"/>
          <w:b/>
          <w:bCs/>
          <w:iCs/>
        </w:rPr>
        <w:t xml:space="preserve"> </w:t>
      </w:r>
    </w:p>
    <w:p w:rsidR="00BA5514" w:rsidRPr="00BA5514" w:rsidRDefault="00BA5514" w:rsidP="004C4F7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termin otwarcia ofert: </w:t>
      </w:r>
      <w:r w:rsidR="0008234F">
        <w:rPr>
          <w:rFonts w:ascii="Times New Roman" w:hAnsi="Times New Roman" w:cs="Times New Roman"/>
          <w:b/>
          <w:bCs/>
          <w:iCs/>
        </w:rPr>
        <w:t>2</w:t>
      </w:r>
      <w:r w:rsidR="00C752D4">
        <w:rPr>
          <w:rFonts w:ascii="Times New Roman" w:hAnsi="Times New Roman" w:cs="Times New Roman"/>
          <w:b/>
          <w:bCs/>
          <w:iCs/>
        </w:rPr>
        <w:t>3</w:t>
      </w:r>
      <w:r w:rsidR="0008234F">
        <w:rPr>
          <w:rFonts w:ascii="Times New Roman" w:hAnsi="Times New Roman" w:cs="Times New Roman"/>
          <w:b/>
          <w:bCs/>
          <w:iCs/>
        </w:rPr>
        <w:t xml:space="preserve"> listopada</w:t>
      </w:r>
      <w:r w:rsidR="00807FD5">
        <w:rPr>
          <w:rFonts w:ascii="Times New Roman" w:hAnsi="Times New Roman" w:cs="Times New Roman"/>
          <w:b/>
          <w:bCs/>
          <w:iCs/>
        </w:rPr>
        <w:t xml:space="preserve"> 201</w:t>
      </w:r>
      <w:r w:rsidR="0008234F">
        <w:rPr>
          <w:rFonts w:ascii="Times New Roman" w:hAnsi="Times New Roman" w:cs="Times New Roman"/>
          <w:b/>
          <w:bCs/>
          <w:iCs/>
        </w:rPr>
        <w:t>8</w:t>
      </w:r>
      <w:r w:rsidR="00807FD5">
        <w:rPr>
          <w:rFonts w:ascii="Times New Roman" w:hAnsi="Times New Roman" w:cs="Times New Roman"/>
          <w:b/>
          <w:bCs/>
          <w:iCs/>
        </w:rPr>
        <w:t xml:space="preserve"> r. o godz. 10:1</w:t>
      </w:r>
      <w:r w:rsidR="008A0975">
        <w:rPr>
          <w:rFonts w:ascii="Times New Roman" w:hAnsi="Times New Roman" w:cs="Times New Roman"/>
          <w:b/>
          <w:bCs/>
          <w:iCs/>
        </w:rPr>
        <w:t>0</w:t>
      </w:r>
    </w:p>
    <w:p w:rsidR="002D43DB" w:rsidRPr="00F7759E" w:rsidRDefault="002D43DB" w:rsidP="002D43DB">
      <w:pPr>
        <w:tabs>
          <w:tab w:val="left" w:pos="7320"/>
        </w:tabs>
      </w:pPr>
    </w:p>
    <w:p w:rsidR="00DA2885" w:rsidRDefault="00DA2885" w:rsidP="00DA2885">
      <w:pPr>
        <w:rPr>
          <w:b/>
          <w:sz w:val="22"/>
          <w:szCs w:val="22"/>
        </w:rPr>
      </w:pPr>
    </w:p>
    <w:p w:rsidR="00DA2885" w:rsidRPr="00DA2885" w:rsidRDefault="00DA2885" w:rsidP="004C4F73">
      <w:pPr>
        <w:ind w:left="2829" w:firstLine="567"/>
        <w:jc w:val="center"/>
        <w:rPr>
          <w:b/>
          <w:sz w:val="28"/>
          <w:szCs w:val="28"/>
        </w:rPr>
      </w:pPr>
    </w:p>
    <w:p w:rsidR="00DA2885" w:rsidRPr="00DA2885" w:rsidRDefault="00DA2885" w:rsidP="00DA2885">
      <w:pPr>
        <w:ind w:left="3540" w:firstLine="567"/>
        <w:jc w:val="center"/>
        <w:rPr>
          <w:b/>
        </w:rPr>
      </w:pPr>
      <w:r w:rsidRPr="00DA2885">
        <w:rPr>
          <w:b/>
        </w:rPr>
        <w:t xml:space="preserve">SEKRETARZ </w:t>
      </w:r>
    </w:p>
    <w:p w:rsidR="004C4F73" w:rsidRPr="00DA2885" w:rsidRDefault="00DA2885" w:rsidP="00DA2885">
      <w:pPr>
        <w:ind w:left="3540" w:firstLine="567"/>
        <w:jc w:val="center"/>
        <w:rPr>
          <w:b/>
        </w:rPr>
      </w:pPr>
      <w:r w:rsidRPr="00DA2885">
        <w:rPr>
          <w:b/>
        </w:rPr>
        <w:t>WOJEWÓDZTWA WIELKOPOLSKIEGO</w:t>
      </w:r>
    </w:p>
    <w:p w:rsidR="00DA2885" w:rsidRPr="00DA2885" w:rsidRDefault="00DA2885" w:rsidP="00DA2885">
      <w:pPr>
        <w:ind w:left="3540" w:firstLine="567"/>
        <w:jc w:val="center"/>
        <w:rPr>
          <w:b/>
        </w:rPr>
      </w:pPr>
      <w:r w:rsidRPr="00DA2885">
        <w:rPr>
          <w:b/>
        </w:rPr>
        <w:t>/-/</w:t>
      </w:r>
    </w:p>
    <w:p w:rsidR="00DA2885" w:rsidRPr="00DA2885" w:rsidRDefault="00DA2885" w:rsidP="00DA2885">
      <w:pPr>
        <w:ind w:left="3540" w:firstLine="567"/>
        <w:jc w:val="center"/>
        <w:rPr>
          <w:b/>
          <w:i/>
        </w:rPr>
      </w:pPr>
      <w:r w:rsidRPr="00DA2885">
        <w:rPr>
          <w:b/>
          <w:i/>
        </w:rPr>
        <w:t>Tomasz Grudziak</w:t>
      </w:r>
    </w:p>
    <w:p w:rsidR="0008234F" w:rsidRDefault="0008234F" w:rsidP="004C4F73">
      <w:pPr>
        <w:ind w:left="2829" w:firstLine="567"/>
        <w:jc w:val="center"/>
        <w:rPr>
          <w:b/>
          <w:sz w:val="22"/>
          <w:szCs w:val="22"/>
        </w:rPr>
      </w:pPr>
      <w:bookmarkStart w:id="0" w:name="_GoBack"/>
      <w:bookmarkEnd w:id="0"/>
    </w:p>
    <w:sectPr w:rsidR="0008234F" w:rsidSect="002A467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37" w:rsidRDefault="00A51437" w:rsidP="002B6D18">
      <w:r>
        <w:separator/>
      </w:r>
    </w:p>
  </w:endnote>
  <w:endnote w:type="continuationSeparator" w:id="0">
    <w:p w:rsidR="00A51437" w:rsidRDefault="00A51437" w:rsidP="002B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437264"/>
      <w:docPartObj>
        <w:docPartGallery w:val="Page Numbers (Bottom of Page)"/>
        <w:docPartUnique/>
      </w:docPartObj>
    </w:sdtPr>
    <w:sdtEndPr/>
    <w:sdtContent>
      <w:p w:rsidR="00BA5514" w:rsidRDefault="00BA55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885">
          <w:rPr>
            <w:noProof/>
          </w:rPr>
          <w:t>5</w:t>
        </w:r>
        <w:r>
          <w:fldChar w:fldCharType="end"/>
        </w:r>
      </w:p>
    </w:sdtContent>
  </w:sdt>
  <w:p w:rsidR="00BA5514" w:rsidRDefault="00BA55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37" w:rsidRDefault="00A51437" w:rsidP="002B6D18">
      <w:r>
        <w:separator/>
      </w:r>
    </w:p>
  </w:footnote>
  <w:footnote w:type="continuationSeparator" w:id="0">
    <w:p w:rsidR="00A51437" w:rsidRDefault="00A51437" w:rsidP="002B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364"/>
    <w:multiLevelType w:val="hybridMultilevel"/>
    <w:tmpl w:val="1C101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F33AE"/>
    <w:multiLevelType w:val="hybridMultilevel"/>
    <w:tmpl w:val="62E44BFA"/>
    <w:lvl w:ilvl="0" w:tplc="086ED94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3E0545"/>
    <w:multiLevelType w:val="hybridMultilevel"/>
    <w:tmpl w:val="CA4C7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7BEF"/>
    <w:multiLevelType w:val="hybridMultilevel"/>
    <w:tmpl w:val="B9BC07B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1985BF2"/>
    <w:multiLevelType w:val="hybridMultilevel"/>
    <w:tmpl w:val="34E81CA0"/>
    <w:lvl w:ilvl="0" w:tplc="6AF237A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CF6300D"/>
    <w:multiLevelType w:val="hybridMultilevel"/>
    <w:tmpl w:val="363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7E41FF"/>
    <w:multiLevelType w:val="hybridMultilevel"/>
    <w:tmpl w:val="5A84F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63ECD"/>
    <w:multiLevelType w:val="hybridMultilevel"/>
    <w:tmpl w:val="F9A2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465499"/>
    <w:multiLevelType w:val="hybridMultilevel"/>
    <w:tmpl w:val="62A495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1E"/>
    <w:rsid w:val="00007480"/>
    <w:rsid w:val="00024182"/>
    <w:rsid w:val="00054EB9"/>
    <w:rsid w:val="000669C6"/>
    <w:rsid w:val="00073527"/>
    <w:rsid w:val="0008234F"/>
    <w:rsid w:val="00083FCE"/>
    <w:rsid w:val="0009223D"/>
    <w:rsid w:val="000A1252"/>
    <w:rsid w:val="000B2131"/>
    <w:rsid w:val="000B68AA"/>
    <w:rsid w:val="000C0434"/>
    <w:rsid w:val="000C260F"/>
    <w:rsid w:val="000F59AA"/>
    <w:rsid w:val="0010238B"/>
    <w:rsid w:val="00105724"/>
    <w:rsid w:val="00113D5C"/>
    <w:rsid w:val="00141CE9"/>
    <w:rsid w:val="001528F6"/>
    <w:rsid w:val="00174C8E"/>
    <w:rsid w:val="00185AA5"/>
    <w:rsid w:val="001910DD"/>
    <w:rsid w:val="001A33EC"/>
    <w:rsid w:val="001B2655"/>
    <w:rsid w:val="001F51FF"/>
    <w:rsid w:val="002025CA"/>
    <w:rsid w:val="002060BE"/>
    <w:rsid w:val="00206466"/>
    <w:rsid w:val="00210675"/>
    <w:rsid w:val="00224123"/>
    <w:rsid w:val="00242F57"/>
    <w:rsid w:val="0026230F"/>
    <w:rsid w:val="00272DA5"/>
    <w:rsid w:val="0028021F"/>
    <w:rsid w:val="00282C83"/>
    <w:rsid w:val="002A4674"/>
    <w:rsid w:val="002A493B"/>
    <w:rsid w:val="002A7991"/>
    <w:rsid w:val="002B6D18"/>
    <w:rsid w:val="002C0AD6"/>
    <w:rsid w:val="002D43DB"/>
    <w:rsid w:val="002D7431"/>
    <w:rsid w:val="00314A5D"/>
    <w:rsid w:val="003362CF"/>
    <w:rsid w:val="00353FAD"/>
    <w:rsid w:val="0039239D"/>
    <w:rsid w:val="003B4439"/>
    <w:rsid w:val="003C5AC8"/>
    <w:rsid w:val="003D1ECB"/>
    <w:rsid w:val="00406C0F"/>
    <w:rsid w:val="00416A63"/>
    <w:rsid w:val="0042051C"/>
    <w:rsid w:val="00425BE3"/>
    <w:rsid w:val="004A5B98"/>
    <w:rsid w:val="004A610B"/>
    <w:rsid w:val="004B2F86"/>
    <w:rsid w:val="004C4F73"/>
    <w:rsid w:val="004C5783"/>
    <w:rsid w:val="004D3C39"/>
    <w:rsid w:val="004D6479"/>
    <w:rsid w:val="004F289B"/>
    <w:rsid w:val="005017E0"/>
    <w:rsid w:val="00501DDE"/>
    <w:rsid w:val="00516EA0"/>
    <w:rsid w:val="00520BB4"/>
    <w:rsid w:val="005641B0"/>
    <w:rsid w:val="0057592C"/>
    <w:rsid w:val="00583B88"/>
    <w:rsid w:val="00593E06"/>
    <w:rsid w:val="005A2F36"/>
    <w:rsid w:val="005A7FF2"/>
    <w:rsid w:val="005B229D"/>
    <w:rsid w:val="005D519D"/>
    <w:rsid w:val="0060167D"/>
    <w:rsid w:val="006112B4"/>
    <w:rsid w:val="006147CA"/>
    <w:rsid w:val="00615479"/>
    <w:rsid w:val="00620062"/>
    <w:rsid w:val="006340DE"/>
    <w:rsid w:val="00634EF6"/>
    <w:rsid w:val="00643B86"/>
    <w:rsid w:val="00647290"/>
    <w:rsid w:val="00653A2F"/>
    <w:rsid w:val="0067503F"/>
    <w:rsid w:val="006A6DC9"/>
    <w:rsid w:val="006C3A61"/>
    <w:rsid w:val="006C3A65"/>
    <w:rsid w:val="00713B2A"/>
    <w:rsid w:val="00723F25"/>
    <w:rsid w:val="007706D5"/>
    <w:rsid w:val="00775A6F"/>
    <w:rsid w:val="007800B4"/>
    <w:rsid w:val="0079427D"/>
    <w:rsid w:val="007956BA"/>
    <w:rsid w:val="007A39BB"/>
    <w:rsid w:val="007B0CF1"/>
    <w:rsid w:val="007B22C1"/>
    <w:rsid w:val="007B5418"/>
    <w:rsid w:val="007E1DF3"/>
    <w:rsid w:val="007E1F60"/>
    <w:rsid w:val="007E6A00"/>
    <w:rsid w:val="007E798F"/>
    <w:rsid w:val="007F3E67"/>
    <w:rsid w:val="00801E40"/>
    <w:rsid w:val="008041ED"/>
    <w:rsid w:val="0080501B"/>
    <w:rsid w:val="00807FD5"/>
    <w:rsid w:val="00842AEF"/>
    <w:rsid w:val="008655B4"/>
    <w:rsid w:val="00885530"/>
    <w:rsid w:val="00886776"/>
    <w:rsid w:val="008A0975"/>
    <w:rsid w:val="008A5C08"/>
    <w:rsid w:val="008C12F1"/>
    <w:rsid w:val="008C220F"/>
    <w:rsid w:val="008C6DFB"/>
    <w:rsid w:val="008E657D"/>
    <w:rsid w:val="009060EE"/>
    <w:rsid w:val="00907CA9"/>
    <w:rsid w:val="00920A38"/>
    <w:rsid w:val="00955265"/>
    <w:rsid w:val="00955E27"/>
    <w:rsid w:val="00956C5D"/>
    <w:rsid w:val="00956D47"/>
    <w:rsid w:val="00987599"/>
    <w:rsid w:val="009A35B6"/>
    <w:rsid w:val="009B58F8"/>
    <w:rsid w:val="009C5C90"/>
    <w:rsid w:val="009C7234"/>
    <w:rsid w:val="009D19BD"/>
    <w:rsid w:val="009D7201"/>
    <w:rsid w:val="009E201D"/>
    <w:rsid w:val="009F5181"/>
    <w:rsid w:val="00A078D2"/>
    <w:rsid w:val="00A51437"/>
    <w:rsid w:val="00A55FAC"/>
    <w:rsid w:val="00A57BE1"/>
    <w:rsid w:val="00A73656"/>
    <w:rsid w:val="00A73EA5"/>
    <w:rsid w:val="00A97898"/>
    <w:rsid w:val="00AA0F7A"/>
    <w:rsid w:val="00AB190F"/>
    <w:rsid w:val="00AC1A98"/>
    <w:rsid w:val="00AF7D0C"/>
    <w:rsid w:val="00B203B0"/>
    <w:rsid w:val="00B43FAA"/>
    <w:rsid w:val="00B6265C"/>
    <w:rsid w:val="00B65932"/>
    <w:rsid w:val="00B80099"/>
    <w:rsid w:val="00BA5514"/>
    <w:rsid w:val="00BB7BD2"/>
    <w:rsid w:val="00BD380C"/>
    <w:rsid w:val="00C327FB"/>
    <w:rsid w:val="00C54D7A"/>
    <w:rsid w:val="00C65E38"/>
    <w:rsid w:val="00C74523"/>
    <w:rsid w:val="00C74D57"/>
    <w:rsid w:val="00C752D4"/>
    <w:rsid w:val="00CB4F5F"/>
    <w:rsid w:val="00CC10CC"/>
    <w:rsid w:val="00CE0E0E"/>
    <w:rsid w:val="00CE5CDD"/>
    <w:rsid w:val="00D07685"/>
    <w:rsid w:val="00D20DCE"/>
    <w:rsid w:val="00D53E97"/>
    <w:rsid w:val="00D57941"/>
    <w:rsid w:val="00D65FEB"/>
    <w:rsid w:val="00D75996"/>
    <w:rsid w:val="00DA2885"/>
    <w:rsid w:val="00DD0500"/>
    <w:rsid w:val="00DD3ECE"/>
    <w:rsid w:val="00DD6A3F"/>
    <w:rsid w:val="00DE592D"/>
    <w:rsid w:val="00DF2D70"/>
    <w:rsid w:val="00E027D1"/>
    <w:rsid w:val="00E1218D"/>
    <w:rsid w:val="00E4441E"/>
    <w:rsid w:val="00E47FF0"/>
    <w:rsid w:val="00E63F1D"/>
    <w:rsid w:val="00E758AA"/>
    <w:rsid w:val="00E80184"/>
    <w:rsid w:val="00E87551"/>
    <w:rsid w:val="00EA65CB"/>
    <w:rsid w:val="00EB3853"/>
    <w:rsid w:val="00EC2463"/>
    <w:rsid w:val="00EC7E81"/>
    <w:rsid w:val="00ED7B49"/>
    <w:rsid w:val="00EE3C29"/>
    <w:rsid w:val="00F11FDA"/>
    <w:rsid w:val="00F226D5"/>
    <w:rsid w:val="00F30699"/>
    <w:rsid w:val="00F31132"/>
    <w:rsid w:val="00F62A6B"/>
    <w:rsid w:val="00F63237"/>
    <w:rsid w:val="00F87951"/>
    <w:rsid w:val="00F9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AD7B"/>
  <w15:docId w15:val="{D84C7541-B877-4257-A69B-251FCDCC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4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58F8"/>
    <w:pPr>
      <w:keepNext/>
      <w:suppressAutoHyphens w:val="0"/>
      <w:outlineLvl w:val="0"/>
    </w:pPr>
    <w:rPr>
      <w:rFonts w:ascii="Garamond" w:hAnsi="Garamond"/>
      <w:i/>
      <w:iCs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19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59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2F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1218D"/>
    <w:pPr>
      <w:suppressAutoHyphens w:val="0"/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218D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E1218D"/>
    <w:pPr>
      <w:suppressAutoHyphens w:val="0"/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12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nhideWhenUsed/>
    <w:rsid w:val="002B6D18"/>
    <w:pPr>
      <w:suppressAutoHyphens w:val="0"/>
      <w:ind w:left="5664" w:right="91"/>
    </w:pPr>
    <w:rPr>
      <w:rFonts w:ascii="Arial" w:hAnsi="Arial" w:cs="Arial"/>
      <w:b/>
      <w:color w:val="000000"/>
      <w:lang w:eastAsia="pl-PL"/>
    </w:rPr>
  </w:style>
  <w:style w:type="paragraph" w:customStyle="1" w:styleId="Default">
    <w:name w:val="Default"/>
    <w:uiPriority w:val="99"/>
    <w:rsid w:val="002B6D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57">
    <w:name w:val="Font Style57"/>
    <w:basedOn w:val="Domylnaczcionkaakapitu"/>
    <w:uiPriority w:val="99"/>
    <w:rsid w:val="002B6D1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andard">
    <w:name w:val="Standard"/>
    <w:rsid w:val="002B6D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1">
    <w:name w:val="st1"/>
    <w:basedOn w:val="Domylnaczcionkaakapitu"/>
    <w:uiPriority w:val="99"/>
    <w:rsid w:val="002B6D18"/>
    <w:rPr>
      <w:rFonts w:ascii="Times New Roman" w:hAnsi="Times New Roman" w:cs="Times New Roman" w:hint="defaul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6D18"/>
    <w:pPr>
      <w:suppressAutoHyphens w:val="0"/>
    </w:pPr>
    <w:rPr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6D18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2B6D18"/>
    <w:rPr>
      <w:sz w:val="24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2B6D18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uiPriority w:val="99"/>
    <w:unhideWhenUsed/>
    <w:rsid w:val="002B6D18"/>
    <w:rPr>
      <w:vertAlign w:val="superscript"/>
    </w:rPr>
  </w:style>
  <w:style w:type="paragraph" w:customStyle="1" w:styleId="rozdzia">
    <w:name w:val="rozdział"/>
    <w:basedOn w:val="Tekstpodstawowywcity"/>
    <w:rsid w:val="002B6D18"/>
  </w:style>
  <w:style w:type="character" w:customStyle="1" w:styleId="Teksttreci">
    <w:name w:val="Tekst treści_"/>
    <w:link w:val="Teksttreci0"/>
    <w:rsid w:val="002B6D18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6D18"/>
    <w:pPr>
      <w:widowControl w:val="0"/>
      <w:shd w:val="clear" w:color="auto" w:fill="FFFFFF"/>
      <w:suppressAutoHyphens w:val="0"/>
      <w:spacing w:before="840" w:after="240" w:line="313" w:lineRule="exact"/>
      <w:ind w:hanging="4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D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dstawowy2">
    <w:name w:val="Podstawowy2"/>
    <w:basedOn w:val="Normalny"/>
    <w:next w:val="Normalny"/>
    <w:rsid w:val="006112B4"/>
    <w:pPr>
      <w:widowControl w:val="0"/>
      <w:spacing w:line="360" w:lineRule="auto"/>
      <w:jc w:val="both"/>
    </w:pPr>
    <w:rPr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B58F8"/>
    <w:rPr>
      <w:rFonts w:ascii="Garamond" w:eastAsia="Times New Roman" w:hAnsi="Garamond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2F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F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3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14">
    <w:name w:val="Style14"/>
    <w:basedOn w:val="Normalny"/>
    <w:uiPriority w:val="99"/>
    <w:rsid w:val="002D43DB"/>
    <w:pPr>
      <w:widowControl w:val="0"/>
      <w:suppressAutoHyphens w:val="0"/>
      <w:autoSpaceDE w:val="0"/>
      <w:autoSpaceDN w:val="0"/>
      <w:adjustRightInd w:val="0"/>
      <w:spacing w:line="254" w:lineRule="exact"/>
      <w:ind w:hanging="350"/>
      <w:jc w:val="both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19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Hipercze">
    <w:name w:val="Hyperlink"/>
    <w:basedOn w:val="Domylnaczcionkaakapitu"/>
    <w:uiPriority w:val="99"/>
    <w:unhideWhenUsed/>
    <w:rsid w:val="00C7452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E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E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5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55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5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55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59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E592D"/>
    <w:pPr>
      <w:jc w:val="center"/>
    </w:pPr>
    <w:rPr>
      <w:rFonts w:ascii="Arial" w:hAnsi="Arial"/>
      <w:b/>
      <w:sz w:val="36"/>
      <w:szCs w:val="20"/>
    </w:rPr>
  </w:style>
  <w:style w:type="paragraph" w:styleId="Zwykytekst">
    <w:name w:val="Plain Text"/>
    <w:basedOn w:val="Normalny"/>
    <w:link w:val="ZwykytekstZnak"/>
    <w:semiHidden/>
    <w:rsid w:val="00DE592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E592D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1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1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0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83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0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55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56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0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84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72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263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1495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piotr.koziol</dc:creator>
  <cp:lastModifiedBy>Hoffman Maciej</cp:lastModifiedBy>
  <cp:revision>6</cp:revision>
  <cp:lastPrinted>2016-10-17T12:49:00Z</cp:lastPrinted>
  <dcterms:created xsi:type="dcterms:W3CDTF">2018-11-19T08:03:00Z</dcterms:created>
  <dcterms:modified xsi:type="dcterms:W3CDTF">2018-11-19T10:15:00Z</dcterms:modified>
</cp:coreProperties>
</file>