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66D0" w14:textId="708F9F82" w:rsidR="00BC0626" w:rsidRDefault="00E76C92" w:rsidP="00E76C92">
      <w:pPr>
        <w:tabs>
          <w:tab w:val="right" w:pos="9072"/>
        </w:tabs>
        <w:jc w:val="both"/>
        <w:rPr>
          <w:rFonts w:ascii="Calibri" w:hAnsi="Calibri" w:cs="Calibri"/>
          <w:b/>
          <w:sz w:val="20"/>
        </w:rPr>
      </w:pPr>
      <w:r w:rsidRPr="00DD55C8">
        <w:rPr>
          <w:rFonts w:ascii="Calibri" w:hAnsi="Calibri" w:cs="Calibri"/>
          <w:b/>
          <w:sz w:val="20"/>
        </w:rPr>
        <w:t>Nr postępowania: BGW-III.272.1.2018</w:t>
      </w:r>
      <w:r>
        <w:rPr>
          <w:rFonts w:ascii="Calibri" w:hAnsi="Calibri" w:cs="Calibri"/>
          <w:b/>
          <w:sz w:val="20"/>
        </w:rPr>
        <w:tab/>
        <w:t>Załącznik nr 4</w:t>
      </w:r>
      <w:bookmarkStart w:id="0" w:name="_GoBack"/>
      <w:bookmarkEnd w:id="0"/>
      <w:r w:rsidRPr="00DD55C8">
        <w:rPr>
          <w:rFonts w:ascii="Calibri" w:hAnsi="Calibri" w:cs="Calibri"/>
          <w:b/>
          <w:sz w:val="20"/>
        </w:rPr>
        <w:t xml:space="preserve"> do SIWZ</w:t>
      </w:r>
    </w:p>
    <w:p w14:paraId="6A3672B5" w14:textId="77777777" w:rsidR="00E76C92" w:rsidRPr="00E76C92" w:rsidRDefault="00E76C92" w:rsidP="00E76C92">
      <w:pPr>
        <w:tabs>
          <w:tab w:val="right" w:pos="9072"/>
        </w:tabs>
        <w:jc w:val="both"/>
        <w:rPr>
          <w:rFonts w:ascii="Calibri" w:hAnsi="Calibri" w:cs="Calibri"/>
          <w:b/>
          <w:sz w:val="20"/>
        </w:rPr>
      </w:pPr>
    </w:p>
    <w:p w14:paraId="63F49B42" w14:textId="36979E79" w:rsidR="00546A33" w:rsidRDefault="00EF3512" w:rsidP="00BC2423">
      <w:pPr>
        <w:spacing w:after="480"/>
        <w:jc w:val="center"/>
        <w:rPr>
          <w:b/>
          <w:sz w:val="28"/>
          <w:szCs w:val="28"/>
        </w:rPr>
      </w:pPr>
      <w:r w:rsidRPr="00EF3512">
        <w:rPr>
          <w:b/>
          <w:sz w:val="28"/>
          <w:szCs w:val="28"/>
        </w:rPr>
        <w:t xml:space="preserve">SZCZEGÓŁOWY OPIS PRZEDMIOTU ZAMÓWIENIA </w:t>
      </w:r>
      <w:r>
        <w:rPr>
          <w:b/>
          <w:sz w:val="28"/>
          <w:szCs w:val="28"/>
        </w:rPr>
        <w:t xml:space="preserve">(SOPZ) </w:t>
      </w:r>
      <w:r w:rsidR="004F7E44" w:rsidRPr="004F7E44">
        <w:rPr>
          <w:b/>
          <w:sz w:val="28"/>
          <w:szCs w:val="28"/>
        </w:rPr>
        <w:t>OPRACOWANI</w:t>
      </w:r>
      <w:r>
        <w:rPr>
          <w:b/>
          <w:sz w:val="28"/>
          <w:szCs w:val="28"/>
        </w:rPr>
        <w:t>A</w:t>
      </w:r>
      <w:r w:rsidR="004F7E44" w:rsidRPr="004F7E44">
        <w:rPr>
          <w:b/>
          <w:sz w:val="28"/>
          <w:szCs w:val="28"/>
        </w:rPr>
        <w:t xml:space="preserve"> BAZY DANYCH GLEBOWYCH</w:t>
      </w:r>
      <w:r w:rsidR="004F7E44" w:rsidRPr="004F7E44">
        <w:rPr>
          <w:b/>
          <w:sz w:val="28"/>
          <w:szCs w:val="28"/>
        </w:rPr>
        <w:br/>
      </w:r>
      <w:r w:rsidR="002B24C3">
        <w:rPr>
          <w:b/>
          <w:sz w:val="28"/>
          <w:szCs w:val="28"/>
        </w:rPr>
        <w:t xml:space="preserve">DLA </w:t>
      </w:r>
      <w:r w:rsidR="004F7E44" w:rsidRPr="004F7E44">
        <w:rPr>
          <w:b/>
          <w:sz w:val="28"/>
          <w:szCs w:val="28"/>
        </w:rPr>
        <w:t>WOJEWÓDZTWA WIELKOPOLSKIEGO WRAZ Z AKTUALIZACJĄ</w:t>
      </w:r>
    </w:p>
    <w:p w14:paraId="39F5258B" w14:textId="77777777" w:rsidR="004F7E44" w:rsidRDefault="004F7E44" w:rsidP="00E854F2">
      <w:pPr>
        <w:pStyle w:val="Nagwek2"/>
        <w:numPr>
          <w:ilvl w:val="0"/>
          <w:numId w:val="2"/>
        </w:numPr>
      </w:pPr>
      <w:r w:rsidRPr="004F7E44">
        <w:t>Przedmiot zamówienia</w:t>
      </w:r>
    </w:p>
    <w:p w14:paraId="0CAE14EC" w14:textId="6268EE9D" w:rsidR="004F7E44" w:rsidRDefault="00FC6A4A" w:rsidP="002B24C3">
      <w:pPr>
        <w:ind w:left="360"/>
        <w:jc w:val="both"/>
      </w:pPr>
      <w:r w:rsidRPr="00FC6A4A">
        <w:t xml:space="preserve">Przedmiotem zamówienia jest opracowanie bazy danych glebowych </w:t>
      </w:r>
      <w:r w:rsidR="002B24C3">
        <w:t xml:space="preserve">dla </w:t>
      </w:r>
      <w:r w:rsidRPr="00FC6A4A">
        <w:t xml:space="preserve">województwa wielkopolskiego wraz z aktualizacją o dane z państwowego rejestru granic (PRG) oraz dane z Ewidencji Gruntów </w:t>
      </w:r>
      <w:r w:rsidR="001840C9">
        <w:br/>
      </w:r>
      <w:r w:rsidRPr="00FC6A4A">
        <w:t>i Budynków (</w:t>
      </w:r>
      <w:proofErr w:type="spellStart"/>
      <w:r w:rsidRPr="00FC6A4A">
        <w:t>EGiB</w:t>
      </w:r>
      <w:proofErr w:type="spellEnd"/>
      <w:r w:rsidRPr="00FC6A4A">
        <w:t>)</w:t>
      </w:r>
      <w:r w:rsidR="008C1FCE">
        <w:t>.</w:t>
      </w:r>
    </w:p>
    <w:p w14:paraId="0D6569E5" w14:textId="77777777" w:rsidR="004F7E44" w:rsidRDefault="00E854F2" w:rsidP="00E854F2">
      <w:pPr>
        <w:pStyle w:val="Nagwek2"/>
        <w:numPr>
          <w:ilvl w:val="0"/>
          <w:numId w:val="2"/>
        </w:numPr>
      </w:pPr>
      <w:r w:rsidRPr="00E854F2">
        <w:t>Zakres przestrzenny opracowania</w:t>
      </w:r>
    </w:p>
    <w:p w14:paraId="069C2699" w14:textId="77777777" w:rsidR="0055696F" w:rsidRDefault="0055696F" w:rsidP="008C1FCE">
      <w:pPr>
        <w:pStyle w:val="Akapitzlist"/>
        <w:numPr>
          <w:ilvl w:val="0"/>
          <w:numId w:val="13"/>
        </w:numPr>
        <w:jc w:val="both"/>
      </w:pPr>
      <w:r>
        <w:t>P</w:t>
      </w:r>
      <w:r w:rsidRPr="0055696F">
        <w:t>race określone w rozdz</w:t>
      </w:r>
      <w:r w:rsidR="0023169B">
        <w:t xml:space="preserve">. I </w:t>
      </w:r>
      <w:r w:rsidRPr="0055696F">
        <w:t>należy wykonać dla wszystkich powiatów województwa wielkopolskiego tj. 35 powiatów (chodzieski, czarnkowsko-trzcianecki, gnieźnieński, gostyński, grodziski, jarociński, kaliski, kępiński, kolski, koniński, kościański, krotoszyński, leszczyński, międzychodzki, nowotomyski, obornicki, ostrowski, ostrzeszowski, pilski, pleszewski, poznański, rawicki, słupecki, szamotulski, średzki, śremski, turecki, wągrowiecki, wolsztyński, wrzesiński, złotowski, m. Kalisz, m. Konin, m. Leszno, m. Poznań) z podziałem na Etapy wyszczególnione poniżej:</w:t>
      </w: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660"/>
        <w:gridCol w:w="1418"/>
        <w:gridCol w:w="4584"/>
        <w:gridCol w:w="2268"/>
      </w:tblGrid>
      <w:tr w:rsidR="00A237D6" w14:paraId="4F616526" w14:textId="77777777" w:rsidTr="006F7ECF"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2F817C19" w14:textId="77777777" w:rsidR="00F854E8" w:rsidRPr="00A5568E" w:rsidRDefault="00F854E8" w:rsidP="00A5568E">
            <w:pPr>
              <w:pStyle w:val="Bezodstpw"/>
              <w:jc w:val="center"/>
              <w:rPr>
                <w:sz w:val="20"/>
                <w:szCs w:val="20"/>
              </w:rPr>
            </w:pPr>
            <w:r w:rsidRPr="00A5568E">
              <w:rPr>
                <w:sz w:val="20"/>
                <w:szCs w:val="20"/>
              </w:rPr>
              <w:t>Etap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828D9F" w14:textId="77777777" w:rsidR="00F854E8" w:rsidRPr="00A5568E" w:rsidRDefault="00F854E8" w:rsidP="00A5568E">
            <w:pPr>
              <w:pStyle w:val="Bezodstpw"/>
              <w:jc w:val="center"/>
              <w:rPr>
                <w:sz w:val="20"/>
                <w:szCs w:val="20"/>
              </w:rPr>
            </w:pPr>
            <w:r w:rsidRPr="00A5568E">
              <w:rPr>
                <w:sz w:val="20"/>
                <w:szCs w:val="20"/>
              </w:rPr>
              <w:t>Liczba powiatów</w:t>
            </w:r>
          </w:p>
        </w:tc>
        <w:tc>
          <w:tcPr>
            <w:tcW w:w="4584" w:type="dxa"/>
            <w:shd w:val="clear" w:color="auto" w:fill="D9D9D9" w:themeFill="background1" w:themeFillShade="D9"/>
            <w:vAlign w:val="center"/>
          </w:tcPr>
          <w:p w14:paraId="4C7FCBA0" w14:textId="77777777" w:rsidR="00F854E8" w:rsidRPr="00A5568E" w:rsidRDefault="00F854E8" w:rsidP="00A5568E">
            <w:pPr>
              <w:pStyle w:val="Bezodstpw"/>
              <w:jc w:val="center"/>
              <w:rPr>
                <w:sz w:val="20"/>
                <w:szCs w:val="20"/>
              </w:rPr>
            </w:pPr>
            <w:r w:rsidRPr="00A5568E">
              <w:rPr>
                <w:sz w:val="20"/>
                <w:szCs w:val="20"/>
              </w:rPr>
              <w:t>Nazwa Powiatów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B3A22C" w14:textId="77777777" w:rsidR="00F854E8" w:rsidRPr="00A5568E" w:rsidRDefault="00F854E8" w:rsidP="00A5568E">
            <w:pPr>
              <w:pStyle w:val="Bezodstpw"/>
              <w:jc w:val="center"/>
              <w:rPr>
                <w:sz w:val="20"/>
                <w:szCs w:val="20"/>
              </w:rPr>
            </w:pPr>
            <w:r w:rsidRPr="00A5568E">
              <w:rPr>
                <w:sz w:val="20"/>
                <w:szCs w:val="20"/>
              </w:rPr>
              <w:t>Termin wykonania i dostarczenia do odbioru</w:t>
            </w:r>
          </w:p>
        </w:tc>
      </w:tr>
      <w:tr w:rsidR="00A5568E" w14:paraId="018C71BA" w14:textId="77777777" w:rsidTr="006F7ECF">
        <w:tc>
          <w:tcPr>
            <w:tcW w:w="660" w:type="dxa"/>
            <w:vAlign w:val="center"/>
          </w:tcPr>
          <w:p w14:paraId="6672439C" w14:textId="77777777" w:rsidR="00F854E8" w:rsidRPr="00926C1F" w:rsidRDefault="00A237D6" w:rsidP="00AE6BC8">
            <w:pPr>
              <w:jc w:val="center"/>
            </w:pPr>
            <w:r w:rsidRPr="00926C1F">
              <w:t>1</w:t>
            </w:r>
          </w:p>
        </w:tc>
        <w:tc>
          <w:tcPr>
            <w:tcW w:w="1418" w:type="dxa"/>
            <w:vAlign w:val="center"/>
          </w:tcPr>
          <w:p w14:paraId="4898AB96" w14:textId="77777777" w:rsidR="00F854E8" w:rsidRPr="00926C1F" w:rsidRDefault="00A237D6" w:rsidP="00AE6BC8">
            <w:pPr>
              <w:jc w:val="center"/>
            </w:pPr>
            <w:r w:rsidRPr="00926C1F">
              <w:t>6</w:t>
            </w:r>
          </w:p>
        </w:tc>
        <w:tc>
          <w:tcPr>
            <w:tcW w:w="4584" w:type="dxa"/>
          </w:tcPr>
          <w:p w14:paraId="23FB7342" w14:textId="77777777" w:rsidR="00F854E8" w:rsidRPr="00926C1F" w:rsidRDefault="00BE057B" w:rsidP="00956EE7">
            <w:pPr>
              <w:spacing w:before="40" w:after="60"/>
            </w:pPr>
            <w:r w:rsidRPr="00926C1F">
              <w:t>c</w:t>
            </w:r>
            <w:r w:rsidR="00A237D6" w:rsidRPr="00926C1F">
              <w:t>hodzieski, kaliski, kolski, obornicki, czarnkowsko-trzcianecki, rawicki</w:t>
            </w:r>
          </w:p>
        </w:tc>
        <w:tc>
          <w:tcPr>
            <w:tcW w:w="2268" w:type="dxa"/>
            <w:vAlign w:val="center"/>
          </w:tcPr>
          <w:p w14:paraId="008175AF" w14:textId="54727292" w:rsidR="00F854E8" w:rsidRPr="00926C1F" w:rsidRDefault="00DC7D2E" w:rsidP="00AE6BC8">
            <w:pPr>
              <w:jc w:val="center"/>
            </w:pPr>
            <w:r>
              <w:rPr>
                <w:rFonts w:ascii="Calibri" w:hAnsi="Calibri" w:cs="Calibri"/>
                <w:szCs w:val="24"/>
                <w:lang w:eastAsia="pl-PL"/>
              </w:rPr>
              <w:t>60 dni kalendarzowych licząc od dnia zawarcia Umowy</w:t>
            </w:r>
          </w:p>
        </w:tc>
      </w:tr>
      <w:tr w:rsidR="00A5568E" w14:paraId="6C31BD66" w14:textId="77777777" w:rsidTr="006F7ECF">
        <w:tc>
          <w:tcPr>
            <w:tcW w:w="660" w:type="dxa"/>
            <w:vAlign w:val="center"/>
          </w:tcPr>
          <w:p w14:paraId="03F39410" w14:textId="77777777" w:rsidR="00F854E8" w:rsidRPr="00926C1F" w:rsidRDefault="00AE6BC8" w:rsidP="00AE6BC8">
            <w:pPr>
              <w:jc w:val="center"/>
            </w:pPr>
            <w:r w:rsidRPr="00926C1F">
              <w:t>2</w:t>
            </w:r>
          </w:p>
        </w:tc>
        <w:tc>
          <w:tcPr>
            <w:tcW w:w="1418" w:type="dxa"/>
            <w:vAlign w:val="center"/>
          </w:tcPr>
          <w:p w14:paraId="3283DE39" w14:textId="77777777" w:rsidR="00F854E8" w:rsidRPr="00926C1F" w:rsidRDefault="00AE6BC8" w:rsidP="00AE6BC8">
            <w:pPr>
              <w:jc w:val="center"/>
            </w:pPr>
            <w:r w:rsidRPr="00926C1F">
              <w:t>12</w:t>
            </w:r>
          </w:p>
        </w:tc>
        <w:tc>
          <w:tcPr>
            <w:tcW w:w="4584" w:type="dxa"/>
          </w:tcPr>
          <w:p w14:paraId="07F108F3" w14:textId="77777777" w:rsidR="00F854E8" w:rsidRPr="00926C1F" w:rsidRDefault="00613AC2" w:rsidP="00956EE7">
            <w:pPr>
              <w:spacing w:before="40" w:after="60"/>
            </w:pPr>
            <w:r w:rsidRPr="00926C1F">
              <w:t>międzychodzki, poznański, Poznań, wolsztyński, złotowski, pilski, grodziski, nowotomyski, Leszno, leszczyński, wągrowiecki, szamotulski,</w:t>
            </w:r>
          </w:p>
        </w:tc>
        <w:tc>
          <w:tcPr>
            <w:tcW w:w="2268" w:type="dxa"/>
            <w:vAlign w:val="center"/>
          </w:tcPr>
          <w:p w14:paraId="44F0FD49" w14:textId="1AE8A7B7" w:rsidR="00F854E8" w:rsidRPr="00926C1F" w:rsidRDefault="00DC7D2E" w:rsidP="00AE6BC8">
            <w:pPr>
              <w:jc w:val="center"/>
            </w:pPr>
            <w:r>
              <w:rPr>
                <w:rFonts w:ascii="Calibri" w:hAnsi="Calibri" w:cs="Calibri"/>
                <w:szCs w:val="24"/>
                <w:lang w:eastAsia="pl-PL"/>
              </w:rPr>
              <w:t>170 dni kalendarzowych licząc od dnia zawarcia Umowy</w:t>
            </w:r>
          </w:p>
        </w:tc>
      </w:tr>
      <w:tr w:rsidR="00A5568E" w14:paraId="312596A4" w14:textId="77777777" w:rsidTr="006F7ECF">
        <w:tc>
          <w:tcPr>
            <w:tcW w:w="660" w:type="dxa"/>
            <w:vAlign w:val="center"/>
          </w:tcPr>
          <w:p w14:paraId="4B3BD0C4" w14:textId="77777777" w:rsidR="00F854E8" w:rsidRPr="00926C1F" w:rsidRDefault="00AE6BC8" w:rsidP="00AE6BC8">
            <w:pPr>
              <w:jc w:val="center"/>
            </w:pPr>
            <w:r w:rsidRPr="00926C1F">
              <w:t>3</w:t>
            </w:r>
          </w:p>
        </w:tc>
        <w:tc>
          <w:tcPr>
            <w:tcW w:w="1418" w:type="dxa"/>
            <w:vAlign w:val="center"/>
          </w:tcPr>
          <w:p w14:paraId="50C4B975" w14:textId="77777777" w:rsidR="00F854E8" w:rsidRPr="00926C1F" w:rsidRDefault="00AE6BC8" w:rsidP="00AE6BC8">
            <w:pPr>
              <w:jc w:val="center"/>
            </w:pPr>
            <w:r w:rsidRPr="00926C1F">
              <w:t>9</w:t>
            </w:r>
          </w:p>
        </w:tc>
        <w:tc>
          <w:tcPr>
            <w:tcW w:w="4584" w:type="dxa"/>
          </w:tcPr>
          <w:p w14:paraId="260B9792" w14:textId="77777777" w:rsidR="00F854E8" w:rsidRPr="00926C1F" w:rsidRDefault="00AE6BC8" w:rsidP="00956EE7">
            <w:pPr>
              <w:spacing w:before="40" w:after="60"/>
            </w:pPr>
            <w:r w:rsidRPr="00926C1F">
              <w:t>gostyński, kępiński, ostrowski, krotoszyński, jarociński, kościański, średzki, śremski, ostrzeszowski,</w:t>
            </w:r>
          </w:p>
        </w:tc>
        <w:tc>
          <w:tcPr>
            <w:tcW w:w="2268" w:type="dxa"/>
            <w:vAlign w:val="center"/>
          </w:tcPr>
          <w:p w14:paraId="25C27C41" w14:textId="238EA7C2" w:rsidR="00F854E8" w:rsidRPr="00926C1F" w:rsidRDefault="00DC7D2E" w:rsidP="00AE6BC8">
            <w:pPr>
              <w:jc w:val="center"/>
            </w:pPr>
            <w:r>
              <w:rPr>
                <w:rFonts w:ascii="Calibri" w:hAnsi="Calibri" w:cs="Calibri"/>
                <w:szCs w:val="24"/>
                <w:lang w:eastAsia="pl-PL"/>
              </w:rPr>
              <w:t>350 dni kalendarzowych licząc od dnia zawarcia Umowy</w:t>
            </w:r>
          </w:p>
        </w:tc>
      </w:tr>
      <w:tr w:rsidR="00A5568E" w14:paraId="31C6C665" w14:textId="77777777" w:rsidTr="006F7ECF">
        <w:tc>
          <w:tcPr>
            <w:tcW w:w="660" w:type="dxa"/>
            <w:vAlign w:val="center"/>
          </w:tcPr>
          <w:p w14:paraId="0A10E0EE" w14:textId="77777777" w:rsidR="00F854E8" w:rsidRPr="00926C1F" w:rsidRDefault="00AE6BC8" w:rsidP="00AE6BC8">
            <w:pPr>
              <w:jc w:val="center"/>
            </w:pPr>
            <w:r w:rsidRPr="00926C1F">
              <w:t>4</w:t>
            </w:r>
          </w:p>
        </w:tc>
        <w:tc>
          <w:tcPr>
            <w:tcW w:w="1418" w:type="dxa"/>
            <w:vAlign w:val="center"/>
          </w:tcPr>
          <w:p w14:paraId="4491CBA6" w14:textId="77777777" w:rsidR="00F854E8" w:rsidRPr="00926C1F" w:rsidRDefault="00AE6BC8" w:rsidP="00AE6BC8">
            <w:pPr>
              <w:jc w:val="center"/>
            </w:pPr>
            <w:r w:rsidRPr="00926C1F">
              <w:t>8</w:t>
            </w:r>
          </w:p>
        </w:tc>
        <w:tc>
          <w:tcPr>
            <w:tcW w:w="4584" w:type="dxa"/>
          </w:tcPr>
          <w:p w14:paraId="283E7A32" w14:textId="77777777" w:rsidR="00F854E8" w:rsidRPr="00926C1F" w:rsidRDefault="00AE6BC8" w:rsidP="00956EE7">
            <w:pPr>
              <w:spacing w:before="40" w:after="60"/>
            </w:pPr>
            <w:r w:rsidRPr="00926C1F">
              <w:t>Kalisz, gnieźnieński, słupecki, turecki, Konin, wrzesiński, koniński, pleszewski,</w:t>
            </w:r>
          </w:p>
        </w:tc>
        <w:tc>
          <w:tcPr>
            <w:tcW w:w="2268" w:type="dxa"/>
            <w:vAlign w:val="center"/>
          </w:tcPr>
          <w:p w14:paraId="7FE2904D" w14:textId="65C85AD9" w:rsidR="00F854E8" w:rsidRPr="00926C1F" w:rsidRDefault="00DC7D2E" w:rsidP="00AE6BC8">
            <w:pPr>
              <w:jc w:val="center"/>
            </w:pPr>
            <w:r>
              <w:rPr>
                <w:rFonts w:ascii="Calibri" w:hAnsi="Calibri" w:cs="Calibri"/>
                <w:szCs w:val="24"/>
                <w:lang w:eastAsia="pl-PL"/>
              </w:rPr>
              <w:t>450 dni kalendarzowych licząc od dnia zawarcia Umowy</w:t>
            </w:r>
          </w:p>
        </w:tc>
      </w:tr>
    </w:tbl>
    <w:p w14:paraId="31B5E43D" w14:textId="4BB5BC03" w:rsidR="00F854E8" w:rsidRDefault="005A5FDC" w:rsidP="008C1FCE">
      <w:pPr>
        <w:spacing w:before="120"/>
        <w:ind w:left="708"/>
        <w:jc w:val="both"/>
      </w:pPr>
      <w:r>
        <w:t>Z</w:t>
      </w:r>
      <w:r w:rsidRPr="005A5FDC">
        <w:t xml:space="preserve">asięg przestrzenny opracowania przedstawiony jest graficznie w </w:t>
      </w:r>
      <w:r w:rsidRPr="00806522">
        <w:rPr>
          <w:b/>
        </w:rPr>
        <w:t>Załączniku nr 1</w:t>
      </w:r>
      <w:r>
        <w:t>.</w:t>
      </w:r>
    </w:p>
    <w:p w14:paraId="2A01BFF1" w14:textId="15FA9DA7" w:rsidR="008C1FCE" w:rsidRPr="00FC6A4A" w:rsidRDefault="008C1FCE" w:rsidP="008C1FCE">
      <w:pPr>
        <w:pStyle w:val="Akapitzlist"/>
        <w:numPr>
          <w:ilvl w:val="0"/>
          <w:numId w:val="13"/>
        </w:numPr>
        <w:jc w:val="both"/>
      </w:pPr>
      <w:r w:rsidRPr="00FC6A4A">
        <w:t xml:space="preserve">Przedmiot zamówienia należy opracować w państwowym systemie odniesień przestrzennych </w:t>
      </w:r>
      <w:r w:rsidR="00373170">
        <w:br/>
      </w:r>
      <w:r w:rsidRPr="00FC6A4A">
        <w:t>w układzie współrzędnych płaskich prostokątnych, oznaczony</w:t>
      </w:r>
      <w:r w:rsidR="00EF3512">
        <w:t>m</w:t>
      </w:r>
      <w:r w:rsidRPr="00FC6A4A">
        <w:t xml:space="preserve"> symbolem „PL-1992” zgodnie </w:t>
      </w:r>
      <w:r w:rsidR="00373170">
        <w:br/>
      </w:r>
      <w:r w:rsidRPr="00FC6A4A">
        <w:t>z rozporządzeniem Rady Ministrów z dnia 15 października 2012 r. w sprawie państwowego systemu odniesień przestrzennych (Dz. U. z 2012 r., poz. 1247).</w:t>
      </w:r>
    </w:p>
    <w:p w14:paraId="202D5AD7" w14:textId="77777777" w:rsidR="00E854F2" w:rsidRDefault="00E854F2" w:rsidP="00E854F2">
      <w:pPr>
        <w:pStyle w:val="Nagwek2"/>
        <w:numPr>
          <w:ilvl w:val="0"/>
          <w:numId w:val="2"/>
        </w:numPr>
      </w:pPr>
      <w:r>
        <w:lastRenderedPageBreak/>
        <w:t>Materiały źródłowe</w:t>
      </w:r>
    </w:p>
    <w:p w14:paraId="0702BF3A" w14:textId="77777777" w:rsidR="00BB2B86" w:rsidRDefault="00BB2B86" w:rsidP="00E7411D">
      <w:pPr>
        <w:spacing w:after="0"/>
        <w:ind w:left="357"/>
      </w:pPr>
      <w:r w:rsidRPr="00BB2B86">
        <w:t>Za podstawowe materiały źródłowe do wykonania przedmiotu zamówienia uznaje się</w:t>
      </w:r>
      <w:r>
        <w:t>:</w:t>
      </w:r>
    </w:p>
    <w:p w14:paraId="6CFBBEA3" w14:textId="49935F0C" w:rsidR="009900A2" w:rsidRDefault="00813D50" w:rsidP="001A0F7E">
      <w:pPr>
        <w:pStyle w:val="Akapitzlist"/>
        <w:numPr>
          <w:ilvl w:val="0"/>
          <w:numId w:val="4"/>
        </w:numPr>
        <w:jc w:val="both"/>
      </w:pPr>
      <w:r w:rsidRPr="001A0F7E">
        <w:rPr>
          <w:u w:val="single"/>
        </w:rPr>
        <w:t>S</w:t>
      </w:r>
      <w:r w:rsidR="00BB2B86" w:rsidRPr="001A0F7E">
        <w:rPr>
          <w:u w:val="single"/>
        </w:rPr>
        <w:t>kalibrowane</w:t>
      </w:r>
      <w:r w:rsidR="00BB2B86" w:rsidRPr="00BB2B86">
        <w:t xml:space="preserve"> rastry (skany) analogowej mapy glebowo-rolniczej w skali 1:5 000 </w:t>
      </w:r>
      <w:r w:rsidR="00D10286" w:rsidRPr="00E7411D">
        <w:t xml:space="preserve">w postaci rastrów </w:t>
      </w:r>
      <w:r w:rsidR="00D10286">
        <w:br/>
      </w:r>
      <w:r w:rsidR="00D10286" w:rsidRPr="00E7411D">
        <w:t>1-bitowych w układzie współrzędny</w:t>
      </w:r>
      <w:r w:rsidR="00D10286">
        <w:t>ch „</w:t>
      </w:r>
      <w:r w:rsidR="00EF3512">
        <w:t>PL-</w:t>
      </w:r>
      <w:r w:rsidR="00D10286">
        <w:t>1992” w formacie GEOTIFF</w:t>
      </w:r>
      <w:r w:rsidR="00BB2B86" w:rsidRPr="00BB2B86">
        <w:t xml:space="preserve"> - dostępne w Wojewódzkim Ośrodku Dokumentacji Geodezyjnej i Kartograficznej w Poznaniu (</w:t>
      </w:r>
      <w:proofErr w:type="spellStart"/>
      <w:r w:rsidR="00BB2B86" w:rsidRPr="00BB2B86">
        <w:t>WODGiK</w:t>
      </w:r>
      <w:proofErr w:type="spellEnd"/>
      <w:r w:rsidR="00BB2B86" w:rsidRPr="00BB2B86">
        <w:t>)</w:t>
      </w:r>
      <w:r w:rsidR="001A0F7E">
        <w:t xml:space="preserve"> </w:t>
      </w:r>
      <w:r w:rsidR="009900A2">
        <w:t xml:space="preserve">– </w:t>
      </w:r>
      <w:r w:rsidR="009900A2" w:rsidRPr="001A0F7E">
        <w:rPr>
          <w:b/>
        </w:rPr>
        <w:t>Załącznik nr 2</w:t>
      </w:r>
      <w:r w:rsidR="009900A2" w:rsidRPr="00E7411D">
        <w:t>.</w:t>
      </w:r>
    </w:p>
    <w:p w14:paraId="29E400C6" w14:textId="712BF254" w:rsidR="00E7411D" w:rsidRPr="00E7411D" w:rsidRDefault="009900A2" w:rsidP="001A0F7E">
      <w:pPr>
        <w:pStyle w:val="Akapitzlist"/>
        <w:numPr>
          <w:ilvl w:val="0"/>
          <w:numId w:val="4"/>
        </w:numPr>
        <w:jc w:val="both"/>
      </w:pPr>
      <w:r>
        <w:rPr>
          <w:u w:val="single"/>
        </w:rPr>
        <w:t>N</w:t>
      </w:r>
      <w:r w:rsidR="00E7411D" w:rsidRPr="001A0F7E">
        <w:rPr>
          <w:u w:val="single"/>
        </w:rPr>
        <w:t xml:space="preserve">ieskalibrowane </w:t>
      </w:r>
      <w:r w:rsidR="00E7411D" w:rsidRPr="00E7411D">
        <w:t xml:space="preserve">rastry (skany) analogowej mapy glebowo-rolniczej w skali 1:5 000 opracowanej w latach 70-tych XX wieku – </w:t>
      </w:r>
      <w:r w:rsidR="001B1DC3">
        <w:t xml:space="preserve">w postaci rastrów 1-bitowych - </w:t>
      </w:r>
      <w:r w:rsidR="00E7411D" w:rsidRPr="00E7411D">
        <w:t xml:space="preserve">dostępne w Wojewódzkim Ośrodku Dokumentacji Geodezyjnej </w:t>
      </w:r>
      <w:r w:rsidR="00E7411D">
        <w:t xml:space="preserve">i Kartograficznej w Poznaniu – </w:t>
      </w:r>
      <w:r w:rsidR="00E7411D" w:rsidRPr="001A0F7E">
        <w:rPr>
          <w:b/>
        </w:rPr>
        <w:t xml:space="preserve">Załącznik nr </w:t>
      </w:r>
      <w:r w:rsidR="001A0F7E" w:rsidRPr="001A0F7E">
        <w:rPr>
          <w:b/>
        </w:rPr>
        <w:t>2</w:t>
      </w:r>
      <w:r w:rsidR="00E7411D" w:rsidRPr="00E7411D">
        <w:t>.</w:t>
      </w:r>
    </w:p>
    <w:p w14:paraId="2AFE628E" w14:textId="7F5383AD" w:rsidR="00E7411D" w:rsidRPr="00E7411D" w:rsidRDefault="00813D50" w:rsidP="00267767">
      <w:pPr>
        <w:pStyle w:val="Akapitzlist"/>
        <w:numPr>
          <w:ilvl w:val="0"/>
          <w:numId w:val="4"/>
        </w:numPr>
        <w:jc w:val="both"/>
      </w:pPr>
      <w:r>
        <w:t>S</w:t>
      </w:r>
      <w:r w:rsidR="00E7411D" w:rsidRPr="00E7411D">
        <w:t>kalibrowane rastry map glebowo-rolniczych w skali 1:25</w:t>
      </w:r>
      <w:r w:rsidR="0016437F">
        <w:t xml:space="preserve"> </w:t>
      </w:r>
      <w:r w:rsidR="00E7411D" w:rsidRPr="00E7411D">
        <w:t xml:space="preserve">000, w postaci rastrów 1-bitowych </w:t>
      </w:r>
      <w:r w:rsidR="00373170">
        <w:br/>
      </w:r>
      <w:r w:rsidR="00E7411D" w:rsidRPr="00E7411D">
        <w:t>w układzie współrzędny</w:t>
      </w:r>
      <w:r w:rsidR="001B1DC3">
        <w:t>ch „</w:t>
      </w:r>
      <w:r w:rsidR="00EF3512">
        <w:t>PL-</w:t>
      </w:r>
      <w:r w:rsidR="001B1DC3">
        <w:t xml:space="preserve">1992” w formacie GEOTIFF - </w:t>
      </w:r>
      <w:r w:rsidR="00E7411D" w:rsidRPr="00E7411D">
        <w:t xml:space="preserve">dostępne w Wojewódzkim Ośrodku Dokumentacji Geodezyjnej </w:t>
      </w:r>
      <w:r w:rsidR="00E7411D">
        <w:t xml:space="preserve">i Kartograficznej w Poznaniu – </w:t>
      </w:r>
      <w:r w:rsidR="00E7411D" w:rsidRPr="00E7411D">
        <w:rPr>
          <w:b/>
        </w:rPr>
        <w:t xml:space="preserve">Załącznik nr </w:t>
      </w:r>
      <w:r w:rsidR="001A0F7E">
        <w:rPr>
          <w:b/>
        </w:rPr>
        <w:t>3</w:t>
      </w:r>
      <w:r w:rsidR="00E7411D">
        <w:t>.</w:t>
      </w:r>
    </w:p>
    <w:p w14:paraId="7C17A505" w14:textId="3ABC287A" w:rsidR="00267767" w:rsidRDefault="00813D50" w:rsidP="00267767">
      <w:pPr>
        <w:pStyle w:val="Akapitzlist"/>
        <w:numPr>
          <w:ilvl w:val="0"/>
          <w:numId w:val="4"/>
        </w:numPr>
        <w:jc w:val="both"/>
      </w:pPr>
      <w:r>
        <w:t>N</w:t>
      </w:r>
      <w:r w:rsidR="00267767" w:rsidRPr="00267767">
        <w:t>umeryczna mapa glebowo-rolnicza w skali 1:5</w:t>
      </w:r>
      <w:r w:rsidR="0016437F">
        <w:t xml:space="preserve"> </w:t>
      </w:r>
      <w:r w:rsidR="00267767" w:rsidRPr="00267767">
        <w:t xml:space="preserve">000 </w:t>
      </w:r>
      <w:r w:rsidR="00267767">
        <w:t xml:space="preserve">w formacie ESRI SHP </w:t>
      </w:r>
      <w:r w:rsidR="00267767" w:rsidRPr="00267767">
        <w:t xml:space="preserve">oraz </w:t>
      </w:r>
      <w:proofErr w:type="spellStart"/>
      <w:r w:rsidR="00267767" w:rsidRPr="00267767">
        <w:t>Autodesk</w:t>
      </w:r>
      <w:proofErr w:type="spellEnd"/>
      <w:r w:rsidR="00267767" w:rsidRPr="00267767">
        <w:t xml:space="preserve"> DWG – na wybrane powiaty – dostępne w Wojewódzkim Ośrodku Dokumentacji Geodezyjnej i Kartograficznej Poznań </w:t>
      </w:r>
      <w:r w:rsidR="001A0F7E">
        <w:t xml:space="preserve">– </w:t>
      </w:r>
      <w:r w:rsidR="00267767" w:rsidRPr="00267767">
        <w:rPr>
          <w:b/>
        </w:rPr>
        <w:t xml:space="preserve">Załącznik nr </w:t>
      </w:r>
      <w:r w:rsidR="001A0F7E">
        <w:rPr>
          <w:b/>
        </w:rPr>
        <w:t>4</w:t>
      </w:r>
      <w:r w:rsidR="00267767">
        <w:t>.</w:t>
      </w:r>
    </w:p>
    <w:p w14:paraId="22F4C188" w14:textId="4F1D0829" w:rsidR="001A0F7E" w:rsidRPr="00F27A48" w:rsidRDefault="001A0F7E" w:rsidP="001A0F7E">
      <w:pPr>
        <w:pStyle w:val="Akapitzlist"/>
        <w:numPr>
          <w:ilvl w:val="0"/>
          <w:numId w:val="4"/>
        </w:numPr>
        <w:jc w:val="both"/>
      </w:pPr>
      <w:r w:rsidRPr="00F27A48">
        <w:t>Wykaz posiadanych materiałów</w:t>
      </w:r>
      <w:r>
        <w:t xml:space="preserve">, graficznie przedstawionych w załącznikach 2-4 – </w:t>
      </w:r>
      <w:r w:rsidRPr="00267767">
        <w:rPr>
          <w:b/>
        </w:rPr>
        <w:t xml:space="preserve">Załącznik nr </w:t>
      </w:r>
      <w:r>
        <w:rPr>
          <w:b/>
        </w:rPr>
        <w:t>5</w:t>
      </w:r>
      <w:r w:rsidRPr="00F27A48">
        <w:t>.</w:t>
      </w:r>
    </w:p>
    <w:p w14:paraId="32229CF0" w14:textId="599D46C5" w:rsidR="00813D50" w:rsidRPr="00813D50" w:rsidRDefault="00813D50" w:rsidP="00813D50">
      <w:pPr>
        <w:pStyle w:val="Akapitzlist"/>
        <w:numPr>
          <w:ilvl w:val="0"/>
          <w:numId w:val="4"/>
        </w:numPr>
        <w:jc w:val="both"/>
      </w:pPr>
      <w:r>
        <w:t>K</w:t>
      </w:r>
      <w:r w:rsidRPr="00813D50">
        <w:t>opie powiatowych baz danych Ewidencji Gruntów i Budynków (</w:t>
      </w:r>
      <w:proofErr w:type="spellStart"/>
      <w:r w:rsidRPr="00813D50">
        <w:t>EGiB</w:t>
      </w:r>
      <w:proofErr w:type="spellEnd"/>
      <w:r w:rsidRPr="00813D50">
        <w:t xml:space="preserve">) </w:t>
      </w:r>
      <w:r w:rsidR="00C57680">
        <w:t xml:space="preserve">w zakresie granic działek </w:t>
      </w:r>
      <w:r w:rsidR="00373170">
        <w:br/>
      </w:r>
      <w:r w:rsidR="00C57680">
        <w:t xml:space="preserve">i </w:t>
      </w:r>
      <w:r w:rsidR="00C66116">
        <w:t xml:space="preserve">użytków gruntowych oraz ich klas bonitacyjnych </w:t>
      </w:r>
      <w:r w:rsidRPr="00813D50">
        <w:t>– dostępne w Wojewódzkim Ośrodku Dokumentacji Geode</w:t>
      </w:r>
      <w:r>
        <w:t xml:space="preserve">zyjnej i Kartograficznej </w:t>
      </w:r>
      <w:r w:rsidR="00EF3512">
        <w:t xml:space="preserve">w </w:t>
      </w:r>
      <w:r>
        <w:t>Pozna</w:t>
      </w:r>
      <w:r w:rsidR="00EF3512">
        <w:t>niu</w:t>
      </w:r>
      <w:r>
        <w:t>.</w:t>
      </w:r>
    </w:p>
    <w:p w14:paraId="74EB8138" w14:textId="269A3EDA" w:rsidR="00BB2B86" w:rsidRDefault="00813D50" w:rsidP="00B078CD">
      <w:pPr>
        <w:pStyle w:val="Akapitzlist"/>
        <w:numPr>
          <w:ilvl w:val="0"/>
          <w:numId w:val="4"/>
        </w:numPr>
        <w:jc w:val="both"/>
      </w:pPr>
      <w:r>
        <w:t>P</w:t>
      </w:r>
      <w:r w:rsidRPr="00813D50">
        <w:t>aństwowy rejestr granic i powierzchni jednostek podziałów ter</w:t>
      </w:r>
      <w:r w:rsidR="00547120">
        <w:t>ytorialnych kraju (PRG) dostępny</w:t>
      </w:r>
      <w:r w:rsidRPr="00813D50">
        <w:t xml:space="preserve"> na stronie internetowej Głównego Urzędu</w:t>
      </w:r>
      <w:r w:rsidR="00547120">
        <w:t xml:space="preserve"> Geodezji i Kartografii, pobrany</w:t>
      </w:r>
      <w:r w:rsidRPr="00813D50">
        <w:t xml:space="preserve"> w dniu zgłoszenia pracy geodezyjnej - </w:t>
      </w:r>
      <w:hyperlink r:id="rId8" w:history="1">
        <w:r w:rsidRPr="00813D50">
          <w:rPr>
            <w:rStyle w:val="Hipercze"/>
          </w:rPr>
          <w:t>http://www.gugik.gov.pl/geodezja-i-kartografia/pzgik/dane-bez-oplat</w:t>
        </w:r>
      </w:hyperlink>
    </w:p>
    <w:p w14:paraId="09C93FFA" w14:textId="77777777" w:rsidR="00B078CD" w:rsidRDefault="00B078CD" w:rsidP="00C86096">
      <w:pPr>
        <w:pStyle w:val="Akapitzlist"/>
        <w:numPr>
          <w:ilvl w:val="0"/>
          <w:numId w:val="4"/>
        </w:numPr>
        <w:spacing w:after="120"/>
        <w:ind w:left="714" w:hanging="357"/>
        <w:jc w:val="both"/>
      </w:pPr>
      <w:r>
        <w:t>I</w:t>
      </w:r>
      <w:r w:rsidRPr="00B078CD">
        <w:t>nne materiały mogące służyć uzupełnieniu bazy danych - Dokumentacja Kartografii Gleb (również wskazane przez Zleceniodawcę w trakcie trwania opracowania).</w:t>
      </w:r>
    </w:p>
    <w:p w14:paraId="08A80C67" w14:textId="56441C4A" w:rsidR="00C86096" w:rsidRPr="004E6ECB" w:rsidRDefault="00547120" w:rsidP="00C86096">
      <w:pPr>
        <w:spacing w:after="120"/>
        <w:ind w:left="357"/>
        <w:jc w:val="both"/>
        <w:rPr>
          <w:u w:val="single"/>
        </w:rPr>
      </w:pPr>
      <w:r w:rsidRPr="00547120">
        <w:rPr>
          <w:u w:val="single"/>
        </w:rPr>
        <w:t>Kopie powiatowych baz danych Ewidencji Gruntów i Budynków (</w:t>
      </w:r>
      <w:proofErr w:type="spellStart"/>
      <w:r w:rsidRPr="00547120">
        <w:rPr>
          <w:u w:val="single"/>
        </w:rPr>
        <w:t>EGiB</w:t>
      </w:r>
      <w:proofErr w:type="spellEnd"/>
      <w:r w:rsidRPr="00547120">
        <w:rPr>
          <w:u w:val="single"/>
        </w:rPr>
        <w:t>)</w:t>
      </w:r>
      <w:r w:rsidR="00C86096" w:rsidRPr="004E6ECB">
        <w:rPr>
          <w:u w:val="single"/>
        </w:rPr>
        <w:t xml:space="preserve"> zostaną </w:t>
      </w:r>
      <w:r>
        <w:rPr>
          <w:u w:val="single"/>
        </w:rPr>
        <w:t xml:space="preserve">przekazane Wykonawcy </w:t>
      </w:r>
      <w:r w:rsidR="00C86096" w:rsidRPr="004E6ECB">
        <w:rPr>
          <w:u w:val="single"/>
        </w:rPr>
        <w:t>na 30 dni przed terminem wykonania kolejnego etapu prac.</w:t>
      </w:r>
    </w:p>
    <w:p w14:paraId="31F06FD6" w14:textId="4C1AF8E9" w:rsidR="00C86096" w:rsidRPr="00813D50" w:rsidRDefault="00C86096" w:rsidP="00B165D9">
      <w:pPr>
        <w:spacing w:after="120"/>
        <w:ind w:left="357"/>
        <w:jc w:val="both"/>
      </w:pPr>
      <w:r w:rsidRPr="00C86096">
        <w:t>Wykona</w:t>
      </w:r>
      <w:r w:rsidR="006936B8">
        <w:t>wca ma obowiązek ponownie wystąpić o</w:t>
      </w:r>
      <w:r w:rsidRPr="00C86096">
        <w:t xml:space="preserve"> niezbędne do aktualizacji dane</w:t>
      </w:r>
      <w:r w:rsidR="005C09AB">
        <w:t xml:space="preserve"> z </w:t>
      </w:r>
      <w:proofErr w:type="spellStart"/>
      <w:r w:rsidR="005C09AB">
        <w:t>EGiB</w:t>
      </w:r>
      <w:proofErr w:type="spellEnd"/>
      <w:r w:rsidRPr="00C86096">
        <w:t xml:space="preserve"> przed przystąpieniem do realizacji kolejnego etapu prac</w:t>
      </w:r>
      <w:r w:rsidR="008363D8">
        <w:t xml:space="preserve"> w trybie zgłoszenia uzupełni</w:t>
      </w:r>
      <w:r w:rsidR="005C09AB">
        <w:t>a</w:t>
      </w:r>
      <w:r w:rsidR="008363D8">
        <w:t>jącego</w:t>
      </w:r>
      <w:r w:rsidR="005C09AB">
        <w:t>.</w:t>
      </w:r>
    </w:p>
    <w:p w14:paraId="6FFF22DB" w14:textId="77777777" w:rsidR="00E854F2" w:rsidRDefault="00E854F2" w:rsidP="00E854F2">
      <w:pPr>
        <w:pStyle w:val="Nagwek2"/>
        <w:numPr>
          <w:ilvl w:val="0"/>
          <w:numId w:val="2"/>
        </w:numPr>
      </w:pPr>
      <w:r>
        <w:t>Zakres prac</w:t>
      </w:r>
    </w:p>
    <w:p w14:paraId="29E91BA7" w14:textId="77777777" w:rsidR="00A67D10" w:rsidRDefault="00A67D10" w:rsidP="003E3982">
      <w:pPr>
        <w:spacing w:after="0"/>
        <w:ind w:left="357"/>
      </w:pPr>
      <w:r w:rsidRPr="00A67D10">
        <w:t>W ramach przedmiotu zamówienia należy wykonać następujące prace:</w:t>
      </w:r>
    </w:p>
    <w:p w14:paraId="6ED6A550" w14:textId="77777777" w:rsidR="003E3982" w:rsidRPr="003E3982" w:rsidRDefault="003E3982" w:rsidP="003E3982">
      <w:pPr>
        <w:pStyle w:val="Akapitzlist"/>
        <w:numPr>
          <w:ilvl w:val="0"/>
          <w:numId w:val="5"/>
        </w:numPr>
      </w:pPr>
      <w:r>
        <w:t>P</w:t>
      </w:r>
      <w:r w:rsidRPr="003E3982">
        <w:t>ozyskać materiały niezbędne do wykonania przedmiotu zamówienia</w:t>
      </w:r>
      <w:r>
        <w:t>.</w:t>
      </w:r>
    </w:p>
    <w:p w14:paraId="3B90F17D" w14:textId="20E61F4B" w:rsidR="003E3982" w:rsidRDefault="003E3982" w:rsidP="00C16711">
      <w:pPr>
        <w:pStyle w:val="Akapitzlist"/>
        <w:numPr>
          <w:ilvl w:val="0"/>
          <w:numId w:val="5"/>
        </w:numPr>
        <w:jc w:val="both"/>
      </w:pPr>
      <w:r>
        <w:t>S</w:t>
      </w:r>
      <w:r w:rsidRPr="003E3982">
        <w:t xml:space="preserve">kalibrować, nadać </w:t>
      </w:r>
      <w:proofErr w:type="spellStart"/>
      <w:r w:rsidRPr="003E3982">
        <w:t>georeferencje</w:t>
      </w:r>
      <w:proofErr w:type="spellEnd"/>
      <w:r w:rsidRPr="003E3982">
        <w:t xml:space="preserve"> i zapisać w formacie GEOTIFF </w:t>
      </w:r>
      <w:r w:rsidR="00E231F2">
        <w:t xml:space="preserve">w układzie „PL-1992” </w:t>
      </w:r>
      <w:r w:rsidRPr="003E3982">
        <w:t>nieskalibrowane pliki rastrowe map źródłowych.</w:t>
      </w:r>
      <w:r w:rsidR="00C16711">
        <w:t xml:space="preserve"> </w:t>
      </w:r>
      <w:r w:rsidR="00C16711" w:rsidRPr="00C16711">
        <w:t>Użyć bezstratnej kompresji CCITT GROUP4 do zapisu plików rastrowych.</w:t>
      </w:r>
    </w:p>
    <w:p w14:paraId="428D12F7" w14:textId="760F3DAE" w:rsidR="003E3982" w:rsidRDefault="003E3982" w:rsidP="003E3982">
      <w:pPr>
        <w:pStyle w:val="Akapitzlist"/>
        <w:numPr>
          <w:ilvl w:val="0"/>
          <w:numId w:val="5"/>
        </w:numPr>
        <w:jc w:val="both"/>
      </w:pPr>
      <w:r>
        <w:t>O</w:t>
      </w:r>
      <w:r w:rsidRPr="003E3982">
        <w:t>pracować bazę danych glebowych województwa wielkopolskiego na podstawie danych pozyskanych z map analogowych w skali 1:5</w:t>
      </w:r>
      <w:r w:rsidR="0016437F">
        <w:t xml:space="preserve"> </w:t>
      </w:r>
      <w:r w:rsidRPr="003E3982">
        <w:t>000</w:t>
      </w:r>
      <w:r>
        <w:t xml:space="preserve">, </w:t>
      </w:r>
      <w:r w:rsidRPr="003E3982">
        <w:t>1:25 000 oraz innych materiałów źródłowych</w:t>
      </w:r>
      <w:r w:rsidRPr="003E3982">
        <w:rPr>
          <w:b/>
        </w:rPr>
        <w:t xml:space="preserve"> </w:t>
      </w:r>
      <w:r w:rsidRPr="003E3982">
        <w:t xml:space="preserve">poprzez digitalizację na skalibrowanych rastrach treści objętej zamówieniem. Bazę danych glebowych będą stanowiły: kontury glebowe </w:t>
      </w:r>
      <w:r w:rsidR="001B1DC3">
        <w:t xml:space="preserve">powstałe w wyniku </w:t>
      </w:r>
      <w:proofErr w:type="spellStart"/>
      <w:r w:rsidR="001B1DC3">
        <w:t>wektoryzacji</w:t>
      </w:r>
      <w:proofErr w:type="spellEnd"/>
      <w:r w:rsidR="001B1DC3">
        <w:t xml:space="preserve"> </w:t>
      </w:r>
      <w:r w:rsidRPr="003E3982">
        <w:t xml:space="preserve">mapy analogowej oraz zintegrowana baza danych konturów glebowych w zakresie: kompleksu glebowo-rolniczego, typu </w:t>
      </w:r>
      <w:r w:rsidR="00373170">
        <w:br/>
      </w:r>
      <w:r w:rsidRPr="003E3982">
        <w:t xml:space="preserve">i podtypu gleby oraz składu mechanicznego na poszczególnych poziomach profilu glebowego </w:t>
      </w:r>
      <w:r w:rsidR="00373170">
        <w:br/>
      </w:r>
      <w:r w:rsidRPr="003E3982">
        <w:t>z uwzględnieniem poziomu przejścia (zalegania) zgodnie z</w:t>
      </w:r>
      <w:r>
        <w:t xml:space="preserve"> </w:t>
      </w:r>
      <w:r w:rsidRPr="003E3982">
        <w:t xml:space="preserve">„Instrukcją w sprawie wykonywania map </w:t>
      </w:r>
      <w:r w:rsidRPr="003E3982">
        <w:lastRenderedPageBreak/>
        <w:t>glebowo-rolniczych w skali</w:t>
      </w:r>
      <w:r>
        <w:t xml:space="preserve"> </w:t>
      </w:r>
      <w:r w:rsidRPr="003E3982">
        <w:t>1:5 000 i 1:25 000 oraz map glebowo-przyrodniczych w skali 1:25 000” (Ministerstwo Rolnictwa oraz Instytut Upraw, Nawożenia i Gleboznawstwa z 1968</w:t>
      </w:r>
      <w:r w:rsidR="00030BE7">
        <w:t xml:space="preserve"> </w:t>
      </w:r>
      <w:r w:rsidRPr="003E3982">
        <w:t>r.)”.</w:t>
      </w:r>
    </w:p>
    <w:p w14:paraId="36914F6E" w14:textId="77777777" w:rsidR="00F07DF5" w:rsidRDefault="00FF71C3" w:rsidP="00F07DF5">
      <w:pPr>
        <w:pStyle w:val="Akapitzlist"/>
        <w:numPr>
          <w:ilvl w:val="0"/>
          <w:numId w:val="5"/>
        </w:numPr>
        <w:jc w:val="both"/>
      </w:pPr>
      <w:r>
        <w:t>Z</w:t>
      </w:r>
      <w:r w:rsidR="00F07DF5" w:rsidRPr="00F07DF5">
        <w:t>aktualizować obiekty bazy danych glebowych w następujący sposób:</w:t>
      </w:r>
    </w:p>
    <w:p w14:paraId="7FA0FD7B" w14:textId="4B1B470B" w:rsidR="00F07DF5" w:rsidRPr="00F07DF5" w:rsidRDefault="00F07DF5" w:rsidP="00F07DF5">
      <w:pPr>
        <w:pStyle w:val="Akapitzlist"/>
        <w:numPr>
          <w:ilvl w:val="0"/>
          <w:numId w:val="7"/>
        </w:numPr>
        <w:jc w:val="both"/>
      </w:pPr>
      <w:r w:rsidRPr="00F07DF5">
        <w:t xml:space="preserve">na podstawie bazy danych państwowego rejestru granic i powierzchni jednostek podziałów terytorialnych kraju </w:t>
      </w:r>
      <w:r w:rsidR="008A02BA">
        <w:t>(PRG), o którym mowa w rozdz. III</w:t>
      </w:r>
      <w:r w:rsidRPr="00F07DF5">
        <w:t xml:space="preserve"> pkt.</w:t>
      </w:r>
      <w:r w:rsidR="000771E1">
        <w:t xml:space="preserve"> </w:t>
      </w:r>
      <w:r w:rsidRPr="00F07DF5">
        <w:t>6, zweryfikować zmiany granic administracyjnych</w:t>
      </w:r>
    </w:p>
    <w:p w14:paraId="5E2965AC" w14:textId="51B78129" w:rsidR="00FF71C3" w:rsidRPr="008B1189" w:rsidRDefault="00F07DF5" w:rsidP="00FF71C3">
      <w:pPr>
        <w:pStyle w:val="Akapitzlist"/>
        <w:numPr>
          <w:ilvl w:val="0"/>
          <w:numId w:val="7"/>
        </w:numPr>
        <w:jc w:val="both"/>
        <w:rPr>
          <w:strike/>
        </w:rPr>
      </w:pPr>
      <w:r w:rsidRPr="00F07DF5">
        <w:t>na podstawie baz danych Ewidencji Gruntów i Budynków (</w:t>
      </w:r>
      <w:proofErr w:type="spellStart"/>
      <w:r w:rsidR="00B63B1E">
        <w:t>EGiB</w:t>
      </w:r>
      <w:proofErr w:type="spellEnd"/>
      <w:r w:rsidR="00B63B1E">
        <w:t>), o której mowa w rozdz. III</w:t>
      </w:r>
      <w:r w:rsidRPr="00F07DF5">
        <w:t xml:space="preserve"> pkt.</w:t>
      </w:r>
      <w:r w:rsidR="000771E1">
        <w:t xml:space="preserve"> </w:t>
      </w:r>
      <w:r w:rsidRPr="00F07DF5">
        <w:t xml:space="preserve">5, zweryfikować zmiany granic następujących elementów treści bazy danych glebowych : </w:t>
      </w:r>
      <w:proofErr w:type="spellStart"/>
      <w:r w:rsidRPr="00F07DF5">
        <w:t>Ls</w:t>
      </w:r>
      <w:proofErr w:type="spellEnd"/>
      <w:r w:rsidRPr="00F07DF5">
        <w:t xml:space="preserve"> – lasy, </w:t>
      </w:r>
      <w:proofErr w:type="spellStart"/>
      <w:r w:rsidRPr="00F07DF5">
        <w:t>Tz</w:t>
      </w:r>
      <w:proofErr w:type="spellEnd"/>
      <w:r w:rsidRPr="00F07DF5">
        <w:t xml:space="preserve"> – tereny zabudowane (o zwartej zabudowie)</w:t>
      </w:r>
      <w:r w:rsidR="005A11A0">
        <w:t xml:space="preserve">, </w:t>
      </w:r>
      <w:proofErr w:type="spellStart"/>
      <w:r w:rsidR="005A11A0">
        <w:t>Ws</w:t>
      </w:r>
      <w:proofErr w:type="spellEnd"/>
      <w:r w:rsidR="005A11A0">
        <w:t xml:space="preserve"> </w:t>
      </w:r>
      <w:r w:rsidR="00F244B5">
        <w:t>- grunty pod wodami płynącymi</w:t>
      </w:r>
      <w:r w:rsidR="005A11A0">
        <w:t xml:space="preserve"> i </w:t>
      </w:r>
      <w:proofErr w:type="spellStart"/>
      <w:r w:rsidR="005A11A0">
        <w:t>Wp</w:t>
      </w:r>
      <w:proofErr w:type="spellEnd"/>
      <w:r w:rsidR="00F244B5">
        <w:t xml:space="preserve"> – grunty pod wodami stojącymi</w:t>
      </w:r>
      <w:r w:rsidR="005A11A0">
        <w:t>.</w:t>
      </w:r>
      <w:r w:rsidR="00B237A3" w:rsidRPr="008B1189">
        <w:rPr>
          <w:strike/>
        </w:rPr>
        <w:t xml:space="preserve"> </w:t>
      </w:r>
    </w:p>
    <w:p w14:paraId="752E596A" w14:textId="77777777" w:rsidR="00FF71C3" w:rsidRPr="00FF71C3" w:rsidRDefault="00FF71C3" w:rsidP="00FF71C3">
      <w:pPr>
        <w:pStyle w:val="Akapitzlist"/>
        <w:numPr>
          <w:ilvl w:val="0"/>
          <w:numId w:val="5"/>
        </w:numPr>
      </w:pPr>
      <w:r>
        <w:t>U</w:t>
      </w:r>
      <w:r w:rsidRPr="00FF71C3">
        <w:t>zgodnić wszystkie styki między zbiorami danych opracowanych w ramach niniejszego zamówienia</w:t>
      </w:r>
      <w:r>
        <w:t>.</w:t>
      </w:r>
    </w:p>
    <w:p w14:paraId="0E2920DC" w14:textId="71B87D6C" w:rsidR="00FF71C3" w:rsidRPr="00FF71C3" w:rsidRDefault="00FF71C3" w:rsidP="00FF71C3">
      <w:pPr>
        <w:pStyle w:val="Akapitzlist"/>
        <w:numPr>
          <w:ilvl w:val="0"/>
          <w:numId w:val="5"/>
        </w:numPr>
        <w:jc w:val="both"/>
      </w:pPr>
      <w:r>
        <w:t>O</w:t>
      </w:r>
      <w:r w:rsidRPr="00FF71C3">
        <w:t>pracować biblioteki stylów i wizualizacje dla b</w:t>
      </w:r>
      <w:r w:rsidR="0016437F">
        <w:t>azy danych glebowych w skali 1:</w:t>
      </w:r>
      <w:r w:rsidRPr="00FF71C3">
        <w:t>5</w:t>
      </w:r>
      <w:r w:rsidR="0016437F">
        <w:t xml:space="preserve"> </w:t>
      </w:r>
      <w:r w:rsidRPr="00FF71C3">
        <w:t>000 or</w:t>
      </w:r>
      <w:r w:rsidR="0016437F">
        <w:t>az 1:</w:t>
      </w:r>
      <w:r>
        <w:t>25</w:t>
      </w:r>
      <w:r w:rsidR="0016437F">
        <w:t xml:space="preserve"> </w:t>
      </w:r>
      <w:r>
        <w:t>000 w pliku projektu *.</w:t>
      </w:r>
      <w:proofErr w:type="spellStart"/>
      <w:r>
        <w:t>q</w:t>
      </w:r>
      <w:r w:rsidRPr="00FF71C3">
        <w:t>gs</w:t>
      </w:r>
      <w:proofErr w:type="spellEnd"/>
      <w:r w:rsidRPr="00FF71C3">
        <w:t xml:space="preserve"> (oprogramowanie QGIS w wersji nie niższe</w:t>
      </w:r>
      <w:r w:rsidR="00F0112A">
        <w:t>j niż 3.0).</w:t>
      </w:r>
      <w:r w:rsidRPr="00FF71C3">
        <w:t xml:space="preserve"> Kompozycje powinny zawierać pełne opisy obiektów oraz legendę charakteryzującą gleby występujące w powiecie. Wyżej wymienione elementy podlegają akceptacji Zamawiającego.</w:t>
      </w:r>
    </w:p>
    <w:p w14:paraId="5ADE5A62" w14:textId="77777777" w:rsidR="00FF71C3" w:rsidRDefault="000E1ED9" w:rsidP="00FF71C3">
      <w:pPr>
        <w:pStyle w:val="Akapitzlist"/>
        <w:numPr>
          <w:ilvl w:val="0"/>
          <w:numId w:val="5"/>
        </w:numPr>
        <w:jc w:val="both"/>
      </w:pPr>
      <w:r>
        <w:t>U</w:t>
      </w:r>
      <w:r w:rsidRPr="000E1ED9">
        <w:t>tworzyć metadane opracowywanych baz danych glebowych.</w:t>
      </w:r>
    </w:p>
    <w:p w14:paraId="1F3E3FDD" w14:textId="77505CEB" w:rsidR="000E1ED9" w:rsidRPr="000E1ED9" w:rsidRDefault="000E1ED9" w:rsidP="000E1ED9">
      <w:pPr>
        <w:pStyle w:val="Akapitzlist"/>
        <w:numPr>
          <w:ilvl w:val="0"/>
          <w:numId w:val="5"/>
        </w:numPr>
        <w:jc w:val="both"/>
      </w:pPr>
      <w:r>
        <w:t>W</w:t>
      </w:r>
      <w:r w:rsidRPr="000E1ED9">
        <w:t xml:space="preserve">ykonać kontrolę opracowania (kontrole atrybutowe, geometryczne, topologiczne i przestrzenne) wraz z raportami oraz sporządzić protokoły kontroli wewnętrznej, o których mowa w rozdz. </w:t>
      </w:r>
      <w:r w:rsidR="00BF0AA2" w:rsidRPr="00BF0AA2">
        <w:t>VII pkt. 9-10</w:t>
      </w:r>
      <w:r w:rsidRPr="00BF0AA2">
        <w:t>.</w:t>
      </w:r>
    </w:p>
    <w:p w14:paraId="3224C818" w14:textId="77777777" w:rsidR="000E1ED9" w:rsidRPr="000E1ED9" w:rsidRDefault="000E1ED9" w:rsidP="000E1ED9">
      <w:pPr>
        <w:pStyle w:val="Akapitzlist"/>
        <w:numPr>
          <w:ilvl w:val="0"/>
          <w:numId w:val="5"/>
        </w:numPr>
        <w:jc w:val="both"/>
      </w:pPr>
      <w:r>
        <w:t>P</w:t>
      </w:r>
      <w:r w:rsidRPr="000E1ED9">
        <w:t>rzekazać Zamawiającemu w formacie *</w:t>
      </w:r>
      <w:r>
        <w:t>.</w:t>
      </w:r>
      <w:proofErr w:type="spellStart"/>
      <w:r w:rsidRPr="000E1ED9">
        <w:t>shp</w:t>
      </w:r>
      <w:proofErr w:type="spellEnd"/>
      <w:r w:rsidRPr="000E1ED9">
        <w:t xml:space="preserve"> (ESRI </w:t>
      </w:r>
      <w:proofErr w:type="spellStart"/>
      <w:r w:rsidRPr="000E1ED9">
        <w:t>Shapefile</w:t>
      </w:r>
      <w:proofErr w:type="spellEnd"/>
      <w:r w:rsidRPr="000E1ED9">
        <w:t>) pogrupowane do obszaru powiatu bazy danych glebowych.</w:t>
      </w:r>
    </w:p>
    <w:p w14:paraId="481D0D25" w14:textId="77C1D512" w:rsidR="00FF71C3" w:rsidRPr="00A67D10" w:rsidRDefault="00633447" w:rsidP="00252404">
      <w:pPr>
        <w:pStyle w:val="Akapitzlist"/>
        <w:numPr>
          <w:ilvl w:val="0"/>
          <w:numId w:val="5"/>
        </w:numPr>
        <w:jc w:val="both"/>
      </w:pPr>
      <w:r>
        <w:t>Z</w:t>
      </w:r>
      <w:r w:rsidRPr="00633447">
        <w:t xml:space="preserve">apisać dane źródłowe, pośrednie i finalne zgodnie z niniejszym </w:t>
      </w:r>
      <w:r w:rsidR="00E231F2">
        <w:t>dokumentem</w:t>
      </w:r>
      <w:r w:rsidRPr="00633447">
        <w:t xml:space="preserve">, w szczególności z </w:t>
      </w:r>
      <w:r w:rsidR="00BF0AA2" w:rsidRPr="00BF0AA2">
        <w:t>rozdz. V</w:t>
      </w:r>
      <w:r w:rsidRPr="00BF0AA2">
        <w:t xml:space="preserve"> pkt. </w:t>
      </w:r>
      <w:r w:rsidRPr="00985CA1">
        <w:t>2.</w:t>
      </w:r>
      <w:r w:rsidR="00D45D37" w:rsidRPr="00985CA1">
        <w:t>8</w:t>
      </w:r>
      <w:r w:rsidR="00BF0AA2" w:rsidRPr="00985CA1">
        <w:t>-2.</w:t>
      </w:r>
      <w:r w:rsidR="00D45D37" w:rsidRPr="00985CA1">
        <w:t>9</w:t>
      </w:r>
      <w:r w:rsidR="00BF0AA2">
        <w:t>.</w:t>
      </w:r>
    </w:p>
    <w:p w14:paraId="1D8E28C6" w14:textId="77777777" w:rsidR="00E854F2" w:rsidRDefault="00E854F2" w:rsidP="00E854F2">
      <w:pPr>
        <w:pStyle w:val="Nagwek2"/>
        <w:numPr>
          <w:ilvl w:val="0"/>
          <w:numId w:val="2"/>
        </w:numPr>
      </w:pPr>
      <w:r w:rsidRPr="00E854F2">
        <w:t>Wymagania szczegółowe do zakresu prac</w:t>
      </w:r>
    </w:p>
    <w:p w14:paraId="71BEEFB8" w14:textId="77777777" w:rsidR="00BF5F50" w:rsidRDefault="00BF5F50" w:rsidP="00BF5F50">
      <w:pPr>
        <w:pStyle w:val="Akapitzlist"/>
        <w:numPr>
          <w:ilvl w:val="0"/>
          <w:numId w:val="8"/>
        </w:numPr>
      </w:pPr>
      <w:r w:rsidRPr="00BF5F50">
        <w:t>Kalibracja rastrów map glebowo-rolniczych w skali 1:5 000 powinna obejmować:</w:t>
      </w:r>
    </w:p>
    <w:p w14:paraId="44FF6419" w14:textId="621801E9" w:rsidR="00BF5F50" w:rsidRDefault="00BF5F50" w:rsidP="00C03485">
      <w:pPr>
        <w:pStyle w:val="Akapitzlist"/>
        <w:numPr>
          <w:ilvl w:val="1"/>
          <w:numId w:val="10"/>
        </w:numPr>
        <w:ind w:left="1140"/>
        <w:jc w:val="both"/>
      </w:pPr>
      <w:r w:rsidRPr="00BF5F50">
        <w:t>kalibrację rastrów map glebowo-rolniczych w układzie współrzędnych płaskich prostokątnych „</w:t>
      </w:r>
      <w:r w:rsidR="00E231F2">
        <w:t>PL-</w:t>
      </w:r>
      <w:r w:rsidRPr="00BF5F50">
        <w:t xml:space="preserve">1992” wykonaną na podstawie jednoznacznie identyfikowalnych elementów terenu np. elementy sieci dróg, rowów, działek ewidencyjnych, </w:t>
      </w:r>
      <w:proofErr w:type="spellStart"/>
      <w:r w:rsidRPr="00BF5F50">
        <w:t>trójmiedze</w:t>
      </w:r>
      <w:proofErr w:type="spellEnd"/>
      <w:r w:rsidRPr="00BF5F50">
        <w:t>, określonych na podstawie materiałów źródło</w:t>
      </w:r>
      <w:r w:rsidR="00295E4E">
        <w:t>wych, o których mowa w rozdz. III</w:t>
      </w:r>
      <w:r w:rsidRPr="00BF5F50">
        <w:t>, według następujących parametrów:</w:t>
      </w:r>
    </w:p>
    <w:p w14:paraId="14AFEF79" w14:textId="77777777" w:rsidR="00BF5F50" w:rsidRPr="00BF5F50" w:rsidRDefault="00BF5F50" w:rsidP="00C03485">
      <w:pPr>
        <w:pStyle w:val="Akapitzlist"/>
        <w:numPr>
          <w:ilvl w:val="0"/>
          <w:numId w:val="12"/>
        </w:numPr>
        <w:ind w:left="1500"/>
        <w:jc w:val="both"/>
      </w:pPr>
      <w:r w:rsidRPr="00BF5F50">
        <w:t>liczba punktów dostosowania: min. 10 punktów (rozmieszczone równomiernie na arkuszu). W przypadku braku możliwości zlokalizowania 10 punktów dopuszcza się kalibrację na odpowiednio mniejszą liczbę punktów</w:t>
      </w:r>
      <w:r>
        <w:t>,</w:t>
      </w:r>
    </w:p>
    <w:p w14:paraId="3C82A702" w14:textId="77777777" w:rsidR="00BF5F50" w:rsidRDefault="00BF5F50" w:rsidP="00C03485">
      <w:pPr>
        <w:pStyle w:val="Akapitzlist"/>
        <w:numPr>
          <w:ilvl w:val="0"/>
          <w:numId w:val="12"/>
        </w:numPr>
        <w:ind w:left="1500"/>
        <w:jc w:val="both"/>
      </w:pPr>
      <w:r w:rsidRPr="00BF5F50">
        <w:t>średni błąd kalibracji: &lt; 5m</w:t>
      </w:r>
      <w:r>
        <w:t>,</w:t>
      </w:r>
    </w:p>
    <w:p w14:paraId="7B4DDE73" w14:textId="77777777" w:rsidR="00BF5F50" w:rsidRPr="00BF5F50" w:rsidRDefault="00BF5F50" w:rsidP="00C03485">
      <w:pPr>
        <w:pStyle w:val="Akapitzlist"/>
        <w:numPr>
          <w:ilvl w:val="0"/>
          <w:numId w:val="12"/>
        </w:numPr>
        <w:ind w:left="1500"/>
        <w:jc w:val="both"/>
      </w:pPr>
      <w:r w:rsidRPr="00BF5F50">
        <w:t>maksymalny błąd kalibracji: 10m. W przypadkach uzasadnionych można wykazać większy błąd wpaso</w:t>
      </w:r>
      <w:r>
        <w:t>wania,</w:t>
      </w:r>
    </w:p>
    <w:p w14:paraId="755BE31A" w14:textId="5F037CE9" w:rsidR="00BF5F50" w:rsidRPr="007F4EC0" w:rsidRDefault="00BF5F50" w:rsidP="00C03485">
      <w:pPr>
        <w:pStyle w:val="Akapitzlist"/>
        <w:numPr>
          <w:ilvl w:val="0"/>
          <w:numId w:val="12"/>
        </w:numPr>
        <w:ind w:left="1500"/>
        <w:jc w:val="both"/>
      </w:pPr>
      <w:r w:rsidRPr="00BF5F50">
        <w:t>format zapisu: GEOTIFF</w:t>
      </w:r>
    </w:p>
    <w:p w14:paraId="61244A10" w14:textId="77777777" w:rsidR="00BF5F50" w:rsidRDefault="00914780" w:rsidP="00C03485">
      <w:pPr>
        <w:pStyle w:val="Akapitzlist"/>
        <w:numPr>
          <w:ilvl w:val="1"/>
          <w:numId w:val="10"/>
        </w:numPr>
        <w:ind w:left="1140"/>
        <w:jc w:val="both"/>
      </w:pPr>
      <w:r w:rsidRPr="00914780">
        <w:t>wygenerować raport z kalibracji każdego rastra. Raport kalibracji powinien zawierać rodzaj transformacji, średni błąd wpasowania, współrzędne punktów dostosowania i odchyłki na punktach</w:t>
      </w:r>
      <w:r w:rsidR="0023169B">
        <w:t>;</w:t>
      </w:r>
    </w:p>
    <w:p w14:paraId="483A3E20" w14:textId="77777777" w:rsidR="0023169B" w:rsidRDefault="0023169B" w:rsidP="00C03485">
      <w:pPr>
        <w:pStyle w:val="Akapitzlist"/>
        <w:numPr>
          <w:ilvl w:val="1"/>
          <w:numId w:val="10"/>
        </w:numPr>
        <w:ind w:left="1140"/>
      </w:pPr>
      <w:r w:rsidRPr="0023169B">
        <w:t>nazwać poszczególne arkusze map:</w:t>
      </w:r>
    </w:p>
    <w:p w14:paraId="7D6E2431" w14:textId="77777777" w:rsidR="0023169B" w:rsidRDefault="0023169B" w:rsidP="00C03485">
      <w:pPr>
        <w:pStyle w:val="Akapitzlist"/>
        <w:ind w:left="1140"/>
        <w:jc w:val="center"/>
        <w:rPr>
          <w:i/>
        </w:rPr>
      </w:pPr>
      <w:r w:rsidRPr="0023169B">
        <w:rPr>
          <w:i/>
        </w:rPr>
        <w:t>[identyfikator obrębu]_[nazwa obrębu]_[nr arkusza]_[liczba arkuszy w obrębie].</w:t>
      </w:r>
      <w:proofErr w:type="spellStart"/>
      <w:r w:rsidRPr="0023169B">
        <w:rPr>
          <w:i/>
        </w:rPr>
        <w:t>tif</w:t>
      </w:r>
      <w:proofErr w:type="spellEnd"/>
    </w:p>
    <w:p w14:paraId="056F7273" w14:textId="77777777" w:rsidR="0023169B" w:rsidRDefault="0023169B" w:rsidP="00C03485">
      <w:pPr>
        <w:pStyle w:val="Akapitzlist"/>
        <w:ind w:left="1140"/>
        <w:jc w:val="center"/>
      </w:pPr>
      <w:r w:rsidRPr="0023169B">
        <w:rPr>
          <w:i/>
        </w:rPr>
        <w:t>300602_5_0008_Mieszkow_1_2.tif</w:t>
      </w:r>
    </w:p>
    <w:p w14:paraId="1F8668FE" w14:textId="77777777" w:rsidR="0023169B" w:rsidRDefault="0023169B" w:rsidP="00C03485">
      <w:pPr>
        <w:pStyle w:val="Akapitzlist"/>
        <w:ind w:left="1140"/>
      </w:pPr>
      <w:r>
        <w:lastRenderedPageBreak/>
        <w:t xml:space="preserve">i </w:t>
      </w:r>
      <w:r w:rsidRPr="0023169B">
        <w:t>zapisać zgodnie ze strukturą zapisu danych w katalogu MAPY_SKALIBROWANE</w:t>
      </w:r>
      <w:r>
        <w:t>.</w:t>
      </w:r>
    </w:p>
    <w:p w14:paraId="02768921" w14:textId="2A563158" w:rsidR="0023169B" w:rsidRDefault="0023169B" w:rsidP="00C03485">
      <w:pPr>
        <w:pStyle w:val="Akapitzlist"/>
        <w:numPr>
          <w:ilvl w:val="1"/>
          <w:numId w:val="10"/>
        </w:numPr>
        <w:ind w:left="1140"/>
        <w:jc w:val="both"/>
      </w:pPr>
      <w:r w:rsidRPr="0023169B">
        <w:t>połączyć wszystkie skalibrowane arkusze z danego obrębu tak, aby powstał jeden plik i zapisać go w formacie GEOTIFF w układzie współrzędnych ‘1992’, a następnie zapisać pod nazwą:</w:t>
      </w:r>
    </w:p>
    <w:p w14:paraId="28A0D2E7" w14:textId="77777777" w:rsidR="00AB752A" w:rsidRPr="00AB752A" w:rsidRDefault="00AB752A" w:rsidP="00C03485">
      <w:pPr>
        <w:pStyle w:val="Akapitzlist"/>
        <w:ind w:left="1140"/>
        <w:jc w:val="center"/>
        <w:rPr>
          <w:i/>
        </w:rPr>
      </w:pPr>
      <w:r w:rsidRPr="00AB752A">
        <w:rPr>
          <w:i/>
        </w:rPr>
        <w:t>[identyfikator obrębu]_[nazwa obrębu].</w:t>
      </w:r>
      <w:proofErr w:type="spellStart"/>
      <w:r w:rsidRPr="00AB752A">
        <w:rPr>
          <w:i/>
        </w:rPr>
        <w:t>tif</w:t>
      </w:r>
      <w:proofErr w:type="spellEnd"/>
    </w:p>
    <w:p w14:paraId="47AFC413" w14:textId="529863BC" w:rsidR="00AB752A" w:rsidRDefault="00AB752A" w:rsidP="00C03485">
      <w:pPr>
        <w:pStyle w:val="Akapitzlist"/>
        <w:ind w:left="1140"/>
        <w:jc w:val="center"/>
      </w:pPr>
      <w:r w:rsidRPr="00AB752A">
        <w:rPr>
          <w:i/>
        </w:rPr>
        <w:t>300602_5_0008_Mieszkow.tif</w:t>
      </w:r>
    </w:p>
    <w:p w14:paraId="3B36FB57" w14:textId="4E0E277A" w:rsidR="00AB752A" w:rsidRDefault="00AB752A" w:rsidP="00C03485">
      <w:pPr>
        <w:pStyle w:val="Akapitzlist"/>
        <w:ind w:left="1140"/>
        <w:jc w:val="both"/>
      </w:pPr>
      <w:r>
        <w:t xml:space="preserve">oraz zapisać </w:t>
      </w:r>
      <w:r w:rsidRPr="0023169B">
        <w:t>zgodnie ze strukturą zapisu danych w katalogu</w:t>
      </w:r>
      <w:r>
        <w:t xml:space="preserve"> MAPY_SKALIBROWANE_OBREBY. </w:t>
      </w:r>
      <w:r w:rsidRPr="00AB752A">
        <w:t xml:space="preserve">W nazwach plików nie używać polskich znaków diakrytycznych. W przypadku zmiany granic obrębu należy odpowiednio dodać lub </w:t>
      </w:r>
      <w:r w:rsidR="003D611D">
        <w:t>usunąć</w:t>
      </w:r>
      <w:r w:rsidR="003D611D" w:rsidRPr="00AB752A">
        <w:t xml:space="preserve"> </w:t>
      </w:r>
      <w:r w:rsidRPr="00AB752A">
        <w:t xml:space="preserve">fragment treści. W razie konieczności pozyskania treści opracowania z map analogowych należy zeskanować je z rozdzielczością nie mniejszą niż 400dpi, zapisać w katalogu MAPY_ZESKANOWANE a następnie postępować zgodnie z </w:t>
      </w:r>
      <w:r w:rsidR="003D611D">
        <w:t xml:space="preserve">zapisami w </w:t>
      </w:r>
      <w:r w:rsidR="00635B22" w:rsidRPr="00635B22">
        <w:t>rozdz. V</w:t>
      </w:r>
      <w:r w:rsidRPr="00635B22">
        <w:t xml:space="preserve"> pkt. 1.</w:t>
      </w:r>
    </w:p>
    <w:p w14:paraId="54A14F2F" w14:textId="77777777" w:rsidR="00D44983" w:rsidRPr="00D44983" w:rsidRDefault="00D44983" w:rsidP="00D44983">
      <w:pPr>
        <w:pStyle w:val="Akapitzlist"/>
        <w:numPr>
          <w:ilvl w:val="0"/>
          <w:numId w:val="8"/>
        </w:numPr>
      </w:pPr>
      <w:r w:rsidRPr="00D44983">
        <w:t xml:space="preserve">Proces </w:t>
      </w:r>
      <w:proofErr w:type="spellStart"/>
      <w:r w:rsidRPr="00D44983">
        <w:t>wektoryzacji</w:t>
      </w:r>
      <w:proofErr w:type="spellEnd"/>
      <w:r w:rsidRPr="00D44983">
        <w:t xml:space="preserve"> konturów glebowych oraz utworzenie opisowej bazy danych należy przeprowadzić z uwzględnieniem poniższych zasad:</w:t>
      </w:r>
    </w:p>
    <w:p w14:paraId="4F0E82B8" w14:textId="77777777" w:rsidR="00D44983" w:rsidRPr="00D44983" w:rsidRDefault="00D44983" w:rsidP="00D44983">
      <w:pPr>
        <w:pStyle w:val="Akapitzlist"/>
        <w:numPr>
          <w:ilvl w:val="0"/>
          <w:numId w:val="15"/>
        </w:numPr>
        <w:rPr>
          <w:vanish/>
        </w:rPr>
      </w:pPr>
    </w:p>
    <w:p w14:paraId="3DEEE840" w14:textId="77777777" w:rsidR="00D44983" w:rsidRPr="00D44983" w:rsidRDefault="00D44983" w:rsidP="00D44983">
      <w:pPr>
        <w:pStyle w:val="Akapitzlist"/>
        <w:numPr>
          <w:ilvl w:val="0"/>
          <w:numId w:val="15"/>
        </w:numPr>
        <w:rPr>
          <w:vanish/>
        </w:rPr>
      </w:pPr>
    </w:p>
    <w:p w14:paraId="23E0B455" w14:textId="47EDD39F" w:rsidR="00F906B0" w:rsidRPr="00F906B0" w:rsidRDefault="00F906B0" w:rsidP="00C03485">
      <w:pPr>
        <w:pStyle w:val="Akapitzlist"/>
        <w:numPr>
          <w:ilvl w:val="1"/>
          <w:numId w:val="15"/>
        </w:numPr>
        <w:ind w:left="1140"/>
        <w:jc w:val="both"/>
      </w:pPr>
      <w:proofErr w:type="spellStart"/>
      <w:r w:rsidRPr="00F906B0">
        <w:t>wektoryzację</w:t>
      </w:r>
      <w:proofErr w:type="spellEnd"/>
      <w:r w:rsidRPr="00F906B0">
        <w:t xml:space="preserve"> konturów glebowych należy przeprowadzić metodą digitalizacji ręcznej lub nadzorowanej z dokładnością +/- 1 mm w skali mapy (grubość linii konturu glebowego). Rozbieżności w pokryciu przebiegu konturu glebowego na mapie glebowo-rolniczej pomiędzy granicą obrębu geodezyjnego</w:t>
      </w:r>
      <w:r w:rsidR="00893159">
        <w:t xml:space="preserve"> </w:t>
      </w:r>
      <w:r w:rsidRPr="00F906B0">
        <w:t>/</w:t>
      </w:r>
      <w:r w:rsidR="00893159">
        <w:t xml:space="preserve"> </w:t>
      </w:r>
      <w:r w:rsidRPr="00F906B0">
        <w:t>gminy nieprzekraczającą 3-4 mm w skali mapy uważa się za dopuszczalną. W takim wypadku granicę konturu glebowego dostosowuje się do granicy</w:t>
      </w:r>
      <w:r w:rsidR="00893159">
        <w:br/>
      </w:r>
      <w:r w:rsidRPr="00F906B0">
        <w:t xml:space="preserve">obrębu / gminy. Przyjmuje się minimalną odległość pomiędzy dwoma dowolnymi werteksami, czyli punktami pośrednimi obszaru do 1 m. </w:t>
      </w:r>
    </w:p>
    <w:p w14:paraId="3120F738" w14:textId="772F392F" w:rsidR="00CB1813" w:rsidRDefault="00CB1813" w:rsidP="00C03485">
      <w:pPr>
        <w:pStyle w:val="Akapitzlist"/>
        <w:numPr>
          <w:ilvl w:val="1"/>
          <w:numId w:val="15"/>
        </w:numPr>
        <w:spacing w:after="0"/>
        <w:ind w:left="1136" w:hanging="431"/>
        <w:contextualSpacing w:val="0"/>
        <w:jc w:val="both"/>
      </w:pPr>
      <w:r>
        <w:t xml:space="preserve">dla każdego powiatu należy założyć oddzielne bazy danych w układzie współrzędnych „PL-1992”. Struktura bazy danych </w:t>
      </w:r>
      <w:r w:rsidR="00461C2F">
        <w:t xml:space="preserve">została opisana </w:t>
      </w:r>
      <w:r>
        <w:t>w rozdz. VI.</w:t>
      </w:r>
    </w:p>
    <w:p w14:paraId="265D0A12" w14:textId="73C152CE" w:rsidR="0016437F" w:rsidRDefault="0016437F" w:rsidP="00E75CCF">
      <w:pPr>
        <w:pStyle w:val="Akapitzlist"/>
        <w:numPr>
          <w:ilvl w:val="1"/>
          <w:numId w:val="15"/>
        </w:numPr>
        <w:spacing w:after="0" w:line="240" w:lineRule="auto"/>
        <w:ind w:left="1140"/>
        <w:jc w:val="both"/>
      </w:pPr>
      <w:r>
        <w:t>w przypadku braku arkuszy mapy glebowo-rolniczej w skali 1:5 000 baz</w:t>
      </w:r>
      <w:r w:rsidR="00F244B5">
        <w:t>ę należy opracować na podstawie mapy glebowo - rolniczej</w:t>
      </w:r>
      <w:r>
        <w:t xml:space="preserve"> w skali 1:25 000</w:t>
      </w:r>
      <w:r w:rsidR="00F244B5">
        <w:t>.</w:t>
      </w:r>
    </w:p>
    <w:p w14:paraId="0CEEB08E" w14:textId="2048E27A" w:rsidR="00D44983" w:rsidRDefault="00950868" w:rsidP="00E75CCF">
      <w:pPr>
        <w:spacing w:after="0" w:line="240" w:lineRule="auto"/>
        <w:ind w:left="1142"/>
        <w:jc w:val="both"/>
      </w:pPr>
      <w:r w:rsidRPr="0010140A">
        <w:t xml:space="preserve">W przypadku, gdy będzie brak wyżej wymienionych materiałów źródłowych na dany obszar, wówczas kontur otrzymuje wpis w atrybucie </w:t>
      </w:r>
      <w:proofErr w:type="spellStart"/>
      <w:r w:rsidRPr="0010140A">
        <w:rPr>
          <w:i/>
        </w:rPr>
        <w:t>zrodloDan</w:t>
      </w:r>
      <w:proofErr w:type="spellEnd"/>
      <w:r w:rsidRPr="0010140A">
        <w:rPr>
          <w:i/>
        </w:rPr>
        <w:t xml:space="preserve"> = </w:t>
      </w:r>
      <w:r w:rsidRPr="0010140A">
        <w:t>‘</w:t>
      </w:r>
      <w:proofErr w:type="spellStart"/>
      <w:r w:rsidRPr="0010140A">
        <w:t>BrD</w:t>
      </w:r>
      <w:proofErr w:type="spellEnd"/>
      <w:r w:rsidRPr="0010140A">
        <w:t>’ i nie uzupełnia się pozostałych wymaganych atrybutów.</w:t>
      </w:r>
    </w:p>
    <w:p w14:paraId="0B12EFC9" w14:textId="77777777" w:rsidR="002E0FE3" w:rsidRDefault="00431025" w:rsidP="00C03485">
      <w:pPr>
        <w:pStyle w:val="Akapitzlist"/>
        <w:numPr>
          <w:ilvl w:val="1"/>
          <w:numId w:val="15"/>
        </w:numPr>
        <w:ind w:left="1140"/>
        <w:jc w:val="both"/>
      </w:pPr>
      <w:r w:rsidRPr="00431025">
        <w:t xml:space="preserve">należy uzgodnić wszystkie styki konturów glebowych pomiędzy arkuszami i obrębami oraz jednostkami administracyjnymi tj. gminami i powiatami. Na etapie uzgadniania styków kontury charakteryzujące się jednakową budową profilu gleby, a rozdzielone dotychczas przez granice poszczególnych arkuszy danego obrębu mapy glebowo-rolniczej należy połączyć w jednolite zwarte powierzchnie. W przypadku różnic w przebiegach granic konturów glebowych, należy na bieżąco uzgadniać rozbieżności z Zamawiającym. </w:t>
      </w:r>
    </w:p>
    <w:p w14:paraId="59DBD203" w14:textId="22B40C7B" w:rsidR="002E0FE3" w:rsidRDefault="002E0FE3" w:rsidP="002E0FE3">
      <w:pPr>
        <w:pStyle w:val="Akapitzlist"/>
        <w:ind w:left="1140"/>
        <w:jc w:val="both"/>
      </w:pPr>
      <w:r w:rsidRPr="002E0FE3">
        <w:t>Jeżeli kontur na rastrze mapy glebowo-rolniczej mieści się w granicach więcej niż jednego obrębu lub j</w:t>
      </w:r>
      <w:r w:rsidR="00C077D5" w:rsidRPr="002E0FE3">
        <w:t xml:space="preserve">eżeli kontur na rastrze mapy glebowo-rolniczej mieści się w granicach obrębu, a w wyniku </w:t>
      </w:r>
      <w:proofErr w:type="spellStart"/>
      <w:r w:rsidR="00C077D5" w:rsidRPr="002E0FE3">
        <w:t>wektoryzacji</w:t>
      </w:r>
      <w:proofErr w:type="spellEnd"/>
      <w:r w:rsidR="00C077D5" w:rsidRPr="002E0FE3">
        <w:t xml:space="preserve"> granice obrębu przyjęte z PRG tną ten kontur – należy w atrybucie </w:t>
      </w:r>
      <w:r w:rsidR="005B6CCC" w:rsidRPr="002E0FE3">
        <w:rPr>
          <w:i/>
        </w:rPr>
        <w:t>uwagi</w:t>
      </w:r>
      <w:r w:rsidR="00C077D5" w:rsidRPr="002E0FE3">
        <w:t xml:space="preserve"> wpisać, iż „obszar </w:t>
      </w:r>
      <w:r w:rsidR="00CE5D9A" w:rsidRPr="002E0FE3">
        <w:t>gleby</w:t>
      </w:r>
      <w:r w:rsidR="00C077D5" w:rsidRPr="002E0FE3">
        <w:t xml:space="preserve"> został podzielony granicą obrębu”.</w:t>
      </w:r>
      <w:r w:rsidR="00C077D5">
        <w:t xml:space="preserve"> </w:t>
      </w:r>
    </w:p>
    <w:p w14:paraId="27253318" w14:textId="254B6E86" w:rsidR="00431025" w:rsidRDefault="00431025" w:rsidP="002E0FE3">
      <w:pPr>
        <w:pStyle w:val="Akapitzlist"/>
        <w:ind w:left="1140"/>
        <w:jc w:val="both"/>
      </w:pPr>
      <w:r w:rsidRPr="00431025">
        <w:t>Wykonawca zobligowany jest do połączenia konturów glebowych na obszarze opracowania wraz z bazą danych w jedną ciągłą warstwę dla poszczególnych powiatów</w:t>
      </w:r>
      <w:r w:rsidR="00092C57">
        <w:t>.</w:t>
      </w:r>
    </w:p>
    <w:p w14:paraId="35DEFFA8" w14:textId="100D5960" w:rsidR="00FA7590" w:rsidRDefault="00FA7590" w:rsidP="00C03485">
      <w:pPr>
        <w:pStyle w:val="Akapitzlist"/>
        <w:numPr>
          <w:ilvl w:val="1"/>
          <w:numId w:val="15"/>
        </w:numPr>
        <w:ind w:left="1140"/>
        <w:jc w:val="both"/>
      </w:pPr>
      <w:r>
        <w:t xml:space="preserve">z obszaru opracowania należy wyłączyć grunty nie stanowiące treści mapy glebowo-rolniczej. Obszarami wyłączonymi z opracowania są grunty </w:t>
      </w:r>
      <w:r w:rsidRPr="00773783">
        <w:t xml:space="preserve">stanowiące </w:t>
      </w:r>
      <w:r w:rsidR="00461C2F">
        <w:t xml:space="preserve">wymienione niżej </w:t>
      </w:r>
      <w:r w:rsidRPr="00773783">
        <w:t xml:space="preserve">użytki gruntowe z bazy </w:t>
      </w:r>
      <w:proofErr w:type="spellStart"/>
      <w:r w:rsidRPr="00773783">
        <w:t>EGiB</w:t>
      </w:r>
      <w:proofErr w:type="spellEnd"/>
      <w:r>
        <w:t>:</w:t>
      </w:r>
    </w:p>
    <w:p w14:paraId="5E162428" w14:textId="16FCBC84" w:rsidR="00FA7590" w:rsidRDefault="001B1DC3" w:rsidP="00C03485">
      <w:pPr>
        <w:pStyle w:val="Akapitzlist"/>
        <w:numPr>
          <w:ilvl w:val="0"/>
          <w:numId w:val="17"/>
        </w:numPr>
        <w:ind w:left="1500"/>
        <w:jc w:val="both"/>
      </w:pPr>
      <w:r>
        <w:t>drogi</w:t>
      </w:r>
      <w:r w:rsidR="00FA7590">
        <w:t xml:space="preserve"> - jako „dr” i „</w:t>
      </w:r>
      <w:proofErr w:type="spellStart"/>
      <w:r w:rsidR="00FA7590">
        <w:t>Tp</w:t>
      </w:r>
      <w:proofErr w:type="spellEnd"/>
      <w:r w:rsidR="00FA7590">
        <w:t>”</w:t>
      </w:r>
    </w:p>
    <w:p w14:paraId="2A66C0A6" w14:textId="77777777" w:rsidR="00FA7590" w:rsidRDefault="00FA7590" w:rsidP="00C03485">
      <w:pPr>
        <w:pStyle w:val="Akapitzlist"/>
        <w:numPr>
          <w:ilvl w:val="0"/>
          <w:numId w:val="17"/>
        </w:numPr>
        <w:ind w:left="1500"/>
        <w:jc w:val="both"/>
      </w:pPr>
      <w:r>
        <w:lastRenderedPageBreak/>
        <w:t>tereny kolejowe „</w:t>
      </w:r>
      <w:proofErr w:type="spellStart"/>
      <w:r>
        <w:t>Tk</w:t>
      </w:r>
      <w:proofErr w:type="spellEnd"/>
      <w:r>
        <w:t>” lub „</w:t>
      </w:r>
      <w:proofErr w:type="spellStart"/>
      <w:r>
        <w:t>Tp</w:t>
      </w:r>
      <w:proofErr w:type="spellEnd"/>
      <w:r>
        <w:t>”</w:t>
      </w:r>
    </w:p>
    <w:p w14:paraId="42394B52" w14:textId="6B2A7A7C" w:rsidR="00920673" w:rsidRPr="00745C8D" w:rsidRDefault="00920673" w:rsidP="00920673">
      <w:pPr>
        <w:pStyle w:val="Akapitzlist"/>
        <w:ind w:left="1140"/>
        <w:jc w:val="both"/>
      </w:pPr>
      <w:r>
        <w:t>W</w:t>
      </w:r>
      <w:r w:rsidRPr="009A0D5E">
        <w:t xml:space="preserve">yłączone z opracowania </w:t>
      </w:r>
      <w:r>
        <w:t xml:space="preserve">ww. </w:t>
      </w:r>
      <w:r w:rsidRPr="009A0D5E">
        <w:t>grunty nie dzielą konturów glebowych. Kompleksy glebowe tej samej klasy, które dzieli obszar wyłączony należy pozyskać jako jeden powierzchniowo obszar. W przypadku wątpliwości na styku kompleksu glebowego z obszarem wyłączonym z opracowania, należy na bieżąco zgłaszać problemy i uzgadniać z Zamawiającym</w:t>
      </w:r>
      <w:r w:rsidR="00461C2F">
        <w:t xml:space="preserve"> sposób ich rozwiązania</w:t>
      </w:r>
      <w:r w:rsidRPr="009A0D5E">
        <w:t>.</w:t>
      </w:r>
    </w:p>
    <w:p w14:paraId="3C1431D5" w14:textId="79DEABCB" w:rsidR="00920673" w:rsidRDefault="00920673" w:rsidP="00920673">
      <w:pPr>
        <w:pStyle w:val="Akapitzlist"/>
        <w:numPr>
          <w:ilvl w:val="1"/>
          <w:numId w:val="15"/>
        </w:numPr>
        <w:ind w:left="1140"/>
        <w:jc w:val="both"/>
      </w:pPr>
      <w:r>
        <w:t>p</w:t>
      </w:r>
      <w:r w:rsidRPr="00920673">
        <w:t>odczas digitalizacji ra</w:t>
      </w:r>
      <w:r w:rsidR="002E0FE3">
        <w:t>strów nie należy pozyskiwać</w:t>
      </w:r>
      <w:r w:rsidRPr="00920673">
        <w:t xml:space="preserve"> </w:t>
      </w:r>
      <w:r w:rsidR="00461C2F">
        <w:t xml:space="preserve">użytków </w:t>
      </w:r>
      <w:proofErr w:type="spellStart"/>
      <w:r w:rsidRPr="00920673">
        <w:t>W</w:t>
      </w:r>
      <w:r w:rsidR="002E0FE3">
        <w:t>p</w:t>
      </w:r>
      <w:proofErr w:type="spellEnd"/>
      <w:r w:rsidR="002E0FE3">
        <w:t xml:space="preserve">, </w:t>
      </w:r>
      <w:proofErr w:type="spellStart"/>
      <w:r w:rsidR="002E0FE3">
        <w:t>Ws</w:t>
      </w:r>
      <w:proofErr w:type="spellEnd"/>
      <w:r w:rsidR="002E0FE3">
        <w:t xml:space="preserve"> i W</w:t>
      </w:r>
      <w:r w:rsidRPr="00920673">
        <w:t xml:space="preserve"> ze skanów map glebowo-rolniczych.</w:t>
      </w:r>
      <w:r>
        <w:t xml:space="preserve"> </w:t>
      </w:r>
    </w:p>
    <w:p w14:paraId="172BC6B4" w14:textId="368367DC" w:rsidR="00920673" w:rsidRDefault="00920673" w:rsidP="0017550F">
      <w:pPr>
        <w:pStyle w:val="Akapitzlist"/>
        <w:numPr>
          <w:ilvl w:val="1"/>
          <w:numId w:val="15"/>
        </w:numPr>
        <w:ind w:left="1140"/>
        <w:jc w:val="both"/>
      </w:pPr>
      <w:r>
        <w:t xml:space="preserve">użytki </w:t>
      </w:r>
      <w:proofErr w:type="spellStart"/>
      <w:r>
        <w:t>Wp</w:t>
      </w:r>
      <w:proofErr w:type="spellEnd"/>
      <w:r>
        <w:t xml:space="preserve">, </w:t>
      </w:r>
      <w:proofErr w:type="spellStart"/>
      <w:r>
        <w:t>Ws</w:t>
      </w:r>
      <w:proofErr w:type="spellEnd"/>
      <w:r>
        <w:t xml:space="preserve"> należy </w:t>
      </w:r>
      <w:proofErr w:type="spellStart"/>
      <w:r>
        <w:t>zwektoryzować</w:t>
      </w:r>
      <w:proofErr w:type="spellEnd"/>
      <w:r>
        <w:t xml:space="preserve"> w </w:t>
      </w:r>
      <w:r w:rsidR="007353A3">
        <w:t xml:space="preserve">oparciu </w:t>
      </w:r>
      <w:r w:rsidR="00E8435E">
        <w:t>o</w:t>
      </w:r>
      <w:r w:rsidR="007353A3">
        <w:t xml:space="preserve"> </w:t>
      </w:r>
      <w:proofErr w:type="spellStart"/>
      <w:r w:rsidR="007353A3">
        <w:t>EGiB</w:t>
      </w:r>
      <w:proofErr w:type="spellEnd"/>
      <w:r w:rsidR="007353A3">
        <w:t xml:space="preserve"> oraz wykazywać tylko te, których powierzchnia przekracza 100 </w:t>
      </w:r>
      <w:r w:rsidR="00615B40">
        <w:t>m</w:t>
      </w:r>
      <w:r w:rsidR="007353A3" w:rsidRPr="007353A3">
        <w:rPr>
          <w:vertAlign w:val="superscript"/>
        </w:rPr>
        <w:t>2</w:t>
      </w:r>
      <w:r w:rsidR="00373170">
        <w:t>. Cel</w:t>
      </w:r>
      <w:r w:rsidR="00E8435E">
        <w:t>em zapewnienia ciągłości użytku</w:t>
      </w:r>
      <w:r w:rsidR="00373170">
        <w:t xml:space="preserve"> „</w:t>
      </w:r>
      <w:proofErr w:type="spellStart"/>
      <w:r w:rsidR="00373170">
        <w:t>Wp</w:t>
      </w:r>
      <w:proofErr w:type="spellEnd"/>
      <w:r w:rsidR="00373170">
        <w:t xml:space="preserve">”, dopuszcza się wykorzystanie </w:t>
      </w:r>
      <w:r w:rsidR="00E8435E">
        <w:t xml:space="preserve">użytku </w:t>
      </w:r>
      <w:r w:rsidR="00373170">
        <w:t>„W” i „</w:t>
      </w:r>
      <w:proofErr w:type="spellStart"/>
      <w:r w:rsidR="00373170">
        <w:t>Wsr</w:t>
      </w:r>
      <w:proofErr w:type="spellEnd"/>
      <w:r w:rsidR="00373170">
        <w:t>”</w:t>
      </w:r>
    </w:p>
    <w:p w14:paraId="27FE1FF1" w14:textId="2081306F" w:rsidR="009A0D5E" w:rsidRDefault="009A0D5E" w:rsidP="0017550F">
      <w:pPr>
        <w:pStyle w:val="Akapitzlist"/>
        <w:numPr>
          <w:ilvl w:val="1"/>
          <w:numId w:val="15"/>
        </w:numPr>
        <w:ind w:left="1140"/>
        <w:jc w:val="both"/>
      </w:pPr>
      <w:r w:rsidRPr="009A0D5E">
        <w:t xml:space="preserve">należy utworzyć metadane na podstawie obowiązujących przepisów prawa. Pliki metadanych tworzyć w formacie XML zgodnie ze schematem implementacyjnym (XML </w:t>
      </w:r>
      <w:proofErr w:type="spellStart"/>
      <w:r w:rsidRPr="009A0D5E">
        <w:t>Schema</w:t>
      </w:r>
      <w:proofErr w:type="spellEnd"/>
      <w:r w:rsidRPr="009A0D5E">
        <w:t>) określonym w standardzie ISO/TS19139:2007.</w:t>
      </w:r>
      <w:r>
        <w:t xml:space="preserve"> </w:t>
      </w:r>
      <w:r w:rsidRPr="009A0D5E">
        <w:t>Zestaw elementów metadanych będą stanowić:</w:t>
      </w:r>
    </w:p>
    <w:p w14:paraId="5FD02512" w14:textId="4478DA04" w:rsidR="009A0D5E" w:rsidRDefault="009A0D5E" w:rsidP="00C03485">
      <w:pPr>
        <w:pStyle w:val="Akapitzlist"/>
        <w:numPr>
          <w:ilvl w:val="2"/>
          <w:numId w:val="15"/>
        </w:numPr>
        <w:ind w:left="1692" w:hanging="624"/>
        <w:jc w:val="both"/>
      </w:pPr>
      <w:r w:rsidRPr="009A0D5E">
        <w:t>wszystkie elementy metadanych wskazane dla Metadanych zbiorów danych przestrzennych i serii zbiorów danych przestrzennych w Rozporządzeniu Komisji (WE) NR 1205/2008 z dnia 3 grudnia 2008 r. w sprawie wykonania dyrektywy 2007/2/WE Parlamentu Europejskiego i Rady w zakresie metadanych;</w:t>
      </w:r>
    </w:p>
    <w:p w14:paraId="304B8888" w14:textId="687623A5" w:rsidR="009A0D5E" w:rsidRPr="009A0D5E" w:rsidRDefault="009A0D5E" w:rsidP="00C03485">
      <w:pPr>
        <w:pStyle w:val="Akapitzlist"/>
        <w:numPr>
          <w:ilvl w:val="2"/>
          <w:numId w:val="15"/>
        </w:numPr>
        <w:ind w:left="1692" w:hanging="624"/>
        <w:jc w:val="both"/>
      </w:pPr>
      <w:r w:rsidRPr="009A0D5E">
        <w:t xml:space="preserve">trzy elementy metadanych wskazane w D2.8.I.6 INSPIRE Data </w:t>
      </w:r>
      <w:proofErr w:type="spellStart"/>
      <w:r w:rsidRPr="009A0D5E">
        <w:t>Specification</w:t>
      </w:r>
      <w:proofErr w:type="spellEnd"/>
      <w:r w:rsidRPr="009A0D5E">
        <w:t xml:space="preserve"> on </w:t>
      </w:r>
      <w:proofErr w:type="spellStart"/>
      <w:r w:rsidRPr="009A0D5E">
        <w:t>Cadastral</w:t>
      </w:r>
      <w:proofErr w:type="spellEnd"/>
      <w:r w:rsidRPr="009A0D5E">
        <w:t xml:space="preserve"> </w:t>
      </w:r>
      <w:proofErr w:type="spellStart"/>
      <w:r w:rsidRPr="009A0D5E">
        <w:t>Parcels</w:t>
      </w:r>
      <w:proofErr w:type="spellEnd"/>
      <w:r w:rsidRPr="009A0D5E">
        <w:t xml:space="preserve"> – </w:t>
      </w:r>
      <w:proofErr w:type="spellStart"/>
      <w:r w:rsidRPr="009A0D5E">
        <w:t>Guidelines</w:t>
      </w:r>
      <w:proofErr w:type="spellEnd"/>
      <w:r w:rsidRPr="009A0D5E">
        <w:t xml:space="preserve"> (Wytyczne do specyfikacji danych w </w:t>
      </w:r>
      <w:r w:rsidR="00BB6B6E">
        <w:t>zakresie działek katastralnych)</w:t>
      </w:r>
      <w:r w:rsidRPr="009A0D5E">
        <w:t xml:space="preserve"> z grupy elementów metadanych obligatoryjnych: układ odniesienia współrzędnych (</w:t>
      </w:r>
      <w:proofErr w:type="spellStart"/>
      <w:r w:rsidRPr="009A0D5E">
        <w:t>Coordinate</w:t>
      </w:r>
      <w:proofErr w:type="spellEnd"/>
      <w:r w:rsidRPr="009A0D5E">
        <w:t xml:space="preserve"> Reference System), kodowanie (</w:t>
      </w:r>
      <w:proofErr w:type="spellStart"/>
      <w:r w:rsidRPr="009A0D5E">
        <w:t>Encoding</w:t>
      </w:r>
      <w:proofErr w:type="spellEnd"/>
      <w:r w:rsidRPr="009A0D5E">
        <w:t>) oraz z grupy elementów metadanych fakultatywnych: informacja o zarządzaniu zasobem (</w:t>
      </w:r>
      <w:proofErr w:type="spellStart"/>
      <w:r w:rsidRPr="009A0D5E">
        <w:t>Maintenance</w:t>
      </w:r>
      <w:proofErr w:type="spellEnd"/>
      <w:r w:rsidRPr="009A0D5E">
        <w:t xml:space="preserve"> Information);</w:t>
      </w:r>
    </w:p>
    <w:p w14:paraId="6B5099AD" w14:textId="6E71803B" w:rsidR="009A0D5E" w:rsidRDefault="009A0D5E" w:rsidP="00C03485">
      <w:pPr>
        <w:pStyle w:val="Akapitzlist"/>
        <w:numPr>
          <w:ilvl w:val="2"/>
          <w:numId w:val="15"/>
        </w:numPr>
        <w:ind w:left="1692" w:hanging="624"/>
        <w:jc w:val="both"/>
      </w:pPr>
      <w:r w:rsidRPr="009A0D5E">
        <w:t>jeden element metadanych wskazany w normie PN-EN ISO 19115:2005 Informacja geograficzna – Metadane - typ reprezentacji przestrzennej</w:t>
      </w:r>
      <w:r w:rsidR="00461C2F">
        <w:t xml:space="preserve"> </w:t>
      </w:r>
      <w:r w:rsidR="00C03485">
        <w:t>(37.spatialRepresentationType).</w:t>
      </w:r>
    </w:p>
    <w:p w14:paraId="2E087D6B" w14:textId="167E1057" w:rsidR="00C03485" w:rsidRDefault="00C03485" w:rsidP="00C03485">
      <w:pPr>
        <w:pStyle w:val="Akapitzlist"/>
        <w:ind w:left="1140"/>
        <w:jc w:val="both"/>
      </w:pPr>
      <w:r w:rsidRPr="00C03485">
        <w:t>Pliki w formacie XML zawierające metadane zostaną utworzone dla serii zbiorów przestrzennych („Typ zasobu”) odnoszących się do bazy plikowej pogrupowanej do obszaru powiatu.</w:t>
      </w:r>
    </w:p>
    <w:p w14:paraId="646658DF" w14:textId="42A77FBF" w:rsidR="00C03485" w:rsidRDefault="006F22E5" w:rsidP="006F22E5">
      <w:pPr>
        <w:pStyle w:val="Akapitzlist"/>
        <w:numPr>
          <w:ilvl w:val="1"/>
          <w:numId w:val="15"/>
        </w:numPr>
        <w:ind w:left="1140"/>
        <w:jc w:val="both"/>
      </w:pPr>
      <w:r w:rsidRPr="006F22E5">
        <w:t>formaty zapisu danych:</w:t>
      </w:r>
    </w:p>
    <w:p w14:paraId="2EDC92C9" w14:textId="28503C55" w:rsidR="0024319A" w:rsidRDefault="0024319A" w:rsidP="0024319A">
      <w:pPr>
        <w:pStyle w:val="Akapitzlist"/>
        <w:numPr>
          <w:ilvl w:val="2"/>
          <w:numId w:val="15"/>
        </w:numPr>
        <w:ind w:left="1692" w:hanging="624"/>
        <w:jc w:val="both"/>
      </w:pPr>
      <w:r w:rsidRPr="0024319A">
        <w:t xml:space="preserve">zbiory danych dla bazy danych glebowych: SHP (ESRI </w:t>
      </w:r>
      <w:proofErr w:type="spellStart"/>
      <w:r w:rsidRPr="0024319A">
        <w:t>Shapefile</w:t>
      </w:r>
      <w:proofErr w:type="spellEnd"/>
      <w:r w:rsidRPr="0024319A">
        <w:t>)</w:t>
      </w:r>
      <w:r>
        <w:t>.</w:t>
      </w:r>
    </w:p>
    <w:p w14:paraId="29274280" w14:textId="4C3FFB68" w:rsidR="0024319A" w:rsidRDefault="0024319A" w:rsidP="0024319A">
      <w:pPr>
        <w:pStyle w:val="Akapitzlist"/>
        <w:numPr>
          <w:ilvl w:val="2"/>
          <w:numId w:val="15"/>
        </w:numPr>
        <w:ind w:left="1692" w:hanging="624"/>
        <w:jc w:val="both"/>
      </w:pPr>
      <w:r>
        <w:t>wizualizacja w projekcie</w:t>
      </w:r>
      <w:r w:rsidRPr="0024319A">
        <w:t>: *.</w:t>
      </w:r>
      <w:proofErr w:type="spellStart"/>
      <w:r w:rsidRPr="0024319A">
        <w:t>Qgs</w:t>
      </w:r>
      <w:proofErr w:type="spellEnd"/>
      <w:r w:rsidRPr="0024319A">
        <w:t xml:space="preserve"> (QGIS 3.2.1)</w:t>
      </w:r>
      <w:r>
        <w:t>.</w:t>
      </w:r>
    </w:p>
    <w:p w14:paraId="4D9C99D3" w14:textId="536955E6" w:rsidR="009A0D5E" w:rsidRPr="0024319A" w:rsidRDefault="0024319A" w:rsidP="0024319A">
      <w:pPr>
        <w:pStyle w:val="Akapitzlist"/>
        <w:numPr>
          <w:ilvl w:val="2"/>
          <w:numId w:val="15"/>
        </w:numPr>
        <w:ind w:left="1692" w:hanging="624"/>
        <w:jc w:val="both"/>
      </w:pPr>
      <w:r w:rsidRPr="0024319A">
        <w:t>biblioteka znaków graficznych: *.</w:t>
      </w:r>
      <w:proofErr w:type="spellStart"/>
      <w:r w:rsidRPr="0024319A">
        <w:t>svg</w:t>
      </w:r>
      <w:proofErr w:type="spellEnd"/>
      <w:r w:rsidRPr="0024319A">
        <w:t xml:space="preserve"> (QGIS 3.2.1)</w:t>
      </w:r>
      <w:r>
        <w:t>.</w:t>
      </w:r>
    </w:p>
    <w:p w14:paraId="18777AF3" w14:textId="65A89953" w:rsidR="00E854F2" w:rsidRDefault="00E854F2" w:rsidP="00E854F2">
      <w:pPr>
        <w:pStyle w:val="Nagwek2"/>
        <w:numPr>
          <w:ilvl w:val="0"/>
          <w:numId w:val="2"/>
        </w:numPr>
      </w:pPr>
      <w:r w:rsidRPr="00E854F2">
        <w:t>Struktura bazy danych</w:t>
      </w:r>
    </w:p>
    <w:p w14:paraId="100EEF07" w14:textId="51B52A3F" w:rsidR="00003901" w:rsidRDefault="00003901" w:rsidP="009223F7">
      <w:pPr>
        <w:pStyle w:val="Akapitzlist"/>
        <w:numPr>
          <w:ilvl w:val="0"/>
          <w:numId w:val="19"/>
        </w:numPr>
        <w:jc w:val="both"/>
      </w:pPr>
      <w:r w:rsidRPr="00003901">
        <w:t xml:space="preserve">Dane dotyczące konturów glebowych </w:t>
      </w:r>
      <w:r>
        <w:t>w zakresie</w:t>
      </w:r>
      <w:r w:rsidRPr="00003901">
        <w:t xml:space="preserve"> danego powiatu należy zapisać w postaci zestawu plików SHP (ESRI </w:t>
      </w:r>
      <w:proofErr w:type="spellStart"/>
      <w:r w:rsidRPr="00003901">
        <w:t>Shapefile</w:t>
      </w:r>
      <w:proofErr w:type="spellEnd"/>
      <w:r w:rsidRPr="00003901">
        <w:t>) o nazwie utworzonej w</w:t>
      </w:r>
      <w:r>
        <w:t>edług poniższego</w:t>
      </w:r>
      <w:r w:rsidRPr="00003901">
        <w:t xml:space="preserve"> </w:t>
      </w:r>
      <w:r>
        <w:t>schematu</w:t>
      </w:r>
      <w:r w:rsidRPr="00003901">
        <w:t>:</w:t>
      </w:r>
    </w:p>
    <w:p w14:paraId="328CE9F6" w14:textId="77777777" w:rsidR="00003901" w:rsidRPr="00003901" w:rsidRDefault="00003901" w:rsidP="00003901">
      <w:pPr>
        <w:pStyle w:val="Akapitzlist"/>
        <w:jc w:val="center"/>
        <w:rPr>
          <w:i/>
        </w:rPr>
      </w:pPr>
      <w:r w:rsidRPr="00003901">
        <w:rPr>
          <w:i/>
        </w:rPr>
        <w:t>[identyfikator powiatu]_[nazwa powiatu]_</w:t>
      </w:r>
      <w:proofErr w:type="spellStart"/>
      <w:r w:rsidRPr="00003901">
        <w:rPr>
          <w:i/>
        </w:rPr>
        <w:t>GLEBY_OBSZAR.shp</w:t>
      </w:r>
      <w:proofErr w:type="spellEnd"/>
    </w:p>
    <w:p w14:paraId="2E228755" w14:textId="546A39E0" w:rsidR="00003901" w:rsidRDefault="00003901" w:rsidP="00003901">
      <w:pPr>
        <w:pStyle w:val="Akapitzlist"/>
        <w:jc w:val="center"/>
      </w:pPr>
      <w:r w:rsidRPr="00003901">
        <w:rPr>
          <w:i/>
        </w:rPr>
        <w:t>np. 3021_poznanski_GLEBY_OBSZAR.shp</w:t>
      </w:r>
    </w:p>
    <w:p w14:paraId="0A3B2B02" w14:textId="41680F09" w:rsidR="00003901" w:rsidRDefault="00003901" w:rsidP="009223F7">
      <w:pPr>
        <w:pStyle w:val="Akapitzlist"/>
        <w:numPr>
          <w:ilvl w:val="0"/>
          <w:numId w:val="19"/>
        </w:numPr>
        <w:jc w:val="both"/>
      </w:pPr>
      <w:r w:rsidRPr="00003901">
        <w:t xml:space="preserve">Geometrię konturów glebowych należy zapisać w pliku o rozszerzeniu SHP, zaś wartości atrybutów </w:t>
      </w:r>
      <w:r w:rsidR="009223F7">
        <w:t>– w pliku o rozszerzeniu DBF</w:t>
      </w:r>
      <w:r w:rsidRPr="00003901">
        <w:t>.</w:t>
      </w:r>
    </w:p>
    <w:p w14:paraId="5015945A" w14:textId="6C6B8BFA" w:rsidR="00D2542E" w:rsidRDefault="00D2542E" w:rsidP="009223F7">
      <w:pPr>
        <w:pStyle w:val="Akapitzlist"/>
        <w:numPr>
          <w:ilvl w:val="0"/>
          <w:numId w:val="19"/>
        </w:numPr>
        <w:jc w:val="both"/>
      </w:pPr>
      <w:r w:rsidRPr="00D2542E">
        <w:t>W części opisowej każdy kontur glebowy musi zawierać następujące dane atrybutowe: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277"/>
        <w:gridCol w:w="1275"/>
        <w:gridCol w:w="6230"/>
      </w:tblGrid>
      <w:tr w:rsidR="0090155E" w:rsidRPr="0090155E" w14:paraId="1FD3AD82" w14:textId="77777777" w:rsidTr="00D96C6F">
        <w:trPr>
          <w:trHeight w:val="38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BE7C05E" w14:textId="629D90AA" w:rsidR="0090155E" w:rsidRPr="00926C1F" w:rsidRDefault="0090155E" w:rsidP="0090155E">
            <w:pPr>
              <w:pStyle w:val="Bezodstpw"/>
              <w:jc w:val="center"/>
            </w:pPr>
            <w:r w:rsidRPr="00926C1F">
              <w:lastRenderedPageBreak/>
              <w:t>Nazwa atrybutu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CB9337" w14:textId="5E8B87B0" w:rsidR="0090155E" w:rsidRPr="00926C1F" w:rsidRDefault="0090155E" w:rsidP="0090155E">
            <w:pPr>
              <w:pStyle w:val="Bezodstpw"/>
              <w:jc w:val="center"/>
            </w:pPr>
            <w:r w:rsidRPr="00926C1F">
              <w:t>Typ danych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20DB803F" w14:textId="5A2990EE" w:rsidR="0090155E" w:rsidRPr="00926C1F" w:rsidRDefault="0090155E" w:rsidP="0090155E">
            <w:pPr>
              <w:pStyle w:val="Bezodstpw"/>
              <w:jc w:val="center"/>
            </w:pPr>
            <w:r w:rsidRPr="00926C1F">
              <w:t>Opis atrybutu</w:t>
            </w:r>
          </w:p>
        </w:tc>
      </w:tr>
      <w:tr w:rsidR="00926C1F" w14:paraId="5E058CA4" w14:textId="77777777" w:rsidTr="00D96C6F">
        <w:tc>
          <w:tcPr>
            <w:tcW w:w="1277" w:type="dxa"/>
          </w:tcPr>
          <w:p w14:paraId="16B405AF" w14:textId="00FCEDCC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r w:rsidRPr="00926C1F">
              <w:rPr>
                <w:i/>
              </w:rPr>
              <w:t>id</w:t>
            </w:r>
          </w:p>
        </w:tc>
        <w:tc>
          <w:tcPr>
            <w:tcW w:w="1275" w:type="dxa"/>
          </w:tcPr>
          <w:p w14:paraId="134AB98F" w14:textId="4895E943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T(255)</w:t>
            </w:r>
          </w:p>
        </w:tc>
        <w:tc>
          <w:tcPr>
            <w:tcW w:w="6230" w:type="dxa"/>
          </w:tcPr>
          <w:p w14:paraId="34BD5228" w14:textId="720FD15C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Generować identyfikator jako UUID</w:t>
            </w:r>
          </w:p>
        </w:tc>
      </w:tr>
      <w:tr w:rsidR="00926C1F" w14:paraId="086E1E40" w14:textId="77777777" w:rsidTr="00D96C6F">
        <w:tc>
          <w:tcPr>
            <w:tcW w:w="1277" w:type="dxa"/>
          </w:tcPr>
          <w:p w14:paraId="15F14DB1" w14:textId="3C5D5E82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 w:rsidRPr="00926C1F">
              <w:rPr>
                <w:i/>
              </w:rPr>
              <w:t>idObreb</w:t>
            </w:r>
            <w:proofErr w:type="spellEnd"/>
          </w:p>
        </w:tc>
        <w:tc>
          <w:tcPr>
            <w:tcW w:w="1275" w:type="dxa"/>
          </w:tcPr>
          <w:p w14:paraId="653E382B" w14:textId="3A227878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T(13)</w:t>
            </w:r>
          </w:p>
        </w:tc>
        <w:tc>
          <w:tcPr>
            <w:tcW w:w="6230" w:type="dxa"/>
          </w:tcPr>
          <w:p w14:paraId="1EFDC4A8" w14:textId="63DFAD7B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Pełny kod statystyczny obrębu ewidencyjnego</w:t>
            </w:r>
          </w:p>
        </w:tc>
      </w:tr>
      <w:tr w:rsidR="00926C1F" w14:paraId="5F0633C5" w14:textId="77777777" w:rsidTr="00D96C6F">
        <w:tc>
          <w:tcPr>
            <w:tcW w:w="1277" w:type="dxa"/>
          </w:tcPr>
          <w:p w14:paraId="4EB5D9F1" w14:textId="1C461C8A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r w:rsidRPr="00926C1F">
              <w:rPr>
                <w:i/>
              </w:rPr>
              <w:t>kompleks</w:t>
            </w:r>
          </w:p>
        </w:tc>
        <w:tc>
          <w:tcPr>
            <w:tcW w:w="1275" w:type="dxa"/>
          </w:tcPr>
          <w:p w14:paraId="3176DC93" w14:textId="26D8157F" w:rsidR="00926C1F" w:rsidRDefault="00590197" w:rsidP="00926C1F">
            <w:pPr>
              <w:pStyle w:val="Akapitzlist"/>
              <w:ind w:left="0"/>
              <w:jc w:val="center"/>
            </w:pPr>
            <w:r>
              <w:t>T(5</w:t>
            </w:r>
            <w:r w:rsidR="00926C1F" w:rsidRPr="0086362E">
              <w:t>)</w:t>
            </w:r>
          </w:p>
        </w:tc>
        <w:tc>
          <w:tcPr>
            <w:tcW w:w="6230" w:type="dxa"/>
          </w:tcPr>
          <w:p w14:paraId="37F8CE11" w14:textId="2B187482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Kompleks rolniczej przydatności gleby</w:t>
            </w:r>
          </w:p>
        </w:tc>
      </w:tr>
      <w:tr w:rsidR="00382729" w14:paraId="3A05EE30" w14:textId="77777777" w:rsidTr="00D96C6F">
        <w:tc>
          <w:tcPr>
            <w:tcW w:w="1277" w:type="dxa"/>
          </w:tcPr>
          <w:p w14:paraId="1DC58B64" w14:textId="315A6CE5" w:rsidR="00382729" w:rsidRPr="00926C1F" w:rsidRDefault="00382729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powGeom</w:t>
            </w:r>
            <w:proofErr w:type="spellEnd"/>
          </w:p>
        </w:tc>
        <w:tc>
          <w:tcPr>
            <w:tcW w:w="1275" w:type="dxa"/>
          </w:tcPr>
          <w:p w14:paraId="3E814249" w14:textId="483A9CCA" w:rsidR="00382729" w:rsidRPr="0086362E" w:rsidRDefault="00382729" w:rsidP="00926C1F">
            <w:pPr>
              <w:pStyle w:val="Akapitzlist"/>
              <w:ind w:left="0"/>
              <w:jc w:val="center"/>
            </w:pPr>
            <w:r>
              <w:t>N</w:t>
            </w:r>
          </w:p>
        </w:tc>
        <w:tc>
          <w:tcPr>
            <w:tcW w:w="6230" w:type="dxa"/>
          </w:tcPr>
          <w:p w14:paraId="7FD8C4E1" w14:textId="0E74F50D" w:rsidR="00382729" w:rsidRPr="00CD0452" w:rsidRDefault="00382729" w:rsidP="00926C1F">
            <w:pPr>
              <w:pStyle w:val="Akapitzlist"/>
              <w:ind w:left="0"/>
              <w:jc w:val="both"/>
            </w:pPr>
            <w:r>
              <w:t>Powierzchnia geometryczna konturu</w:t>
            </w:r>
          </w:p>
        </w:tc>
      </w:tr>
      <w:tr w:rsidR="00926C1F" w14:paraId="34605D9B" w14:textId="77777777" w:rsidTr="00D96C6F">
        <w:tc>
          <w:tcPr>
            <w:tcW w:w="1277" w:type="dxa"/>
          </w:tcPr>
          <w:p w14:paraId="4FEA577D" w14:textId="4FF29C6C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 w:rsidRPr="00926C1F">
              <w:rPr>
                <w:i/>
              </w:rPr>
              <w:t>typIPodtyp</w:t>
            </w:r>
            <w:proofErr w:type="spellEnd"/>
          </w:p>
        </w:tc>
        <w:tc>
          <w:tcPr>
            <w:tcW w:w="1275" w:type="dxa"/>
          </w:tcPr>
          <w:p w14:paraId="6C2B447A" w14:textId="1E7A6B4C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T(10)</w:t>
            </w:r>
          </w:p>
        </w:tc>
        <w:tc>
          <w:tcPr>
            <w:tcW w:w="6230" w:type="dxa"/>
          </w:tcPr>
          <w:p w14:paraId="52EEF601" w14:textId="32B64DAD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Typ i podtyp gleby</w:t>
            </w:r>
          </w:p>
        </w:tc>
      </w:tr>
      <w:tr w:rsidR="00926C1F" w14:paraId="34644825" w14:textId="77777777" w:rsidTr="00D96C6F">
        <w:tc>
          <w:tcPr>
            <w:tcW w:w="1277" w:type="dxa"/>
          </w:tcPr>
          <w:p w14:paraId="6FF3C398" w14:textId="3A36C164" w:rsidR="00926C1F" w:rsidRPr="00926C1F" w:rsidRDefault="00A54D00" w:rsidP="00926C1F">
            <w:pPr>
              <w:pStyle w:val="Akapitzlist"/>
              <w:ind w:left="0"/>
              <w:jc w:val="both"/>
              <w:rPr>
                <w:i/>
              </w:rPr>
            </w:pPr>
            <w:r>
              <w:rPr>
                <w:i/>
              </w:rPr>
              <w:t>podloze1</w:t>
            </w:r>
          </w:p>
        </w:tc>
        <w:tc>
          <w:tcPr>
            <w:tcW w:w="1275" w:type="dxa"/>
          </w:tcPr>
          <w:p w14:paraId="75A39893" w14:textId="5972FE53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T(10)</w:t>
            </w:r>
          </w:p>
        </w:tc>
        <w:tc>
          <w:tcPr>
            <w:tcW w:w="6230" w:type="dxa"/>
          </w:tcPr>
          <w:p w14:paraId="20213112" w14:textId="42830DE5" w:rsidR="00926C1F" w:rsidRDefault="00FC5E3D" w:rsidP="00926C1F">
            <w:pPr>
              <w:pStyle w:val="Akapitzlist"/>
              <w:ind w:left="0"/>
              <w:jc w:val="both"/>
            </w:pPr>
            <w:r w:rsidRPr="00FC5E3D">
              <w:t>Skład mechaniczny dla poszczególnych warstw profilu glebowego</w:t>
            </w:r>
            <w:r w:rsidR="002E237A">
              <w:t>*</w:t>
            </w:r>
          </w:p>
        </w:tc>
      </w:tr>
      <w:tr w:rsidR="00926C1F" w14:paraId="4655CF05" w14:textId="77777777" w:rsidTr="00D96C6F">
        <w:tc>
          <w:tcPr>
            <w:tcW w:w="1277" w:type="dxa"/>
          </w:tcPr>
          <w:p w14:paraId="06308DA9" w14:textId="7BC6919A" w:rsidR="00926C1F" w:rsidRPr="00926C1F" w:rsidRDefault="00A54D00" w:rsidP="00926C1F">
            <w:pPr>
              <w:pStyle w:val="Akapitzlist"/>
              <w:ind w:left="0"/>
              <w:jc w:val="both"/>
              <w:rPr>
                <w:i/>
              </w:rPr>
            </w:pPr>
            <w:r>
              <w:rPr>
                <w:i/>
              </w:rPr>
              <w:t>podloze2</w:t>
            </w:r>
          </w:p>
        </w:tc>
        <w:tc>
          <w:tcPr>
            <w:tcW w:w="1275" w:type="dxa"/>
          </w:tcPr>
          <w:p w14:paraId="0FB7342F" w14:textId="2B93AD71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T(10)</w:t>
            </w:r>
          </w:p>
        </w:tc>
        <w:tc>
          <w:tcPr>
            <w:tcW w:w="6230" w:type="dxa"/>
          </w:tcPr>
          <w:p w14:paraId="0259B3DD" w14:textId="38B8E707" w:rsidR="00926C1F" w:rsidRDefault="00A46B87" w:rsidP="00926C1F">
            <w:pPr>
              <w:pStyle w:val="Akapitzlist"/>
              <w:ind w:left="0"/>
              <w:jc w:val="both"/>
            </w:pPr>
            <w:r w:rsidRPr="00FC5E3D">
              <w:t>Skład mechaniczny dla poszczególnych warstw profilu glebowego</w:t>
            </w:r>
            <w:r w:rsidR="002E237A">
              <w:t>*</w:t>
            </w:r>
          </w:p>
        </w:tc>
      </w:tr>
      <w:tr w:rsidR="00926C1F" w14:paraId="39445970" w14:textId="77777777" w:rsidTr="00D96C6F">
        <w:tc>
          <w:tcPr>
            <w:tcW w:w="1277" w:type="dxa"/>
          </w:tcPr>
          <w:p w14:paraId="64F3D353" w14:textId="3B0AE8CA" w:rsidR="00926C1F" w:rsidRPr="00926C1F" w:rsidRDefault="00A54D00" w:rsidP="00926C1F">
            <w:pPr>
              <w:pStyle w:val="Akapitzlist"/>
              <w:ind w:left="0"/>
              <w:jc w:val="both"/>
              <w:rPr>
                <w:i/>
              </w:rPr>
            </w:pPr>
            <w:r>
              <w:rPr>
                <w:i/>
              </w:rPr>
              <w:t>podloze3</w:t>
            </w:r>
          </w:p>
        </w:tc>
        <w:tc>
          <w:tcPr>
            <w:tcW w:w="1275" w:type="dxa"/>
          </w:tcPr>
          <w:p w14:paraId="78FF0631" w14:textId="5B71821E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T(10)</w:t>
            </w:r>
          </w:p>
        </w:tc>
        <w:tc>
          <w:tcPr>
            <w:tcW w:w="6230" w:type="dxa"/>
          </w:tcPr>
          <w:p w14:paraId="6A9D8D58" w14:textId="2883D368" w:rsidR="00926C1F" w:rsidRDefault="00A46B87" w:rsidP="00926C1F">
            <w:pPr>
              <w:pStyle w:val="Akapitzlist"/>
              <w:ind w:left="0"/>
              <w:jc w:val="both"/>
            </w:pPr>
            <w:r w:rsidRPr="00FC5E3D">
              <w:t>Skład mechaniczny dla poszczególnych warstw profilu glebowego</w:t>
            </w:r>
            <w:r w:rsidR="002E237A">
              <w:t>*</w:t>
            </w:r>
          </w:p>
        </w:tc>
      </w:tr>
      <w:tr w:rsidR="00926C1F" w14:paraId="530E3421" w14:textId="77777777" w:rsidTr="00D96C6F">
        <w:tc>
          <w:tcPr>
            <w:tcW w:w="1277" w:type="dxa"/>
          </w:tcPr>
          <w:p w14:paraId="0E27E9D1" w14:textId="1A55B242" w:rsidR="00926C1F" w:rsidRPr="00926C1F" w:rsidRDefault="00A54D00" w:rsidP="00926C1F">
            <w:pPr>
              <w:pStyle w:val="Akapitzlist"/>
              <w:ind w:left="0"/>
              <w:jc w:val="both"/>
              <w:rPr>
                <w:i/>
              </w:rPr>
            </w:pPr>
            <w:r>
              <w:rPr>
                <w:i/>
              </w:rPr>
              <w:t>podloze4</w:t>
            </w:r>
          </w:p>
        </w:tc>
        <w:tc>
          <w:tcPr>
            <w:tcW w:w="1275" w:type="dxa"/>
          </w:tcPr>
          <w:p w14:paraId="2C41BF62" w14:textId="2C99B056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T(10)</w:t>
            </w:r>
          </w:p>
        </w:tc>
        <w:tc>
          <w:tcPr>
            <w:tcW w:w="6230" w:type="dxa"/>
          </w:tcPr>
          <w:p w14:paraId="7157DEE0" w14:textId="64520AC8" w:rsidR="00926C1F" w:rsidRDefault="00A46B87" w:rsidP="00926C1F">
            <w:pPr>
              <w:pStyle w:val="Akapitzlist"/>
              <w:ind w:left="0"/>
              <w:jc w:val="both"/>
            </w:pPr>
            <w:r w:rsidRPr="00FC5E3D">
              <w:t>Skład mechaniczny dla poszczególnych warstw profilu glebowego</w:t>
            </w:r>
            <w:r w:rsidR="002E237A">
              <w:t>*</w:t>
            </w:r>
          </w:p>
        </w:tc>
      </w:tr>
      <w:tr w:rsidR="00926C1F" w14:paraId="1631D7C2" w14:textId="77777777" w:rsidTr="00D96C6F">
        <w:tc>
          <w:tcPr>
            <w:tcW w:w="1277" w:type="dxa"/>
          </w:tcPr>
          <w:p w14:paraId="62F2C076" w14:textId="43E0BD61" w:rsidR="00926C1F" w:rsidRPr="00926C1F" w:rsidRDefault="00A54D00" w:rsidP="00926C1F">
            <w:pPr>
              <w:pStyle w:val="Akapitzlist"/>
              <w:ind w:left="0"/>
              <w:jc w:val="both"/>
              <w:rPr>
                <w:i/>
              </w:rPr>
            </w:pPr>
            <w:r>
              <w:rPr>
                <w:i/>
              </w:rPr>
              <w:t>podloze5</w:t>
            </w:r>
          </w:p>
        </w:tc>
        <w:tc>
          <w:tcPr>
            <w:tcW w:w="1275" w:type="dxa"/>
          </w:tcPr>
          <w:p w14:paraId="15CE4CFB" w14:textId="1F0E9B40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T(10)</w:t>
            </w:r>
          </w:p>
        </w:tc>
        <w:tc>
          <w:tcPr>
            <w:tcW w:w="6230" w:type="dxa"/>
          </w:tcPr>
          <w:p w14:paraId="266BF20E" w14:textId="3A7477DE" w:rsidR="00926C1F" w:rsidRDefault="00A46B87" w:rsidP="00926C1F">
            <w:pPr>
              <w:pStyle w:val="Akapitzlist"/>
              <w:ind w:left="0"/>
              <w:jc w:val="both"/>
            </w:pPr>
            <w:r w:rsidRPr="00FC5E3D">
              <w:t>Skład mechaniczny dla poszczególnych warstw profilu glebowego</w:t>
            </w:r>
            <w:r w:rsidR="002E237A">
              <w:t>*</w:t>
            </w:r>
          </w:p>
        </w:tc>
      </w:tr>
      <w:tr w:rsidR="00926C1F" w14:paraId="51B2FABA" w14:textId="77777777" w:rsidTr="00D96C6F">
        <w:tc>
          <w:tcPr>
            <w:tcW w:w="1277" w:type="dxa"/>
          </w:tcPr>
          <w:p w14:paraId="112EEAB2" w14:textId="53CC60B9" w:rsidR="00926C1F" w:rsidRPr="00926C1F" w:rsidRDefault="00590197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terZal</w:t>
            </w:r>
            <w:proofErr w:type="spellEnd"/>
          </w:p>
        </w:tc>
        <w:tc>
          <w:tcPr>
            <w:tcW w:w="1275" w:type="dxa"/>
          </w:tcPr>
          <w:p w14:paraId="4FEE7180" w14:textId="2EAA2CE5" w:rsidR="00926C1F" w:rsidRDefault="00590197" w:rsidP="00926C1F">
            <w:pPr>
              <w:pStyle w:val="Akapitzlist"/>
              <w:ind w:left="0"/>
              <w:jc w:val="center"/>
            </w:pPr>
            <w:r>
              <w:t>T(5</w:t>
            </w:r>
            <w:r w:rsidR="00926C1F" w:rsidRPr="0086362E">
              <w:t>)</w:t>
            </w:r>
          </w:p>
        </w:tc>
        <w:tc>
          <w:tcPr>
            <w:tcW w:w="6230" w:type="dxa"/>
          </w:tcPr>
          <w:p w14:paraId="0985163E" w14:textId="68E9666D" w:rsidR="00926C1F" w:rsidRDefault="00926C1F" w:rsidP="00D96C6F">
            <w:pPr>
              <w:pStyle w:val="Akapitzlist"/>
              <w:ind w:left="0"/>
              <w:jc w:val="both"/>
            </w:pPr>
            <w:r w:rsidRPr="00CD0452">
              <w:t>I</w:t>
            </w:r>
            <w:r w:rsidR="00D96C6F">
              <w:t>nformacja</w:t>
            </w:r>
            <w:r w:rsidRPr="00CD0452">
              <w:t xml:space="preserve"> o występowaniu terenów zalewowych</w:t>
            </w:r>
            <w:r w:rsidR="00C930E8">
              <w:t xml:space="preserve"> – oznaczenie na mapie</w:t>
            </w:r>
            <w:r w:rsidR="00E70E37">
              <w:t xml:space="preserve"> w postaci symbolu</w:t>
            </w:r>
            <w:r w:rsidR="00C930E8">
              <w:t xml:space="preserve"> </w:t>
            </w:r>
            <w:r w:rsidR="00C930E8" w:rsidRPr="00C930E8">
              <w:rPr>
                <w:b/>
              </w:rPr>
              <w:t>~</w:t>
            </w:r>
          </w:p>
        </w:tc>
      </w:tr>
      <w:tr w:rsidR="00926C1F" w14:paraId="03940303" w14:textId="77777777" w:rsidTr="00D96C6F">
        <w:tc>
          <w:tcPr>
            <w:tcW w:w="1277" w:type="dxa"/>
          </w:tcPr>
          <w:p w14:paraId="749698F4" w14:textId="6B8A5031" w:rsidR="00926C1F" w:rsidRPr="00926C1F" w:rsidRDefault="005B6CCC" w:rsidP="00926C1F">
            <w:pPr>
              <w:pStyle w:val="Akapitzlist"/>
              <w:ind w:left="0"/>
              <w:jc w:val="both"/>
              <w:rPr>
                <w:i/>
              </w:rPr>
            </w:pPr>
            <w:r>
              <w:rPr>
                <w:i/>
              </w:rPr>
              <w:t>uwagi</w:t>
            </w:r>
          </w:p>
        </w:tc>
        <w:tc>
          <w:tcPr>
            <w:tcW w:w="1275" w:type="dxa"/>
          </w:tcPr>
          <w:p w14:paraId="5076C9AB" w14:textId="14578163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T(255)</w:t>
            </w:r>
          </w:p>
        </w:tc>
        <w:tc>
          <w:tcPr>
            <w:tcW w:w="6230" w:type="dxa"/>
          </w:tcPr>
          <w:p w14:paraId="782376DD" w14:textId="760A62A9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Informacje dodatkowe w zakresie struktury użytkowania gruntów na obszarach nie</w:t>
            </w:r>
            <w:r w:rsidR="001B1DC3">
              <w:t xml:space="preserve">sklasyfikowanych np. cmentarz, </w:t>
            </w:r>
            <w:r w:rsidRPr="00CD0452">
              <w:t>boisko sportowe</w:t>
            </w:r>
            <w:r w:rsidR="009628B9">
              <w:t xml:space="preserve"> itp.</w:t>
            </w:r>
            <w:r w:rsidR="00BC690A">
              <w:t>**</w:t>
            </w:r>
          </w:p>
        </w:tc>
      </w:tr>
      <w:tr w:rsidR="00926C1F" w14:paraId="4D585DB6" w14:textId="77777777" w:rsidTr="00D96C6F">
        <w:tc>
          <w:tcPr>
            <w:tcW w:w="1277" w:type="dxa"/>
          </w:tcPr>
          <w:p w14:paraId="6629BD6C" w14:textId="03C76AAD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r w:rsidRPr="00926C1F">
              <w:rPr>
                <w:i/>
              </w:rPr>
              <w:t>powiat</w:t>
            </w:r>
          </w:p>
        </w:tc>
        <w:tc>
          <w:tcPr>
            <w:tcW w:w="1275" w:type="dxa"/>
          </w:tcPr>
          <w:p w14:paraId="6A54CF98" w14:textId="7C0B74C0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T(255)</w:t>
            </w:r>
          </w:p>
        </w:tc>
        <w:tc>
          <w:tcPr>
            <w:tcW w:w="6230" w:type="dxa"/>
          </w:tcPr>
          <w:p w14:paraId="52ACE19E" w14:textId="3DD2F54A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Nazwa powiatu z polskimi znakami określona na podstawie granic administracyjnych</w:t>
            </w:r>
          </w:p>
        </w:tc>
      </w:tr>
      <w:tr w:rsidR="00926C1F" w14:paraId="1DB9652A" w14:textId="77777777" w:rsidTr="00D96C6F">
        <w:tc>
          <w:tcPr>
            <w:tcW w:w="1277" w:type="dxa"/>
          </w:tcPr>
          <w:p w14:paraId="374BDD5C" w14:textId="7A3161C5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r w:rsidRPr="00926C1F">
              <w:rPr>
                <w:i/>
              </w:rPr>
              <w:t>gmina</w:t>
            </w:r>
          </w:p>
        </w:tc>
        <w:tc>
          <w:tcPr>
            <w:tcW w:w="1275" w:type="dxa"/>
          </w:tcPr>
          <w:p w14:paraId="7477E4FD" w14:textId="5E8AD605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T(255)</w:t>
            </w:r>
          </w:p>
        </w:tc>
        <w:tc>
          <w:tcPr>
            <w:tcW w:w="6230" w:type="dxa"/>
          </w:tcPr>
          <w:p w14:paraId="3698C48F" w14:textId="026C11DF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Nazwa jednostki ewidencyjnej z polskimi znakami określona na pod</w:t>
            </w:r>
            <w:r w:rsidR="00914E3C">
              <w:t>stawie granic administracyjnych</w:t>
            </w:r>
            <w:r w:rsidR="002E237A">
              <w:t>**</w:t>
            </w:r>
            <w:r w:rsidR="00BC690A">
              <w:t>*</w:t>
            </w:r>
          </w:p>
        </w:tc>
      </w:tr>
      <w:tr w:rsidR="00926C1F" w14:paraId="5AAD594D" w14:textId="77777777" w:rsidTr="00D96C6F">
        <w:tc>
          <w:tcPr>
            <w:tcW w:w="1277" w:type="dxa"/>
          </w:tcPr>
          <w:p w14:paraId="71A23AD5" w14:textId="0D5555F9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 w:rsidRPr="00926C1F">
              <w:rPr>
                <w:i/>
              </w:rPr>
              <w:t>obreb</w:t>
            </w:r>
            <w:proofErr w:type="spellEnd"/>
          </w:p>
        </w:tc>
        <w:tc>
          <w:tcPr>
            <w:tcW w:w="1275" w:type="dxa"/>
          </w:tcPr>
          <w:p w14:paraId="77B7F197" w14:textId="0F4169CB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T(255)</w:t>
            </w:r>
          </w:p>
        </w:tc>
        <w:tc>
          <w:tcPr>
            <w:tcW w:w="6230" w:type="dxa"/>
          </w:tcPr>
          <w:p w14:paraId="66BC2391" w14:textId="164E68C0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Nazwa obrębu z polskimi znakami określona na podstawie granic administracyjnych</w:t>
            </w:r>
          </w:p>
        </w:tc>
      </w:tr>
      <w:tr w:rsidR="00926C1F" w14:paraId="3796EF2A" w14:textId="77777777" w:rsidTr="00D96C6F">
        <w:tc>
          <w:tcPr>
            <w:tcW w:w="1277" w:type="dxa"/>
          </w:tcPr>
          <w:p w14:paraId="15021F8A" w14:textId="4BC5140A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 w:rsidRPr="00926C1F">
              <w:rPr>
                <w:i/>
              </w:rPr>
              <w:t>dataMatZr</w:t>
            </w:r>
            <w:proofErr w:type="spellEnd"/>
          </w:p>
        </w:tc>
        <w:tc>
          <w:tcPr>
            <w:tcW w:w="1275" w:type="dxa"/>
          </w:tcPr>
          <w:p w14:paraId="0D80B3D3" w14:textId="5B843A68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DT</w:t>
            </w:r>
          </w:p>
        </w:tc>
        <w:tc>
          <w:tcPr>
            <w:tcW w:w="6230" w:type="dxa"/>
          </w:tcPr>
          <w:p w14:paraId="1D7F4C18" w14:textId="1E27F63D" w:rsidR="00926C1F" w:rsidRDefault="00926C1F" w:rsidP="007C5CB5">
            <w:pPr>
              <w:pStyle w:val="Akapitzlist"/>
              <w:ind w:left="0"/>
              <w:jc w:val="both"/>
            </w:pPr>
            <w:r w:rsidRPr="00CD0452">
              <w:t xml:space="preserve">Aktualność opracowania mapy glebowo-rolniczej </w:t>
            </w:r>
            <w:r w:rsidR="007C5CB5">
              <w:t>pozyskana</w:t>
            </w:r>
            <w:r w:rsidRPr="00CD0452">
              <w:t xml:space="preserve"> z rastra mapy analogowej</w:t>
            </w:r>
            <w:r w:rsidR="005F0829">
              <w:t>***</w:t>
            </w:r>
            <w:r w:rsidR="00BC690A">
              <w:t>*</w:t>
            </w:r>
          </w:p>
        </w:tc>
      </w:tr>
      <w:tr w:rsidR="00926C1F" w14:paraId="13C2F0B9" w14:textId="77777777" w:rsidTr="00D96C6F">
        <w:tc>
          <w:tcPr>
            <w:tcW w:w="1277" w:type="dxa"/>
          </w:tcPr>
          <w:p w14:paraId="30C8FD3C" w14:textId="79BE601E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 w:rsidRPr="00926C1F">
              <w:rPr>
                <w:i/>
              </w:rPr>
              <w:t>zrodloDan</w:t>
            </w:r>
            <w:proofErr w:type="spellEnd"/>
          </w:p>
        </w:tc>
        <w:tc>
          <w:tcPr>
            <w:tcW w:w="1275" w:type="dxa"/>
          </w:tcPr>
          <w:p w14:paraId="29A7ACDB" w14:textId="7AC18151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T(255)</w:t>
            </w:r>
          </w:p>
        </w:tc>
        <w:tc>
          <w:tcPr>
            <w:tcW w:w="6230" w:type="dxa"/>
          </w:tcPr>
          <w:p w14:paraId="209F2108" w14:textId="21DE23F0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Źródło danych</w:t>
            </w:r>
          </w:p>
        </w:tc>
      </w:tr>
      <w:tr w:rsidR="00926C1F" w14:paraId="2A81BE32" w14:textId="77777777" w:rsidTr="00D96C6F">
        <w:tc>
          <w:tcPr>
            <w:tcW w:w="1277" w:type="dxa"/>
          </w:tcPr>
          <w:p w14:paraId="7DBD2D3B" w14:textId="4BFB61A3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 w:rsidRPr="00926C1F">
              <w:rPr>
                <w:i/>
              </w:rPr>
              <w:t>dataUtworz</w:t>
            </w:r>
            <w:proofErr w:type="spellEnd"/>
          </w:p>
        </w:tc>
        <w:tc>
          <w:tcPr>
            <w:tcW w:w="1275" w:type="dxa"/>
          </w:tcPr>
          <w:p w14:paraId="5D7D31AF" w14:textId="6C8B02F3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DT</w:t>
            </w:r>
          </w:p>
        </w:tc>
        <w:tc>
          <w:tcPr>
            <w:tcW w:w="6230" w:type="dxa"/>
          </w:tcPr>
          <w:p w14:paraId="26E7ED27" w14:textId="621583E7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Data utworzenia obiektu w bazie</w:t>
            </w:r>
          </w:p>
        </w:tc>
      </w:tr>
      <w:tr w:rsidR="00926C1F" w14:paraId="0BFBBB48" w14:textId="77777777" w:rsidTr="00D96C6F">
        <w:tc>
          <w:tcPr>
            <w:tcW w:w="1277" w:type="dxa"/>
          </w:tcPr>
          <w:p w14:paraId="641D8D41" w14:textId="20DA5F55" w:rsidR="00926C1F" w:rsidRPr="00926C1F" w:rsidRDefault="00926C1F" w:rsidP="00926C1F">
            <w:pPr>
              <w:pStyle w:val="Akapitzlist"/>
              <w:ind w:left="0"/>
              <w:jc w:val="both"/>
              <w:rPr>
                <w:i/>
              </w:rPr>
            </w:pPr>
            <w:proofErr w:type="spellStart"/>
            <w:r w:rsidRPr="00926C1F">
              <w:rPr>
                <w:i/>
              </w:rPr>
              <w:t>dataModyf</w:t>
            </w:r>
            <w:proofErr w:type="spellEnd"/>
          </w:p>
        </w:tc>
        <w:tc>
          <w:tcPr>
            <w:tcW w:w="1275" w:type="dxa"/>
          </w:tcPr>
          <w:p w14:paraId="5CC0EC53" w14:textId="2BFD0E4D" w:rsidR="00926C1F" w:rsidRDefault="00926C1F" w:rsidP="00926C1F">
            <w:pPr>
              <w:pStyle w:val="Akapitzlist"/>
              <w:ind w:left="0"/>
              <w:jc w:val="center"/>
            </w:pPr>
            <w:r w:rsidRPr="0086362E">
              <w:t>DT</w:t>
            </w:r>
          </w:p>
        </w:tc>
        <w:tc>
          <w:tcPr>
            <w:tcW w:w="6230" w:type="dxa"/>
          </w:tcPr>
          <w:p w14:paraId="703713B3" w14:textId="6E722D53" w:rsidR="00926C1F" w:rsidRDefault="00926C1F" w:rsidP="00926C1F">
            <w:pPr>
              <w:pStyle w:val="Akapitzlist"/>
              <w:ind w:left="0"/>
              <w:jc w:val="both"/>
            </w:pPr>
            <w:r w:rsidRPr="00CD0452">
              <w:t>Data modyfikacji obiektu w bazie</w:t>
            </w:r>
          </w:p>
        </w:tc>
      </w:tr>
    </w:tbl>
    <w:p w14:paraId="028DD336" w14:textId="61C2A4A1" w:rsidR="002E237A" w:rsidRDefault="002E237A" w:rsidP="002E237A">
      <w:pPr>
        <w:spacing w:after="0"/>
        <w:ind w:left="709"/>
        <w:jc w:val="both"/>
      </w:pPr>
      <w:r>
        <w:t xml:space="preserve">* Skład mechaniczny dla poszczególnych warstw profilu glebowego wprowadzać na podstawie danych odczytanych z mapy według </w:t>
      </w:r>
      <w:r w:rsidR="00405111">
        <w:t xml:space="preserve">następujących </w:t>
      </w:r>
      <w:r>
        <w:t>zasad:</w:t>
      </w:r>
    </w:p>
    <w:p w14:paraId="0E337AE1" w14:textId="12B9DE2E" w:rsidR="00341E43" w:rsidRDefault="00341E43" w:rsidP="002E237A">
      <w:pPr>
        <w:pStyle w:val="Akapitzlist"/>
        <w:numPr>
          <w:ilvl w:val="0"/>
          <w:numId w:val="23"/>
        </w:numPr>
        <w:spacing w:after="0"/>
        <w:jc w:val="both"/>
      </w:pPr>
      <w:r>
        <w:t xml:space="preserve">rodzaj gleby położonej bardzo płytko (do 25cm) nie posiadającej żadnego oznaczenia na mapie należy opisać w atrybucie </w:t>
      </w:r>
      <w:r>
        <w:rPr>
          <w:i/>
        </w:rPr>
        <w:t>podloze1</w:t>
      </w:r>
      <w:r>
        <w:t xml:space="preserve">. Atrybut przyjmie wtedy wartość np., </w:t>
      </w:r>
      <w:proofErr w:type="spellStart"/>
      <w:r>
        <w:rPr>
          <w:b/>
          <w:i/>
        </w:rPr>
        <w:t>gsp</w:t>
      </w:r>
      <w:proofErr w:type="spellEnd"/>
      <w:r>
        <w:t>,</w:t>
      </w:r>
    </w:p>
    <w:p w14:paraId="0C05FC05" w14:textId="6A2876D4" w:rsidR="00341E43" w:rsidRDefault="00341E43" w:rsidP="002E237A">
      <w:pPr>
        <w:pStyle w:val="Akapitzlist"/>
        <w:numPr>
          <w:ilvl w:val="0"/>
          <w:numId w:val="23"/>
        </w:numPr>
        <w:spacing w:after="0"/>
        <w:jc w:val="both"/>
      </w:pPr>
      <w:r>
        <w:t xml:space="preserve">rodzaj gleby położonej bardzo płytko (do 25cm) posiadającej oznaczenie </w:t>
      </w:r>
      <w:r>
        <w:rPr>
          <w:b/>
        </w:rPr>
        <w:t xml:space="preserve">- </w:t>
      </w:r>
      <w:r>
        <w:t xml:space="preserve">należy opisać w atrybucie </w:t>
      </w:r>
      <w:r>
        <w:rPr>
          <w:i/>
        </w:rPr>
        <w:t>podloze2</w:t>
      </w:r>
      <w:r>
        <w:t xml:space="preserve">. Rodzaj gleby należy poprzedzić oznaczeniem miąższości i wtedy atrybut przyjmie wartość np., </w:t>
      </w:r>
      <w:r>
        <w:rPr>
          <w:b/>
          <w:i/>
        </w:rPr>
        <w:t>-</w:t>
      </w:r>
      <w:proofErr w:type="spellStart"/>
      <w:r w:rsidRPr="006D5604">
        <w:rPr>
          <w:b/>
          <w:i/>
        </w:rPr>
        <w:t>sz</w:t>
      </w:r>
      <w:proofErr w:type="spellEnd"/>
      <w:r>
        <w:t>,</w:t>
      </w:r>
    </w:p>
    <w:p w14:paraId="4C89C067" w14:textId="146125F2" w:rsidR="00341E43" w:rsidRDefault="00341E43" w:rsidP="002E237A">
      <w:pPr>
        <w:pStyle w:val="Akapitzlist"/>
        <w:numPr>
          <w:ilvl w:val="0"/>
          <w:numId w:val="23"/>
        </w:numPr>
        <w:spacing w:after="0"/>
        <w:jc w:val="both"/>
      </w:pPr>
      <w:r>
        <w:t xml:space="preserve">rodzaj gleby położonej płytko (25-50cm) posiadającej oznaczenie </w:t>
      </w:r>
      <w:r>
        <w:rPr>
          <w:b/>
        </w:rPr>
        <w:t xml:space="preserve">. </w:t>
      </w:r>
      <w:r>
        <w:t xml:space="preserve">należy opisać w atrybucie </w:t>
      </w:r>
      <w:r>
        <w:rPr>
          <w:i/>
        </w:rPr>
        <w:t>podloze3</w:t>
      </w:r>
      <w:r>
        <w:t xml:space="preserve">. Rodzaj gleby należy poprzedzić oznaczeniem miąższości i wtedy atrybut przyjmie wartość np., </w:t>
      </w:r>
      <w:r w:rsidRPr="006D5604">
        <w:rPr>
          <w:b/>
          <w:i/>
        </w:rPr>
        <w:t>.</w:t>
      </w:r>
      <w:proofErr w:type="spellStart"/>
      <w:r w:rsidRPr="006D5604">
        <w:rPr>
          <w:b/>
          <w:i/>
        </w:rPr>
        <w:t>sz</w:t>
      </w:r>
      <w:proofErr w:type="spellEnd"/>
      <w:r>
        <w:t>,</w:t>
      </w:r>
    </w:p>
    <w:p w14:paraId="3237B95B" w14:textId="77154C26" w:rsidR="00341E43" w:rsidRDefault="00341E43" w:rsidP="002E237A">
      <w:pPr>
        <w:pStyle w:val="Akapitzlist"/>
        <w:numPr>
          <w:ilvl w:val="0"/>
          <w:numId w:val="23"/>
        </w:numPr>
        <w:spacing w:after="0"/>
        <w:jc w:val="both"/>
      </w:pPr>
      <w:r>
        <w:t xml:space="preserve">rodzaj gleby położonej średnio głęboko (50-100cm) posiadającej oznaczenie </w:t>
      </w:r>
      <w:r w:rsidRPr="008202AF">
        <w:rPr>
          <w:b/>
        </w:rPr>
        <w:t>:</w:t>
      </w:r>
      <w:r>
        <w:rPr>
          <w:b/>
        </w:rPr>
        <w:t xml:space="preserve"> </w:t>
      </w:r>
      <w:r>
        <w:t xml:space="preserve">należy opisać w atrybucie </w:t>
      </w:r>
      <w:r>
        <w:rPr>
          <w:i/>
        </w:rPr>
        <w:t>podloze4</w:t>
      </w:r>
      <w:r>
        <w:t xml:space="preserve">. Rodzaj gleby należy poprzedzić oznaczeniem miąższości i wtedy atrybut przyjmie wartość np., </w:t>
      </w:r>
      <w:r w:rsidRPr="006D5604">
        <w:rPr>
          <w:b/>
          <w:i/>
        </w:rPr>
        <w:t>:</w:t>
      </w:r>
      <w:proofErr w:type="spellStart"/>
      <w:r w:rsidRPr="006D5604">
        <w:rPr>
          <w:b/>
          <w:i/>
        </w:rPr>
        <w:t>pl</w:t>
      </w:r>
      <w:proofErr w:type="spellEnd"/>
      <w:r>
        <w:t>,</w:t>
      </w:r>
    </w:p>
    <w:p w14:paraId="7A0D1BEA" w14:textId="3017C6D9" w:rsidR="00341E43" w:rsidRDefault="00341E43" w:rsidP="002E237A">
      <w:pPr>
        <w:pStyle w:val="Akapitzlist"/>
        <w:numPr>
          <w:ilvl w:val="0"/>
          <w:numId w:val="23"/>
        </w:numPr>
        <w:spacing w:after="0"/>
        <w:jc w:val="both"/>
      </w:pPr>
      <w:r>
        <w:t xml:space="preserve">rodzaj gleby położonej głęboko (100-150cm) posiadającej oznaczenie </w:t>
      </w:r>
      <w:r w:rsidRPr="008202AF">
        <w:rPr>
          <w:b/>
        </w:rPr>
        <w:t>:.</w:t>
      </w:r>
      <w:r>
        <w:t xml:space="preserve"> należy opisać w atrybucie </w:t>
      </w:r>
      <w:r w:rsidRPr="006235E2">
        <w:rPr>
          <w:i/>
        </w:rPr>
        <w:t>podloze5</w:t>
      </w:r>
      <w:r>
        <w:t xml:space="preserve">. Rodzaj gleby należy poprzedzić oznaczeniem miąższości i wtedy atrybut przyjmie wartość np., </w:t>
      </w:r>
      <w:r w:rsidRPr="006D5604">
        <w:rPr>
          <w:b/>
          <w:i/>
        </w:rPr>
        <w:t>:.</w:t>
      </w:r>
      <w:proofErr w:type="spellStart"/>
      <w:r w:rsidRPr="006D5604">
        <w:rPr>
          <w:b/>
          <w:i/>
        </w:rPr>
        <w:t>gs</w:t>
      </w:r>
      <w:proofErr w:type="spellEnd"/>
      <w:r>
        <w:t>,</w:t>
      </w:r>
    </w:p>
    <w:p w14:paraId="22661C8B" w14:textId="52A31D9C" w:rsidR="002B599B" w:rsidRDefault="00341E43" w:rsidP="00341E43">
      <w:pPr>
        <w:pStyle w:val="Akapitzlist"/>
        <w:numPr>
          <w:ilvl w:val="0"/>
          <w:numId w:val="23"/>
        </w:numPr>
        <w:spacing w:after="0"/>
        <w:jc w:val="both"/>
      </w:pPr>
      <w:r>
        <w:lastRenderedPageBreak/>
        <w:t xml:space="preserve">Biorąc pod uwagę powyższe zasady po odczytaniu z mapy oznaczenia rodzaju i gatunku gleby np., </w:t>
      </w:r>
      <w:proofErr w:type="spellStart"/>
      <w:r w:rsidRPr="002B599B">
        <w:rPr>
          <w:b/>
          <w:i/>
        </w:rPr>
        <w:t>pgm.pgl:gl</w:t>
      </w:r>
      <w:proofErr w:type="spellEnd"/>
      <w:r w:rsidR="001B1DC3">
        <w:t xml:space="preserve"> </w:t>
      </w:r>
      <w:r>
        <w:t xml:space="preserve">należy wypełnić atrybuty: </w:t>
      </w:r>
      <w:r w:rsidRPr="002B599B">
        <w:rPr>
          <w:i/>
        </w:rPr>
        <w:t>podloze1</w:t>
      </w:r>
      <w:r>
        <w:t>=</w:t>
      </w:r>
      <w:proofErr w:type="spellStart"/>
      <w:r w:rsidRPr="002B599B">
        <w:rPr>
          <w:b/>
          <w:i/>
        </w:rPr>
        <w:t>pgm</w:t>
      </w:r>
      <w:proofErr w:type="spellEnd"/>
      <w:r>
        <w:t xml:space="preserve">, </w:t>
      </w:r>
      <w:r w:rsidRPr="001C7294">
        <w:rPr>
          <w:i/>
        </w:rPr>
        <w:t>podloze2</w:t>
      </w:r>
      <w:r>
        <w:t>=</w:t>
      </w:r>
      <w:r w:rsidRPr="001C7294">
        <w:rPr>
          <w:b/>
          <w:i/>
        </w:rPr>
        <w:t>NULL</w:t>
      </w:r>
      <w:r>
        <w:t xml:space="preserve"> (pozostaje niewypełniony), </w:t>
      </w:r>
      <w:r w:rsidRPr="001C7294">
        <w:rPr>
          <w:i/>
        </w:rPr>
        <w:t>podloze3</w:t>
      </w:r>
      <w:r>
        <w:t>=</w:t>
      </w:r>
      <w:r w:rsidRPr="001C7294">
        <w:rPr>
          <w:b/>
          <w:i/>
        </w:rPr>
        <w:t>.</w:t>
      </w:r>
      <w:proofErr w:type="spellStart"/>
      <w:r w:rsidRPr="001C7294">
        <w:rPr>
          <w:b/>
          <w:i/>
        </w:rPr>
        <w:t>pgl</w:t>
      </w:r>
      <w:proofErr w:type="spellEnd"/>
      <w:r w:rsidR="001B1DC3">
        <w:t xml:space="preserve">, </w:t>
      </w:r>
      <w:r w:rsidRPr="001C7294">
        <w:rPr>
          <w:i/>
        </w:rPr>
        <w:t>podloze4</w:t>
      </w:r>
      <w:r>
        <w:t>=</w:t>
      </w:r>
      <w:r>
        <w:rPr>
          <w:b/>
          <w:i/>
        </w:rPr>
        <w:t>:</w:t>
      </w:r>
      <w:proofErr w:type="spellStart"/>
      <w:r>
        <w:rPr>
          <w:b/>
          <w:i/>
        </w:rPr>
        <w:t>gl</w:t>
      </w:r>
      <w:proofErr w:type="spellEnd"/>
      <w:r>
        <w:t xml:space="preserve">, </w:t>
      </w:r>
      <w:r w:rsidRPr="001C7294">
        <w:rPr>
          <w:i/>
        </w:rPr>
        <w:t>podloze5</w:t>
      </w:r>
      <w:r>
        <w:t>=</w:t>
      </w:r>
      <w:r w:rsidRPr="002B4A70">
        <w:rPr>
          <w:b/>
          <w:i/>
        </w:rPr>
        <w:t>NULL</w:t>
      </w:r>
      <w:r>
        <w:t>.</w:t>
      </w:r>
    </w:p>
    <w:p w14:paraId="1CE3E416" w14:textId="1F882046" w:rsidR="00A5294D" w:rsidRDefault="00E57E02" w:rsidP="0084626C">
      <w:pPr>
        <w:spacing w:before="120" w:after="0"/>
        <w:ind w:left="709"/>
        <w:jc w:val="both"/>
      </w:pPr>
      <w:r>
        <w:t xml:space="preserve">** </w:t>
      </w:r>
      <w:r w:rsidR="0084626C">
        <w:t>Po połączeniu obszarów gleb w bazę „do powiatu” i</w:t>
      </w:r>
      <w:r>
        <w:t xml:space="preserve">nformacje zawarte </w:t>
      </w:r>
      <w:r w:rsidR="0084626C">
        <w:t xml:space="preserve">w atrybucie </w:t>
      </w:r>
      <w:r w:rsidR="005B6CCC">
        <w:rPr>
          <w:i/>
        </w:rPr>
        <w:t>uwagi</w:t>
      </w:r>
      <w:r w:rsidR="0084626C">
        <w:t xml:space="preserve"> należy zweryfikować i </w:t>
      </w:r>
      <w:r w:rsidR="00A5294D">
        <w:t xml:space="preserve">kierować się następującymi zasadami: </w:t>
      </w:r>
    </w:p>
    <w:p w14:paraId="56B3DE1C" w14:textId="4C169038" w:rsidR="00E57E02" w:rsidRDefault="00A5294D" w:rsidP="00A5294D">
      <w:pPr>
        <w:pStyle w:val="Akapitzlist"/>
        <w:numPr>
          <w:ilvl w:val="0"/>
          <w:numId w:val="39"/>
        </w:numPr>
        <w:spacing w:after="0"/>
        <w:ind w:hanging="357"/>
        <w:jc w:val="both"/>
      </w:pPr>
      <w:r>
        <w:t>wszystkie wpisy muszą rozpoczynać się małą l</w:t>
      </w:r>
      <w:r w:rsidR="00E71D38">
        <w:t>iterą - z</w:t>
      </w:r>
      <w:r>
        <w:t>asada nie dotyczy nazw własnych</w:t>
      </w:r>
      <w:r w:rsidR="00E71D38">
        <w:t>,</w:t>
      </w:r>
    </w:p>
    <w:p w14:paraId="72CDDFE1" w14:textId="7D5A7E92" w:rsidR="00A5294D" w:rsidRDefault="00E71D38" w:rsidP="00A5294D">
      <w:pPr>
        <w:pStyle w:val="Akapitzlist"/>
        <w:numPr>
          <w:ilvl w:val="0"/>
          <w:numId w:val="39"/>
        </w:numPr>
        <w:spacing w:after="0"/>
        <w:ind w:hanging="357"/>
        <w:jc w:val="both"/>
      </w:pPr>
      <w:r>
        <w:t>należy stosować pełne nazwy,</w:t>
      </w:r>
    </w:p>
    <w:p w14:paraId="13B6B003" w14:textId="25BCDF83" w:rsidR="00E71D38" w:rsidRPr="00E71D38" w:rsidRDefault="00E71D38" w:rsidP="00A5294D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u w:val="single"/>
        </w:rPr>
      </w:pPr>
      <w:r w:rsidRPr="00E71D38">
        <w:rPr>
          <w:u w:val="single"/>
        </w:rPr>
        <w:t>ujednolicić wpisy o takim samym znaczeniu</w:t>
      </w:r>
      <w:r>
        <w:rPr>
          <w:u w:val="single"/>
        </w:rPr>
        <w:t>.</w:t>
      </w:r>
    </w:p>
    <w:p w14:paraId="73915A1F" w14:textId="424EE5C5" w:rsidR="00D32D9E" w:rsidRDefault="00D32D9E" w:rsidP="00BC690A">
      <w:pPr>
        <w:spacing w:before="120" w:after="0"/>
        <w:ind w:left="709"/>
        <w:jc w:val="both"/>
      </w:pPr>
      <w:r>
        <w:t>*</w:t>
      </w:r>
      <w:r w:rsidR="002E237A">
        <w:t>*</w:t>
      </w:r>
      <w:r w:rsidR="00BC690A">
        <w:t>*</w:t>
      </w:r>
      <w:r>
        <w:t xml:space="preserve"> Nazwy jednostek ewidencyjnych przeniesion</w:t>
      </w:r>
      <w:r w:rsidR="00B03C35">
        <w:t xml:space="preserve">e z PRG należy uporządkować według następujących </w:t>
      </w:r>
      <w:r>
        <w:t>zasad:</w:t>
      </w:r>
    </w:p>
    <w:p w14:paraId="374FE58C" w14:textId="3F11D163" w:rsidR="00070FBC" w:rsidRDefault="00D32D9E" w:rsidP="00F4267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nie używać </w:t>
      </w:r>
      <w:r w:rsidR="0005189A">
        <w:t>wersalików</w:t>
      </w:r>
      <w:r w:rsidR="0025362E">
        <w:t xml:space="preserve"> w nazwie jedno</w:t>
      </w:r>
      <w:r w:rsidR="00070FBC">
        <w:t>stki</w:t>
      </w:r>
      <w:r w:rsidR="0005189A">
        <w:t xml:space="preserve"> ewidencyjnej,</w:t>
      </w:r>
    </w:p>
    <w:p w14:paraId="7136F90B" w14:textId="299A9C48" w:rsidR="00070FBC" w:rsidRDefault="00F42679" w:rsidP="00F42679">
      <w:pPr>
        <w:pStyle w:val="Akapitzlist"/>
        <w:numPr>
          <w:ilvl w:val="0"/>
          <w:numId w:val="21"/>
        </w:numPr>
        <w:spacing w:after="0"/>
        <w:jc w:val="both"/>
      </w:pPr>
      <w:r>
        <w:t>dla miast w gminie miejsko</w:t>
      </w:r>
      <w:r w:rsidR="0025362E">
        <w:t xml:space="preserve">-wiejskiej (rodzaj - 4) stosować opis </w:t>
      </w:r>
      <w:r w:rsidRPr="00F42679">
        <w:rPr>
          <w:i/>
        </w:rPr>
        <w:t>‘miasto’</w:t>
      </w:r>
      <w:r>
        <w:t xml:space="preserve"> poprzedzając go myślnikiem ze spacjami</w:t>
      </w:r>
      <w:r w:rsidR="0005189A">
        <w:t>,</w:t>
      </w:r>
    </w:p>
    <w:p w14:paraId="4D479011" w14:textId="2B6A3D6A" w:rsidR="00070FBC" w:rsidRDefault="00F42679" w:rsidP="00F4267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dla </w:t>
      </w:r>
      <w:r w:rsidRPr="00F42679">
        <w:t>obszar</w:t>
      </w:r>
      <w:r>
        <w:t>u</w:t>
      </w:r>
      <w:r w:rsidRPr="00F42679">
        <w:t xml:space="preserve"> wiejski</w:t>
      </w:r>
      <w:r>
        <w:t>ego</w:t>
      </w:r>
      <w:r w:rsidRPr="00F42679">
        <w:t xml:space="preserve"> w gminie miejsko-wiejskiej </w:t>
      </w:r>
      <w:r>
        <w:t xml:space="preserve">(rodzaj – 5) stosować opis </w:t>
      </w:r>
      <w:r>
        <w:rPr>
          <w:i/>
        </w:rPr>
        <w:t>‘</w:t>
      </w:r>
      <w:r w:rsidRPr="005E390E">
        <w:rPr>
          <w:i/>
        </w:rPr>
        <w:t>obszar wiejski’</w:t>
      </w:r>
      <w:r w:rsidR="00070FBC">
        <w:t xml:space="preserve"> </w:t>
      </w:r>
      <w:r>
        <w:t>poprzedzając go myślnikiem z</w:t>
      </w:r>
      <w:r w:rsidR="00070FBC">
        <w:t>e spacjami</w:t>
      </w:r>
      <w:r w:rsidR="0005189A">
        <w:t>,</w:t>
      </w:r>
    </w:p>
    <w:p w14:paraId="2ED5EF67" w14:textId="1875D54F" w:rsidR="00070FBC" w:rsidRDefault="00070FBC" w:rsidP="00070FBC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 </w:t>
      </w:r>
      <w:r w:rsidR="00F42679">
        <w:t>przypa</w:t>
      </w:r>
      <w:r>
        <w:t>dku gminy miejskiej, wiejskiej oraz</w:t>
      </w:r>
      <w:r w:rsidR="00F42679">
        <w:t xml:space="preserve"> miejsko-wiejskiej nie stosować dodatkowych</w:t>
      </w:r>
      <w:r>
        <w:t xml:space="preserve"> opisów</w:t>
      </w:r>
      <w:r w:rsidR="00F42679">
        <w:t>.</w:t>
      </w:r>
    </w:p>
    <w:p w14:paraId="5AFB3773" w14:textId="2148AC79" w:rsidR="00070FBC" w:rsidRPr="00070FBC" w:rsidRDefault="00070FBC" w:rsidP="006A3D45">
      <w:pPr>
        <w:pStyle w:val="Akapitzlist"/>
        <w:spacing w:after="0"/>
        <w:ind w:left="1069"/>
        <w:jc w:val="both"/>
      </w:pPr>
      <w:r>
        <w:t xml:space="preserve">Tabela z przykładami poprawnych wpisów atrybutu </w:t>
      </w:r>
      <w:r w:rsidRPr="00070FBC">
        <w:rPr>
          <w:i/>
        </w:rPr>
        <w:t>gmina</w:t>
      </w:r>
      <w:r>
        <w:t>.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3544"/>
        <w:gridCol w:w="3112"/>
      </w:tblGrid>
      <w:tr w:rsidR="002C065F" w14:paraId="7DF76F52" w14:textId="77777777" w:rsidTr="006A3D45">
        <w:tc>
          <w:tcPr>
            <w:tcW w:w="5387" w:type="dxa"/>
            <w:gridSpan w:val="2"/>
            <w:shd w:val="clear" w:color="auto" w:fill="D9D9D9" w:themeFill="background1" w:themeFillShade="D9"/>
          </w:tcPr>
          <w:p w14:paraId="0343612C" w14:textId="6B634178" w:rsidR="002C065F" w:rsidRDefault="002C065F" w:rsidP="002C065F">
            <w:pPr>
              <w:pStyle w:val="Akapitzlist"/>
              <w:ind w:left="0"/>
              <w:jc w:val="center"/>
            </w:pPr>
            <w:proofErr w:type="spellStart"/>
            <w:r>
              <w:t>PRG</w:t>
            </w:r>
            <w:r w:rsidR="00636499">
              <w:t>.jednostki_ewidencyjne</w:t>
            </w:r>
            <w:proofErr w:type="spellEnd"/>
          </w:p>
        </w:tc>
        <w:tc>
          <w:tcPr>
            <w:tcW w:w="3112" w:type="dxa"/>
            <w:vMerge w:val="restart"/>
            <w:shd w:val="clear" w:color="auto" w:fill="D9D9D9" w:themeFill="background1" w:themeFillShade="D9"/>
            <w:vAlign w:val="center"/>
          </w:tcPr>
          <w:p w14:paraId="4AF39712" w14:textId="59B707F1" w:rsidR="002C065F" w:rsidRPr="002C065F" w:rsidRDefault="002C065F" w:rsidP="002C065F">
            <w:pPr>
              <w:pStyle w:val="Akapitzlist"/>
              <w:ind w:left="0"/>
              <w:jc w:val="center"/>
            </w:pPr>
            <w:r>
              <w:rPr>
                <w:i/>
              </w:rPr>
              <w:t xml:space="preserve">gmina </w:t>
            </w:r>
            <w:r w:rsidR="00F43CEA">
              <w:t>[</w:t>
            </w:r>
            <w:r>
              <w:t>poprawny zapis</w:t>
            </w:r>
            <w:r w:rsidR="00F43CEA">
              <w:t>]</w:t>
            </w:r>
          </w:p>
        </w:tc>
      </w:tr>
      <w:tr w:rsidR="002C065F" w14:paraId="57EB8124" w14:textId="77777777" w:rsidTr="006A3D45">
        <w:tc>
          <w:tcPr>
            <w:tcW w:w="1843" w:type="dxa"/>
            <w:shd w:val="clear" w:color="auto" w:fill="D9D9D9" w:themeFill="background1" w:themeFillShade="D9"/>
          </w:tcPr>
          <w:p w14:paraId="18768F35" w14:textId="35D581BF" w:rsidR="002C065F" w:rsidRDefault="002C065F" w:rsidP="002C065F">
            <w:pPr>
              <w:pStyle w:val="Akapitzlist"/>
              <w:ind w:left="0"/>
              <w:jc w:val="center"/>
            </w:pPr>
            <w:r>
              <w:t>kod jednostki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760A5D2" w14:textId="194F48E0" w:rsidR="002C065F" w:rsidRDefault="002C065F" w:rsidP="002C065F">
            <w:pPr>
              <w:pStyle w:val="Akapitzlist"/>
              <w:ind w:left="0"/>
              <w:jc w:val="center"/>
            </w:pPr>
            <w:r>
              <w:t>nazwa jednostki</w:t>
            </w:r>
          </w:p>
        </w:tc>
        <w:tc>
          <w:tcPr>
            <w:tcW w:w="3112" w:type="dxa"/>
            <w:vMerge/>
          </w:tcPr>
          <w:p w14:paraId="71C61A4A" w14:textId="77777777" w:rsidR="002C065F" w:rsidRDefault="002C065F" w:rsidP="00881562">
            <w:pPr>
              <w:pStyle w:val="Akapitzlist"/>
              <w:ind w:left="0"/>
              <w:jc w:val="both"/>
            </w:pPr>
          </w:p>
        </w:tc>
      </w:tr>
      <w:tr w:rsidR="00B0296D" w14:paraId="2E3A4237" w14:textId="77777777" w:rsidTr="006A3D45">
        <w:tc>
          <w:tcPr>
            <w:tcW w:w="1843" w:type="dxa"/>
          </w:tcPr>
          <w:p w14:paraId="00C63074" w14:textId="7E665606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300502_4</w:t>
            </w:r>
          </w:p>
        </w:tc>
        <w:tc>
          <w:tcPr>
            <w:tcW w:w="3544" w:type="dxa"/>
          </w:tcPr>
          <w:p w14:paraId="4E3D749B" w14:textId="10CABBC9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GRODZISK WIELKOPOLSKI - miasto</w:t>
            </w:r>
          </w:p>
        </w:tc>
        <w:tc>
          <w:tcPr>
            <w:tcW w:w="3112" w:type="dxa"/>
          </w:tcPr>
          <w:p w14:paraId="26AF4D6E" w14:textId="6F1F7F4D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Grodzisk Wielkopolski - miasto</w:t>
            </w:r>
          </w:p>
        </w:tc>
      </w:tr>
      <w:tr w:rsidR="00B0296D" w14:paraId="7235C911" w14:textId="77777777" w:rsidTr="006A3D45">
        <w:tc>
          <w:tcPr>
            <w:tcW w:w="1843" w:type="dxa"/>
            <w:vAlign w:val="bottom"/>
          </w:tcPr>
          <w:p w14:paraId="0C0AF5E0" w14:textId="5170554D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300204_4</w:t>
            </w:r>
          </w:p>
        </w:tc>
        <w:tc>
          <w:tcPr>
            <w:tcW w:w="3544" w:type="dxa"/>
            <w:vAlign w:val="bottom"/>
          </w:tcPr>
          <w:p w14:paraId="1B874734" w14:textId="5D854E53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KRZYŻ WIELKOPOLSKI - miasto</w:t>
            </w:r>
          </w:p>
        </w:tc>
        <w:tc>
          <w:tcPr>
            <w:tcW w:w="3112" w:type="dxa"/>
          </w:tcPr>
          <w:p w14:paraId="2FC34B8A" w14:textId="2663AF80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Krzyż Wielkopolski - miasto</w:t>
            </w:r>
          </w:p>
        </w:tc>
      </w:tr>
      <w:tr w:rsidR="00B0296D" w14:paraId="4B0E5119" w14:textId="77777777" w:rsidTr="006A3D45">
        <w:tc>
          <w:tcPr>
            <w:tcW w:w="1843" w:type="dxa"/>
            <w:vAlign w:val="bottom"/>
          </w:tcPr>
          <w:p w14:paraId="146F8C83" w14:textId="5E1AC0CF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300204_5</w:t>
            </w:r>
          </w:p>
        </w:tc>
        <w:tc>
          <w:tcPr>
            <w:tcW w:w="3544" w:type="dxa"/>
            <w:vAlign w:val="bottom"/>
          </w:tcPr>
          <w:p w14:paraId="166E3078" w14:textId="4363AC4D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KRZYŻ WIELKOPOLSKI - obszar wiejski</w:t>
            </w:r>
          </w:p>
        </w:tc>
        <w:tc>
          <w:tcPr>
            <w:tcW w:w="3112" w:type="dxa"/>
          </w:tcPr>
          <w:p w14:paraId="1C462BE2" w14:textId="59508529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Krzyż Wielkopolski - obszar wiejski</w:t>
            </w:r>
          </w:p>
        </w:tc>
      </w:tr>
      <w:tr w:rsidR="00B0296D" w14:paraId="15A5818B" w14:textId="77777777" w:rsidTr="006A3D45">
        <w:tc>
          <w:tcPr>
            <w:tcW w:w="1843" w:type="dxa"/>
            <w:vAlign w:val="bottom"/>
          </w:tcPr>
          <w:p w14:paraId="7F49F74E" w14:textId="54B94317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300201_1</w:t>
            </w:r>
          </w:p>
        </w:tc>
        <w:tc>
          <w:tcPr>
            <w:tcW w:w="3544" w:type="dxa"/>
            <w:vAlign w:val="bottom"/>
          </w:tcPr>
          <w:p w14:paraId="53A179A0" w14:textId="624F9F85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CZARNKÓW - miasto</w:t>
            </w:r>
          </w:p>
        </w:tc>
        <w:tc>
          <w:tcPr>
            <w:tcW w:w="3112" w:type="dxa"/>
          </w:tcPr>
          <w:p w14:paraId="74C3C690" w14:textId="4BE6AE70" w:rsidR="00B0296D" w:rsidRPr="00ED3CD1" w:rsidRDefault="00B0296D" w:rsidP="00ED3CD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 xml:space="preserve">Czarnków </w:t>
            </w:r>
          </w:p>
        </w:tc>
      </w:tr>
      <w:tr w:rsidR="00B0296D" w14:paraId="06E4A913" w14:textId="77777777" w:rsidTr="006A3D45">
        <w:tc>
          <w:tcPr>
            <w:tcW w:w="1843" w:type="dxa"/>
            <w:vAlign w:val="bottom"/>
          </w:tcPr>
          <w:p w14:paraId="09677576" w14:textId="0A9B8D25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300303_2</w:t>
            </w:r>
          </w:p>
        </w:tc>
        <w:tc>
          <w:tcPr>
            <w:tcW w:w="3544" w:type="dxa"/>
            <w:vAlign w:val="bottom"/>
          </w:tcPr>
          <w:p w14:paraId="6111D9AD" w14:textId="0C827659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GNIEZNO - GMINA</w:t>
            </w:r>
          </w:p>
        </w:tc>
        <w:tc>
          <w:tcPr>
            <w:tcW w:w="3112" w:type="dxa"/>
          </w:tcPr>
          <w:p w14:paraId="04D8A954" w14:textId="513CD8B0" w:rsidR="00B0296D" w:rsidRPr="00ED3CD1" w:rsidRDefault="00ED3CD1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Gniezno</w:t>
            </w:r>
          </w:p>
        </w:tc>
      </w:tr>
      <w:tr w:rsidR="00B0296D" w14:paraId="668CE7EA" w14:textId="77777777" w:rsidTr="006A3D45">
        <w:tc>
          <w:tcPr>
            <w:tcW w:w="1843" w:type="dxa"/>
            <w:vAlign w:val="bottom"/>
          </w:tcPr>
          <w:p w14:paraId="0D37022A" w14:textId="7162BC74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300709_4</w:t>
            </w:r>
          </w:p>
        </w:tc>
        <w:tc>
          <w:tcPr>
            <w:tcW w:w="3544" w:type="dxa"/>
            <w:vAlign w:val="bottom"/>
          </w:tcPr>
          <w:p w14:paraId="125ACAF2" w14:textId="73E4A3C6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STAWISZYN - MIASTO</w:t>
            </w:r>
          </w:p>
        </w:tc>
        <w:tc>
          <w:tcPr>
            <w:tcW w:w="3112" w:type="dxa"/>
          </w:tcPr>
          <w:p w14:paraId="4028568B" w14:textId="5A948048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Stawiszyn - miasto</w:t>
            </w:r>
          </w:p>
        </w:tc>
      </w:tr>
      <w:tr w:rsidR="00B0296D" w14:paraId="0448E118" w14:textId="77777777" w:rsidTr="006A3D45">
        <w:tc>
          <w:tcPr>
            <w:tcW w:w="1843" w:type="dxa"/>
            <w:vAlign w:val="bottom"/>
          </w:tcPr>
          <w:p w14:paraId="5A5F15B8" w14:textId="256BEA07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300709_5</w:t>
            </w:r>
          </w:p>
        </w:tc>
        <w:tc>
          <w:tcPr>
            <w:tcW w:w="3544" w:type="dxa"/>
            <w:vAlign w:val="bottom"/>
          </w:tcPr>
          <w:p w14:paraId="0CD12B48" w14:textId="37FDD533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STAWISZYN - OBSZAR WIEJSKI</w:t>
            </w:r>
          </w:p>
        </w:tc>
        <w:tc>
          <w:tcPr>
            <w:tcW w:w="3112" w:type="dxa"/>
          </w:tcPr>
          <w:p w14:paraId="4F763129" w14:textId="0E0A2802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Stawiszyn - obszar wiejski</w:t>
            </w:r>
          </w:p>
        </w:tc>
      </w:tr>
      <w:tr w:rsidR="00B0296D" w14:paraId="344F4E0C" w14:textId="77777777" w:rsidTr="006A3D45">
        <w:tc>
          <w:tcPr>
            <w:tcW w:w="1843" w:type="dxa"/>
            <w:vAlign w:val="bottom"/>
          </w:tcPr>
          <w:p w14:paraId="08FF43CC" w14:textId="37A3ADC1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300803_4</w:t>
            </w:r>
          </w:p>
        </w:tc>
        <w:tc>
          <w:tcPr>
            <w:tcW w:w="3544" w:type="dxa"/>
            <w:vAlign w:val="bottom"/>
          </w:tcPr>
          <w:p w14:paraId="43D8AD72" w14:textId="1D4D9BCF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KĘPNO (M)</w:t>
            </w:r>
          </w:p>
        </w:tc>
        <w:tc>
          <w:tcPr>
            <w:tcW w:w="3112" w:type="dxa"/>
          </w:tcPr>
          <w:p w14:paraId="6A82BB10" w14:textId="1F4C2DB9" w:rsidR="00B0296D" w:rsidRPr="00ED3CD1" w:rsidRDefault="00ED3CD1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Kępno - miasto</w:t>
            </w:r>
          </w:p>
        </w:tc>
      </w:tr>
      <w:tr w:rsidR="00B0296D" w14:paraId="5D5D299C" w14:textId="77777777" w:rsidTr="006A3D45">
        <w:tc>
          <w:tcPr>
            <w:tcW w:w="1843" w:type="dxa"/>
            <w:vAlign w:val="bottom"/>
          </w:tcPr>
          <w:p w14:paraId="61B163E6" w14:textId="455F0DBF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300803_5</w:t>
            </w:r>
          </w:p>
        </w:tc>
        <w:tc>
          <w:tcPr>
            <w:tcW w:w="3544" w:type="dxa"/>
            <w:vAlign w:val="bottom"/>
          </w:tcPr>
          <w:p w14:paraId="6D524984" w14:textId="6A9F1F0B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KĘPNO (W)</w:t>
            </w:r>
          </w:p>
        </w:tc>
        <w:tc>
          <w:tcPr>
            <w:tcW w:w="3112" w:type="dxa"/>
          </w:tcPr>
          <w:p w14:paraId="08DB3A6D" w14:textId="09B2CF24" w:rsidR="00B0296D" w:rsidRPr="00ED3CD1" w:rsidRDefault="00ED3CD1" w:rsidP="00ED3CD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Kępno - obszar wiejski</w:t>
            </w:r>
          </w:p>
        </w:tc>
      </w:tr>
      <w:tr w:rsidR="00B0296D" w14:paraId="027975D2" w14:textId="77777777" w:rsidTr="006A3D45">
        <w:tc>
          <w:tcPr>
            <w:tcW w:w="1843" w:type="dxa"/>
            <w:vAlign w:val="bottom"/>
          </w:tcPr>
          <w:p w14:paraId="00250B19" w14:textId="40E52849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300904_4</w:t>
            </w:r>
          </w:p>
        </w:tc>
        <w:tc>
          <w:tcPr>
            <w:tcW w:w="3544" w:type="dxa"/>
            <w:vAlign w:val="bottom"/>
          </w:tcPr>
          <w:p w14:paraId="28276A84" w14:textId="32475F8C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DĄBIE MIASTO</w:t>
            </w:r>
          </w:p>
        </w:tc>
        <w:tc>
          <w:tcPr>
            <w:tcW w:w="3112" w:type="dxa"/>
          </w:tcPr>
          <w:p w14:paraId="0B2E18C8" w14:textId="4F3B96C1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 xml:space="preserve">Dąbie </w:t>
            </w:r>
            <w:r w:rsidR="00ED3CD1">
              <w:rPr>
                <w:sz w:val="20"/>
                <w:szCs w:val="20"/>
              </w:rPr>
              <w:t xml:space="preserve">- </w:t>
            </w:r>
            <w:r w:rsidRPr="00ED3CD1">
              <w:rPr>
                <w:sz w:val="20"/>
                <w:szCs w:val="20"/>
              </w:rPr>
              <w:t>miasto</w:t>
            </w:r>
          </w:p>
        </w:tc>
      </w:tr>
      <w:tr w:rsidR="00B0296D" w14:paraId="21EC999B" w14:textId="77777777" w:rsidTr="006A3D45">
        <w:tc>
          <w:tcPr>
            <w:tcW w:w="1843" w:type="dxa"/>
            <w:vAlign w:val="bottom"/>
          </w:tcPr>
          <w:p w14:paraId="5CC6C18F" w14:textId="772959CB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300904_5</w:t>
            </w:r>
          </w:p>
        </w:tc>
        <w:tc>
          <w:tcPr>
            <w:tcW w:w="3544" w:type="dxa"/>
            <w:vAlign w:val="bottom"/>
          </w:tcPr>
          <w:p w14:paraId="4FFC6A2F" w14:textId="0866BC15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DĄBIE OBSZAR WIEJSKI</w:t>
            </w:r>
          </w:p>
        </w:tc>
        <w:tc>
          <w:tcPr>
            <w:tcW w:w="3112" w:type="dxa"/>
          </w:tcPr>
          <w:p w14:paraId="218261BF" w14:textId="4CA0DC9A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 xml:space="preserve">Dąbie </w:t>
            </w:r>
            <w:r w:rsidR="00ED3CD1">
              <w:rPr>
                <w:sz w:val="20"/>
                <w:szCs w:val="20"/>
              </w:rPr>
              <w:t xml:space="preserve">- </w:t>
            </w:r>
            <w:r w:rsidRPr="00ED3CD1">
              <w:rPr>
                <w:sz w:val="20"/>
                <w:szCs w:val="20"/>
              </w:rPr>
              <w:t>obszar wiejski</w:t>
            </w:r>
          </w:p>
        </w:tc>
      </w:tr>
      <w:tr w:rsidR="00B0296D" w14:paraId="69D5C25C" w14:textId="77777777" w:rsidTr="006A3D45">
        <w:tc>
          <w:tcPr>
            <w:tcW w:w="1843" w:type="dxa"/>
            <w:vAlign w:val="bottom"/>
          </w:tcPr>
          <w:p w14:paraId="07B4A75B" w14:textId="0EE54A9C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301504_5</w:t>
            </w:r>
          </w:p>
        </w:tc>
        <w:tc>
          <w:tcPr>
            <w:tcW w:w="3544" w:type="dxa"/>
            <w:vAlign w:val="bottom"/>
          </w:tcPr>
          <w:p w14:paraId="388502F5" w14:textId="0D6C0E94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NOWY TOMYŚL - gmina wiejska</w:t>
            </w:r>
          </w:p>
        </w:tc>
        <w:tc>
          <w:tcPr>
            <w:tcW w:w="3112" w:type="dxa"/>
          </w:tcPr>
          <w:p w14:paraId="61CF53FC" w14:textId="302367C7" w:rsidR="00B0296D" w:rsidRPr="00ED3CD1" w:rsidRDefault="00B0296D" w:rsidP="00ED3CD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 xml:space="preserve">Nowy Tomyśl </w:t>
            </w:r>
            <w:r w:rsidR="00ED3CD1">
              <w:rPr>
                <w:sz w:val="20"/>
                <w:szCs w:val="20"/>
              </w:rPr>
              <w:t>- obszar wiejski</w:t>
            </w:r>
          </w:p>
        </w:tc>
      </w:tr>
      <w:tr w:rsidR="00B0296D" w14:paraId="70FDDF8B" w14:textId="77777777" w:rsidTr="006A3D45">
        <w:tc>
          <w:tcPr>
            <w:tcW w:w="1843" w:type="dxa"/>
            <w:vAlign w:val="bottom"/>
          </w:tcPr>
          <w:p w14:paraId="51707912" w14:textId="328C55D9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301602_4</w:t>
            </w:r>
          </w:p>
        </w:tc>
        <w:tc>
          <w:tcPr>
            <w:tcW w:w="3544" w:type="dxa"/>
            <w:vAlign w:val="bottom"/>
          </w:tcPr>
          <w:p w14:paraId="62E196F5" w14:textId="4CC633C2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ROGOŹNO-MIASTO</w:t>
            </w:r>
          </w:p>
        </w:tc>
        <w:tc>
          <w:tcPr>
            <w:tcW w:w="3112" w:type="dxa"/>
          </w:tcPr>
          <w:p w14:paraId="036912AB" w14:textId="5F150159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Rogoźno</w:t>
            </w:r>
            <w:r w:rsidR="00ED3CD1">
              <w:rPr>
                <w:sz w:val="20"/>
                <w:szCs w:val="20"/>
              </w:rPr>
              <w:t xml:space="preserve"> </w:t>
            </w:r>
            <w:r w:rsidRPr="00ED3CD1">
              <w:rPr>
                <w:sz w:val="20"/>
                <w:szCs w:val="20"/>
              </w:rPr>
              <w:t>-</w:t>
            </w:r>
            <w:r w:rsidR="00ED3CD1">
              <w:rPr>
                <w:sz w:val="20"/>
                <w:szCs w:val="20"/>
              </w:rPr>
              <w:t xml:space="preserve"> </w:t>
            </w:r>
            <w:r w:rsidRPr="00ED3CD1">
              <w:rPr>
                <w:sz w:val="20"/>
                <w:szCs w:val="20"/>
              </w:rPr>
              <w:t>miasto</w:t>
            </w:r>
          </w:p>
        </w:tc>
      </w:tr>
      <w:tr w:rsidR="00B0296D" w14:paraId="0EF52E3B" w14:textId="77777777" w:rsidTr="006A3D45">
        <w:tc>
          <w:tcPr>
            <w:tcW w:w="1843" w:type="dxa"/>
            <w:vAlign w:val="bottom"/>
          </w:tcPr>
          <w:p w14:paraId="2137C59E" w14:textId="6ABC6FB7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301602_5</w:t>
            </w:r>
          </w:p>
        </w:tc>
        <w:tc>
          <w:tcPr>
            <w:tcW w:w="3544" w:type="dxa"/>
            <w:vAlign w:val="bottom"/>
          </w:tcPr>
          <w:p w14:paraId="73A5128A" w14:textId="5A16C24E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ROGOŹNO-OBSZAR WIEJSKI</w:t>
            </w:r>
          </w:p>
        </w:tc>
        <w:tc>
          <w:tcPr>
            <w:tcW w:w="3112" w:type="dxa"/>
          </w:tcPr>
          <w:p w14:paraId="1EC537AA" w14:textId="42F6B45C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Rogoźno</w:t>
            </w:r>
            <w:r w:rsidR="00ED3CD1">
              <w:rPr>
                <w:sz w:val="20"/>
                <w:szCs w:val="20"/>
              </w:rPr>
              <w:t xml:space="preserve"> </w:t>
            </w:r>
            <w:r w:rsidRPr="00ED3CD1">
              <w:rPr>
                <w:sz w:val="20"/>
                <w:szCs w:val="20"/>
              </w:rPr>
              <w:t>-</w:t>
            </w:r>
            <w:r w:rsidR="00ED3CD1">
              <w:rPr>
                <w:sz w:val="20"/>
                <w:szCs w:val="20"/>
              </w:rPr>
              <w:t xml:space="preserve"> </w:t>
            </w:r>
            <w:r w:rsidRPr="00ED3CD1">
              <w:rPr>
                <w:sz w:val="20"/>
                <w:szCs w:val="20"/>
              </w:rPr>
              <w:t>obszar wiejski</w:t>
            </w:r>
          </w:p>
        </w:tc>
      </w:tr>
      <w:tr w:rsidR="00B0296D" w14:paraId="633759AC" w14:textId="77777777" w:rsidTr="006A3D45">
        <w:tc>
          <w:tcPr>
            <w:tcW w:w="1843" w:type="dxa"/>
            <w:vAlign w:val="bottom"/>
          </w:tcPr>
          <w:p w14:paraId="5A44B9D5" w14:textId="19219367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301706_4</w:t>
            </w:r>
          </w:p>
        </w:tc>
        <w:tc>
          <w:tcPr>
            <w:tcW w:w="3544" w:type="dxa"/>
            <w:vAlign w:val="bottom"/>
          </w:tcPr>
          <w:p w14:paraId="1999FC65" w14:textId="38208746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Raszków miasto</w:t>
            </w:r>
          </w:p>
        </w:tc>
        <w:tc>
          <w:tcPr>
            <w:tcW w:w="3112" w:type="dxa"/>
          </w:tcPr>
          <w:p w14:paraId="43746444" w14:textId="67DB860C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 xml:space="preserve">Raszków </w:t>
            </w:r>
            <w:r w:rsidR="00ED3CD1">
              <w:rPr>
                <w:sz w:val="20"/>
                <w:szCs w:val="20"/>
              </w:rPr>
              <w:t xml:space="preserve">- </w:t>
            </w:r>
            <w:r w:rsidRPr="00ED3CD1">
              <w:rPr>
                <w:sz w:val="20"/>
                <w:szCs w:val="20"/>
              </w:rPr>
              <w:t>miasto</w:t>
            </w:r>
          </w:p>
        </w:tc>
      </w:tr>
      <w:tr w:rsidR="00B0296D" w14:paraId="7968C492" w14:textId="77777777" w:rsidTr="006A3D45">
        <w:tc>
          <w:tcPr>
            <w:tcW w:w="1843" w:type="dxa"/>
            <w:vAlign w:val="bottom"/>
          </w:tcPr>
          <w:p w14:paraId="408AE646" w14:textId="52F24C64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301706_5</w:t>
            </w:r>
          </w:p>
        </w:tc>
        <w:tc>
          <w:tcPr>
            <w:tcW w:w="3544" w:type="dxa"/>
            <w:vAlign w:val="bottom"/>
          </w:tcPr>
          <w:p w14:paraId="2BB0DAA1" w14:textId="34696881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Raszków obszar wiejski</w:t>
            </w:r>
          </w:p>
        </w:tc>
        <w:tc>
          <w:tcPr>
            <w:tcW w:w="3112" w:type="dxa"/>
          </w:tcPr>
          <w:p w14:paraId="3AC02C1A" w14:textId="37C1873F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 xml:space="preserve">Raszków </w:t>
            </w:r>
            <w:r w:rsidR="00ED3CD1">
              <w:rPr>
                <w:sz w:val="20"/>
                <w:szCs w:val="20"/>
              </w:rPr>
              <w:t xml:space="preserve">- </w:t>
            </w:r>
            <w:r w:rsidRPr="00ED3CD1">
              <w:rPr>
                <w:sz w:val="20"/>
                <w:szCs w:val="20"/>
              </w:rPr>
              <w:t>obszar wiejski</w:t>
            </w:r>
          </w:p>
        </w:tc>
      </w:tr>
      <w:tr w:rsidR="00B0296D" w14:paraId="03B74D75" w14:textId="77777777" w:rsidTr="006A3D45">
        <w:tc>
          <w:tcPr>
            <w:tcW w:w="1843" w:type="dxa"/>
            <w:vAlign w:val="bottom"/>
          </w:tcPr>
          <w:p w14:paraId="5E13D003" w14:textId="05D74753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302401_1</w:t>
            </w:r>
          </w:p>
        </w:tc>
        <w:tc>
          <w:tcPr>
            <w:tcW w:w="3544" w:type="dxa"/>
            <w:vAlign w:val="bottom"/>
          </w:tcPr>
          <w:p w14:paraId="391FF1AF" w14:textId="2ED7E603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OBRZYCKO-MIASTO</w:t>
            </w:r>
          </w:p>
        </w:tc>
        <w:tc>
          <w:tcPr>
            <w:tcW w:w="3112" w:type="dxa"/>
          </w:tcPr>
          <w:p w14:paraId="1987A450" w14:textId="166E48D7" w:rsidR="00B0296D" w:rsidRPr="00ED3CD1" w:rsidRDefault="00B0296D" w:rsidP="00ED3CD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Obrzycko</w:t>
            </w:r>
          </w:p>
        </w:tc>
      </w:tr>
      <w:tr w:rsidR="00B0296D" w14:paraId="73B4B51A" w14:textId="77777777" w:rsidTr="006A3D45">
        <w:tc>
          <w:tcPr>
            <w:tcW w:w="1843" w:type="dxa"/>
            <w:vAlign w:val="bottom"/>
          </w:tcPr>
          <w:p w14:paraId="0F0A8E76" w14:textId="02B1FECB" w:rsidR="00B0296D" w:rsidRPr="00ED3CD1" w:rsidRDefault="00B0296D" w:rsidP="00152F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302701_1</w:t>
            </w:r>
          </w:p>
        </w:tc>
        <w:tc>
          <w:tcPr>
            <w:tcW w:w="3544" w:type="dxa"/>
            <w:vAlign w:val="bottom"/>
          </w:tcPr>
          <w:p w14:paraId="23080C20" w14:textId="018851F8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M. Turek</w:t>
            </w:r>
          </w:p>
        </w:tc>
        <w:tc>
          <w:tcPr>
            <w:tcW w:w="3112" w:type="dxa"/>
          </w:tcPr>
          <w:p w14:paraId="06C5F781" w14:textId="65156E15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Turek</w:t>
            </w:r>
          </w:p>
        </w:tc>
      </w:tr>
      <w:tr w:rsidR="00B0296D" w14:paraId="6AE050F8" w14:textId="77777777" w:rsidTr="006A3D45">
        <w:tc>
          <w:tcPr>
            <w:tcW w:w="1843" w:type="dxa"/>
            <w:vAlign w:val="bottom"/>
          </w:tcPr>
          <w:p w14:paraId="6B64EB06" w14:textId="3EA935BE" w:rsidR="00B0296D" w:rsidRPr="00ED3CD1" w:rsidRDefault="00B0296D" w:rsidP="00152F8C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306401_1</w:t>
            </w:r>
          </w:p>
        </w:tc>
        <w:tc>
          <w:tcPr>
            <w:tcW w:w="3544" w:type="dxa"/>
            <w:vAlign w:val="bottom"/>
          </w:tcPr>
          <w:p w14:paraId="199947EF" w14:textId="7C7F889F" w:rsidR="00B0296D" w:rsidRPr="00ED3CD1" w:rsidRDefault="00B0296D" w:rsidP="00B0296D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3CD1">
              <w:rPr>
                <w:rFonts w:ascii="Calibri" w:hAnsi="Calibri" w:cs="Calibri"/>
                <w:color w:val="000000"/>
                <w:sz w:val="20"/>
                <w:szCs w:val="20"/>
              </w:rPr>
              <w:t>MIASTO POZNAŃ</w:t>
            </w:r>
          </w:p>
        </w:tc>
        <w:tc>
          <w:tcPr>
            <w:tcW w:w="3112" w:type="dxa"/>
          </w:tcPr>
          <w:p w14:paraId="28694DF4" w14:textId="0E8D6CD6" w:rsidR="00B0296D" w:rsidRPr="00ED3CD1" w:rsidRDefault="00B0296D" w:rsidP="00B0296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D3CD1">
              <w:rPr>
                <w:sz w:val="20"/>
                <w:szCs w:val="20"/>
              </w:rPr>
              <w:t>Poznań</w:t>
            </w:r>
          </w:p>
        </w:tc>
      </w:tr>
    </w:tbl>
    <w:p w14:paraId="75323049" w14:textId="3C52DC27" w:rsidR="00881562" w:rsidRPr="00407615" w:rsidRDefault="005F0829" w:rsidP="005F0829">
      <w:pPr>
        <w:pStyle w:val="Akapitzlist"/>
        <w:spacing w:before="120" w:after="0"/>
        <w:ind w:left="709"/>
        <w:jc w:val="both"/>
      </w:pPr>
      <w:r>
        <w:t>***</w:t>
      </w:r>
      <w:r w:rsidR="00BC690A">
        <w:t>*</w:t>
      </w:r>
      <w:r>
        <w:t xml:space="preserve"> </w:t>
      </w:r>
      <w:r w:rsidR="00D96C6F">
        <w:t xml:space="preserve">Jeżeli na zeskanowanych </w:t>
      </w:r>
      <w:r w:rsidR="00B00740" w:rsidRPr="00D96C6F">
        <w:t>mapach brak jest dokładnej daty (</w:t>
      </w:r>
      <w:proofErr w:type="spellStart"/>
      <w:r w:rsidR="00B00740" w:rsidRPr="00D96C6F">
        <w:t>rrrr</w:t>
      </w:r>
      <w:proofErr w:type="spellEnd"/>
      <w:r w:rsidR="00B00740" w:rsidRPr="00D96C6F">
        <w:t>-mm-</w:t>
      </w:r>
      <w:proofErr w:type="spellStart"/>
      <w:r w:rsidR="00B00740" w:rsidRPr="00D96C6F">
        <w:t>dd</w:t>
      </w:r>
      <w:proofErr w:type="spellEnd"/>
      <w:r w:rsidR="00B00740" w:rsidRPr="00D96C6F">
        <w:t xml:space="preserve">) sporządzenia mapy to </w:t>
      </w:r>
      <w:r w:rsidR="00D96C6F">
        <w:t xml:space="preserve">w atrybucie </w:t>
      </w:r>
      <w:proofErr w:type="spellStart"/>
      <w:r w:rsidR="006835BA">
        <w:t>dataMatZr</w:t>
      </w:r>
      <w:proofErr w:type="spellEnd"/>
      <w:r w:rsidR="006835BA">
        <w:t xml:space="preserve"> należy wpisać </w:t>
      </w:r>
      <w:r w:rsidR="000D7E69">
        <w:t xml:space="preserve">rok opracowania. Aby zachować reguły typu pola należy dodać </w:t>
      </w:r>
      <w:r w:rsidR="006D5A1E">
        <w:t xml:space="preserve">dzień </w:t>
      </w:r>
      <w:r w:rsidR="000D7E69">
        <w:t>i miesiąc - pierwszy styczeń</w:t>
      </w:r>
      <w:r w:rsidR="006D5A1E">
        <w:t xml:space="preserve"> np., </w:t>
      </w:r>
      <w:r w:rsidR="006D5A1E" w:rsidRPr="006D5A1E">
        <w:rPr>
          <w:i/>
        </w:rPr>
        <w:t>1970-01-01</w:t>
      </w:r>
      <w:r w:rsidR="00407615">
        <w:rPr>
          <w:i/>
        </w:rPr>
        <w:t>.</w:t>
      </w:r>
    </w:p>
    <w:p w14:paraId="05D1DB26" w14:textId="55A8252B" w:rsidR="00C3334C" w:rsidRDefault="00914E3C" w:rsidP="00B00740">
      <w:pPr>
        <w:spacing w:before="120"/>
        <w:ind w:left="709"/>
        <w:jc w:val="both"/>
      </w:pPr>
      <w:r w:rsidRPr="00914E3C">
        <w:t>Zakres wartości atrybutów charakteryzujących kontur glebowy na mapie</w:t>
      </w:r>
      <w:r w:rsidR="00D32D9E">
        <w:t xml:space="preserve"> glebowo-rolniczej przedstawia </w:t>
      </w:r>
      <w:r w:rsidR="00D32D9E" w:rsidRPr="00D32D9E">
        <w:rPr>
          <w:b/>
        </w:rPr>
        <w:t>Z</w:t>
      </w:r>
      <w:r w:rsidRPr="00D32D9E">
        <w:rPr>
          <w:b/>
        </w:rPr>
        <w:t>ałącznik nr 6</w:t>
      </w:r>
      <w:r w:rsidRPr="00914E3C">
        <w:t xml:space="preserve">, zgodnie z instrukcją, o której mowa w rozdz. </w:t>
      </w:r>
      <w:r w:rsidR="00C3334C">
        <w:t>I</w:t>
      </w:r>
      <w:r w:rsidRPr="00914E3C">
        <w:t>X, pkt.</w:t>
      </w:r>
      <w:r w:rsidR="000771E1">
        <w:t xml:space="preserve"> </w:t>
      </w:r>
      <w:r w:rsidRPr="00914E3C">
        <w:t>5.</w:t>
      </w:r>
    </w:p>
    <w:p w14:paraId="3AB48C74" w14:textId="0AC40801" w:rsidR="00FC6A4A" w:rsidRDefault="00FC6A4A" w:rsidP="00FC6A4A">
      <w:pPr>
        <w:pStyle w:val="Nagwek2"/>
        <w:numPr>
          <w:ilvl w:val="0"/>
          <w:numId w:val="2"/>
        </w:numPr>
      </w:pPr>
      <w:r w:rsidRPr="00FC6A4A">
        <w:lastRenderedPageBreak/>
        <w:t>Zgłoszenie, kontrola i odbiór przedmiotu zamówienia</w:t>
      </w:r>
    </w:p>
    <w:p w14:paraId="1D73BF4B" w14:textId="2919D674" w:rsidR="00C74ECC" w:rsidRDefault="003931B5" w:rsidP="003931B5">
      <w:pPr>
        <w:pStyle w:val="Akapitzlist"/>
        <w:numPr>
          <w:ilvl w:val="0"/>
          <w:numId w:val="24"/>
        </w:numPr>
        <w:jc w:val="both"/>
      </w:pPr>
      <w:r w:rsidRPr="003931B5">
        <w:t xml:space="preserve">Wykonanie prac objętych niniejszym </w:t>
      </w:r>
      <w:r w:rsidR="006B394B">
        <w:t>dokumentem</w:t>
      </w:r>
      <w:r w:rsidRPr="003931B5">
        <w:t xml:space="preserve"> podlega zgłoszeniu do Wojewódzkiego Ośrodka Dokumentacji Geodezyjnej i Kartograficznej w Poznaniu.</w:t>
      </w:r>
    </w:p>
    <w:p w14:paraId="2B55255C" w14:textId="39C8331D" w:rsidR="003931B5" w:rsidRDefault="008F10CF" w:rsidP="003931B5">
      <w:pPr>
        <w:pStyle w:val="Akapitzlist"/>
        <w:numPr>
          <w:ilvl w:val="0"/>
          <w:numId w:val="24"/>
        </w:numPr>
        <w:jc w:val="both"/>
      </w:pPr>
      <w:r w:rsidRPr="008F10CF">
        <w:t>Wykonawca w terminie 10 dni od podpisania umowy przedstawi Plan realizacji zamówienia, w tym zakres wykonywanych czynności i terminy ich realizacji dla poszczególnych powiatów. Plan realizacji zamówienia podlegał będzie zatwierdzeniu przez Zamawiającego oraz Inżyniera Projektu.</w:t>
      </w:r>
    </w:p>
    <w:p w14:paraId="505DAFDC" w14:textId="060C0F59" w:rsidR="008F10CF" w:rsidRDefault="008F10CF" w:rsidP="003931B5">
      <w:pPr>
        <w:pStyle w:val="Akapitzlist"/>
        <w:numPr>
          <w:ilvl w:val="0"/>
          <w:numId w:val="24"/>
        </w:numPr>
        <w:jc w:val="both"/>
      </w:pPr>
      <w:r w:rsidRPr="008F10CF">
        <w:t>Materiały do odbioru każdego etapu należy przekazać Zamawiającemu w terminach zgodnych z umową.</w:t>
      </w:r>
    </w:p>
    <w:p w14:paraId="17B57D69" w14:textId="725119B5" w:rsidR="008F10CF" w:rsidRDefault="008F10CF" w:rsidP="003931B5">
      <w:pPr>
        <w:pStyle w:val="Akapitzlist"/>
        <w:numPr>
          <w:ilvl w:val="0"/>
          <w:numId w:val="24"/>
        </w:numPr>
        <w:jc w:val="both"/>
      </w:pPr>
      <w:r w:rsidRPr="008F10CF">
        <w:t xml:space="preserve">Warunkiem odbioru każdego etapu pracy jest jej realizacja zgodna z niniejszym </w:t>
      </w:r>
      <w:r w:rsidR="006B394B">
        <w:t>dokumentem</w:t>
      </w:r>
      <w:r w:rsidRPr="008F10CF">
        <w:t>.</w:t>
      </w:r>
    </w:p>
    <w:p w14:paraId="7C15795F" w14:textId="3C187B11" w:rsidR="008F10CF" w:rsidRDefault="008F10CF" w:rsidP="003931B5">
      <w:pPr>
        <w:pStyle w:val="Akapitzlist"/>
        <w:numPr>
          <w:ilvl w:val="0"/>
          <w:numId w:val="24"/>
        </w:numPr>
        <w:jc w:val="both"/>
      </w:pPr>
      <w:r w:rsidRPr="008F10CF">
        <w:t>Wszelkie dane będące przedmiotem opracowania podlegają procesowi kontroli.</w:t>
      </w:r>
    </w:p>
    <w:p w14:paraId="123602BC" w14:textId="5DD8C585" w:rsidR="008F10CF" w:rsidRDefault="008F10CF" w:rsidP="003931B5">
      <w:pPr>
        <w:pStyle w:val="Akapitzlist"/>
        <w:numPr>
          <w:ilvl w:val="0"/>
          <w:numId w:val="24"/>
        </w:numPr>
        <w:jc w:val="both"/>
      </w:pPr>
      <w:r w:rsidRPr="008F10CF">
        <w:t>Zamawiający zastrzega sobie możliwość kontrolowania realizacji przedmiotu zamówienia na każdym etapie prac.</w:t>
      </w:r>
    </w:p>
    <w:p w14:paraId="601E7088" w14:textId="25D8B930" w:rsidR="008F10CF" w:rsidRDefault="008F10CF" w:rsidP="003931B5">
      <w:pPr>
        <w:pStyle w:val="Akapitzlist"/>
        <w:numPr>
          <w:ilvl w:val="0"/>
          <w:numId w:val="24"/>
        </w:numPr>
        <w:jc w:val="both"/>
      </w:pPr>
      <w:r w:rsidRPr="008F10CF">
        <w:t>Zamawiający zastrzega sobie prawo powierzenia czynności kontrolnych podmiotowi zewnętrznemu.</w:t>
      </w:r>
    </w:p>
    <w:p w14:paraId="064530FF" w14:textId="45EB09AF" w:rsidR="00231191" w:rsidRDefault="00231191" w:rsidP="003931B5">
      <w:pPr>
        <w:pStyle w:val="Akapitzlist"/>
        <w:numPr>
          <w:ilvl w:val="0"/>
          <w:numId w:val="24"/>
        </w:numPr>
        <w:jc w:val="both"/>
      </w:pPr>
      <w:r w:rsidRPr="00231191">
        <w:t>Zamawiający powołuje komisję odbioru przedmiotu zamówienia.</w:t>
      </w:r>
    </w:p>
    <w:p w14:paraId="0A071031" w14:textId="36A55BB4" w:rsidR="00231191" w:rsidRDefault="00231191" w:rsidP="003931B5">
      <w:pPr>
        <w:pStyle w:val="Akapitzlist"/>
        <w:numPr>
          <w:ilvl w:val="0"/>
          <w:numId w:val="24"/>
        </w:numPr>
        <w:jc w:val="both"/>
      </w:pPr>
      <w:r w:rsidRPr="00231191">
        <w:t xml:space="preserve">Wykonawca zobowiązany jest przekazać do odbioru dane, które poddane zostały kontroli wewnętrznej. Wykonawca przekaże również </w:t>
      </w:r>
      <w:r>
        <w:t>protokoły kontroli wewnętrznej oraz</w:t>
      </w:r>
      <w:r w:rsidRPr="00231191">
        <w:t xml:space="preserve"> raporty z wykonanych kontroli. Wykonawca przekazuje dane bez błędów oraz odpowiada za jakość wszystkich przekazanych danych i materiałów.</w:t>
      </w:r>
    </w:p>
    <w:p w14:paraId="00BBE1A2" w14:textId="19681B83" w:rsidR="00231191" w:rsidRDefault="00231191" w:rsidP="003931B5">
      <w:pPr>
        <w:pStyle w:val="Akapitzlist"/>
        <w:numPr>
          <w:ilvl w:val="0"/>
          <w:numId w:val="24"/>
        </w:numPr>
        <w:jc w:val="both"/>
      </w:pPr>
      <w:r w:rsidRPr="00231191">
        <w:t>Protokół wewnętrznej kontroli technicznej powinien zawierać opis wszystkich wykonanych kontroli oraz ich wynik, podpisany przez upoważnione do tego osoby (stanowi załącznik do sprawozdania technicznego)</w:t>
      </w:r>
      <w:r>
        <w:t>.</w:t>
      </w:r>
    </w:p>
    <w:p w14:paraId="49F42890" w14:textId="0C2AFC57" w:rsidR="00231191" w:rsidRDefault="00231191" w:rsidP="003931B5">
      <w:pPr>
        <w:pStyle w:val="Akapitzlist"/>
        <w:numPr>
          <w:ilvl w:val="0"/>
          <w:numId w:val="24"/>
        </w:numPr>
        <w:jc w:val="both"/>
      </w:pPr>
      <w:r w:rsidRPr="00231191">
        <w:t>Odbiorowi podlegać będzie każdy etap prac. Odbiór ostatniego etapu będzie zarazem odbiorem końcowym przedmiotu zamówienia.</w:t>
      </w:r>
    </w:p>
    <w:p w14:paraId="7061875B" w14:textId="2F01BAEE" w:rsidR="00422E35" w:rsidRDefault="009D5A3D" w:rsidP="00422E35">
      <w:pPr>
        <w:pStyle w:val="Akapitzlist"/>
        <w:numPr>
          <w:ilvl w:val="0"/>
          <w:numId w:val="24"/>
        </w:numPr>
        <w:jc w:val="both"/>
      </w:pPr>
      <w:r w:rsidRPr="009D5A3D">
        <w:t xml:space="preserve">Do odbioru poszczególnych </w:t>
      </w:r>
      <w:r w:rsidR="00422E35">
        <w:t>Etapów</w:t>
      </w:r>
      <w:r w:rsidRPr="009D5A3D">
        <w:t xml:space="preserve"> przedmiotu zamówienia należy przedstawić następujące dane i materiały:</w:t>
      </w:r>
    </w:p>
    <w:p w14:paraId="2A3C80A4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58AAA1A3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39FE3076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7CC12876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680C4E8B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7445D0EA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206C293B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0C1D1EE5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5BD51CC6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1C962D09" w14:textId="77777777" w:rsidR="0060515F" w:rsidRPr="0060515F" w:rsidRDefault="0060515F" w:rsidP="0060515F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706D0AFC" w14:textId="4F749BDD" w:rsidR="0060515F" w:rsidRDefault="004355B1" w:rsidP="003758FB">
      <w:pPr>
        <w:pStyle w:val="Akapitzlist"/>
        <w:numPr>
          <w:ilvl w:val="1"/>
          <w:numId w:val="15"/>
        </w:numPr>
        <w:ind w:left="1276" w:hanging="568"/>
        <w:jc w:val="both"/>
      </w:pPr>
      <w:r>
        <w:t>O</w:t>
      </w:r>
      <w:r w:rsidR="002472C7" w:rsidRPr="002472C7">
        <w:t>perat techniczny stanowiący załącznik do zawiadomienia o wykonaniu pracy kartograficznej</w:t>
      </w:r>
      <w:r>
        <w:t>.</w:t>
      </w:r>
    </w:p>
    <w:p w14:paraId="1B9FA4D7" w14:textId="25AA9C6F" w:rsidR="002472C7" w:rsidRDefault="004355B1" w:rsidP="003758FB">
      <w:pPr>
        <w:pStyle w:val="Akapitzlist"/>
        <w:numPr>
          <w:ilvl w:val="1"/>
          <w:numId w:val="15"/>
        </w:numPr>
        <w:ind w:left="1276" w:hanging="568"/>
        <w:jc w:val="both"/>
      </w:pPr>
      <w:r>
        <w:t>N</w:t>
      </w:r>
      <w:r w:rsidR="002472C7" w:rsidRPr="002472C7">
        <w:t>ośniki CD lub DVD z danymi cyfrowymi</w:t>
      </w:r>
      <w:r>
        <w:t>.</w:t>
      </w:r>
    </w:p>
    <w:p w14:paraId="77788FAD" w14:textId="4A1DC087" w:rsidR="002472C7" w:rsidRDefault="002472C7" w:rsidP="002472C7">
      <w:pPr>
        <w:pStyle w:val="Akapitzlist"/>
        <w:numPr>
          <w:ilvl w:val="0"/>
          <w:numId w:val="24"/>
        </w:numPr>
        <w:jc w:val="both"/>
      </w:pPr>
      <w:r w:rsidRPr="002472C7">
        <w:t>Operat t</w:t>
      </w:r>
      <w:r w:rsidR="00537B54">
        <w:t xml:space="preserve">echniczny, o którym mowa w </w:t>
      </w:r>
      <w:r w:rsidRPr="00D247E3">
        <w:t>pkt</w:t>
      </w:r>
      <w:r w:rsidR="000771E1">
        <w:t>.</w:t>
      </w:r>
      <w:r w:rsidRPr="00D247E3">
        <w:t xml:space="preserve"> </w:t>
      </w:r>
      <w:r w:rsidR="00D247E3">
        <w:t>12.1</w:t>
      </w:r>
      <w:r w:rsidRPr="002472C7">
        <w:t xml:space="preserve"> powinien zawierać następujące dokumenty:</w:t>
      </w:r>
    </w:p>
    <w:p w14:paraId="3565BC58" w14:textId="77777777" w:rsidR="002472C7" w:rsidRPr="002472C7" w:rsidRDefault="002472C7" w:rsidP="002472C7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3AD150CC" w14:textId="0A9FBFA1" w:rsidR="002472C7" w:rsidRDefault="004355B1" w:rsidP="003758FB">
      <w:pPr>
        <w:pStyle w:val="Akapitzlist"/>
        <w:numPr>
          <w:ilvl w:val="1"/>
          <w:numId w:val="15"/>
        </w:numPr>
        <w:ind w:left="1276" w:hanging="568"/>
        <w:jc w:val="both"/>
      </w:pPr>
      <w:r>
        <w:t>S</w:t>
      </w:r>
      <w:r w:rsidRPr="004355B1">
        <w:t>pis dokumentów operatu technicznego</w:t>
      </w:r>
      <w:r>
        <w:t>:</w:t>
      </w:r>
    </w:p>
    <w:p w14:paraId="2D873D8F" w14:textId="42D40BD8" w:rsidR="00D247E3" w:rsidRPr="00D247E3" w:rsidRDefault="00D247E3" w:rsidP="00D247E3">
      <w:pPr>
        <w:pStyle w:val="Akapitzlist"/>
        <w:numPr>
          <w:ilvl w:val="2"/>
          <w:numId w:val="15"/>
        </w:numPr>
        <w:ind w:left="1843"/>
        <w:jc w:val="both"/>
      </w:pPr>
      <w:r>
        <w:t>S</w:t>
      </w:r>
      <w:r w:rsidRPr="00D247E3">
        <w:t xml:space="preserve">prawozdanie techniczne - </w:t>
      </w:r>
      <w:r w:rsidRPr="00D247E3">
        <w:rPr>
          <w:b/>
        </w:rPr>
        <w:t>Załącznik nr 7</w:t>
      </w:r>
      <w:r>
        <w:rPr>
          <w:b/>
        </w:rPr>
        <w:t>.</w:t>
      </w:r>
    </w:p>
    <w:p w14:paraId="5BD72759" w14:textId="33DD3DDE" w:rsidR="00D247E3" w:rsidRDefault="00861853" w:rsidP="00D247E3">
      <w:pPr>
        <w:pStyle w:val="Akapitzlist"/>
        <w:numPr>
          <w:ilvl w:val="2"/>
          <w:numId w:val="15"/>
        </w:numPr>
        <w:ind w:left="1843"/>
        <w:jc w:val="both"/>
      </w:pPr>
      <w:r>
        <w:t>Wykaz zbiorów</w:t>
      </w:r>
      <w:r w:rsidR="00D247E3" w:rsidRPr="00D247E3">
        <w:t xml:space="preserve"> danych mapy glebowo-rolniczej dla każdego powiatu – płyty CD/DVD/BD-R</w:t>
      </w:r>
      <w:r w:rsidR="00D247E3">
        <w:t>.</w:t>
      </w:r>
    </w:p>
    <w:p w14:paraId="3512EEB5" w14:textId="6BA4D1F1" w:rsidR="00D247E3" w:rsidRDefault="00D247E3" w:rsidP="00D247E3">
      <w:pPr>
        <w:pStyle w:val="Akapitzlist"/>
        <w:numPr>
          <w:ilvl w:val="2"/>
          <w:numId w:val="15"/>
        </w:numPr>
        <w:ind w:left="1843"/>
        <w:jc w:val="both"/>
      </w:pPr>
      <w:r>
        <w:t>D</w:t>
      </w:r>
      <w:r w:rsidRPr="00D247E3">
        <w:t>odatkowe dane</w:t>
      </w:r>
      <w:r>
        <w:t>.</w:t>
      </w:r>
    </w:p>
    <w:p w14:paraId="712C2EF2" w14:textId="232E73AF" w:rsidR="004355B1" w:rsidRDefault="004355B1" w:rsidP="003758FB">
      <w:pPr>
        <w:pStyle w:val="Akapitzlist"/>
        <w:numPr>
          <w:ilvl w:val="1"/>
          <w:numId w:val="15"/>
        </w:numPr>
        <w:ind w:left="1276" w:hanging="568"/>
        <w:jc w:val="both"/>
      </w:pPr>
      <w:r>
        <w:t>S</w:t>
      </w:r>
      <w:r w:rsidRPr="004355B1">
        <w:t>prawozdanie techniczne z wykonanych prac z opisem całego procesu technologicznego, zawierające podstawowe informacje o zakresie wykonywanych prac, wykorzystanych materiałach, terminach realizacji prac, osiągniętych rezultatach</w:t>
      </w:r>
      <w:r w:rsidR="00817C3C">
        <w:t>.</w:t>
      </w:r>
    </w:p>
    <w:p w14:paraId="4818CCB4" w14:textId="27B8F771" w:rsidR="00817C3C" w:rsidRDefault="00817C3C" w:rsidP="003758FB">
      <w:pPr>
        <w:pStyle w:val="Akapitzlist"/>
        <w:numPr>
          <w:ilvl w:val="1"/>
          <w:numId w:val="15"/>
        </w:numPr>
        <w:ind w:left="1276" w:hanging="568"/>
        <w:jc w:val="both"/>
      </w:pPr>
      <w:r>
        <w:t>W</w:t>
      </w:r>
      <w:r w:rsidRPr="00817C3C">
        <w:t>ykaz materiałów źródłowych w postaci elektronicznej, które były użyte przy wykonaniu zamówienia</w:t>
      </w:r>
      <w:r>
        <w:t>.</w:t>
      </w:r>
    </w:p>
    <w:p w14:paraId="35D8B33F" w14:textId="3F10D646" w:rsidR="002E607B" w:rsidRDefault="003A012E" w:rsidP="002E607B">
      <w:pPr>
        <w:pStyle w:val="Akapitzlist"/>
        <w:numPr>
          <w:ilvl w:val="0"/>
          <w:numId w:val="24"/>
        </w:numPr>
        <w:jc w:val="both"/>
      </w:pPr>
      <w:r w:rsidRPr="003A012E">
        <w:t>Nośni</w:t>
      </w:r>
      <w:r>
        <w:t xml:space="preserve">ki, o których mowa w </w:t>
      </w:r>
      <w:r w:rsidRPr="003A012E">
        <w:t xml:space="preserve">pkt. </w:t>
      </w:r>
      <w:r>
        <w:t>12.2</w:t>
      </w:r>
      <w:r w:rsidRPr="003A012E">
        <w:t xml:space="preserve"> powinny zawierać następujące materiały cyfrowe:</w:t>
      </w:r>
    </w:p>
    <w:p w14:paraId="40C3B773" w14:textId="77777777" w:rsidR="001D0333" w:rsidRPr="001D0333" w:rsidRDefault="001D0333" w:rsidP="001D0333">
      <w:pPr>
        <w:pStyle w:val="Akapitzlist"/>
        <w:numPr>
          <w:ilvl w:val="0"/>
          <w:numId w:val="15"/>
        </w:numPr>
        <w:jc w:val="both"/>
        <w:rPr>
          <w:vanish/>
        </w:rPr>
      </w:pPr>
    </w:p>
    <w:p w14:paraId="43BECCF6" w14:textId="43EB5427" w:rsidR="001D0333" w:rsidRDefault="00252404" w:rsidP="001D0333">
      <w:pPr>
        <w:pStyle w:val="Akapitzlist"/>
        <w:numPr>
          <w:ilvl w:val="1"/>
          <w:numId w:val="15"/>
        </w:numPr>
        <w:ind w:left="1276" w:hanging="568"/>
        <w:jc w:val="both"/>
      </w:pPr>
      <w:r>
        <w:t>Z</w:t>
      </w:r>
      <w:r w:rsidR="001D0333" w:rsidRPr="001D0333">
        <w:t>biory danych mapy glebowo-rolniczej dla poszczególnych powiatów w formatach, o których mowa w rozdz. V pkt. 2</w:t>
      </w:r>
      <w:r w:rsidR="001D0333">
        <w:t>.8.1.</w:t>
      </w:r>
    </w:p>
    <w:p w14:paraId="4AF876FD" w14:textId="2E7AD5B9" w:rsidR="00252404" w:rsidRDefault="000771E1" w:rsidP="001D0333">
      <w:pPr>
        <w:pStyle w:val="Akapitzlist"/>
        <w:numPr>
          <w:ilvl w:val="1"/>
          <w:numId w:val="15"/>
        </w:numPr>
        <w:ind w:left="1276" w:hanging="568"/>
        <w:jc w:val="both"/>
      </w:pPr>
      <w:r>
        <w:lastRenderedPageBreak/>
        <w:t>P</w:t>
      </w:r>
      <w:r w:rsidRPr="000771E1">
        <w:t xml:space="preserve">lik projektu dla każdego powiatu z wizualizacją dla bazy danych glebowych, o którym mowa w rozdz. </w:t>
      </w:r>
      <w:r>
        <w:t xml:space="preserve">IV pkt. </w:t>
      </w:r>
      <w:r w:rsidRPr="000771E1">
        <w:t>6</w:t>
      </w:r>
      <w:r>
        <w:t>.</w:t>
      </w:r>
    </w:p>
    <w:p w14:paraId="3965EC41" w14:textId="4B5695F1" w:rsidR="000771E1" w:rsidRDefault="000771E1" w:rsidP="001D0333">
      <w:pPr>
        <w:pStyle w:val="Akapitzlist"/>
        <w:numPr>
          <w:ilvl w:val="1"/>
          <w:numId w:val="15"/>
        </w:numPr>
        <w:ind w:left="1276" w:hanging="568"/>
        <w:jc w:val="both"/>
      </w:pPr>
      <w:r>
        <w:t>D</w:t>
      </w:r>
      <w:r w:rsidRPr="000771E1">
        <w:t xml:space="preserve">okumentację przeprowadzonej kontroli wewnętrznej zgodnie z rozdz. </w:t>
      </w:r>
      <w:r>
        <w:t>I</w:t>
      </w:r>
      <w:r w:rsidRPr="000771E1">
        <w:t>V pkt.</w:t>
      </w:r>
      <w:r>
        <w:t xml:space="preserve"> </w:t>
      </w:r>
      <w:r w:rsidRPr="000771E1">
        <w:t>8</w:t>
      </w:r>
      <w:r>
        <w:t>.</w:t>
      </w:r>
    </w:p>
    <w:p w14:paraId="72BCE621" w14:textId="3FBF166F" w:rsidR="000771E1" w:rsidRDefault="000771E1" w:rsidP="001D0333">
      <w:pPr>
        <w:pStyle w:val="Akapitzlist"/>
        <w:numPr>
          <w:ilvl w:val="1"/>
          <w:numId w:val="15"/>
        </w:numPr>
        <w:ind w:left="1276" w:hanging="568"/>
        <w:jc w:val="both"/>
      </w:pPr>
      <w:r>
        <w:t>M</w:t>
      </w:r>
      <w:r w:rsidRPr="000771E1">
        <w:t>a</w:t>
      </w:r>
      <w:r w:rsidR="0048189F">
        <w:t xml:space="preserve">teriały wymienione w </w:t>
      </w:r>
      <w:r w:rsidRPr="000771E1">
        <w:t>pkt.</w:t>
      </w:r>
      <w:r>
        <w:t xml:space="preserve"> </w:t>
      </w:r>
      <w:r w:rsidRPr="000771E1">
        <w:t>1</w:t>
      </w:r>
      <w:r w:rsidR="0048189F">
        <w:t>3</w:t>
      </w:r>
    </w:p>
    <w:p w14:paraId="2FB049E3" w14:textId="1C46C4AA" w:rsidR="004705A2" w:rsidRDefault="004705A2" w:rsidP="001D0333">
      <w:pPr>
        <w:pStyle w:val="Akapitzlist"/>
        <w:numPr>
          <w:ilvl w:val="1"/>
          <w:numId w:val="15"/>
        </w:numPr>
        <w:ind w:left="1276" w:hanging="568"/>
        <w:jc w:val="both"/>
      </w:pPr>
      <w:r>
        <w:t>B</w:t>
      </w:r>
      <w:r w:rsidRPr="004705A2">
        <w:t>ibliotekę znaków graficznych (powierzchniowych i tekstowych) w for</w:t>
      </w:r>
      <w:r>
        <w:t xml:space="preserve">macie, o którym mowa </w:t>
      </w:r>
      <w:r w:rsidR="000C2F9A">
        <w:t>w rozdz. V</w:t>
      </w:r>
      <w:r w:rsidRPr="00AD5538">
        <w:t>, pkt. 2</w:t>
      </w:r>
      <w:r w:rsidR="00AD5538" w:rsidRPr="00AD5538">
        <w:t>.8.3.</w:t>
      </w:r>
    </w:p>
    <w:p w14:paraId="2796BFDF" w14:textId="16271CCB" w:rsidR="00AD5538" w:rsidRDefault="00AD5538" w:rsidP="00AD5538">
      <w:pPr>
        <w:pStyle w:val="Akapitzlist"/>
        <w:numPr>
          <w:ilvl w:val="0"/>
          <w:numId w:val="24"/>
        </w:numPr>
        <w:jc w:val="both"/>
      </w:pPr>
      <w:r w:rsidRPr="00AD5538">
        <w:t>Opracowania wymienione w pkt. 1</w:t>
      </w:r>
      <w:r>
        <w:t>2</w:t>
      </w:r>
      <w:r w:rsidRPr="00AD5538">
        <w:t xml:space="preserve"> należy przekazać oddzielnie dla każdego powiatu.</w:t>
      </w:r>
    </w:p>
    <w:p w14:paraId="467EEA3D" w14:textId="440D2FE6" w:rsidR="00422E35" w:rsidRPr="00F0307E" w:rsidRDefault="00FF22BF" w:rsidP="00F0307E">
      <w:pPr>
        <w:pStyle w:val="Akapitzlist"/>
        <w:numPr>
          <w:ilvl w:val="0"/>
          <w:numId w:val="24"/>
        </w:numPr>
        <w:jc w:val="both"/>
      </w:pPr>
      <w:r w:rsidRPr="00FF22BF">
        <w:t>Po wykonaniu pracy Wykonawca zachowa materiały źródłowe, przez okres trwania gwarancji i rękojmi. Po upływie terminu gwarancji i rękojmi, wszystkie dane Wykonawca skasuje ze swoich nośników, co potwierdzi informacją pisemną przysłaną do Zamawiającego.</w:t>
      </w:r>
    </w:p>
    <w:p w14:paraId="3B7D1642" w14:textId="5129B585" w:rsidR="00FC6A4A" w:rsidRDefault="00FC6A4A" w:rsidP="00FC6A4A">
      <w:pPr>
        <w:pStyle w:val="Nagwek2"/>
        <w:numPr>
          <w:ilvl w:val="0"/>
          <w:numId w:val="2"/>
        </w:numPr>
      </w:pPr>
      <w:r w:rsidRPr="00FC6A4A">
        <w:t>Kompletowanie i przekazanie materiałów</w:t>
      </w:r>
    </w:p>
    <w:p w14:paraId="482589E8" w14:textId="4FC1A36A" w:rsidR="00FF22BF" w:rsidRDefault="00537B54" w:rsidP="00537B54">
      <w:pPr>
        <w:pStyle w:val="Akapitzlist"/>
        <w:numPr>
          <w:ilvl w:val="0"/>
          <w:numId w:val="33"/>
        </w:numPr>
        <w:jc w:val="both"/>
      </w:pPr>
      <w:r w:rsidRPr="00537B54">
        <w:t xml:space="preserve">Materiały wymienione w rozdziale </w:t>
      </w:r>
      <w:r>
        <w:t>VII</w:t>
      </w:r>
      <w:r w:rsidRPr="00537B54">
        <w:t xml:space="preserve"> pkt.</w:t>
      </w:r>
      <w:r>
        <w:t xml:space="preserve"> 12</w:t>
      </w:r>
      <w:r w:rsidRPr="00537B54">
        <w:t xml:space="preserve"> wchodzące w skład jednego operatu technicznego,</w:t>
      </w:r>
      <w:r w:rsidR="00FF046C">
        <w:t xml:space="preserve"> należy skompletować w </w:t>
      </w:r>
      <w:r w:rsidRPr="00537B54">
        <w:t>zamykanych teczkach lub segregatorach w jednym egzemplarzu.</w:t>
      </w:r>
    </w:p>
    <w:p w14:paraId="762BCE57" w14:textId="113F8105" w:rsidR="00537B54" w:rsidRDefault="00537B54" w:rsidP="00537B54">
      <w:pPr>
        <w:pStyle w:val="Akapitzlist"/>
        <w:numPr>
          <w:ilvl w:val="0"/>
          <w:numId w:val="33"/>
        </w:numPr>
        <w:jc w:val="both"/>
      </w:pPr>
      <w:r w:rsidRPr="00537B54">
        <w:t>Na okładce wewnętrznej teczki lub segregatora należy umieścić spis dokumentów operatu technicznego.</w:t>
      </w:r>
    </w:p>
    <w:p w14:paraId="4C4557C9" w14:textId="6E83EEF8" w:rsidR="006A3D45" w:rsidRDefault="006A3D45" w:rsidP="00537B54">
      <w:pPr>
        <w:pStyle w:val="Akapitzlist"/>
        <w:numPr>
          <w:ilvl w:val="0"/>
          <w:numId w:val="33"/>
        </w:numPr>
        <w:jc w:val="both"/>
      </w:pPr>
      <w:r w:rsidRPr="006A3D45">
        <w:t>Każdy materiał powinien być opisany w sposób jednoznacznie określający:</w:t>
      </w:r>
    </w:p>
    <w:p w14:paraId="56738DA3" w14:textId="6DA9F95A" w:rsidR="006A3D45" w:rsidRDefault="00155893" w:rsidP="006A3D45">
      <w:pPr>
        <w:pStyle w:val="Akapitzlist"/>
        <w:numPr>
          <w:ilvl w:val="0"/>
          <w:numId w:val="34"/>
        </w:numPr>
        <w:jc w:val="both"/>
      </w:pPr>
      <w:r>
        <w:t>tytuł opracowania: BAZA DANYCH GLEBOWYCH,</w:t>
      </w:r>
    </w:p>
    <w:p w14:paraId="3570BB99" w14:textId="77777777" w:rsidR="00155893" w:rsidRPr="00155893" w:rsidRDefault="00155893" w:rsidP="00155893">
      <w:pPr>
        <w:pStyle w:val="Akapitzlist"/>
        <w:numPr>
          <w:ilvl w:val="0"/>
          <w:numId w:val="34"/>
        </w:numPr>
      </w:pPr>
      <w:r w:rsidRPr="00155893">
        <w:t>zakres przestrzenny opracowania, np. powiat poznański,</w:t>
      </w:r>
    </w:p>
    <w:p w14:paraId="23272259" w14:textId="2432F2A6" w:rsidR="00155893" w:rsidRDefault="00155893" w:rsidP="006A3D45">
      <w:pPr>
        <w:pStyle w:val="Akapitzlist"/>
        <w:numPr>
          <w:ilvl w:val="0"/>
          <w:numId w:val="34"/>
        </w:numPr>
        <w:jc w:val="both"/>
      </w:pPr>
      <w:r w:rsidRPr="00155893">
        <w:t>numer KERG</w:t>
      </w:r>
      <w:r>
        <w:t>,</w:t>
      </w:r>
    </w:p>
    <w:p w14:paraId="51939E99" w14:textId="582CC02E" w:rsidR="00155893" w:rsidRDefault="00155893" w:rsidP="006A3D45">
      <w:pPr>
        <w:pStyle w:val="Akapitzlist"/>
        <w:numPr>
          <w:ilvl w:val="0"/>
          <w:numId w:val="34"/>
        </w:numPr>
        <w:jc w:val="both"/>
      </w:pPr>
      <w:r w:rsidRPr="00155893">
        <w:t>nr umowy z Zamawiającym</w:t>
      </w:r>
      <w:r>
        <w:t>,</w:t>
      </w:r>
    </w:p>
    <w:p w14:paraId="47D5946E" w14:textId="6624BA39" w:rsidR="00155893" w:rsidRDefault="00155893" w:rsidP="00155893">
      <w:pPr>
        <w:pStyle w:val="Akapitzlist"/>
        <w:numPr>
          <w:ilvl w:val="0"/>
          <w:numId w:val="34"/>
        </w:numPr>
        <w:jc w:val="both"/>
      </w:pPr>
      <w:r w:rsidRPr="00155893">
        <w:t>rok opracowania: Rok opracowania …</w:t>
      </w:r>
    </w:p>
    <w:p w14:paraId="2A08FCEB" w14:textId="0D7E083F" w:rsidR="00155893" w:rsidRDefault="00111C78" w:rsidP="00111C78">
      <w:pPr>
        <w:pStyle w:val="Akapitzlist"/>
        <w:numPr>
          <w:ilvl w:val="0"/>
          <w:numId w:val="33"/>
        </w:numPr>
        <w:jc w:val="both"/>
      </w:pPr>
      <w:r w:rsidRPr="00111C78">
        <w:t>Każdy materiał wchodzący w skład operatu powinien być oznaczony logotypem Zamawiającego.</w:t>
      </w:r>
    </w:p>
    <w:p w14:paraId="370F0EFC" w14:textId="7910840F" w:rsidR="00155893" w:rsidRDefault="00F0307E" w:rsidP="00111C78">
      <w:pPr>
        <w:pStyle w:val="Akapitzlist"/>
        <w:numPr>
          <w:ilvl w:val="0"/>
          <w:numId w:val="33"/>
        </w:numPr>
        <w:jc w:val="both"/>
      </w:pPr>
      <w:r w:rsidRPr="00F0307E">
        <w:t>Logotyp Zamawiającego Wykonawca otr</w:t>
      </w:r>
      <w:r>
        <w:t xml:space="preserve">zyma w formie elektronicznej po </w:t>
      </w:r>
      <w:r w:rsidRPr="00F0307E">
        <w:t>podpisaniu umowy.</w:t>
      </w:r>
    </w:p>
    <w:p w14:paraId="09A739B9" w14:textId="3E9CE1F2" w:rsidR="00155893" w:rsidRDefault="00E15767" w:rsidP="00111C78">
      <w:pPr>
        <w:pStyle w:val="Akapitzlist"/>
        <w:numPr>
          <w:ilvl w:val="0"/>
          <w:numId w:val="33"/>
        </w:numPr>
        <w:jc w:val="both"/>
      </w:pPr>
      <w:r w:rsidRPr="00E15767">
        <w:t xml:space="preserve">Płyty CD/DVD powinny być przekazane w plastikowym pudełku. Nie dozwolone jest opakowanie typu </w:t>
      </w:r>
      <w:proofErr w:type="spellStart"/>
      <w:r w:rsidRPr="00E15767">
        <w:t>slim</w:t>
      </w:r>
      <w:proofErr w:type="spellEnd"/>
      <w:r w:rsidRPr="00E15767">
        <w:t>.</w:t>
      </w:r>
      <w:r w:rsidR="003D6FA5">
        <w:t xml:space="preserve"> Wzór </w:t>
      </w:r>
      <w:r w:rsidR="007E26BC">
        <w:t>nadruku i</w:t>
      </w:r>
      <w:r w:rsidR="003D6FA5">
        <w:t xml:space="preserve"> okładki płyty CD/DVD znajduje się w </w:t>
      </w:r>
      <w:r w:rsidR="003D6FA5" w:rsidRPr="004D250D">
        <w:rPr>
          <w:b/>
        </w:rPr>
        <w:t>Załączniku nr 8</w:t>
      </w:r>
      <w:r w:rsidRPr="003D6FA5">
        <w:t>.</w:t>
      </w:r>
    </w:p>
    <w:p w14:paraId="60CAA89D" w14:textId="59E3247D" w:rsidR="00155893" w:rsidRDefault="00FF046C" w:rsidP="00111C78">
      <w:pPr>
        <w:pStyle w:val="Akapitzlist"/>
        <w:numPr>
          <w:ilvl w:val="0"/>
          <w:numId w:val="33"/>
        </w:numPr>
        <w:jc w:val="both"/>
      </w:pPr>
      <w:r w:rsidRPr="00FF046C">
        <w:t>Zamawiający nie dopuszcza używania naklejek do opisu płyt. Opis płyty powinien być na nią trwale nadrukowany.</w:t>
      </w:r>
    </w:p>
    <w:p w14:paraId="79FBAC8B" w14:textId="0483C34F" w:rsidR="00155893" w:rsidRDefault="00607905" w:rsidP="00111C78">
      <w:pPr>
        <w:pStyle w:val="Akapitzlist"/>
        <w:numPr>
          <w:ilvl w:val="0"/>
          <w:numId w:val="33"/>
        </w:numPr>
        <w:jc w:val="both"/>
      </w:pPr>
      <w:r w:rsidRPr="00607905">
        <w:t>Nazwy katalogów, plików zapisywanych na nośniki nie mogą zawierać polskich liter ani żadnych innych znaków (w tym spacji) z wyjątkiem podkreślenia</w:t>
      </w:r>
      <w:r>
        <w:t>.</w:t>
      </w:r>
    </w:p>
    <w:p w14:paraId="4DE85A48" w14:textId="2A821D74" w:rsidR="00155893" w:rsidRDefault="00607905" w:rsidP="00111C78">
      <w:pPr>
        <w:pStyle w:val="Akapitzlist"/>
        <w:numPr>
          <w:ilvl w:val="0"/>
          <w:numId w:val="33"/>
        </w:numPr>
        <w:jc w:val="both"/>
      </w:pPr>
      <w:r w:rsidRPr="00607905">
        <w:t>Każda przekazywana płyta powinna mieć zamkniętą sesję.</w:t>
      </w:r>
    </w:p>
    <w:p w14:paraId="5CB0B1CC" w14:textId="39BB32EC" w:rsidR="00155893" w:rsidRDefault="00607905" w:rsidP="00111C78">
      <w:pPr>
        <w:pStyle w:val="Akapitzlist"/>
        <w:numPr>
          <w:ilvl w:val="0"/>
          <w:numId w:val="33"/>
        </w:numPr>
        <w:jc w:val="both"/>
      </w:pPr>
      <w:r w:rsidRPr="00607905">
        <w:t>Płyty CD/DVD z bazą danych glebowych, należy skompletować według poniższego schematu:</w:t>
      </w:r>
    </w:p>
    <w:p w14:paraId="5D9D5D27" w14:textId="71374C59" w:rsidR="00155893" w:rsidRDefault="00607905" w:rsidP="00607905">
      <w:pPr>
        <w:pStyle w:val="Akapitzlist"/>
        <w:numPr>
          <w:ilvl w:val="0"/>
          <w:numId w:val="35"/>
        </w:numPr>
        <w:jc w:val="both"/>
      </w:pPr>
      <w:r w:rsidRPr="00607905">
        <w:t>dla każdego powiatu przygotować oddzielne płyty</w:t>
      </w:r>
      <w:r>
        <w:t>,</w:t>
      </w:r>
    </w:p>
    <w:p w14:paraId="7178DFCD" w14:textId="0D69F1B7" w:rsidR="008113FB" w:rsidRDefault="008113FB" w:rsidP="00607905">
      <w:pPr>
        <w:pStyle w:val="Akapitzlist"/>
        <w:numPr>
          <w:ilvl w:val="0"/>
          <w:numId w:val="35"/>
        </w:numPr>
        <w:jc w:val="both"/>
      </w:pPr>
      <w:r>
        <w:t>n</w:t>
      </w:r>
      <w:r w:rsidRPr="008113FB">
        <w:t>a nośnikach należy nagrać pełną strukturę katalogów, nawet w przypadku braku danych w katalogach</w:t>
      </w:r>
      <w:r>
        <w:t>. U</w:t>
      </w:r>
      <w:r w:rsidR="00C064AF">
        <w:t>waga nie dotyczy folderu MAPY ZESKANOWANE</w:t>
      </w:r>
      <w:r>
        <w:t>.</w:t>
      </w:r>
    </w:p>
    <w:p w14:paraId="2270C65A" w14:textId="0A235184" w:rsidR="00155893" w:rsidRDefault="00607905" w:rsidP="008113FB">
      <w:pPr>
        <w:pStyle w:val="Akapitzlist"/>
        <w:numPr>
          <w:ilvl w:val="0"/>
          <w:numId w:val="35"/>
        </w:numPr>
        <w:jc w:val="both"/>
      </w:pPr>
      <w:r w:rsidRPr="00607905">
        <w:t>dane wynikowe zapisać na płytach zgodnie z następującą strukturą katalogów:</w:t>
      </w:r>
    </w:p>
    <w:p w14:paraId="07FAFA31" w14:textId="4F00E2B9" w:rsidR="008113FB" w:rsidRDefault="008113FB">
      <w:r>
        <w:br w:type="page"/>
      </w:r>
    </w:p>
    <w:p w14:paraId="7006AE78" w14:textId="27E7ED2E" w:rsidR="008113FB" w:rsidRPr="00155893" w:rsidRDefault="008113FB" w:rsidP="008113FB">
      <w:pPr>
        <w:pStyle w:val="Akapitzlist"/>
        <w:ind w:left="360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0782C0B3" wp14:editId="50C3BC62">
            <wp:extent cx="6120130" cy="86547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ktura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ACD4" w14:textId="20D79042" w:rsidR="00FC6A4A" w:rsidRDefault="00FC6A4A" w:rsidP="00FC6A4A">
      <w:pPr>
        <w:pStyle w:val="Nagwek2"/>
        <w:numPr>
          <w:ilvl w:val="0"/>
          <w:numId w:val="2"/>
        </w:numPr>
      </w:pPr>
      <w:r>
        <w:lastRenderedPageBreak/>
        <w:t>Akty prawne</w:t>
      </w:r>
    </w:p>
    <w:p w14:paraId="08C5F34B" w14:textId="55E0D09C" w:rsidR="00532FA1" w:rsidRDefault="00532FA1" w:rsidP="00532FA1">
      <w:pPr>
        <w:spacing w:after="0"/>
        <w:ind w:left="357"/>
      </w:pPr>
      <w:r w:rsidRPr="00532FA1">
        <w:t>Obowiązującymi aktami prawnymi są, w szczególności:</w:t>
      </w:r>
    </w:p>
    <w:p w14:paraId="2CAFC56B" w14:textId="7D2236D3" w:rsidR="00532FA1" w:rsidRDefault="00532FA1" w:rsidP="00532FA1">
      <w:pPr>
        <w:pStyle w:val="Akapitzlist"/>
        <w:numPr>
          <w:ilvl w:val="0"/>
          <w:numId w:val="36"/>
        </w:numPr>
        <w:jc w:val="both"/>
      </w:pPr>
      <w:r w:rsidRPr="00532FA1">
        <w:t>Ustawa z dnia 17 maja 1989 r. Prawo geodezyjne i kartograficzn</w:t>
      </w:r>
      <w:r>
        <w:t>e (Dz. U. z 2017 r., poz. 2101)</w:t>
      </w:r>
      <w:r w:rsidR="00112D1B">
        <w:br/>
      </w:r>
      <w:r w:rsidR="006769B1" w:rsidRPr="00532FA1">
        <w:t>z późniejszymi zmianami</w:t>
      </w:r>
      <w:r>
        <w:t>.</w:t>
      </w:r>
    </w:p>
    <w:p w14:paraId="10B8B665" w14:textId="3A2E1B72" w:rsidR="00532FA1" w:rsidRDefault="00532FA1" w:rsidP="00532FA1">
      <w:pPr>
        <w:pStyle w:val="Akapitzlist"/>
        <w:numPr>
          <w:ilvl w:val="0"/>
          <w:numId w:val="36"/>
        </w:numPr>
        <w:jc w:val="both"/>
      </w:pPr>
      <w:r w:rsidRPr="00532FA1">
        <w:t>Ustawa z dnia 4 marca 2010 r. o infrastrukturze informacji przestrzenne</w:t>
      </w:r>
      <w:r w:rsidR="00A1551F">
        <w:t>j (Dz. U. z 2018 r., poz. 1472</w:t>
      </w:r>
      <w:r>
        <w:t>)</w:t>
      </w:r>
      <w:r w:rsidR="006769B1">
        <w:t xml:space="preserve"> </w:t>
      </w:r>
      <w:r w:rsidR="006769B1" w:rsidRPr="00532FA1">
        <w:t>z późniejszymi zmianami</w:t>
      </w:r>
      <w:r>
        <w:t>.</w:t>
      </w:r>
    </w:p>
    <w:p w14:paraId="0D0A9D87" w14:textId="2B119D4E" w:rsidR="00532FA1" w:rsidRDefault="00532FA1" w:rsidP="00532FA1">
      <w:pPr>
        <w:pStyle w:val="Akapitzlist"/>
        <w:numPr>
          <w:ilvl w:val="0"/>
          <w:numId w:val="36"/>
        </w:numPr>
        <w:jc w:val="both"/>
      </w:pPr>
      <w:r w:rsidRPr="00532FA1">
        <w:t>Rozporządzenie Rady Ministrów z dnia 15 października 2012 r. w sprawie państwowego systemu odniesień przestrzennyc</w:t>
      </w:r>
      <w:r>
        <w:t>h (Dz. U. z 2012 r., poz. 1247).</w:t>
      </w:r>
    </w:p>
    <w:p w14:paraId="43F8CCC1" w14:textId="150CC84E" w:rsidR="00532FA1" w:rsidRDefault="00532FA1" w:rsidP="00532FA1">
      <w:pPr>
        <w:pStyle w:val="Akapitzlist"/>
        <w:numPr>
          <w:ilvl w:val="0"/>
          <w:numId w:val="36"/>
        </w:numPr>
        <w:jc w:val="both"/>
      </w:pPr>
      <w:r w:rsidRPr="00532FA1">
        <w:t>Rozporządzenia Ministra Administracji i Cyfryzacji z dnia 8 lipca 2014 r. w sprawie formularzy dotyczących zgłaszania prac geodezyjnych i prac kartograficznych, zawiadomienia o wykonaniu tych prac oraz przekazywania ich wyników do państwowego zasobu geodezyjnego i kartograficzn</w:t>
      </w:r>
      <w:r>
        <w:t xml:space="preserve">ego </w:t>
      </w:r>
      <w:r w:rsidR="00112D1B">
        <w:br/>
      </w:r>
      <w:r>
        <w:t>(Dz. U. z 2014</w:t>
      </w:r>
      <w:r w:rsidR="00030BE7">
        <w:t xml:space="preserve"> </w:t>
      </w:r>
      <w:r>
        <w:t>r., poz. 924).</w:t>
      </w:r>
    </w:p>
    <w:p w14:paraId="26A039B0" w14:textId="55D9FBF4" w:rsidR="00532FA1" w:rsidRDefault="00532FA1" w:rsidP="00532FA1">
      <w:pPr>
        <w:pStyle w:val="Akapitzlist"/>
        <w:numPr>
          <w:ilvl w:val="0"/>
          <w:numId w:val="36"/>
        </w:numPr>
        <w:jc w:val="both"/>
      </w:pPr>
      <w:r w:rsidRPr="00532FA1">
        <w:t>Instrukcja w sprawie wykonania map glebowo-rolniczych w skali 1:5</w:t>
      </w:r>
      <w:r w:rsidR="001B1DC3">
        <w:t xml:space="preserve"> </w:t>
      </w:r>
      <w:r w:rsidRPr="00532FA1">
        <w:t>000 i 1:25</w:t>
      </w:r>
      <w:r w:rsidR="001B1DC3">
        <w:t xml:space="preserve"> </w:t>
      </w:r>
      <w:r w:rsidRPr="00532FA1">
        <w:t>000 oraz map glebowo-przyrodniczych w skali 1:25 000 (tymczasowa), Warszawa 1968</w:t>
      </w:r>
      <w:r>
        <w:t>.</w:t>
      </w:r>
    </w:p>
    <w:p w14:paraId="68F309C2" w14:textId="59BD8E82" w:rsidR="00532FA1" w:rsidRDefault="00532FA1" w:rsidP="00532FA1">
      <w:pPr>
        <w:pStyle w:val="Akapitzlist"/>
        <w:numPr>
          <w:ilvl w:val="0"/>
          <w:numId w:val="36"/>
        </w:numPr>
        <w:jc w:val="both"/>
      </w:pPr>
      <w:r w:rsidRPr="00532FA1">
        <w:t>Ustawa z dnia 17 lutego 2005 r, o informatyzacji działalności podmiotów realizujących zadania publiczne (tekst jednolity Dz.U.2017</w:t>
      </w:r>
      <w:r w:rsidR="00030BE7">
        <w:t xml:space="preserve"> </w:t>
      </w:r>
      <w:r w:rsidRPr="00532FA1">
        <w:t>r., poz. 570)</w:t>
      </w:r>
      <w:r>
        <w:t>.</w:t>
      </w:r>
    </w:p>
    <w:p w14:paraId="56DE35DF" w14:textId="606F2F5A" w:rsidR="00532FA1" w:rsidRDefault="00532FA1" w:rsidP="00532FA1">
      <w:pPr>
        <w:pStyle w:val="Akapitzlist"/>
        <w:numPr>
          <w:ilvl w:val="0"/>
          <w:numId w:val="36"/>
        </w:numPr>
        <w:jc w:val="both"/>
      </w:pPr>
      <w:r w:rsidRPr="00532FA1">
        <w:t>Rozporządzenie Ministra Rozwoju Regionalnego i Budownictwa z dnia 29 marca 2001</w:t>
      </w:r>
      <w:r w:rsidR="00030BE7">
        <w:t xml:space="preserve"> </w:t>
      </w:r>
      <w:r w:rsidRPr="00532FA1">
        <w:t>r. w sprawie ewidencji gruntów i budynków (tekst jednolity Dz.U. 2016</w:t>
      </w:r>
      <w:r w:rsidR="00030BE7">
        <w:t xml:space="preserve"> </w:t>
      </w:r>
      <w:r w:rsidRPr="00532FA1">
        <w:t>r., poz. 1034) z późniejszymi zmianami.</w:t>
      </w:r>
    </w:p>
    <w:p w14:paraId="7CD6D48E" w14:textId="6C1AB44C" w:rsidR="00FA7DEF" w:rsidRPr="00532FA1" w:rsidRDefault="00532FA1" w:rsidP="00FA7DEF">
      <w:pPr>
        <w:pStyle w:val="Akapitzlist"/>
        <w:numPr>
          <w:ilvl w:val="0"/>
          <w:numId w:val="36"/>
        </w:numPr>
        <w:jc w:val="both"/>
      </w:pPr>
      <w:r w:rsidRPr="00532FA1">
        <w:t xml:space="preserve">Rozporządzenie Ministra Administracji i Cyfryzacji z dnia 5 września 2013 r. w sprawie organizacji </w:t>
      </w:r>
      <w:r w:rsidR="00112D1B">
        <w:br/>
      </w:r>
      <w:r w:rsidRPr="00532FA1">
        <w:t>i trybu prowadzenia państwowego zasobu geodezyjnego i kartograficznego (Dz.U. 2013</w:t>
      </w:r>
      <w:r w:rsidR="00030BE7">
        <w:t xml:space="preserve"> </w:t>
      </w:r>
      <w:r w:rsidRPr="00532FA1">
        <w:t>r., poz.1183)</w:t>
      </w:r>
      <w:r>
        <w:t>.</w:t>
      </w:r>
    </w:p>
    <w:p w14:paraId="02BE8CEB" w14:textId="77777777" w:rsidR="006C5196" w:rsidRDefault="006C5196" w:rsidP="006C5196">
      <w:pPr>
        <w:pStyle w:val="Nagwek2"/>
        <w:ind w:left="360"/>
      </w:pPr>
    </w:p>
    <w:p w14:paraId="48B22C76" w14:textId="17F3E5AB" w:rsidR="00FC6A4A" w:rsidRPr="00351421" w:rsidRDefault="00FA7DEF" w:rsidP="006C5196">
      <w:pPr>
        <w:pStyle w:val="Nagwek2"/>
        <w:ind w:left="360"/>
        <w:rPr>
          <w:u w:val="single"/>
        </w:rPr>
      </w:pPr>
      <w:r w:rsidRPr="00351421">
        <w:rPr>
          <w:u w:val="single"/>
        </w:rPr>
        <w:t>Załączniki</w:t>
      </w:r>
    </w:p>
    <w:p w14:paraId="3E380747" w14:textId="593FD17D" w:rsidR="00FA7DEF" w:rsidRDefault="00351421" w:rsidP="00351421">
      <w:pPr>
        <w:ind w:left="360"/>
      </w:pPr>
      <w:r>
        <w:rPr>
          <w:b/>
        </w:rPr>
        <w:t xml:space="preserve"> </w:t>
      </w:r>
      <w:r w:rsidR="00FA7DEF" w:rsidRPr="00FA7DEF">
        <w:rPr>
          <w:b/>
        </w:rPr>
        <w:t>Załącznik nr 1</w:t>
      </w:r>
      <w:r w:rsidR="00FA7DEF">
        <w:t xml:space="preserve"> - </w:t>
      </w:r>
      <w:r>
        <w:t xml:space="preserve"> Z</w:t>
      </w:r>
      <w:r w:rsidRPr="005A5FDC">
        <w:t>asięg przestrzenny opracowania</w:t>
      </w:r>
      <w:r w:rsidR="00FA7DEF" w:rsidRPr="00FA7DEF">
        <w:t>.</w:t>
      </w:r>
    </w:p>
    <w:p w14:paraId="29F3F03B" w14:textId="4AC4635E" w:rsidR="00FA7DEF" w:rsidRDefault="00FA7DEF" w:rsidP="00351421">
      <w:pPr>
        <w:ind w:left="1843" w:hanging="1417"/>
      </w:pPr>
      <w:r>
        <w:rPr>
          <w:b/>
        </w:rPr>
        <w:t xml:space="preserve">Załącznik nr 2 </w:t>
      </w:r>
      <w:r w:rsidRPr="00FA7DEF">
        <w:t>-</w:t>
      </w:r>
      <w:r>
        <w:t xml:space="preserve"> </w:t>
      </w:r>
      <w:r w:rsidR="00351421">
        <w:t>Z</w:t>
      </w:r>
      <w:r w:rsidRPr="00FA7DEF">
        <w:t>asięg przestrzenn</w:t>
      </w:r>
      <w:r w:rsidR="00351421">
        <w:t>y</w:t>
      </w:r>
      <w:r w:rsidRPr="00FA7DEF">
        <w:t xml:space="preserve"> skalibrowanych </w:t>
      </w:r>
      <w:r w:rsidR="00F27A48">
        <w:t xml:space="preserve">i </w:t>
      </w:r>
      <w:r w:rsidR="00F27A48" w:rsidRPr="00FA7DEF">
        <w:t xml:space="preserve">nieskalibrowanych </w:t>
      </w:r>
      <w:r w:rsidRPr="00FA7DEF">
        <w:t>rastrów (skanów) analogowej mapy glebowo-rolniczej w skali</w:t>
      </w:r>
      <w:r w:rsidR="001B1DC3">
        <w:t xml:space="preserve"> </w:t>
      </w:r>
      <w:r w:rsidRPr="00FA7DEF">
        <w:t>1:5 00</w:t>
      </w:r>
      <w:r w:rsidR="00F27A48">
        <w:t>0.</w:t>
      </w:r>
    </w:p>
    <w:p w14:paraId="2676B988" w14:textId="70941DCC" w:rsidR="00FA7DEF" w:rsidRDefault="00351421" w:rsidP="00351421">
      <w:pPr>
        <w:ind w:left="360"/>
      </w:pPr>
      <w:r>
        <w:rPr>
          <w:b/>
        </w:rPr>
        <w:t xml:space="preserve"> </w:t>
      </w:r>
      <w:r w:rsidR="00FA7DEF">
        <w:rPr>
          <w:b/>
        </w:rPr>
        <w:t xml:space="preserve">Załącznik nr </w:t>
      </w:r>
      <w:r w:rsidR="00F27A48">
        <w:rPr>
          <w:b/>
        </w:rPr>
        <w:t>3</w:t>
      </w:r>
      <w:r w:rsidR="00FA7DEF">
        <w:rPr>
          <w:b/>
        </w:rPr>
        <w:t xml:space="preserve"> </w:t>
      </w:r>
      <w:r w:rsidR="00FA7DEF" w:rsidRPr="00FA7DEF">
        <w:t>-</w:t>
      </w:r>
      <w:r w:rsidR="00FA7DEF">
        <w:t xml:space="preserve"> </w:t>
      </w:r>
      <w:r>
        <w:t xml:space="preserve">  Zasięg</w:t>
      </w:r>
      <w:r w:rsidR="00FA7DEF" w:rsidRPr="00FA7DEF">
        <w:t xml:space="preserve"> przestrzenn</w:t>
      </w:r>
      <w:r>
        <w:t>y</w:t>
      </w:r>
      <w:r w:rsidR="00FA7DEF" w:rsidRPr="00FA7DEF">
        <w:t xml:space="preserve"> skalibrowanych rastrów map glebowo-rolniczych w skali 1:25</w:t>
      </w:r>
      <w:r w:rsidR="001B1DC3">
        <w:t xml:space="preserve"> </w:t>
      </w:r>
      <w:r w:rsidR="00FA7DEF" w:rsidRPr="00FA7DEF">
        <w:t>000</w:t>
      </w:r>
      <w:r w:rsidR="00F27A48">
        <w:t>.</w:t>
      </w:r>
    </w:p>
    <w:p w14:paraId="766096D6" w14:textId="16A27F02" w:rsidR="00E854F2" w:rsidRDefault="00351421" w:rsidP="00351421">
      <w:pPr>
        <w:ind w:left="1843" w:hanging="1559"/>
      </w:pPr>
      <w:r>
        <w:rPr>
          <w:b/>
        </w:rPr>
        <w:t xml:space="preserve">   </w:t>
      </w:r>
      <w:r w:rsidR="001B1DC3">
        <w:rPr>
          <w:b/>
        </w:rPr>
        <w:t xml:space="preserve">Załącznik nr </w:t>
      </w:r>
      <w:r w:rsidR="00F27A48">
        <w:rPr>
          <w:b/>
        </w:rPr>
        <w:t>4</w:t>
      </w:r>
      <w:r w:rsidR="001B1DC3">
        <w:rPr>
          <w:b/>
        </w:rPr>
        <w:t xml:space="preserve"> </w:t>
      </w:r>
      <w:r w:rsidR="001B1DC3" w:rsidRPr="0017550F">
        <w:t>-</w:t>
      </w:r>
      <w:r w:rsidR="001B1DC3">
        <w:rPr>
          <w:b/>
        </w:rPr>
        <w:t xml:space="preserve"> </w:t>
      </w:r>
      <w:r>
        <w:rPr>
          <w:b/>
        </w:rPr>
        <w:t xml:space="preserve"> </w:t>
      </w:r>
      <w:r>
        <w:t>Z</w:t>
      </w:r>
      <w:r w:rsidR="001B1DC3" w:rsidRPr="001B1DC3">
        <w:t>asięg przestrzenn</w:t>
      </w:r>
      <w:r>
        <w:t>y</w:t>
      </w:r>
      <w:r w:rsidR="001B1DC3" w:rsidRPr="001B1DC3">
        <w:t xml:space="preserve"> numerycznej mapy glebowo-rolniczej w skali 1:5</w:t>
      </w:r>
      <w:r w:rsidR="001B1DC3">
        <w:t xml:space="preserve"> </w:t>
      </w:r>
      <w:r w:rsidR="001B1DC3" w:rsidRPr="001B1DC3">
        <w:t xml:space="preserve">000 w formacie </w:t>
      </w:r>
      <w:r w:rsidR="001B1DC3">
        <w:t xml:space="preserve">ESRI SHP </w:t>
      </w:r>
      <w:r w:rsidR="00F27A48">
        <w:t xml:space="preserve">oraz </w:t>
      </w:r>
      <w:proofErr w:type="spellStart"/>
      <w:r w:rsidR="00F27A48">
        <w:t>Autodesk</w:t>
      </w:r>
      <w:proofErr w:type="spellEnd"/>
      <w:r w:rsidR="00F27A48">
        <w:t xml:space="preserve"> DWG</w:t>
      </w:r>
      <w:r w:rsidR="001B1DC3" w:rsidRPr="001B1DC3">
        <w:t>.</w:t>
      </w:r>
    </w:p>
    <w:p w14:paraId="7EA30199" w14:textId="5357D4C1" w:rsidR="00F27A48" w:rsidRPr="00F27A48" w:rsidRDefault="00351421" w:rsidP="00351421">
      <w:pPr>
        <w:ind w:left="360"/>
      </w:pPr>
      <w:r>
        <w:rPr>
          <w:b/>
        </w:rPr>
        <w:t xml:space="preserve">  Z</w:t>
      </w:r>
      <w:r w:rsidR="00F27A48" w:rsidRPr="00F27A48">
        <w:rPr>
          <w:b/>
        </w:rPr>
        <w:t xml:space="preserve">ałącznik nr 5 </w:t>
      </w:r>
      <w:r w:rsidR="00F27A48" w:rsidRPr="00F27A48">
        <w:t>- Wykaz posiadanych materiałów</w:t>
      </w:r>
      <w:r w:rsidR="001A0F7E">
        <w:t>,</w:t>
      </w:r>
      <w:r w:rsidR="00F27A48">
        <w:t xml:space="preserve"> graficznie przedstawionych w załącznikach 2-4</w:t>
      </w:r>
      <w:r w:rsidR="00F27A48" w:rsidRPr="00F27A48">
        <w:t>.</w:t>
      </w:r>
    </w:p>
    <w:p w14:paraId="5D9174B8" w14:textId="05A73A02" w:rsidR="001B1DC3" w:rsidRDefault="00351421" w:rsidP="00351421">
      <w:pPr>
        <w:ind w:left="1843" w:hanging="1417"/>
        <w:rPr>
          <w:b/>
        </w:rPr>
      </w:pPr>
      <w:r>
        <w:rPr>
          <w:b/>
        </w:rPr>
        <w:t xml:space="preserve"> </w:t>
      </w:r>
      <w:r w:rsidR="001B1DC3">
        <w:rPr>
          <w:b/>
        </w:rPr>
        <w:t xml:space="preserve">Załącznik nr 6 </w:t>
      </w:r>
      <w:r w:rsidR="001B1DC3" w:rsidRPr="0017550F">
        <w:t>-</w:t>
      </w:r>
      <w:r w:rsidR="001B1DC3">
        <w:rPr>
          <w:b/>
        </w:rPr>
        <w:t xml:space="preserve"> </w:t>
      </w:r>
      <w:r w:rsidR="001B1DC3" w:rsidRPr="001B1DC3">
        <w:t xml:space="preserve">Zakres wartości atrybutów charakteryzujących kontur glebowy na mapie glebowo-rolniczej, zgodny z instrukcją w sprawie wykonywania map glebowo-rolniczych, </w:t>
      </w:r>
      <w:r>
        <w:br/>
      </w:r>
      <w:r w:rsidR="001B1DC3" w:rsidRPr="001B1DC3">
        <w:t xml:space="preserve">o której mowa z rozdz. </w:t>
      </w:r>
      <w:r w:rsidR="001B1DC3">
        <w:t>I</w:t>
      </w:r>
      <w:r w:rsidR="001B1DC3" w:rsidRPr="001B1DC3">
        <w:t>X, pkt.</w:t>
      </w:r>
      <w:r w:rsidR="001B1DC3">
        <w:t xml:space="preserve"> </w:t>
      </w:r>
      <w:r w:rsidR="001B1DC3" w:rsidRPr="001B1DC3">
        <w:t>5.</w:t>
      </w:r>
    </w:p>
    <w:p w14:paraId="7E816AC8" w14:textId="16FA483A" w:rsidR="00895506" w:rsidRDefault="00351421" w:rsidP="00351421">
      <w:pPr>
        <w:ind w:left="360"/>
      </w:pPr>
      <w:r>
        <w:rPr>
          <w:b/>
        </w:rPr>
        <w:t xml:space="preserve">  </w:t>
      </w:r>
      <w:r w:rsidR="001B1DC3">
        <w:rPr>
          <w:b/>
        </w:rPr>
        <w:t xml:space="preserve">Załącznik nr 7 </w:t>
      </w:r>
      <w:r w:rsidR="001B1DC3" w:rsidRPr="001B1DC3">
        <w:t>-</w:t>
      </w:r>
      <w:r>
        <w:t xml:space="preserve"> </w:t>
      </w:r>
      <w:r w:rsidR="001B1DC3" w:rsidRPr="001B1DC3">
        <w:t>Wzór sprawozdania technicznego z prac kartograficznych</w:t>
      </w:r>
      <w:r w:rsidR="001B1DC3">
        <w:t>.</w:t>
      </w:r>
    </w:p>
    <w:p w14:paraId="379836C9" w14:textId="425D4D1D" w:rsidR="00BD1D28" w:rsidRPr="00AF2F8B" w:rsidRDefault="00351421" w:rsidP="00351421">
      <w:pPr>
        <w:ind w:left="360"/>
      </w:pPr>
      <w:r>
        <w:rPr>
          <w:b/>
        </w:rPr>
        <w:t xml:space="preserve">  </w:t>
      </w:r>
      <w:r w:rsidR="00BD1D28">
        <w:rPr>
          <w:b/>
        </w:rPr>
        <w:t>Załącznik nr 8</w:t>
      </w:r>
      <w:r w:rsidR="00BD1D28">
        <w:t xml:space="preserve"> -</w:t>
      </w:r>
      <w:r>
        <w:t xml:space="preserve"> </w:t>
      </w:r>
      <w:r w:rsidR="00BD1D28">
        <w:t xml:space="preserve">Wzór </w:t>
      </w:r>
      <w:r w:rsidR="00AF2F8B">
        <w:t>nadruku oraz okładki płyty CD/DVD.</w:t>
      </w:r>
    </w:p>
    <w:p w14:paraId="5469532A" w14:textId="452618F2" w:rsidR="00171B5F" w:rsidRDefault="00171B5F" w:rsidP="00171B5F">
      <w:pPr>
        <w:pStyle w:val="Bezodstpw"/>
      </w:pPr>
    </w:p>
    <w:p w14:paraId="6197D9C3" w14:textId="77777777" w:rsidR="001840C9" w:rsidRDefault="001840C9" w:rsidP="00171B5F">
      <w:pPr>
        <w:pStyle w:val="Bezodstpw"/>
      </w:pPr>
    </w:p>
    <w:sectPr w:rsidR="001840C9" w:rsidSect="004E3F7F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AEE4" w14:textId="77777777" w:rsidR="006C10EA" w:rsidRDefault="006C10EA" w:rsidP="00914E3C">
      <w:pPr>
        <w:spacing w:after="0" w:line="240" w:lineRule="auto"/>
      </w:pPr>
      <w:r>
        <w:separator/>
      </w:r>
    </w:p>
  </w:endnote>
  <w:endnote w:type="continuationSeparator" w:id="0">
    <w:p w14:paraId="20E5277D" w14:textId="77777777" w:rsidR="006C10EA" w:rsidRDefault="006C10EA" w:rsidP="0091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8AE5" w14:textId="201091C9" w:rsidR="006C10EA" w:rsidRDefault="006C10EA" w:rsidP="00A73F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EB759C" wp14:editId="450BCA0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05435" cy="349250"/>
              <wp:effectExtent l="0" t="0" r="0" b="13335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4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950D6F" w14:textId="152807AE" w:rsidR="006C10EA" w:rsidRDefault="006C10EA" w:rsidP="00A73FEB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6C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EB759C" id="Ramka2" o:spid="_x0000_s1026" style="position:absolute;margin-left:-27.15pt;margin-top:.05pt;width:24.05pt;height:27.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" filled="f" stroked="f">
              <v:textbox inset="0,0,0,0">
                <w:txbxContent>
                  <w:p w14:paraId="4B950D6F" w14:textId="152807AE" w:rsidR="006C10EA" w:rsidRDefault="006C10EA" w:rsidP="00A73FEB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rFonts w:cstheme="minorHAnsi"/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6C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1005" w14:textId="77777777" w:rsidR="006C10EA" w:rsidRDefault="006C10EA" w:rsidP="00914E3C">
      <w:pPr>
        <w:spacing w:after="0" w:line="240" w:lineRule="auto"/>
      </w:pPr>
      <w:r>
        <w:separator/>
      </w:r>
    </w:p>
  </w:footnote>
  <w:footnote w:type="continuationSeparator" w:id="0">
    <w:p w14:paraId="797777AC" w14:textId="77777777" w:rsidR="006C10EA" w:rsidRDefault="006C10EA" w:rsidP="0091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2" w:type="pct"/>
      <w:tblInd w:w="-85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037"/>
      <w:gridCol w:w="8449"/>
    </w:tblGrid>
    <w:tr w:rsidR="006C10EA" w14:paraId="23C58F6F" w14:textId="77777777" w:rsidTr="00A73FEB">
      <w:trPr>
        <w:cantSplit/>
      </w:trPr>
      <w:tc>
        <w:tcPr>
          <w:tcW w:w="10537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7" w:type="dxa"/>
          </w:tcMar>
          <w:vAlign w:val="center"/>
        </w:tcPr>
        <w:p w14:paraId="429330D7" w14:textId="77777777" w:rsidR="006C10EA" w:rsidRDefault="006C10EA" w:rsidP="006C10EA">
          <w:pPr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51A90037" wp14:editId="5B7A2335">
                <wp:extent cx="6618605" cy="542925"/>
                <wp:effectExtent l="0" t="0" r="0" b="0"/>
                <wp:docPr id="2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860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10EA" w14:paraId="1AAC39E7" w14:textId="77777777" w:rsidTr="00A73FEB">
      <w:trPr>
        <w:cantSplit/>
      </w:trPr>
      <w:tc>
        <w:tcPr>
          <w:tcW w:w="20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7" w:type="dxa"/>
          </w:tcMar>
          <w:vAlign w:val="center"/>
        </w:tcPr>
        <w:p w14:paraId="6D1C5B4E" w14:textId="77777777" w:rsidR="006C10EA" w:rsidRDefault="006C10EA" w:rsidP="006C10EA">
          <w:pPr>
            <w:pStyle w:val="9Styldonagwka"/>
          </w:pPr>
          <w:r>
            <w:t>Zamówienie:</w:t>
          </w:r>
        </w:p>
      </w:tc>
      <w:tc>
        <w:tcPr>
          <w:tcW w:w="84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7" w:type="dxa"/>
          </w:tcMar>
          <w:vAlign w:val="center"/>
        </w:tcPr>
        <w:p w14:paraId="73E7B233" w14:textId="19C7DAAD" w:rsidR="006C10EA" w:rsidRDefault="006C10EA" w:rsidP="002B24C3">
          <w:pPr>
            <w:spacing w:line="276" w:lineRule="auto"/>
            <w:jc w:val="center"/>
          </w:pPr>
          <w:r>
            <w:rPr>
              <w:rFonts w:ascii="Calibri" w:hAnsi="Calibri" w:cs="Calibri"/>
              <w:i/>
              <w:sz w:val="16"/>
              <w:szCs w:val="16"/>
            </w:rPr>
            <w:t>O</w:t>
          </w:r>
          <w:r>
            <w:rPr>
              <w:rFonts w:cstheme="minorHAnsi"/>
              <w:i/>
              <w:sz w:val="16"/>
              <w:szCs w:val="16"/>
            </w:rPr>
            <w:t>pracowanie bazy danych glebowych dla województwa wielkopolskiego wraz z aktualizacją</w:t>
          </w:r>
          <w:r>
            <w:rPr>
              <w:rFonts w:ascii="Calibri" w:hAnsi="Calibri" w:cs="Calibri"/>
              <w:i/>
              <w:sz w:val="16"/>
              <w:szCs w:val="16"/>
            </w:rPr>
            <w:t>.</w:t>
          </w:r>
        </w:p>
      </w:tc>
    </w:tr>
    <w:tr w:rsidR="006C10EA" w14:paraId="483041FD" w14:textId="77777777" w:rsidTr="00A73FEB">
      <w:trPr>
        <w:cantSplit/>
      </w:trPr>
      <w:tc>
        <w:tcPr>
          <w:tcW w:w="20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7" w:type="dxa"/>
          </w:tcMar>
          <w:vAlign w:val="center"/>
        </w:tcPr>
        <w:p w14:paraId="5C3611A2" w14:textId="77777777" w:rsidR="006C10EA" w:rsidRDefault="006C10EA" w:rsidP="006C10EA">
          <w:pPr>
            <w:pStyle w:val="9Styldonagwka"/>
          </w:pPr>
          <w:bookmarkStart w:id="1" w:name="__UnoMark__4196_871454610"/>
          <w:bookmarkStart w:id="2" w:name="__UnoMark__4195_871454610"/>
          <w:bookmarkEnd w:id="1"/>
          <w:bookmarkEnd w:id="2"/>
        </w:p>
      </w:tc>
      <w:tc>
        <w:tcPr>
          <w:tcW w:w="84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7" w:type="dxa"/>
          </w:tcMar>
          <w:vAlign w:val="center"/>
        </w:tcPr>
        <w:p w14:paraId="214F4EF7" w14:textId="77777777" w:rsidR="006C10EA" w:rsidRDefault="006C10EA" w:rsidP="006C10EA">
          <w:pPr>
            <w:pStyle w:val="Gwka"/>
            <w:jc w:val="center"/>
          </w:pPr>
          <w:bookmarkStart w:id="3" w:name="__UnoMark__4197_871454610"/>
          <w:bookmarkEnd w:id="3"/>
          <w:r>
            <w:rPr>
              <w:rFonts w:ascii="Calibri" w:hAnsi="Calibri" w:cs="Calibri"/>
              <w:sz w:val="16"/>
              <w:szCs w:val="16"/>
            </w:rPr>
            <w:t>Specyfikacja Istotnych Warunków Zamówienia</w:t>
          </w:r>
        </w:p>
        <w:p w14:paraId="7A952EC5" w14:textId="7036D5E2" w:rsidR="006C10EA" w:rsidRDefault="006C10EA" w:rsidP="006C10EA">
          <w:pPr>
            <w:pStyle w:val="Gwka"/>
            <w:jc w:val="center"/>
          </w:pPr>
          <w:bookmarkStart w:id="4" w:name="__UnoMark__4198_871454610"/>
          <w:bookmarkEnd w:id="4"/>
          <w:r>
            <w:rPr>
              <w:rFonts w:ascii="Calibri" w:hAnsi="Calibri" w:cs="Calibri"/>
              <w:sz w:val="16"/>
              <w:szCs w:val="16"/>
            </w:rPr>
            <w:t xml:space="preserve">nr sprawy </w:t>
          </w:r>
          <w:r w:rsidR="00BC0626" w:rsidRPr="00BC0626">
            <w:rPr>
              <w:rFonts w:asciiTheme="minorHAnsi" w:hAnsiTheme="minorHAnsi" w:cstheme="minorHAnsi"/>
              <w:color w:val="auto"/>
              <w:sz w:val="16"/>
              <w:szCs w:val="16"/>
            </w:rPr>
            <w:t>BGW-III.272.1.2018</w:t>
          </w:r>
        </w:p>
      </w:tc>
    </w:tr>
  </w:tbl>
  <w:p w14:paraId="7583362A" w14:textId="77777777" w:rsidR="006C10EA" w:rsidRPr="00A73FEB" w:rsidRDefault="006C10EA" w:rsidP="00A73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B1C"/>
    <w:multiLevelType w:val="hybridMultilevel"/>
    <w:tmpl w:val="1D7A46A2"/>
    <w:lvl w:ilvl="0" w:tplc="673857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218C6"/>
    <w:multiLevelType w:val="hybridMultilevel"/>
    <w:tmpl w:val="1BAA9362"/>
    <w:lvl w:ilvl="0" w:tplc="673857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920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552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551AA"/>
    <w:multiLevelType w:val="hybridMultilevel"/>
    <w:tmpl w:val="7C149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91CD8"/>
    <w:multiLevelType w:val="hybridMultilevel"/>
    <w:tmpl w:val="68E45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873"/>
    <w:multiLevelType w:val="hybridMultilevel"/>
    <w:tmpl w:val="0E44B77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C1EA2"/>
    <w:multiLevelType w:val="hybridMultilevel"/>
    <w:tmpl w:val="ECFE5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2B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91698"/>
    <w:multiLevelType w:val="hybridMultilevel"/>
    <w:tmpl w:val="87A672DA"/>
    <w:lvl w:ilvl="0" w:tplc="FA5E6B76">
      <w:start w:val="1"/>
      <w:numFmt w:val="upperRoman"/>
      <w:lvlText w:val="%1."/>
      <w:lvlJc w:val="right"/>
      <w:pPr>
        <w:tabs>
          <w:tab w:val="num" w:pos="1060"/>
        </w:tabs>
        <w:ind w:left="1060" w:hanging="180"/>
      </w:pPr>
      <w:rPr>
        <w:color w:val="auto"/>
      </w:rPr>
    </w:lvl>
    <w:lvl w:ilvl="1" w:tplc="EB98CCC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</w:rPr>
    </w:lvl>
    <w:lvl w:ilvl="2" w:tplc="97AAE984">
      <w:start w:val="1"/>
      <w:numFmt w:val="decimal"/>
      <w:lvlText w:val="%3)"/>
      <w:lvlJc w:val="left"/>
      <w:pPr>
        <w:ind w:left="2680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24701139"/>
    <w:multiLevelType w:val="hybridMultilevel"/>
    <w:tmpl w:val="D294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708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9AC5B31"/>
    <w:multiLevelType w:val="hybridMultilevel"/>
    <w:tmpl w:val="35A2F56A"/>
    <w:lvl w:ilvl="0" w:tplc="E1D43600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hint="default"/>
        <w:b w:val="0"/>
        <w:i w:val="0"/>
        <w:strike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32A766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184245"/>
    <w:multiLevelType w:val="hybridMultilevel"/>
    <w:tmpl w:val="5A5E1E9A"/>
    <w:lvl w:ilvl="0" w:tplc="106C79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41F5F"/>
    <w:multiLevelType w:val="hybridMultilevel"/>
    <w:tmpl w:val="81D8CF36"/>
    <w:lvl w:ilvl="0" w:tplc="67385776">
      <w:start w:val="1"/>
      <w:numFmt w:val="bullet"/>
      <w:lvlText w:val="-"/>
      <w:lvlJc w:val="left"/>
      <w:pPr>
        <w:ind w:left="1152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3C3E91"/>
    <w:multiLevelType w:val="hybridMultilevel"/>
    <w:tmpl w:val="A670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6C66"/>
    <w:multiLevelType w:val="hybridMultilevel"/>
    <w:tmpl w:val="937A2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1116"/>
    <w:multiLevelType w:val="hybridMultilevel"/>
    <w:tmpl w:val="7736DC5E"/>
    <w:lvl w:ilvl="0" w:tplc="67385776">
      <w:start w:val="1"/>
      <w:numFmt w:val="bullet"/>
      <w:lvlText w:val="-"/>
      <w:lvlJc w:val="left"/>
      <w:pPr>
        <w:ind w:left="1152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E154B14"/>
    <w:multiLevelType w:val="hybridMultilevel"/>
    <w:tmpl w:val="0896B96E"/>
    <w:lvl w:ilvl="0" w:tplc="E1D4360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E781721"/>
    <w:multiLevelType w:val="hybridMultilevel"/>
    <w:tmpl w:val="FF24C4B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1184757"/>
    <w:multiLevelType w:val="hybridMultilevel"/>
    <w:tmpl w:val="74D6BB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284B56"/>
    <w:multiLevelType w:val="hybridMultilevel"/>
    <w:tmpl w:val="66345E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DF2F4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E245194"/>
    <w:multiLevelType w:val="hybridMultilevel"/>
    <w:tmpl w:val="40C8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C2DE4"/>
    <w:multiLevelType w:val="hybridMultilevel"/>
    <w:tmpl w:val="6634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E0370"/>
    <w:multiLevelType w:val="hybridMultilevel"/>
    <w:tmpl w:val="1BA020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470621F"/>
    <w:multiLevelType w:val="hybridMultilevel"/>
    <w:tmpl w:val="0E1E0740"/>
    <w:lvl w:ilvl="0" w:tplc="B53C7020">
      <w:start w:val="1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A30FB2"/>
    <w:multiLevelType w:val="hybridMultilevel"/>
    <w:tmpl w:val="FED25596"/>
    <w:lvl w:ilvl="0" w:tplc="E1D4360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1D08"/>
    <w:multiLevelType w:val="hybridMultilevel"/>
    <w:tmpl w:val="C87CD6A4"/>
    <w:lvl w:ilvl="0" w:tplc="67385776">
      <w:start w:val="1"/>
      <w:numFmt w:val="bullet"/>
      <w:lvlText w:val="-"/>
      <w:lvlJc w:val="left"/>
      <w:pPr>
        <w:ind w:left="1152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6BF0186"/>
    <w:multiLevelType w:val="hybridMultilevel"/>
    <w:tmpl w:val="CBEC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509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2D23C9"/>
    <w:multiLevelType w:val="hybridMultilevel"/>
    <w:tmpl w:val="6BA06C54"/>
    <w:lvl w:ilvl="0" w:tplc="65749CB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43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C319A3"/>
    <w:multiLevelType w:val="hybridMultilevel"/>
    <w:tmpl w:val="51F8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932D3"/>
    <w:multiLevelType w:val="hybridMultilevel"/>
    <w:tmpl w:val="078E40B6"/>
    <w:lvl w:ilvl="0" w:tplc="5BFC3A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4831C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212E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B66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6"/>
  </w:num>
  <w:num w:numId="3">
    <w:abstractNumId w:val="9"/>
  </w:num>
  <w:num w:numId="4">
    <w:abstractNumId w:val="7"/>
  </w:num>
  <w:num w:numId="5">
    <w:abstractNumId w:val="16"/>
  </w:num>
  <w:num w:numId="6">
    <w:abstractNumId w:val="36"/>
  </w:num>
  <w:num w:numId="7">
    <w:abstractNumId w:val="32"/>
  </w:num>
  <w:num w:numId="8">
    <w:abstractNumId w:val="30"/>
  </w:num>
  <w:num w:numId="9">
    <w:abstractNumId w:val="13"/>
  </w:num>
  <w:num w:numId="10">
    <w:abstractNumId w:val="38"/>
  </w:num>
  <w:num w:numId="11">
    <w:abstractNumId w:val="20"/>
  </w:num>
  <w:num w:numId="12">
    <w:abstractNumId w:val="15"/>
  </w:num>
  <w:num w:numId="13">
    <w:abstractNumId w:val="5"/>
  </w:num>
  <w:num w:numId="14">
    <w:abstractNumId w:val="37"/>
  </w:num>
  <w:num w:numId="15">
    <w:abstractNumId w:val="33"/>
  </w:num>
  <w:num w:numId="16">
    <w:abstractNumId w:val="29"/>
  </w:num>
  <w:num w:numId="17">
    <w:abstractNumId w:val="18"/>
  </w:num>
  <w:num w:numId="18">
    <w:abstractNumId w:val="35"/>
  </w:num>
  <w:num w:numId="19">
    <w:abstractNumId w:val="11"/>
  </w:num>
  <w:num w:numId="20">
    <w:abstractNumId w:val="14"/>
  </w:num>
  <w:num w:numId="21">
    <w:abstractNumId w:val="19"/>
  </w:num>
  <w:num w:numId="22">
    <w:abstractNumId w:val="27"/>
  </w:num>
  <w:num w:numId="23">
    <w:abstractNumId w:val="28"/>
  </w:num>
  <w:num w:numId="24">
    <w:abstractNumId w:val="25"/>
  </w:num>
  <w:num w:numId="25">
    <w:abstractNumId w:val="8"/>
  </w:num>
  <w:num w:numId="26">
    <w:abstractNumId w:val="23"/>
  </w:num>
  <w:num w:numId="27">
    <w:abstractNumId w:val="31"/>
  </w:num>
  <w:num w:numId="28">
    <w:abstractNumId w:val="21"/>
  </w:num>
  <w:num w:numId="29">
    <w:abstractNumId w:val="24"/>
  </w:num>
  <w:num w:numId="30">
    <w:abstractNumId w:val="22"/>
  </w:num>
  <w:num w:numId="31">
    <w:abstractNumId w:val="3"/>
  </w:num>
  <w:num w:numId="32">
    <w:abstractNumId w:val="2"/>
  </w:num>
  <w:num w:numId="33">
    <w:abstractNumId w:val="17"/>
  </w:num>
  <w:num w:numId="34">
    <w:abstractNumId w:val="1"/>
  </w:num>
  <w:num w:numId="35">
    <w:abstractNumId w:val="0"/>
  </w:num>
  <w:num w:numId="36">
    <w:abstractNumId w:val="10"/>
  </w:num>
  <w:num w:numId="37">
    <w:abstractNumId w:val="4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44"/>
    <w:rsid w:val="00003901"/>
    <w:rsid w:val="0000401A"/>
    <w:rsid w:val="00030BE7"/>
    <w:rsid w:val="000407FE"/>
    <w:rsid w:val="00040A26"/>
    <w:rsid w:val="0004303A"/>
    <w:rsid w:val="0004373E"/>
    <w:rsid w:val="0005189A"/>
    <w:rsid w:val="00060A95"/>
    <w:rsid w:val="000630C9"/>
    <w:rsid w:val="00070FBC"/>
    <w:rsid w:val="000771E1"/>
    <w:rsid w:val="00092C57"/>
    <w:rsid w:val="000C2F9A"/>
    <w:rsid w:val="000D7E69"/>
    <w:rsid w:val="000E1ED9"/>
    <w:rsid w:val="0010140A"/>
    <w:rsid w:val="00110759"/>
    <w:rsid w:val="00111C78"/>
    <w:rsid w:val="00112D1B"/>
    <w:rsid w:val="0011347F"/>
    <w:rsid w:val="00124782"/>
    <w:rsid w:val="00151C90"/>
    <w:rsid w:val="00152F8C"/>
    <w:rsid w:val="00155893"/>
    <w:rsid w:val="0016437F"/>
    <w:rsid w:val="001713FB"/>
    <w:rsid w:val="00171B5F"/>
    <w:rsid w:val="0017550F"/>
    <w:rsid w:val="001826AD"/>
    <w:rsid w:val="001840C9"/>
    <w:rsid w:val="00192E8E"/>
    <w:rsid w:val="00196077"/>
    <w:rsid w:val="001A0F7E"/>
    <w:rsid w:val="001A7D9D"/>
    <w:rsid w:val="001B1DC3"/>
    <w:rsid w:val="001C7294"/>
    <w:rsid w:val="001D0333"/>
    <w:rsid w:val="001D2918"/>
    <w:rsid w:val="001E2970"/>
    <w:rsid w:val="001F0AD8"/>
    <w:rsid w:val="001F7152"/>
    <w:rsid w:val="002007BB"/>
    <w:rsid w:val="002047B1"/>
    <w:rsid w:val="00207A4F"/>
    <w:rsid w:val="00214241"/>
    <w:rsid w:val="00231191"/>
    <w:rsid w:val="0023169B"/>
    <w:rsid w:val="00231824"/>
    <w:rsid w:val="0024319A"/>
    <w:rsid w:val="002472C7"/>
    <w:rsid w:val="00252404"/>
    <w:rsid w:val="0025362E"/>
    <w:rsid w:val="00267767"/>
    <w:rsid w:val="002932FE"/>
    <w:rsid w:val="00295E4E"/>
    <w:rsid w:val="002A7589"/>
    <w:rsid w:val="002B24C3"/>
    <w:rsid w:val="002B2CAA"/>
    <w:rsid w:val="002B4A70"/>
    <w:rsid w:val="002B599B"/>
    <w:rsid w:val="002C065F"/>
    <w:rsid w:val="002C3EFD"/>
    <w:rsid w:val="002D6DBD"/>
    <w:rsid w:val="002E0FE3"/>
    <w:rsid w:val="002E237A"/>
    <w:rsid w:val="002E5664"/>
    <w:rsid w:val="002E607B"/>
    <w:rsid w:val="00302B86"/>
    <w:rsid w:val="00321C04"/>
    <w:rsid w:val="00326DC3"/>
    <w:rsid w:val="00341E43"/>
    <w:rsid w:val="00351421"/>
    <w:rsid w:val="00373170"/>
    <w:rsid w:val="003758FB"/>
    <w:rsid w:val="00381C29"/>
    <w:rsid w:val="0038264A"/>
    <w:rsid w:val="00382729"/>
    <w:rsid w:val="00386488"/>
    <w:rsid w:val="003931B5"/>
    <w:rsid w:val="003A012E"/>
    <w:rsid w:val="003A0C92"/>
    <w:rsid w:val="003A4194"/>
    <w:rsid w:val="003B1F6D"/>
    <w:rsid w:val="003B5635"/>
    <w:rsid w:val="003D1591"/>
    <w:rsid w:val="003D161E"/>
    <w:rsid w:val="003D19E5"/>
    <w:rsid w:val="003D611D"/>
    <w:rsid w:val="003D6887"/>
    <w:rsid w:val="003D6FA5"/>
    <w:rsid w:val="003E3982"/>
    <w:rsid w:val="003F4F98"/>
    <w:rsid w:val="003F6DBC"/>
    <w:rsid w:val="00405111"/>
    <w:rsid w:val="00407615"/>
    <w:rsid w:val="0041790C"/>
    <w:rsid w:val="00420BB2"/>
    <w:rsid w:val="00422E35"/>
    <w:rsid w:val="004231E7"/>
    <w:rsid w:val="00431025"/>
    <w:rsid w:val="004355B1"/>
    <w:rsid w:val="004561EC"/>
    <w:rsid w:val="00461C2F"/>
    <w:rsid w:val="004705A2"/>
    <w:rsid w:val="0048189F"/>
    <w:rsid w:val="0048404F"/>
    <w:rsid w:val="004C482E"/>
    <w:rsid w:val="004C616D"/>
    <w:rsid w:val="004D250D"/>
    <w:rsid w:val="004D5DAB"/>
    <w:rsid w:val="004E3CB6"/>
    <w:rsid w:val="004E3F7F"/>
    <w:rsid w:val="004E436B"/>
    <w:rsid w:val="004E6ECB"/>
    <w:rsid w:val="004F581B"/>
    <w:rsid w:val="004F7E44"/>
    <w:rsid w:val="005004F6"/>
    <w:rsid w:val="005170B3"/>
    <w:rsid w:val="005208BA"/>
    <w:rsid w:val="00531B0E"/>
    <w:rsid w:val="00532FA1"/>
    <w:rsid w:val="00537B54"/>
    <w:rsid w:val="00546A33"/>
    <w:rsid w:val="00547120"/>
    <w:rsid w:val="0055696F"/>
    <w:rsid w:val="00590197"/>
    <w:rsid w:val="00592FFE"/>
    <w:rsid w:val="005A11A0"/>
    <w:rsid w:val="005A5FDC"/>
    <w:rsid w:val="005B6CCC"/>
    <w:rsid w:val="005C09AB"/>
    <w:rsid w:val="005D7A51"/>
    <w:rsid w:val="005E390E"/>
    <w:rsid w:val="005F0829"/>
    <w:rsid w:val="005F41BA"/>
    <w:rsid w:val="005F74F6"/>
    <w:rsid w:val="0060515F"/>
    <w:rsid w:val="00607905"/>
    <w:rsid w:val="00613AC2"/>
    <w:rsid w:val="00615B40"/>
    <w:rsid w:val="006235E2"/>
    <w:rsid w:val="00625315"/>
    <w:rsid w:val="00633447"/>
    <w:rsid w:val="00635B22"/>
    <w:rsid w:val="00636499"/>
    <w:rsid w:val="00650993"/>
    <w:rsid w:val="00651858"/>
    <w:rsid w:val="00655EEC"/>
    <w:rsid w:val="006722F5"/>
    <w:rsid w:val="006769B1"/>
    <w:rsid w:val="006835BA"/>
    <w:rsid w:val="006936B8"/>
    <w:rsid w:val="006A2D4C"/>
    <w:rsid w:val="006A3D45"/>
    <w:rsid w:val="006A768C"/>
    <w:rsid w:val="006B394B"/>
    <w:rsid w:val="006C10EA"/>
    <w:rsid w:val="006C1342"/>
    <w:rsid w:val="006C1974"/>
    <w:rsid w:val="006C340D"/>
    <w:rsid w:val="006C5196"/>
    <w:rsid w:val="006D27C8"/>
    <w:rsid w:val="006D5604"/>
    <w:rsid w:val="006D5A1E"/>
    <w:rsid w:val="006E627C"/>
    <w:rsid w:val="006F22E5"/>
    <w:rsid w:val="006F7ECF"/>
    <w:rsid w:val="0072556E"/>
    <w:rsid w:val="007353A3"/>
    <w:rsid w:val="00737B6E"/>
    <w:rsid w:val="00745C8D"/>
    <w:rsid w:val="00762F56"/>
    <w:rsid w:val="00773783"/>
    <w:rsid w:val="00775B85"/>
    <w:rsid w:val="007A1259"/>
    <w:rsid w:val="007B18BB"/>
    <w:rsid w:val="007B38DD"/>
    <w:rsid w:val="007C5480"/>
    <w:rsid w:val="007C5CB5"/>
    <w:rsid w:val="007D20C1"/>
    <w:rsid w:val="007D7D11"/>
    <w:rsid w:val="007E26BC"/>
    <w:rsid w:val="007E328A"/>
    <w:rsid w:val="007F4EC0"/>
    <w:rsid w:val="0080247C"/>
    <w:rsid w:val="00806522"/>
    <w:rsid w:val="00810CA2"/>
    <w:rsid w:val="008113FB"/>
    <w:rsid w:val="00813D50"/>
    <w:rsid w:val="00815261"/>
    <w:rsid w:val="008163B2"/>
    <w:rsid w:val="00817C3C"/>
    <w:rsid w:val="008202AF"/>
    <w:rsid w:val="008363D8"/>
    <w:rsid w:val="0084050B"/>
    <w:rsid w:val="0084626C"/>
    <w:rsid w:val="008528A9"/>
    <w:rsid w:val="00861853"/>
    <w:rsid w:val="00881562"/>
    <w:rsid w:val="00893159"/>
    <w:rsid w:val="00895506"/>
    <w:rsid w:val="008A02BA"/>
    <w:rsid w:val="008B1189"/>
    <w:rsid w:val="008B6761"/>
    <w:rsid w:val="008C1FCE"/>
    <w:rsid w:val="008D7978"/>
    <w:rsid w:val="008F10CF"/>
    <w:rsid w:val="0090155E"/>
    <w:rsid w:val="00912DA7"/>
    <w:rsid w:val="00914780"/>
    <w:rsid w:val="00914E3C"/>
    <w:rsid w:val="00920673"/>
    <w:rsid w:val="009223F7"/>
    <w:rsid w:val="00926C1F"/>
    <w:rsid w:val="009434D9"/>
    <w:rsid w:val="00946F14"/>
    <w:rsid w:val="00950868"/>
    <w:rsid w:val="00956EE7"/>
    <w:rsid w:val="009619E4"/>
    <w:rsid w:val="009628B9"/>
    <w:rsid w:val="00985CA1"/>
    <w:rsid w:val="009900A2"/>
    <w:rsid w:val="009A0D5E"/>
    <w:rsid w:val="009A6D4A"/>
    <w:rsid w:val="009C030C"/>
    <w:rsid w:val="009C3FA4"/>
    <w:rsid w:val="009C5D6E"/>
    <w:rsid w:val="009C5E75"/>
    <w:rsid w:val="009D5A3D"/>
    <w:rsid w:val="009E3E71"/>
    <w:rsid w:val="009F1612"/>
    <w:rsid w:val="00A1551F"/>
    <w:rsid w:val="00A237D6"/>
    <w:rsid w:val="00A252EE"/>
    <w:rsid w:val="00A30592"/>
    <w:rsid w:val="00A32DC3"/>
    <w:rsid w:val="00A46B87"/>
    <w:rsid w:val="00A5294D"/>
    <w:rsid w:val="00A53A34"/>
    <w:rsid w:val="00A549CE"/>
    <w:rsid w:val="00A54D00"/>
    <w:rsid w:val="00A5568E"/>
    <w:rsid w:val="00A67D10"/>
    <w:rsid w:val="00A73FEB"/>
    <w:rsid w:val="00A75D8D"/>
    <w:rsid w:val="00AB752A"/>
    <w:rsid w:val="00AD0A36"/>
    <w:rsid w:val="00AD4CEA"/>
    <w:rsid w:val="00AD5538"/>
    <w:rsid w:val="00AD76B2"/>
    <w:rsid w:val="00AE1B9E"/>
    <w:rsid w:val="00AE55CA"/>
    <w:rsid w:val="00AE6BC8"/>
    <w:rsid w:val="00AF2F8B"/>
    <w:rsid w:val="00AF6E4D"/>
    <w:rsid w:val="00B00740"/>
    <w:rsid w:val="00B00F71"/>
    <w:rsid w:val="00B0296D"/>
    <w:rsid w:val="00B03056"/>
    <w:rsid w:val="00B031DA"/>
    <w:rsid w:val="00B03C35"/>
    <w:rsid w:val="00B07574"/>
    <w:rsid w:val="00B078CD"/>
    <w:rsid w:val="00B13C23"/>
    <w:rsid w:val="00B165D9"/>
    <w:rsid w:val="00B237A3"/>
    <w:rsid w:val="00B35383"/>
    <w:rsid w:val="00B57D59"/>
    <w:rsid w:val="00B63B1E"/>
    <w:rsid w:val="00B87EA9"/>
    <w:rsid w:val="00BA06EE"/>
    <w:rsid w:val="00BA155D"/>
    <w:rsid w:val="00BB2B86"/>
    <w:rsid w:val="00BB4E61"/>
    <w:rsid w:val="00BB6B6E"/>
    <w:rsid w:val="00BC0626"/>
    <w:rsid w:val="00BC147F"/>
    <w:rsid w:val="00BC2423"/>
    <w:rsid w:val="00BC44E6"/>
    <w:rsid w:val="00BC690A"/>
    <w:rsid w:val="00BD1D28"/>
    <w:rsid w:val="00BE057B"/>
    <w:rsid w:val="00BE1090"/>
    <w:rsid w:val="00BF0AA2"/>
    <w:rsid w:val="00BF5F50"/>
    <w:rsid w:val="00C03485"/>
    <w:rsid w:val="00C064AF"/>
    <w:rsid w:val="00C077D5"/>
    <w:rsid w:val="00C16711"/>
    <w:rsid w:val="00C3334C"/>
    <w:rsid w:val="00C335FE"/>
    <w:rsid w:val="00C57680"/>
    <w:rsid w:val="00C66116"/>
    <w:rsid w:val="00C74ECC"/>
    <w:rsid w:val="00C85C29"/>
    <w:rsid w:val="00C86096"/>
    <w:rsid w:val="00C862C6"/>
    <w:rsid w:val="00C870FA"/>
    <w:rsid w:val="00C930E8"/>
    <w:rsid w:val="00CB1813"/>
    <w:rsid w:val="00CE5D9A"/>
    <w:rsid w:val="00CE7F9C"/>
    <w:rsid w:val="00CF601D"/>
    <w:rsid w:val="00D10286"/>
    <w:rsid w:val="00D22A35"/>
    <w:rsid w:val="00D247E3"/>
    <w:rsid w:val="00D2542E"/>
    <w:rsid w:val="00D32D9E"/>
    <w:rsid w:val="00D41BE5"/>
    <w:rsid w:val="00D44983"/>
    <w:rsid w:val="00D45D37"/>
    <w:rsid w:val="00D6093C"/>
    <w:rsid w:val="00D65A8B"/>
    <w:rsid w:val="00D72C0D"/>
    <w:rsid w:val="00D922C8"/>
    <w:rsid w:val="00D96C6F"/>
    <w:rsid w:val="00DB0E40"/>
    <w:rsid w:val="00DC19B3"/>
    <w:rsid w:val="00DC2F53"/>
    <w:rsid w:val="00DC7D2E"/>
    <w:rsid w:val="00E1174B"/>
    <w:rsid w:val="00E15767"/>
    <w:rsid w:val="00E16028"/>
    <w:rsid w:val="00E231F2"/>
    <w:rsid w:val="00E363F0"/>
    <w:rsid w:val="00E4110D"/>
    <w:rsid w:val="00E545FC"/>
    <w:rsid w:val="00E57E02"/>
    <w:rsid w:val="00E64D49"/>
    <w:rsid w:val="00E70E37"/>
    <w:rsid w:val="00E71D38"/>
    <w:rsid w:val="00E7411D"/>
    <w:rsid w:val="00E75CCF"/>
    <w:rsid w:val="00E76C92"/>
    <w:rsid w:val="00E8435E"/>
    <w:rsid w:val="00E854F2"/>
    <w:rsid w:val="00E85975"/>
    <w:rsid w:val="00E93062"/>
    <w:rsid w:val="00EA1605"/>
    <w:rsid w:val="00EA751D"/>
    <w:rsid w:val="00EB0AAC"/>
    <w:rsid w:val="00ED3CD1"/>
    <w:rsid w:val="00EF3512"/>
    <w:rsid w:val="00EF457D"/>
    <w:rsid w:val="00EF5580"/>
    <w:rsid w:val="00F0112A"/>
    <w:rsid w:val="00F02E1D"/>
    <w:rsid w:val="00F0307E"/>
    <w:rsid w:val="00F07DF5"/>
    <w:rsid w:val="00F244B5"/>
    <w:rsid w:val="00F27A48"/>
    <w:rsid w:val="00F42679"/>
    <w:rsid w:val="00F43CEA"/>
    <w:rsid w:val="00F854E8"/>
    <w:rsid w:val="00F906B0"/>
    <w:rsid w:val="00FA62E1"/>
    <w:rsid w:val="00FA7590"/>
    <w:rsid w:val="00FA766F"/>
    <w:rsid w:val="00FA7DEF"/>
    <w:rsid w:val="00FB5AC2"/>
    <w:rsid w:val="00FC5E3D"/>
    <w:rsid w:val="00FC6A4A"/>
    <w:rsid w:val="00FF046C"/>
    <w:rsid w:val="00FF22B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361824"/>
  <w15:docId w15:val="{BEC7BB53-BF8F-4379-A47A-6F3CACD7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54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7E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7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E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7E44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E854F2"/>
    <w:rPr>
      <w:rFonts w:eastAsiaTheme="majorEastAsia" w:cstheme="majorBidi"/>
      <w:b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F7E4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85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C6A4A"/>
  </w:style>
  <w:style w:type="table" w:styleId="Tabela-Siatka">
    <w:name w:val="Table Grid"/>
    <w:basedOn w:val="Standardowy"/>
    <w:uiPriority w:val="39"/>
    <w:rsid w:val="00F8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4E8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813D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C8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C2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E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05"/>
  </w:style>
  <w:style w:type="paragraph" w:styleId="Stopka">
    <w:name w:val="footer"/>
    <w:basedOn w:val="Normalny"/>
    <w:link w:val="StopkaZnak"/>
    <w:uiPriority w:val="99"/>
    <w:unhideWhenUsed/>
    <w:rsid w:val="006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07905"/>
  </w:style>
  <w:style w:type="character" w:styleId="UyteHipercze">
    <w:name w:val="FollowedHyperlink"/>
    <w:basedOn w:val="Domylnaczcionkaakapitu"/>
    <w:uiPriority w:val="99"/>
    <w:semiHidden/>
    <w:unhideWhenUsed/>
    <w:rsid w:val="008363D8"/>
    <w:rPr>
      <w:color w:val="954F72" w:themeColor="followedHyperlink"/>
      <w:u w:val="single"/>
    </w:rPr>
  </w:style>
  <w:style w:type="character" w:customStyle="1" w:styleId="9StyldonagwkaZnak">
    <w:name w:val="9 Styl do nagłówka Znak"/>
    <w:link w:val="9Styldonagwka"/>
    <w:uiPriority w:val="99"/>
    <w:qFormat/>
    <w:locked/>
    <w:rsid w:val="00A73FEB"/>
    <w:rPr>
      <w:rFonts w:ascii="Arial" w:eastAsia="Calibri" w:hAnsi="Arial" w:cs="Arial"/>
      <w:sz w:val="16"/>
      <w:szCs w:val="16"/>
      <w:lang w:eastAsia="pl-PL"/>
    </w:rPr>
  </w:style>
  <w:style w:type="paragraph" w:customStyle="1" w:styleId="Tretekstu">
    <w:name w:val="Treść tekstu"/>
    <w:basedOn w:val="Normalny"/>
    <w:uiPriority w:val="99"/>
    <w:rsid w:val="00A73FEB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A73F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A73FEB"/>
    <w:pPr>
      <w:spacing w:after="0" w:line="240" w:lineRule="auto"/>
      <w:jc w:val="center"/>
    </w:pPr>
    <w:rPr>
      <w:rFonts w:ascii="Arial" w:eastAsia="Calibri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gik.gov.pl/geodezja-i-kartografia/pzgik/dane-bez-opl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D3CC-496A-400C-91EB-409E2947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3762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Pawel</dc:creator>
  <cp:lastModifiedBy>Adamczak Ewa</cp:lastModifiedBy>
  <cp:revision>17</cp:revision>
  <cp:lastPrinted>2018-09-04T06:45:00Z</cp:lastPrinted>
  <dcterms:created xsi:type="dcterms:W3CDTF">2018-10-26T09:02:00Z</dcterms:created>
  <dcterms:modified xsi:type="dcterms:W3CDTF">2018-11-05T10:47:00Z</dcterms:modified>
</cp:coreProperties>
</file>