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7279" w14:textId="604C0A9B" w:rsidR="00A54F37" w:rsidRPr="00F70D30" w:rsidRDefault="00A54F37" w:rsidP="00A55725">
      <w:pPr>
        <w:pStyle w:val="Nagwek2"/>
        <w:spacing w:before="0" w:line="240" w:lineRule="auto"/>
        <w:contextualSpacing/>
        <w:jc w:val="both"/>
        <w:rPr>
          <w:rFonts w:eastAsia="Calibri" w:cs="Segoe UI"/>
          <w:szCs w:val="18"/>
        </w:rPr>
      </w:pPr>
      <w:bookmarkStart w:id="0" w:name="_Toc497903620"/>
      <w:bookmarkStart w:id="1" w:name="_GoBack"/>
      <w:bookmarkEnd w:id="1"/>
      <w:r w:rsidRPr="00F70D30">
        <w:rPr>
          <w:rFonts w:eastAsia="Calibri" w:cs="Segoe UI"/>
          <w:szCs w:val="18"/>
        </w:rPr>
        <w:t xml:space="preserve">Załącznik </w:t>
      </w:r>
      <w:r w:rsidR="00F70D30" w:rsidRPr="00F70D30">
        <w:rPr>
          <w:rFonts w:eastAsia="Calibri" w:cs="Segoe UI"/>
          <w:szCs w:val="18"/>
        </w:rPr>
        <w:t xml:space="preserve">nr </w:t>
      </w:r>
      <w:r w:rsidR="00700E1F" w:rsidRPr="00F70D30">
        <w:rPr>
          <w:rFonts w:eastAsia="Calibri" w:cs="Segoe UI"/>
          <w:szCs w:val="18"/>
        </w:rPr>
        <w:t>3</w:t>
      </w:r>
      <w:r w:rsidR="00F70D30" w:rsidRPr="00F70D30">
        <w:rPr>
          <w:rFonts w:eastAsia="Calibri" w:cs="Segoe UI"/>
          <w:szCs w:val="18"/>
        </w:rPr>
        <w:t xml:space="preserve"> do SOPZ</w:t>
      </w:r>
      <w:r w:rsidR="009A196F" w:rsidRPr="00F70D30">
        <w:rPr>
          <w:rFonts w:eastAsia="Calibri" w:cs="Segoe UI"/>
          <w:szCs w:val="18"/>
        </w:rPr>
        <w:t xml:space="preserve">. </w:t>
      </w:r>
      <w:r w:rsidRPr="00F70D30">
        <w:rPr>
          <w:rFonts w:eastAsia="Calibri" w:cs="Segoe UI"/>
          <w:szCs w:val="18"/>
        </w:rPr>
        <w:t xml:space="preserve">Minimalny zakres źródeł danych do analizy </w:t>
      </w:r>
      <w:proofErr w:type="spellStart"/>
      <w:r w:rsidRPr="00F70D30">
        <w:rPr>
          <w:rFonts w:eastAsia="Calibri" w:cs="Segoe UI"/>
          <w:szCs w:val="18"/>
        </w:rPr>
        <w:t>desk</w:t>
      </w:r>
      <w:proofErr w:type="spellEnd"/>
      <w:r w:rsidRPr="00F70D30">
        <w:rPr>
          <w:rFonts w:eastAsia="Calibri" w:cs="Segoe UI"/>
          <w:szCs w:val="18"/>
        </w:rPr>
        <w:t xml:space="preserve"> </w:t>
      </w:r>
      <w:proofErr w:type="spellStart"/>
      <w:r w:rsidRPr="00F70D30">
        <w:rPr>
          <w:rFonts w:eastAsia="Calibri" w:cs="Segoe UI"/>
          <w:szCs w:val="18"/>
        </w:rPr>
        <w:t>research</w:t>
      </w:r>
      <w:bookmarkEnd w:id="0"/>
      <w:proofErr w:type="spellEnd"/>
    </w:p>
    <w:p w14:paraId="0DFA4DBF" w14:textId="77777777" w:rsidR="002B6A1E" w:rsidRPr="00813A02" w:rsidRDefault="002B6A1E" w:rsidP="00A55725">
      <w:pPr>
        <w:spacing w:after="0" w:line="240" w:lineRule="auto"/>
        <w:contextualSpacing/>
        <w:rPr>
          <w:rFonts w:cs="Segoe UI"/>
          <w:sz w:val="18"/>
          <w:szCs w:val="18"/>
        </w:rPr>
      </w:pPr>
    </w:p>
    <w:p w14:paraId="56855E4C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Poniżej wyszczególniono materiały do uwzględnienia w niniejszym badaniu</w:t>
      </w:r>
      <w:r w:rsidR="005527B0" w:rsidRPr="00813A02">
        <w:rPr>
          <w:rFonts w:cs="Segoe UI"/>
          <w:sz w:val="18"/>
          <w:szCs w:val="18"/>
        </w:rPr>
        <w:t xml:space="preserve">, które Wykonawca wykorzysta w </w:t>
      </w:r>
      <w:r w:rsidR="00957B46" w:rsidRPr="00813A02">
        <w:rPr>
          <w:rFonts w:cs="Segoe UI"/>
          <w:sz w:val="18"/>
          <w:szCs w:val="18"/>
        </w:rPr>
        <w:t xml:space="preserve">związku z udzielaniem </w:t>
      </w:r>
      <w:r w:rsidR="005527B0" w:rsidRPr="00813A02">
        <w:rPr>
          <w:rFonts w:cs="Segoe UI"/>
          <w:sz w:val="18"/>
          <w:szCs w:val="18"/>
        </w:rPr>
        <w:t>odpowiedzi na pytania badawcze.</w:t>
      </w:r>
      <w:r w:rsidR="00957B46" w:rsidRPr="00813A02">
        <w:rPr>
          <w:rFonts w:cs="Segoe UI"/>
          <w:sz w:val="18"/>
          <w:szCs w:val="18"/>
        </w:rPr>
        <w:t xml:space="preserve"> W przypadkach, w których nie wskazano dat publikacji, Wykonawca jest zobowiązany do pozyskania i analizy najbardziej aktualnych wersji poniższych materiałów</w:t>
      </w:r>
    </w:p>
    <w:p w14:paraId="557F5AA5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sz w:val="18"/>
          <w:szCs w:val="18"/>
        </w:rPr>
      </w:pPr>
    </w:p>
    <w:p w14:paraId="11C5439C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b/>
          <w:sz w:val="18"/>
          <w:szCs w:val="18"/>
        </w:rPr>
      </w:pPr>
      <w:r w:rsidRPr="00813A02">
        <w:rPr>
          <w:rFonts w:cs="Segoe UI"/>
          <w:b/>
          <w:sz w:val="18"/>
          <w:szCs w:val="18"/>
        </w:rPr>
        <w:t>Dokumenty programowe:</w:t>
      </w:r>
    </w:p>
    <w:p w14:paraId="57BF7F14" w14:textId="77777777" w:rsidR="00FF606B" w:rsidRPr="00813A02" w:rsidRDefault="00A54F37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Europa 2020. Strategia na rzecz inteligentnego i zrównoważonego rozwoju sprzyjającego włącz</w:t>
      </w:r>
      <w:r w:rsidR="006565B4" w:rsidRPr="00813A02">
        <w:rPr>
          <w:rFonts w:cs="Segoe UI"/>
          <w:sz w:val="18"/>
          <w:szCs w:val="18"/>
        </w:rPr>
        <w:t>eniu społecznemu</w:t>
      </w:r>
    </w:p>
    <w:p w14:paraId="687B0013" w14:textId="77777777" w:rsidR="006565B4" w:rsidRPr="00813A02" w:rsidRDefault="006565B4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Programowanie perspektywy finansowej 2014–2020. Umowa Partnerstwa. </w:t>
      </w:r>
    </w:p>
    <w:p w14:paraId="51BEC2A0" w14:textId="77777777" w:rsidR="006565B4" w:rsidRPr="00813A02" w:rsidRDefault="006565B4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Krajowy Program Reform. Europa 2020</w:t>
      </w:r>
    </w:p>
    <w:p w14:paraId="1E3D5948" w14:textId="77777777" w:rsidR="006565B4" w:rsidRPr="00813A02" w:rsidRDefault="006565B4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Strategia Rozwoju Województwa Wielkopolskiego do 2020 roku. Wielkopolska 2020</w:t>
      </w:r>
    </w:p>
    <w:p w14:paraId="3296DAE0" w14:textId="77777777" w:rsidR="006565B4" w:rsidRPr="00813A02" w:rsidRDefault="002D7149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hyperlink r:id="rId8" w:history="1">
        <w:r w:rsidR="006565B4" w:rsidRPr="00813A02">
          <w:rPr>
            <w:rStyle w:val="Hipercze"/>
            <w:rFonts w:cs="Segoe UI"/>
            <w:color w:val="auto"/>
            <w:sz w:val="18"/>
            <w:szCs w:val="18"/>
          </w:rPr>
          <w:t xml:space="preserve">Regionalna Strategia Innowacji dla Wielkopolski 2015-2020 </w:t>
        </w:r>
      </w:hyperlink>
    </w:p>
    <w:p w14:paraId="6057944C" w14:textId="77777777" w:rsidR="00A54F37" w:rsidRPr="00813A02" w:rsidRDefault="00A54F37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Program Operacyjny Inteli</w:t>
      </w:r>
      <w:r w:rsidR="006565B4" w:rsidRPr="00813A02">
        <w:rPr>
          <w:rFonts w:cs="Segoe UI"/>
          <w:sz w:val="18"/>
          <w:szCs w:val="18"/>
        </w:rPr>
        <w:t>gentny Rozwój na lata 2014-2020</w:t>
      </w:r>
    </w:p>
    <w:p w14:paraId="1AE1080B" w14:textId="77777777" w:rsidR="006565B4" w:rsidRPr="00813A02" w:rsidRDefault="006565B4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Szczegółowy Opis Osi Priorytetowych Programu Operacyjnego Inteligentny Rozwój</w:t>
      </w:r>
    </w:p>
    <w:p w14:paraId="45FE5F12" w14:textId="77777777" w:rsidR="00A54F37" w:rsidRPr="00813A02" w:rsidRDefault="00A54F37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Program Operacyjny P</w:t>
      </w:r>
      <w:r w:rsidR="006565B4" w:rsidRPr="00813A02">
        <w:rPr>
          <w:rFonts w:cs="Segoe UI"/>
          <w:sz w:val="18"/>
          <w:szCs w:val="18"/>
        </w:rPr>
        <w:t>olska Cyfrowa na lata 2014-2020</w:t>
      </w:r>
    </w:p>
    <w:p w14:paraId="4A91FD8B" w14:textId="77777777" w:rsidR="006565B4" w:rsidRPr="00813A02" w:rsidRDefault="006565B4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Szczegółowy Opis Osi Priorytetowych Programu Operacyjnego Polska Cyfrowa</w:t>
      </w:r>
    </w:p>
    <w:p w14:paraId="5DB8ACB0" w14:textId="77777777" w:rsidR="00A54F37" w:rsidRPr="00813A02" w:rsidRDefault="00A54F37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Program Operacyjny Wiedza Edukacja Rozwój na lata 2014-2020</w:t>
      </w:r>
    </w:p>
    <w:p w14:paraId="10C5CB0F" w14:textId="77777777" w:rsidR="006565B4" w:rsidRPr="00813A02" w:rsidRDefault="006565B4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Szczegółowy Opis Osi Priorytetowych Programu Operacyjnego Wiedza Edukacja Rozwój</w:t>
      </w:r>
    </w:p>
    <w:p w14:paraId="0F0BC03D" w14:textId="77777777" w:rsidR="006565B4" w:rsidRPr="00813A02" w:rsidRDefault="006565B4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Wielkopolski Regionalny Program Operacyjny na lata 2014-2020</w:t>
      </w:r>
    </w:p>
    <w:p w14:paraId="50DAAA11" w14:textId="77777777" w:rsidR="006565B4" w:rsidRPr="00813A02" w:rsidRDefault="006565B4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Szczegółowy Opis Osi Priorytetowych </w:t>
      </w:r>
      <w:r w:rsidR="00180916" w:rsidRPr="00813A02">
        <w:rPr>
          <w:rFonts w:cs="Segoe UI"/>
          <w:sz w:val="18"/>
          <w:szCs w:val="18"/>
        </w:rPr>
        <w:t>Wielkopolski Regionalny Program Operacyjny na lata 2014-2020</w:t>
      </w:r>
      <w:r w:rsidR="00180916" w:rsidRPr="00813A02" w:rsidDel="00180916">
        <w:rPr>
          <w:rFonts w:cs="Segoe UI"/>
          <w:sz w:val="18"/>
          <w:szCs w:val="18"/>
        </w:rPr>
        <w:t xml:space="preserve"> </w:t>
      </w:r>
      <w:r w:rsidRPr="00813A02">
        <w:rPr>
          <w:rFonts w:cs="Segoe UI"/>
          <w:sz w:val="18"/>
          <w:szCs w:val="18"/>
        </w:rPr>
        <w:t>(Uszczegółowienie WRPO 2014+</w:t>
      </w:r>
      <w:r w:rsidR="00180916" w:rsidRPr="00813A02">
        <w:rPr>
          <w:rFonts w:cs="Segoe UI"/>
          <w:sz w:val="18"/>
          <w:szCs w:val="18"/>
        </w:rPr>
        <w:t>)</w:t>
      </w:r>
    </w:p>
    <w:p w14:paraId="6FBB3A12" w14:textId="77777777" w:rsidR="006565B4" w:rsidRPr="00813A02" w:rsidRDefault="006565B4" w:rsidP="00A55725">
      <w:pPr>
        <w:spacing w:after="0" w:line="240" w:lineRule="auto"/>
        <w:contextualSpacing/>
        <w:jc w:val="both"/>
        <w:rPr>
          <w:rFonts w:cs="Segoe UI"/>
          <w:sz w:val="18"/>
          <w:szCs w:val="18"/>
        </w:rPr>
      </w:pPr>
    </w:p>
    <w:p w14:paraId="7CAFB3F4" w14:textId="77777777" w:rsidR="00FF606B" w:rsidRPr="00813A02" w:rsidRDefault="00FF606B" w:rsidP="00A55725">
      <w:pPr>
        <w:spacing w:after="0" w:line="240" w:lineRule="auto"/>
        <w:contextualSpacing/>
        <w:jc w:val="both"/>
        <w:rPr>
          <w:rFonts w:cs="Segoe UI"/>
          <w:b/>
          <w:sz w:val="18"/>
          <w:szCs w:val="18"/>
        </w:rPr>
      </w:pPr>
      <w:r w:rsidRPr="00813A02">
        <w:rPr>
          <w:rFonts w:cs="Segoe UI"/>
          <w:b/>
          <w:sz w:val="18"/>
          <w:szCs w:val="18"/>
        </w:rPr>
        <w:t>Akty prawne</w:t>
      </w:r>
    </w:p>
    <w:p w14:paraId="7B979BBC" w14:textId="77777777" w:rsidR="00FF606B" w:rsidRPr="00813A02" w:rsidRDefault="00FF606B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</w:t>
      </w:r>
      <w:r w:rsidR="006E5FD3" w:rsidRPr="00813A02">
        <w:rPr>
          <w:rFonts w:cs="Segoe UI"/>
          <w:sz w:val="18"/>
          <w:szCs w:val="18"/>
        </w:rPr>
        <w:t>ządzenie Rady (WE) nr 1083/2006</w:t>
      </w:r>
    </w:p>
    <w:p w14:paraId="023E847F" w14:textId="77777777" w:rsidR="00FF606B" w:rsidRPr="00813A02" w:rsidRDefault="00FF606B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Ustawa z dnia 11 lipca 2014 r. o zasadach realizacji programów w zakresie polityki spójności finansowanych w perspektywie finansowej 2014–2020 (j.t. Dz.U. 2018 poz. 1031)</w:t>
      </w:r>
    </w:p>
    <w:p w14:paraId="336D9FBB" w14:textId="77777777" w:rsidR="00FF606B" w:rsidRPr="00813A02" w:rsidRDefault="00FF606B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Ustawa z dnia 6 grudnia 2006 r. o zasadach prowadzenia polityki rozwoju (j.t. Dz.U. 2018, poz. 1307)</w:t>
      </w:r>
    </w:p>
    <w:p w14:paraId="0F958721" w14:textId="77777777" w:rsidR="00957B46" w:rsidRPr="00813A02" w:rsidRDefault="00957B46" w:rsidP="00A55725">
      <w:pPr>
        <w:spacing w:after="0" w:line="240" w:lineRule="auto"/>
        <w:contextualSpacing/>
        <w:jc w:val="both"/>
        <w:rPr>
          <w:rFonts w:cs="Segoe UI"/>
          <w:sz w:val="18"/>
          <w:szCs w:val="18"/>
        </w:rPr>
      </w:pPr>
    </w:p>
    <w:p w14:paraId="766DBE53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b/>
          <w:sz w:val="18"/>
          <w:szCs w:val="18"/>
        </w:rPr>
      </w:pPr>
      <w:r w:rsidRPr="00813A02">
        <w:rPr>
          <w:rFonts w:cs="Segoe UI"/>
          <w:b/>
          <w:sz w:val="18"/>
          <w:szCs w:val="18"/>
        </w:rPr>
        <w:t>Wytyczne:</w:t>
      </w:r>
    </w:p>
    <w:p w14:paraId="6B2B5EFA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i/>
          <w:sz w:val="18"/>
          <w:szCs w:val="18"/>
          <w:lang w:val="en-US"/>
        </w:rPr>
        <w:t xml:space="preserve">Programming Period 2014-2020. Guidance document on monitoring and evaluation. European Cohesion Fund. European Regional Development Fund. Concepts and Recommendations. </w:t>
      </w:r>
      <w:proofErr w:type="spellStart"/>
      <w:r w:rsidRPr="00813A02">
        <w:rPr>
          <w:rFonts w:cs="Segoe UI"/>
          <w:i/>
          <w:sz w:val="18"/>
          <w:szCs w:val="18"/>
        </w:rPr>
        <w:t>Brussels</w:t>
      </w:r>
      <w:proofErr w:type="spellEnd"/>
      <w:r w:rsidR="004A62C3" w:rsidRPr="00813A02">
        <w:rPr>
          <w:rFonts w:cs="Segoe UI"/>
          <w:sz w:val="18"/>
          <w:szCs w:val="18"/>
        </w:rPr>
        <w:t xml:space="preserve"> 2014</w:t>
      </w:r>
    </w:p>
    <w:p w14:paraId="79E77B27" w14:textId="77777777" w:rsidR="004A62C3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i/>
          <w:sz w:val="18"/>
          <w:szCs w:val="18"/>
          <w:lang w:val="en-US"/>
        </w:rPr>
        <w:t xml:space="preserve">Programming Period 2014-2020. Monitoring and evaluation of European Cohesion Policy. </w:t>
      </w:r>
      <w:proofErr w:type="spellStart"/>
      <w:r w:rsidRPr="00813A02">
        <w:rPr>
          <w:rFonts w:cs="Segoe UI"/>
          <w:i/>
          <w:sz w:val="18"/>
          <w:szCs w:val="18"/>
        </w:rPr>
        <w:t>European</w:t>
      </w:r>
      <w:proofErr w:type="spellEnd"/>
      <w:r w:rsidRPr="00813A02">
        <w:rPr>
          <w:rFonts w:cs="Segoe UI"/>
          <w:i/>
          <w:sz w:val="18"/>
          <w:szCs w:val="18"/>
        </w:rPr>
        <w:t xml:space="preserve"> </w:t>
      </w:r>
      <w:proofErr w:type="spellStart"/>
      <w:r w:rsidRPr="00813A02">
        <w:rPr>
          <w:rFonts w:cs="Segoe UI"/>
          <w:i/>
          <w:sz w:val="18"/>
          <w:szCs w:val="18"/>
        </w:rPr>
        <w:t>Social</w:t>
      </w:r>
      <w:proofErr w:type="spellEnd"/>
      <w:r w:rsidRPr="00813A02">
        <w:rPr>
          <w:rFonts w:cs="Segoe UI"/>
          <w:i/>
          <w:sz w:val="18"/>
          <w:szCs w:val="18"/>
        </w:rPr>
        <w:t xml:space="preserve"> Fund. </w:t>
      </w:r>
      <w:proofErr w:type="spellStart"/>
      <w:r w:rsidRPr="00813A02">
        <w:rPr>
          <w:rFonts w:cs="Segoe UI"/>
          <w:i/>
          <w:sz w:val="18"/>
          <w:szCs w:val="18"/>
        </w:rPr>
        <w:t>Guidance</w:t>
      </w:r>
      <w:proofErr w:type="spellEnd"/>
      <w:r w:rsidRPr="00813A02">
        <w:rPr>
          <w:rFonts w:cs="Segoe UI"/>
          <w:i/>
          <w:sz w:val="18"/>
          <w:szCs w:val="18"/>
        </w:rPr>
        <w:t xml:space="preserve"> </w:t>
      </w:r>
      <w:proofErr w:type="spellStart"/>
      <w:r w:rsidRPr="00813A02">
        <w:rPr>
          <w:rFonts w:cs="Segoe UI"/>
          <w:i/>
          <w:sz w:val="18"/>
          <w:szCs w:val="18"/>
        </w:rPr>
        <w:t>Document</w:t>
      </w:r>
      <w:proofErr w:type="spellEnd"/>
      <w:r w:rsidRPr="00813A02">
        <w:rPr>
          <w:rFonts w:cs="Segoe UI"/>
          <w:i/>
          <w:sz w:val="18"/>
          <w:szCs w:val="18"/>
        </w:rPr>
        <w:t xml:space="preserve">. </w:t>
      </w:r>
      <w:proofErr w:type="spellStart"/>
      <w:r w:rsidRPr="00813A02">
        <w:rPr>
          <w:rFonts w:cs="Segoe UI"/>
          <w:i/>
          <w:sz w:val="18"/>
          <w:szCs w:val="18"/>
        </w:rPr>
        <w:t>European</w:t>
      </w:r>
      <w:proofErr w:type="spellEnd"/>
      <w:r w:rsidRPr="00813A02">
        <w:rPr>
          <w:rFonts w:cs="Segoe UI"/>
          <w:i/>
          <w:sz w:val="18"/>
          <w:szCs w:val="18"/>
        </w:rPr>
        <w:t xml:space="preserve"> </w:t>
      </w:r>
      <w:proofErr w:type="spellStart"/>
      <w:r w:rsidRPr="00813A02">
        <w:rPr>
          <w:rFonts w:cs="Segoe UI"/>
          <w:i/>
          <w:sz w:val="18"/>
          <w:szCs w:val="18"/>
        </w:rPr>
        <w:t>Commission</w:t>
      </w:r>
      <w:proofErr w:type="spellEnd"/>
      <w:r w:rsidRPr="00813A02">
        <w:rPr>
          <w:rFonts w:cs="Segoe UI"/>
          <w:i/>
          <w:sz w:val="18"/>
          <w:szCs w:val="18"/>
        </w:rPr>
        <w:t xml:space="preserve">, </w:t>
      </w:r>
      <w:proofErr w:type="spellStart"/>
      <w:r w:rsidRPr="00813A02">
        <w:rPr>
          <w:rFonts w:cs="Segoe UI"/>
          <w:i/>
          <w:sz w:val="18"/>
          <w:szCs w:val="18"/>
        </w:rPr>
        <w:t>Brussels</w:t>
      </w:r>
      <w:proofErr w:type="spellEnd"/>
      <w:r w:rsidR="004A62C3" w:rsidRPr="00813A02">
        <w:rPr>
          <w:rFonts w:cs="Segoe UI"/>
          <w:sz w:val="18"/>
          <w:szCs w:val="18"/>
        </w:rPr>
        <w:t xml:space="preserve"> </w:t>
      </w:r>
    </w:p>
    <w:p w14:paraId="406C7B62" w14:textId="77777777" w:rsidR="00360E46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Wytyczne w zakresie ewaluacji polityki spójności na lata 2014</w:t>
      </w:r>
      <w:r w:rsidRPr="00813A02">
        <w:rPr>
          <w:rFonts w:cs="Segoe UI"/>
          <w:sz w:val="18"/>
          <w:szCs w:val="18"/>
        </w:rPr>
        <w:noBreakHyphen/>
        <w:t xml:space="preserve">2020. </w:t>
      </w:r>
      <w:r w:rsidR="004A62C3" w:rsidRPr="00813A02">
        <w:rPr>
          <w:rFonts w:cs="Segoe UI"/>
          <w:sz w:val="18"/>
          <w:szCs w:val="18"/>
        </w:rPr>
        <w:t>Minister Infrastruktury i Rozwoju</w:t>
      </w:r>
    </w:p>
    <w:p w14:paraId="1CC62DF4" w14:textId="77777777" w:rsidR="00360E46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Wytyczne w zakresie monitorowania postępu rzeczowego realizacji programów operacyjnych na lata 2014-2020. </w:t>
      </w:r>
      <w:r w:rsidR="004A62C3" w:rsidRPr="00813A02">
        <w:rPr>
          <w:rFonts w:cs="Segoe UI"/>
          <w:sz w:val="18"/>
          <w:szCs w:val="18"/>
        </w:rPr>
        <w:t>Minister Inwestycji i Rozwoju</w:t>
      </w:r>
    </w:p>
    <w:p w14:paraId="79DDAAD3" w14:textId="77777777" w:rsidR="00360E46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Wytyczne w zakresie kwalifikowalności wydatków w ramach Europejskiego Funduszu Rozwoju Regionalnego, Europejskiego Funduszu Społecznego oraz Funduszu Spójności na lata 2014-2020. </w:t>
      </w:r>
      <w:r w:rsidR="004A62C3" w:rsidRPr="00813A02">
        <w:rPr>
          <w:rFonts w:cs="Segoe UI"/>
          <w:sz w:val="18"/>
          <w:szCs w:val="18"/>
        </w:rPr>
        <w:t xml:space="preserve">Ministerstwo Rozwoju </w:t>
      </w:r>
      <w:bookmarkStart w:id="2" w:name="_Toc366145247"/>
    </w:p>
    <w:p w14:paraId="47EF61E7" w14:textId="77777777" w:rsidR="00360E46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Wytyczne w zakresie realizacji przedsięwzięć z udziałem środków Europejskiego Funduszu Społecznego w obszarze edukacji na lata 2014-2020. </w:t>
      </w:r>
      <w:r w:rsidR="00360E46" w:rsidRPr="00813A02">
        <w:rPr>
          <w:rFonts w:cs="Segoe UI"/>
          <w:sz w:val="18"/>
          <w:szCs w:val="18"/>
        </w:rPr>
        <w:t>Minister Rozwoju i Finansów</w:t>
      </w:r>
    </w:p>
    <w:p w14:paraId="458BC17F" w14:textId="77777777" w:rsidR="00360E46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Wytyczne w zakresie realizacji przedsięwzięć z udziałem środków Europejskiego Funduszu Społecznego w obszarze przystosowania przedsiębiorców i pracowników do zmian na lata 2014</w:t>
      </w:r>
      <w:r w:rsidRPr="00813A02">
        <w:rPr>
          <w:rFonts w:cs="Segoe UI"/>
          <w:sz w:val="18"/>
          <w:szCs w:val="18"/>
        </w:rPr>
        <w:noBreakHyphen/>
        <w:t xml:space="preserve">2020. </w:t>
      </w:r>
      <w:r w:rsidR="00360E46" w:rsidRPr="00813A02">
        <w:rPr>
          <w:rFonts w:cs="Segoe UI"/>
          <w:sz w:val="18"/>
          <w:szCs w:val="18"/>
        </w:rPr>
        <w:t>Minister Rozwoju i Finansów</w:t>
      </w:r>
      <w:bookmarkEnd w:id="2"/>
    </w:p>
    <w:p w14:paraId="1D8AF22A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Wytyczne w zakresie realizacji przedsięwzięć z udziałem środków Europejskiego Funduszu Społecznego w obszarze rynku pracy na lata 2014-2020. </w:t>
      </w:r>
      <w:r w:rsidR="00360E46" w:rsidRPr="00813A02">
        <w:rPr>
          <w:rFonts w:cs="Segoe UI"/>
          <w:sz w:val="18"/>
          <w:szCs w:val="18"/>
        </w:rPr>
        <w:t>Minister Rozwoju i Finansów</w:t>
      </w:r>
    </w:p>
    <w:p w14:paraId="7679049B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sz w:val="18"/>
          <w:szCs w:val="18"/>
        </w:rPr>
      </w:pPr>
    </w:p>
    <w:p w14:paraId="1BB295DD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b/>
          <w:sz w:val="18"/>
          <w:szCs w:val="18"/>
        </w:rPr>
      </w:pPr>
      <w:r w:rsidRPr="00813A02">
        <w:rPr>
          <w:rFonts w:cs="Segoe UI"/>
          <w:b/>
          <w:sz w:val="18"/>
          <w:szCs w:val="18"/>
        </w:rPr>
        <w:t>Badania, raporty, analizy:</w:t>
      </w:r>
    </w:p>
    <w:p w14:paraId="2D2BF3F6" w14:textId="77777777" w:rsidR="00957B46" w:rsidRPr="00813A02" w:rsidRDefault="00957B46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t xml:space="preserve">Atrakcyjność inwestycyjna województw i podregionów Polski 2016, Instytut Badań nad </w:t>
      </w:r>
      <w:r w:rsidR="006E5FD3" w:rsidRPr="00813A02">
        <w:rPr>
          <w:rFonts w:cs="Segoe UI"/>
          <w:bCs/>
          <w:sz w:val="18"/>
          <w:szCs w:val="18"/>
        </w:rPr>
        <w:t>Gospodarka Rynkową, Gdańsk 2016</w:t>
      </w:r>
    </w:p>
    <w:p w14:paraId="0A3AF272" w14:textId="77777777" w:rsidR="00957B46" w:rsidRPr="00813A02" w:rsidRDefault="00957B46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lastRenderedPageBreak/>
        <w:t xml:space="preserve">Atrakcyjność inwestycyjna województw i podregionów Polski 2015, Instytut Badań nad </w:t>
      </w:r>
      <w:r w:rsidR="006E5FD3" w:rsidRPr="00813A02">
        <w:rPr>
          <w:rFonts w:cs="Segoe UI"/>
          <w:bCs/>
          <w:sz w:val="18"/>
          <w:szCs w:val="18"/>
        </w:rPr>
        <w:t>Gospodarka Rynkową, Gdańsk 2015</w:t>
      </w:r>
    </w:p>
    <w:p w14:paraId="1273BD3C" w14:textId="77777777" w:rsidR="00E21CF3" w:rsidRPr="00813A02" w:rsidRDefault="00957B46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t xml:space="preserve">Atrakcyjność inwestycyjna województw i podregionów Polski 2014, Instytut Badań nad </w:t>
      </w:r>
      <w:r w:rsidR="00E21CF3" w:rsidRPr="00813A02">
        <w:rPr>
          <w:rFonts w:cs="Segoe UI"/>
          <w:bCs/>
          <w:sz w:val="18"/>
          <w:szCs w:val="18"/>
        </w:rPr>
        <w:t>Gospodarka Rynkową, Gdańsk 2014</w:t>
      </w:r>
    </w:p>
    <w:p w14:paraId="7D2F54A6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t>Badanie potencjałów   i specjalizacji polskich regionów, Wielkopolskie Regionalne Obserwatorium Terytorialne Departamentu Polityki Regionalnej Urzędu Marszałkowskiego Województ</w:t>
      </w:r>
      <w:r w:rsidR="006E5FD3" w:rsidRPr="00813A02">
        <w:rPr>
          <w:rFonts w:cs="Segoe UI"/>
          <w:bCs/>
          <w:sz w:val="18"/>
          <w:szCs w:val="18"/>
        </w:rPr>
        <w:t>wa Wielkopolskiego, Poznań 2013</w:t>
      </w:r>
    </w:p>
    <w:p w14:paraId="1BCF6ACE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t xml:space="preserve">A. Bąkowski, M. Mażewska, </w:t>
      </w:r>
      <w:r w:rsidRPr="00813A02">
        <w:rPr>
          <w:rFonts w:cs="Segoe UI"/>
          <w:sz w:val="18"/>
          <w:szCs w:val="18"/>
        </w:rPr>
        <w:t>Ośrodki innowacji i przedsiębiorczości w Polsce. Raport 2014, Poznań / Warszawa 2015</w:t>
      </w:r>
    </w:p>
    <w:p w14:paraId="7F41161B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Błaszczuk-Zawiła M., </w:t>
      </w:r>
      <w:r w:rsidRPr="00813A02">
        <w:rPr>
          <w:rFonts w:cs="Segoe UI"/>
          <w:bCs/>
          <w:sz w:val="18"/>
          <w:szCs w:val="18"/>
        </w:rPr>
        <w:t>Postępy w realizacji strategii "Europa 2020". [W:]</w:t>
      </w:r>
      <w:r w:rsidRPr="00813A02">
        <w:rPr>
          <w:rFonts w:cs="Segoe UI"/>
          <w:b/>
          <w:bCs/>
          <w:sz w:val="18"/>
          <w:szCs w:val="18"/>
        </w:rPr>
        <w:t xml:space="preserve"> </w:t>
      </w:r>
      <w:r w:rsidRPr="00813A02">
        <w:rPr>
          <w:rFonts w:cs="Segoe UI"/>
          <w:bCs/>
          <w:sz w:val="18"/>
          <w:szCs w:val="18"/>
        </w:rPr>
        <w:t xml:space="preserve">Kaliszuk E. (red.), Unia Europejska.pl nr 1. </w:t>
      </w:r>
      <w:r w:rsidRPr="00813A02">
        <w:rPr>
          <w:rFonts w:cs="Segoe UI"/>
          <w:sz w:val="18"/>
          <w:szCs w:val="18"/>
        </w:rPr>
        <w:t>Instytut Badań Rynku, Konsumpcji i Koniunktur, War</w:t>
      </w:r>
      <w:r w:rsidR="006E5FD3" w:rsidRPr="00813A02">
        <w:rPr>
          <w:rFonts w:cs="Segoe UI"/>
          <w:sz w:val="18"/>
          <w:szCs w:val="18"/>
        </w:rPr>
        <w:t>szawa 2015</w:t>
      </w:r>
    </w:p>
    <w:p w14:paraId="7EFA0FA1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G. Buczyńska, D. Frączek, P. </w:t>
      </w:r>
      <w:proofErr w:type="spellStart"/>
      <w:r w:rsidRPr="00813A02">
        <w:rPr>
          <w:rFonts w:cs="Segoe UI"/>
          <w:sz w:val="18"/>
          <w:szCs w:val="18"/>
        </w:rPr>
        <w:t>Kryjom</w:t>
      </w:r>
      <w:proofErr w:type="spellEnd"/>
      <w:r w:rsidRPr="00813A02">
        <w:rPr>
          <w:rFonts w:cs="Segoe UI"/>
          <w:sz w:val="18"/>
          <w:szCs w:val="18"/>
        </w:rPr>
        <w:t>, Raport z inwentaryzacji klastrów  w Polsce 2015, PARP, Warszawa 2015</w:t>
      </w:r>
    </w:p>
    <w:p w14:paraId="5A367D36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>P. Cichocki, M. Plucińska, Badanie potrzeb wielkopolskich przedsiębiorców w zakresie współ</w:t>
      </w:r>
      <w:r w:rsidR="006E5FD3" w:rsidRPr="00813A02">
        <w:rPr>
          <w:rFonts w:cs="Segoe UI"/>
          <w:sz w:val="18"/>
          <w:szCs w:val="18"/>
        </w:rPr>
        <w:t>pracy ze sferą B+R, Poznań 2012</w:t>
      </w:r>
    </w:p>
    <w:p w14:paraId="776E65D8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>Ewaluacja projektu: Programy stażowo-szkoleniowe dla naukowców w najlepszych ośrodkach akademickich na świecie w zakresie zarządzania badaniami i komercjalizacji ich wyników, Instytut Ba</w:t>
      </w:r>
      <w:r w:rsidR="006E5FD3" w:rsidRPr="00813A02">
        <w:rPr>
          <w:rFonts w:cs="Segoe UI"/>
          <w:sz w:val="18"/>
          <w:szCs w:val="18"/>
        </w:rPr>
        <w:t>dań edukacyjnych, Warszawa 2015</w:t>
      </w:r>
    </w:p>
    <w:p w14:paraId="6145F884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>Inwestycje na rzecz wzrostu gospodarczego i zatrudnienia. Promowanie rozwoju i dobrego zarządzania w regionach UE i miastach. Szósty raport na temat spójności gospodarczej, społecznej i terytorialnej, Ko</w:t>
      </w:r>
      <w:r w:rsidR="006E5FD3" w:rsidRPr="00813A02">
        <w:rPr>
          <w:rFonts w:cs="Segoe UI"/>
          <w:sz w:val="18"/>
          <w:szCs w:val="18"/>
        </w:rPr>
        <w:t>misja Europejska, Bruksela 2014</w:t>
      </w:r>
    </w:p>
    <w:p w14:paraId="545BD344" w14:textId="77777777" w:rsidR="006E5FD3" w:rsidRPr="00813A02" w:rsidRDefault="006E5FD3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>Komunikaty Urzędu Statystycznego w Poznaniu o sytuacji społeczno-gospodarczej województwa wielkopolskiego</w:t>
      </w:r>
    </w:p>
    <w:p w14:paraId="61C4C672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K. Łapiński, M. </w:t>
      </w:r>
      <w:proofErr w:type="spellStart"/>
      <w:r w:rsidRPr="00813A02">
        <w:rPr>
          <w:rFonts w:cs="Segoe UI"/>
          <w:sz w:val="18"/>
          <w:szCs w:val="18"/>
        </w:rPr>
        <w:t>Peterlik</w:t>
      </w:r>
      <w:proofErr w:type="spellEnd"/>
      <w:r w:rsidRPr="00813A02">
        <w:rPr>
          <w:rFonts w:cs="Segoe UI"/>
          <w:sz w:val="18"/>
          <w:szCs w:val="18"/>
        </w:rPr>
        <w:t>, B. Wyżnikiewicz, Działalność transgraniczna polskich sklepów inte</w:t>
      </w:r>
      <w:r w:rsidR="006E5FD3" w:rsidRPr="00813A02">
        <w:rPr>
          <w:rFonts w:cs="Segoe UI"/>
          <w:sz w:val="18"/>
          <w:szCs w:val="18"/>
        </w:rPr>
        <w:t xml:space="preserve">rnetowych, </w:t>
      </w:r>
      <w:proofErr w:type="spellStart"/>
      <w:r w:rsidR="006E5FD3" w:rsidRPr="00813A02">
        <w:rPr>
          <w:rFonts w:cs="Segoe UI"/>
          <w:sz w:val="18"/>
          <w:szCs w:val="18"/>
        </w:rPr>
        <w:t>IBnGR</w:t>
      </w:r>
      <w:proofErr w:type="spellEnd"/>
      <w:r w:rsidR="006E5FD3" w:rsidRPr="00813A02">
        <w:rPr>
          <w:rFonts w:cs="Segoe UI"/>
          <w:sz w:val="18"/>
          <w:szCs w:val="18"/>
        </w:rPr>
        <w:t>, Warszawa 2012</w:t>
      </w:r>
    </w:p>
    <w:p w14:paraId="54FDEF16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t xml:space="preserve">B.  </w:t>
      </w:r>
      <w:proofErr w:type="spellStart"/>
      <w:r w:rsidRPr="00813A02">
        <w:rPr>
          <w:rFonts w:cs="Segoe UI"/>
          <w:bCs/>
          <w:sz w:val="18"/>
          <w:szCs w:val="18"/>
        </w:rPr>
        <w:t>Plawgo</w:t>
      </w:r>
      <w:proofErr w:type="spellEnd"/>
      <w:r w:rsidRPr="00813A02">
        <w:rPr>
          <w:rFonts w:cs="Segoe UI"/>
          <w:bCs/>
          <w:sz w:val="18"/>
          <w:szCs w:val="18"/>
        </w:rPr>
        <w:t xml:space="preserve">, </w:t>
      </w:r>
      <w:proofErr w:type="spellStart"/>
      <w:r w:rsidRPr="00813A02">
        <w:rPr>
          <w:rFonts w:cs="Segoe UI"/>
          <w:bCs/>
          <w:sz w:val="18"/>
          <w:szCs w:val="18"/>
        </w:rPr>
        <w:t>Benchmarking</w:t>
      </w:r>
      <w:proofErr w:type="spellEnd"/>
      <w:r w:rsidRPr="00813A02">
        <w:rPr>
          <w:rFonts w:cs="Segoe UI"/>
          <w:bCs/>
          <w:sz w:val="18"/>
          <w:szCs w:val="18"/>
        </w:rPr>
        <w:t xml:space="preserve"> klastrów w Polsce – edycja 2014 Rap</w:t>
      </w:r>
      <w:r w:rsidR="006E5FD3" w:rsidRPr="00813A02">
        <w:rPr>
          <w:rFonts w:cs="Segoe UI"/>
          <w:bCs/>
          <w:sz w:val="18"/>
          <w:szCs w:val="18"/>
        </w:rPr>
        <w:t>ort ogólny, PARP, Warszawa 2014</w:t>
      </w:r>
    </w:p>
    <w:p w14:paraId="2CC9F982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K.  </w:t>
      </w:r>
      <w:proofErr w:type="spellStart"/>
      <w:r w:rsidRPr="00813A02">
        <w:rPr>
          <w:rFonts w:cs="Segoe UI"/>
          <w:sz w:val="18"/>
          <w:szCs w:val="18"/>
        </w:rPr>
        <w:t>Senger</w:t>
      </w:r>
      <w:proofErr w:type="spellEnd"/>
      <w:r w:rsidRPr="00813A02">
        <w:rPr>
          <w:rFonts w:cs="Segoe UI"/>
          <w:sz w:val="18"/>
          <w:szCs w:val="18"/>
        </w:rPr>
        <w:t>, K. Mroczkowski, Funkcjonowanie Narodowych Systemów Innowacji (NSI) w Danii, Wielkiej Brytanii i Finlandii oraz ocena możliwości wykorzystania ich doświadcze</w:t>
      </w:r>
      <w:r w:rsidR="006E5FD3" w:rsidRPr="00813A02">
        <w:rPr>
          <w:rFonts w:cs="Segoe UI"/>
          <w:sz w:val="18"/>
          <w:szCs w:val="18"/>
        </w:rPr>
        <w:t>ń w Polsce, PARP, Warszawa 2016</w:t>
      </w:r>
    </w:p>
    <w:p w14:paraId="5B75B3E3" w14:textId="77777777" w:rsidR="00E21CF3" w:rsidRPr="00813A02" w:rsidRDefault="00A54F37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bCs/>
          <w:sz w:val="18"/>
          <w:szCs w:val="18"/>
        </w:rPr>
      </w:pPr>
      <w:r w:rsidRPr="00813A02">
        <w:rPr>
          <w:rFonts w:cs="Segoe UI"/>
          <w:bCs/>
          <w:sz w:val="18"/>
          <w:szCs w:val="18"/>
        </w:rPr>
        <w:t xml:space="preserve">A. </w:t>
      </w:r>
      <w:proofErr w:type="spellStart"/>
      <w:r w:rsidRPr="00813A02">
        <w:rPr>
          <w:rFonts w:cs="Segoe UI"/>
          <w:bCs/>
          <w:sz w:val="18"/>
          <w:szCs w:val="18"/>
        </w:rPr>
        <w:t>Świdurska</w:t>
      </w:r>
      <w:proofErr w:type="spellEnd"/>
      <w:r w:rsidRPr="00813A02">
        <w:rPr>
          <w:rFonts w:cs="Segoe UI"/>
          <w:bCs/>
          <w:sz w:val="18"/>
          <w:szCs w:val="18"/>
        </w:rPr>
        <w:t>, W. Jagodziński, Organizacja przestrzenna i funkcjonowanie instytucji otoczenia biznesu w województwie wielkopolskim, Wielkopolskie Regionalne Obserwat</w:t>
      </w:r>
      <w:r w:rsidR="00FF606B" w:rsidRPr="00813A02">
        <w:rPr>
          <w:rFonts w:cs="Segoe UI"/>
          <w:bCs/>
          <w:sz w:val="18"/>
          <w:szCs w:val="18"/>
        </w:rPr>
        <w:t>orium Terytorialne, Poznań 2015</w:t>
      </w:r>
    </w:p>
    <w:p w14:paraId="4D82E621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Ocena użyteczności agend badawczych w projektach badawczo-rozwojowych w ramach RPO WM 2014-2020, </w:t>
      </w:r>
      <w:proofErr w:type="spellStart"/>
      <w:r w:rsidRPr="00813A02">
        <w:rPr>
          <w:rFonts w:cs="Segoe UI"/>
          <w:sz w:val="18"/>
          <w:szCs w:val="18"/>
        </w:rPr>
        <w:t>Eco</w:t>
      </w:r>
      <w:r w:rsidR="006E5FD3" w:rsidRPr="00813A02">
        <w:rPr>
          <w:rFonts w:cs="Segoe UI"/>
          <w:sz w:val="18"/>
          <w:szCs w:val="18"/>
        </w:rPr>
        <w:t>rys</w:t>
      </w:r>
      <w:proofErr w:type="spellEnd"/>
      <w:r w:rsidR="006E5FD3" w:rsidRPr="00813A02">
        <w:rPr>
          <w:rFonts w:cs="Segoe UI"/>
          <w:sz w:val="18"/>
          <w:szCs w:val="18"/>
        </w:rPr>
        <w:t>, 2017</w:t>
      </w:r>
    </w:p>
    <w:p w14:paraId="31C35196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Ocena efektów realizacji 7. osi priorytetowe</w:t>
      </w:r>
      <w:r w:rsidR="006E5FD3" w:rsidRPr="00813A02">
        <w:rPr>
          <w:rFonts w:cs="Segoe UI"/>
          <w:sz w:val="18"/>
          <w:szCs w:val="18"/>
        </w:rPr>
        <w:t xml:space="preserve">j PO IG 2007-2013, </w:t>
      </w:r>
      <w:proofErr w:type="spellStart"/>
      <w:r w:rsidR="006E5FD3" w:rsidRPr="00813A02">
        <w:rPr>
          <w:rFonts w:cs="Segoe UI"/>
          <w:sz w:val="18"/>
          <w:szCs w:val="18"/>
        </w:rPr>
        <w:t>Ecorys</w:t>
      </w:r>
      <w:proofErr w:type="spellEnd"/>
      <w:r w:rsidR="006E5FD3" w:rsidRPr="00813A02">
        <w:rPr>
          <w:rFonts w:cs="Segoe UI"/>
          <w:sz w:val="18"/>
          <w:szCs w:val="18"/>
        </w:rPr>
        <w:t>, 2016</w:t>
      </w:r>
    </w:p>
    <w:p w14:paraId="2D1DB9EA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Ocena efektów realizacji projektów Działania I.3 Programu Rozwój Polski Wschodniej, Policy &amp; Action </w:t>
      </w:r>
      <w:proofErr w:type="spellStart"/>
      <w:r w:rsidRPr="00813A02">
        <w:rPr>
          <w:rFonts w:cs="Segoe UI"/>
          <w:sz w:val="18"/>
          <w:szCs w:val="18"/>
        </w:rPr>
        <w:t>Group</w:t>
      </w:r>
      <w:proofErr w:type="spellEnd"/>
      <w:r w:rsidRPr="00813A02">
        <w:rPr>
          <w:rFonts w:cs="Segoe UI"/>
          <w:sz w:val="18"/>
          <w:szCs w:val="18"/>
        </w:rPr>
        <w:t xml:space="preserve"> </w:t>
      </w:r>
      <w:proofErr w:type="spellStart"/>
      <w:r w:rsidRPr="00813A02">
        <w:rPr>
          <w:rFonts w:cs="Segoe UI"/>
          <w:sz w:val="18"/>
          <w:szCs w:val="18"/>
        </w:rPr>
        <w:t>Uniconsult</w:t>
      </w:r>
      <w:proofErr w:type="spellEnd"/>
      <w:r w:rsidRPr="00813A02">
        <w:rPr>
          <w:rFonts w:cs="Segoe UI"/>
          <w:sz w:val="18"/>
          <w:szCs w:val="18"/>
        </w:rPr>
        <w:t xml:space="preserve"> Sp. z o. o., </w:t>
      </w:r>
      <w:proofErr w:type="spellStart"/>
      <w:r w:rsidRPr="00813A02">
        <w:rPr>
          <w:rFonts w:cs="Segoe UI"/>
          <w:sz w:val="18"/>
          <w:szCs w:val="18"/>
        </w:rPr>
        <w:t>Mands</w:t>
      </w:r>
      <w:proofErr w:type="spellEnd"/>
      <w:r w:rsidRPr="00813A02">
        <w:rPr>
          <w:rFonts w:cs="Segoe UI"/>
          <w:sz w:val="18"/>
          <w:szCs w:val="18"/>
        </w:rPr>
        <w:t xml:space="preserve"> - Badania Rynku i Opinii, Warsza</w:t>
      </w:r>
      <w:r w:rsidR="006E5FD3" w:rsidRPr="00813A02">
        <w:rPr>
          <w:rFonts w:cs="Segoe UI"/>
          <w:sz w:val="18"/>
          <w:szCs w:val="18"/>
        </w:rPr>
        <w:t>wa 2016</w:t>
      </w:r>
    </w:p>
    <w:p w14:paraId="6872185A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Ocena efektów wsparcia ośrodków innowacyjności w ramach działania 5.3 Wspieranie ośrodków innowacyjności PO IG oraz ich potencjału w świadczeniu usług proinnowacyjnych, WYG PSDB Sp. z.o.o,</w:t>
      </w:r>
      <w:r w:rsidR="006E5FD3" w:rsidRPr="00813A02">
        <w:rPr>
          <w:rFonts w:cs="Segoe UI"/>
          <w:sz w:val="18"/>
          <w:szCs w:val="18"/>
        </w:rPr>
        <w:t xml:space="preserve"> </w:t>
      </w:r>
      <w:proofErr w:type="spellStart"/>
      <w:r w:rsidR="006E5FD3" w:rsidRPr="00813A02">
        <w:rPr>
          <w:rFonts w:cs="Segoe UI"/>
          <w:sz w:val="18"/>
          <w:szCs w:val="18"/>
        </w:rPr>
        <w:t>Evalu</w:t>
      </w:r>
      <w:proofErr w:type="spellEnd"/>
      <w:r w:rsidR="006E5FD3" w:rsidRPr="00813A02">
        <w:rPr>
          <w:rFonts w:cs="Segoe UI"/>
          <w:sz w:val="18"/>
          <w:szCs w:val="18"/>
        </w:rPr>
        <w:t xml:space="preserve"> Sp. z.o.o, Warszawa 2016</w:t>
      </w:r>
    </w:p>
    <w:p w14:paraId="7C1D266F" w14:textId="77777777" w:rsidR="00E21CF3" w:rsidRPr="00813A02" w:rsidRDefault="00A54F37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Ocena wpływu środków unijnych na rozwój sektora B+R, CDF Badania i Szkolen</w:t>
      </w:r>
      <w:r w:rsidR="006E5FD3" w:rsidRPr="00813A02">
        <w:rPr>
          <w:rFonts w:cs="Segoe UI"/>
          <w:sz w:val="18"/>
          <w:szCs w:val="18"/>
        </w:rPr>
        <w:t xml:space="preserve">ia Ewa </w:t>
      </w:r>
      <w:proofErr w:type="spellStart"/>
      <w:r w:rsidR="006E5FD3" w:rsidRPr="00813A02">
        <w:rPr>
          <w:rFonts w:cs="Segoe UI"/>
          <w:sz w:val="18"/>
          <w:szCs w:val="18"/>
        </w:rPr>
        <w:t>Joachimczak</w:t>
      </w:r>
      <w:proofErr w:type="spellEnd"/>
      <w:r w:rsidR="006E5FD3" w:rsidRPr="00813A02">
        <w:rPr>
          <w:rFonts w:cs="Segoe UI"/>
          <w:sz w:val="18"/>
          <w:szCs w:val="18"/>
        </w:rPr>
        <w:t>, Poznań 2016</w:t>
      </w:r>
    </w:p>
    <w:p w14:paraId="05586631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Podręcznik Oslo. Zasady gromadzenia i interpretacji danych dotyczących innowacji, Wspólna publikacja OECD i Eurostatu, wydanie trzecie, 2008.</w:t>
      </w:r>
    </w:p>
    <w:p w14:paraId="2B550EA3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Raport Banku Światowego „Pilotażowy projekt nt. Procesu Przedsiębiorczego Odkrywania (PPO) i analizy potrzeb</w:t>
      </w:r>
      <w:r w:rsidR="006E5FD3" w:rsidRPr="00813A02">
        <w:rPr>
          <w:rFonts w:cs="Segoe UI"/>
          <w:sz w:val="18"/>
          <w:szCs w:val="18"/>
        </w:rPr>
        <w:t xml:space="preserve"> przedsiębiorstw w Polsce” 2015</w:t>
      </w:r>
    </w:p>
    <w:p w14:paraId="791F5CD3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Raport z badania branż dominujących w gospodarce regionu w ramach identyfikacji specjalizacji gospodarczej </w:t>
      </w:r>
      <w:r w:rsidR="006E5FD3" w:rsidRPr="00813A02">
        <w:rPr>
          <w:rFonts w:cs="Segoe UI"/>
          <w:sz w:val="18"/>
          <w:szCs w:val="18"/>
        </w:rPr>
        <w:t>Wielkopolski, BBSG, Poznań 2013</w:t>
      </w:r>
    </w:p>
    <w:p w14:paraId="43391425" w14:textId="77777777" w:rsidR="00E21CF3" w:rsidRPr="00813A02" w:rsidRDefault="00E21CF3" w:rsidP="002121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Regionalne systemy innowacji w Polsce – Rapo</w:t>
      </w:r>
      <w:r w:rsidR="006E5FD3" w:rsidRPr="00813A02">
        <w:rPr>
          <w:rFonts w:cs="Segoe UI"/>
          <w:sz w:val="18"/>
          <w:szCs w:val="18"/>
        </w:rPr>
        <w:t>rt z badań, PARP, Warszawa 2013</w:t>
      </w:r>
    </w:p>
    <w:p w14:paraId="7FC6B544" w14:textId="77777777" w:rsidR="00E21CF3" w:rsidRPr="00813A02" w:rsidRDefault="00E21CF3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Staśkiewicz J., Możliwości osiągnięcia celów wyznaczonych w Strategii Europa 2020 w zakresie finansowania działalności B+R w polskich regionach. [W:] Nowacki R. (red)., Handel wewnętrzny nr 5. Instytut Badań Rynku, Konsumpcji i Koniunktur, Warszawa 2014</w:t>
      </w:r>
    </w:p>
    <w:p w14:paraId="0524EC24" w14:textId="77777777" w:rsidR="00E21CF3" w:rsidRPr="00813A02" w:rsidRDefault="00E21CF3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proofErr w:type="spellStart"/>
      <w:r w:rsidRPr="00813A02">
        <w:rPr>
          <w:rFonts w:cs="Segoe UI"/>
          <w:sz w:val="18"/>
          <w:szCs w:val="18"/>
        </w:rPr>
        <w:t>Sulmicka</w:t>
      </w:r>
      <w:proofErr w:type="spellEnd"/>
      <w:r w:rsidRPr="00813A02">
        <w:rPr>
          <w:rFonts w:cs="Segoe UI"/>
          <w:sz w:val="18"/>
          <w:szCs w:val="18"/>
        </w:rPr>
        <w:t xml:space="preserve"> M., Cele edukacyjne Strategii Europa 2020 a Polska. [W:] </w:t>
      </w:r>
      <w:proofErr w:type="spellStart"/>
      <w:r w:rsidRPr="00813A02">
        <w:rPr>
          <w:rFonts w:cs="Segoe UI"/>
          <w:sz w:val="18"/>
          <w:szCs w:val="18"/>
        </w:rPr>
        <w:t>Stacewicz</w:t>
      </w:r>
      <w:proofErr w:type="spellEnd"/>
      <w:r w:rsidRPr="00813A02">
        <w:rPr>
          <w:rFonts w:cs="Segoe UI"/>
          <w:sz w:val="18"/>
          <w:szCs w:val="18"/>
        </w:rPr>
        <w:t xml:space="preserve"> J. (red.), Polityka gospodarcza jako gra w wyzwania i odpowiedzi rozwojowe, Prace i Materiał</w:t>
      </w:r>
      <w:r w:rsidR="006E5FD3" w:rsidRPr="00813A02">
        <w:rPr>
          <w:rFonts w:cs="Segoe UI"/>
          <w:sz w:val="18"/>
          <w:szCs w:val="18"/>
        </w:rPr>
        <w:t>y IRG nr 94. SGH, Warszawa 2014</w:t>
      </w:r>
    </w:p>
    <w:p w14:paraId="7483CD0F" w14:textId="77777777" w:rsidR="00E21CF3" w:rsidRPr="00813A02" w:rsidRDefault="00A54F37" w:rsidP="00212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Uzupełnienie ankietyzacji wielkopolskich przedsiębiorstw na potrzeby identyfikacji inteligentnych specjalizacji i wyznaczenia kierunków polityki innowacyjnej regionu w perspektywie finansowej UE 2014-2020. Raport końcowy, Wojewód</w:t>
      </w:r>
      <w:r w:rsidR="00E21CF3" w:rsidRPr="00813A02">
        <w:rPr>
          <w:rFonts w:cs="Segoe UI"/>
          <w:sz w:val="18"/>
          <w:szCs w:val="18"/>
        </w:rPr>
        <w:t>ztwo Wielkopolskie, Poznań 2013</w:t>
      </w:r>
    </w:p>
    <w:p w14:paraId="7F5EAA30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P. Zadura-Lichota, Innowacyjna  przedsiębiorczość w Polsce Odkryty i ukryty potencjał  polskiej inno</w:t>
      </w:r>
      <w:r w:rsidR="006E5FD3" w:rsidRPr="00813A02">
        <w:rPr>
          <w:rFonts w:cs="Segoe UI"/>
          <w:sz w:val="18"/>
          <w:szCs w:val="18"/>
        </w:rPr>
        <w:t>wacyjności, PARP, Warszawa 2015</w:t>
      </w:r>
    </w:p>
    <w:p w14:paraId="6DB3E972" w14:textId="77777777" w:rsidR="00E21CF3" w:rsidRPr="00813A02" w:rsidRDefault="00E21CF3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P. Zadura-Lichota, Świt innowacyjnego społeczeństwa. Trendy na najbliższe lata, PARP, Warszawa 2013</w:t>
      </w:r>
    </w:p>
    <w:p w14:paraId="2A0FBDEA" w14:textId="77777777" w:rsidR="00E21CF3" w:rsidRPr="00813A02" w:rsidRDefault="00E21CF3" w:rsidP="00A55725">
      <w:pPr>
        <w:spacing w:after="0" w:line="240" w:lineRule="auto"/>
        <w:contextualSpacing/>
        <w:jc w:val="both"/>
        <w:rPr>
          <w:rFonts w:cs="Segoe UI"/>
          <w:sz w:val="18"/>
          <w:szCs w:val="18"/>
        </w:rPr>
      </w:pPr>
    </w:p>
    <w:p w14:paraId="38F58B75" w14:textId="77777777" w:rsidR="00A54F37" w:rsidRPr="00813A02" w:rsidRDefault="00A54F37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lastRenderedPageBreak/>
        <w:t xml:space="preserve">World Band </w:t>
      </w:r>
      <w:proofErr w:type="spellStart"/>
      <w:r w:rsidRPr="00813A02">
        <w:rPr>
          <w:rFonts w:cs="Segoe UI"/>
          <w:sz w:val="18"/>
          <w:szCs w:val="18"/>
        </w:rPr>
        <w:t>Group</w:t>
      </w:r>
      <w:proofErr w:type="spellEnd"/>
      <w:r w:rsidRPr="00813A02">
        <w:rPr>
          <w:rFonts w:cs="Segoe UI"/>
          <w:sz w:val="18"/>
          <w:szCs w:val="18"/>
        </w:rPr>
        <w:t>, W kierunku innowacyjnej Polski: Proces przedsiębiorczego odkrywania i analiza potrzeb</w:t>
      </w:r>
      <w:r w:rsidR="006E5FD3" w:rsidRPr="00813A02">
        <w:rPr>
          <w:rFonts w:cs="Segoe UI"/>
          <w:sz w:val="18"/>
          <w:szCs w:val="18"/>
        </w:rPr>
        <w:t xml:space="preserve"> przedsiębiorstw w Polsce, 2016</w:t>
      </w:r>
    </w:p>
    <w:p w14:paraId="3EF3CBFD" w14:textId="77777777" w:rsidR="00A54F37" w:rsidRPr="00813A02" w:rsidRDefault="00A54F37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Wykonanie usługi ankietyzacji wielkopolskich przedsiębiorstw na potrzeby identyfikacji inteligentnych specjalizacji i wyznaczenia kierunków polityki innowacyjnej regionu w perspektywie finansowej UE 2014-2020. Wojewód</w:t>
      </w:r>
      <w:r w:rsidR="006E5FD3" w:rsidRPr="00813A02">
        <w:rPr>
          <w:rFonts w:cs="Segoe UI"/>
          <w:sz w:val="18"/>
          <w:szCs w:val="18"/>
        </w:rPr>
        <w:t>ztwo Wielkopolskie, Poznań 2013</w:t>
      </w:r>
    </w:p>
    <w:p w14:paraId="29E58380" w14:textId="77777777" w:rsidR="00A54F37" w:rsidRPr="00813A02" w:rsidRDefault="00A54F37" w:rsidP="00A55725">
      <w:pPr>
        <w:spacing w:after="0" w:line="240" w:lineRule="auto"/>
        <w:contextualSpacing/>
        <w:jc w:val="both"/>
        <w:rPr>
          <w:rFonts w:cs="Segoe UI"/>
          <w:sz w:val="18"/>
          <w:szCs w:val="18"/>
        </w:rPr>
      </w:pPr>
    </w:p>
    <w:p w14:paraId="64F29020" w14:textId="77777777" w:rsidR="00A54F37" w:rsidRPr="00813A02" w:rsidRDefault="00A54F37" w:rsidP="00A55725">
      <w:pPr>
        <w:pStyle w:val="Akapitzlist"/>
        <w:spacing w:after="0" w:line="240" w:lineRule="auto"/>
        <w:ind w:left="0"/>
        <w:jc w:val="both"/>
        <w:rPr>
          <w:rFonts w:cs="Segoe UI"/>
          <w:b/>
          <w:sz w:val="18"/>
          <w:szCs w:val="18"/>
        </w:rPr>
      </w:pPr>
      <w:r w:rsidRPr="00813A02">
        <w:rPr>
          <w:rFonts w:cs="Segoe UI"/>
          <w:b/>
          <w:sz w:val="18"/>
          <w:szCs w:val="18"/>
        </w:rPr>
        <w:t>Bazy danych</w:t>
      </w:r>
    </w:p>
    <w:p w14:paraId="48901888" w14:textId="77777777" w:rsidR="002F2772" w:rsidRPr="00813A02" w:rsidRDefault="002F2772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Bazy danych beneficjentów Programów wyszczególnionych w Tabeli 1 SOPZ zamieszczone na stronach internetowych</w:t>
      </w:r>
    </w:p>
    <w:p w14:paraId="5B09EB60" w14:textId="77777777" w:rsidR="00A54F37" w:rsidRPr="00813A02" w:rsidRDefault="00A54F37" w:rsidP="00A557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Bazy danych pochodzące z SL2014, obejmujące: elementy umów lub decyzji o dofinansowaniu, wniosków o płatność – niezbędne do realizacji badania, u</w:t>
      </w:r>
      <w:r w:rsidR="006E5FD3" w:rsidRPr="00813A02">
        <w:rPr>
          <w:rFonts w:cs="Segoe UI"/>
          <w:sz w:val="18"/>
          <w:szCs w:val="18"/>
        </w:rPr>
        <w:t>dostępnione przez Zamawiającego</w:t>
      </w:r>
    </w:p>
    <w:p w14:paraId="2697B724" w14:textId="77777777" w:rsidR="002F2772" w:rsidRPr="00813A02" w:rsidRDefault="002F2772" w:rsidP="00A55725">
      <w:pPr>
        <w:spacing w:after="0" w:line="240" w:lineRule="auto"/>
        <w:contextualSpacing/>
        <w:jc w:val="both"/>
        <w:rPr>
          <w:rFonts w:cs="Segoe UI"/>
          <w:b/>
          <w:sz w:val="18"/>
          <w:szCs w:val="18"/>
          <w:u w:val="single"/>
        </w:rPr>
      </w:pPr>
    </w:p>
    <w:p w14:paraId="25599DD2" w14:textId="77777777" w:rsidR="00957B46" w:rsidRPr="00813A02" w:rsidRDefault="00957B46" w:rsidP="00A55725">
      <w:pPr>
        <w:spacing w:after="0" w:line="240" w:lineRule="auto"/>
        <w:contextualSpacing/>
        <w:jc w:val="both"/>
        <w:rPr>
          <w:rFonts w:cs="Segoe UI"/>
          <w:b/>
          <w:sz w:val="18"/>
          <w:szCs w:val="18"/>
        </w:rPr>
      </w:pPr>
      <w:r w:rsidRPr="00813A02">
        <w:rPr>
          <w:rFonts w:cs="Segoe UI"/>
          <w:b/>
          <w:sz w:val="18"/>
          <w:szCs w:val="18"/>
        </w:rPr>
        <w:t>Inne</w:t>
      </w:r>
    </w:p>
    <w:p w14:paraId="7A084E89" w14:textId="77777777" w:rsidR="006E5FD3" w:rsidRPr="00813A02" w:rsidRDefault="006E5FD3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Dane statystyczne związane z tematyką badania i danymi kontekstowych publikowane przez GUS, Eurostat</w:t>
      </w:r>
    </w:p>
    <w:p w14:paraId="2BB9E863" w14:textId="77777777" w:rsidR="006E5FD3" w:rsidRPr="00813A02" w:rsidRDefault="006E5FD3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Informacje o naborach zrealizowanych, ogłoszonych i planowanych w ramach Programów wyszczególnionych w Tabeli 1 SOPZ zamieszczone na stronach internetowych</w:t>
      </w:r>
    </w:p>
    <w:p w14:paraId="1614F94E" w14:textId="77777777" w:rsidR="006E5FD3" w:rsidRPr="00813A02" w:rsidRDefault="006E5FD3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Notatki/protokoły z obrad Wielkopolskiego Forum Inteligentnych Specjalizacji oraz Grup Roboczych Forum</w:t>
      </w:r>
    </w:p>
    <w:p w14:paraId="3DACE8EC" w14:textId="77777777" w:rsidR="00957B46" w:rsidRPr="00813A02" w:rsidRDefault="00957B46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>Sprawozdania IZ WRPO 2014+ z wdrażania Programu</w:t>
      </w:r>
    </w:p>
    <w:p w14:paraId="2D70796E" w14:textId="77777777" w:rsidR="00957B46" w:rsidRPr="00813A02" w:rsidRDefault="00957B46" w:rsidP="00A5572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Segoe UI"/>
          <w:sz w:val="18"/>
          <w:szCs w:val="18"/>
        </w:rPr>
      </w:pPr>
      <w:r w:rsidRPr="00813A02">
        <w:rPr>
          <w:rFonts w:cs="Segoe UI"/>
          <w:sz w:val="18"/>
          <w:szCs w:val="18"/>
        </w:rPr>
        <w:t xml:space="preserve">Wskaźniki Realizacji Strategii Europa 2020. Główny Urząd Statystyczny </w:t>
      </w:r>
    </w:p>
    <w:p w14:paraId="4EEF46AE" w14:textId="77777777" w:rsidR="00D96C74" w:rsidRPr="00A55725" w:rsidRDefault="00D96C74" w:rsidP="00A55725">
      <w:pPr>
        <w:spacing w:after="0" w:line="240" w:lineRule="auto"/>
        <w:contextualSpacing/>
        <w:jc w:val="both"/>
        <w:rPr>
          <w:rFonts w:cs="Segoe UI"/>
          <w:sz w:val="18"/>
          <w:szCs w:val="18"/>
        </w:rPr>
      </w:pPr>
    </w:p>
    <w:sectPr w:rsidR="00D96C74" w:rsidRPr="00A557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B2D5" w14:textId="77777777" w:rsidR="007568D4" w:rsidRDefault="007568D4" w:rsidP="002F5E96">
      <w:pPr>
        <w:spacing w:after="0" w:line="240" w:lineRule="auto"/>
      </w:pPr>
      <w:r>
        <w:separator/>
      </w:r>
    </w:p>
  </w:endnote>
  <w:endnote w:type="continuationSeparator" w:id="0">
    <w:p w14:paraId="200DE748" w14:textId="77777777" w:rsidR="007568D4" w:rsidRDefault="007568D4" w:rsidP="002F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1B3C" w14:textId="77777777" w:rsidR="007568D4" w:rsidRDefault="007568D4" w:rsidP="002F5E96">
      <w:pPr>
        <w:spacing w:after="0" w:line="240" w:lineRule="auto"/>
      </w:pPr>
      <w:r>
        <w:separator/>
      </w:r>
    </w:p>
  </w:footnote>
  <w:footnote w:type="continuationSeparator" w:id="0">
    <w:p w14:paraId="12872551" w14:textId="77777777" w:rsidR="007568D4" w:rsidRDefault="007568D4" w:rsidP="002F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6F9" w14:textId="118CBB23" w:rsidR="002F5E96" w:rsidRDefault="0021213E" w:rsidP="002F5E96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6C198DC5" wp14:editId="6F14F1CA">
          <wp:extent cx="5756910" cy="588645"/>
          <wp:effectExtent l="0" t="0" r="0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FEB"/>
    <w:multiLevelType w:val="hybridMultilevel"/>
    <w:tmpl w:val="2AD6D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7"/>
    <w:rsid w:val="00042EAD"/>
    <w:rsid w:val="00180916"/>
    <w:rsid w:val="001A05D1"/>
    <w:rsid w:val="001A4D16"/>
    <w:rsid w:val="001A6EC6"/>
    <w:rsid w:val="0021213E"/>
    <w:rsid w:val="00234147"/>
    <w:rsid w:val="002B6A1E"/>
    <w:rsid w:val="002D7149"/>
    <w:rsid w:val="002F2772"/>
    <w:rsid w:val="002F5E96"/>
    <w:rsid w:val="003301F3"/>
    <w:rsid w:val="00360E46"/>
    <w:rsid w:val="004A5AED"/>
    <w:rsid w:val="004A62C3"/>
    <w:rsid w:val="004F7F94"/>
    <w:rsid w:val="005336B7"/>
    <w:rsid w:val="005527B0"/>
    <w:rsid w:val="005B3E8D"/>
    <w:rsid w:val="00625AE1"/>
    <w:rsid w:val="006565B4"/>
    <w:rsid w:val="006E5FD3"/>
    <w:rsid w:val="00700E1F"/>
    <w:rsid w:val="007568D4"/>
    <w:rsid w:val="00764978"/>
    <w:rsid w:val="007875F9"/>
    <w:rsid w:val="007F2290"/>
    <w:rsid w:val="00813A02"/>
    <w:rsid w:val="00817310"/>
    <w:rsid w:val="00896DA9"/>
    <w:rsid w:val="008E6CE8"/>
    <w:rsid w:val="00955BBC"/>
    <w:rsid w:val="00957B46"/>
    <w:rsid w:val="009A196F"/>
    <w:rsid w:val="009E22AB"/>
    <w:rsid w:val="00A23733"/>
    <w:rsid w:val="00A54F37"/>
    <w:rsid w:val="00A55725"/>
    <w:rsid w:val="00B24152"/>
    <w:rsid w:val="00B83B85"/>
    <w:rsid w:val="00BA1995"/>
    <w:rsid w:val="00BB3443"/>
    <w:rsid w:val="00BD0E26"/>
    <w:rsid w:val="00CF384D"/>
    <w:rsid w:val="00D05F0F"/>
    <w:rsid w:val="00D063E0"/>
    <w:rsid w:val="00D74A7B"/>
    <w:rsid w:val="00D96C74"/>
    <w:rsid w:val="00E21CF3"/>
    <w:rsid w:val="00F70D30"/>
    <w:rsid w:val="00F93EB0"/>
    <w:rsid w:val="00FA2003"/>
    <w:rsid w:val="00FB39AB"/>
    <w:rsid w:val="00FB5EFC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FB4C"/>
  <w15:chartTrackingRefBased/>
  <w15:docId w15:val="{A19C1BAC-4886-42A3-AAD0-149693A3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F37"/>
    <w:pPr>
      <w:spacing w:after="200" w:line="276" w:lineRule="auto"/>
    </w:pPr>
    <w:rPr>
      <w:rFonts w:ascii="Segoe UI" w:hAnsi="Segoe UI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F37"/>
    <w:pPr>
      <w:keepNext/>
      <w:keepLines/>
      <w:spacing w:before="200" w:after="0"/>
      <w:outlineLvl w:val="1"/>
    </w:pPr>
    <w:rPr>
      <w:rFonts w:eastAsia="Times New Roman"/>
      <w:b/>
      <w:bCs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54F37"/>
    <w:rPr>
      <w:rFonts w:ascii="Segoe UI" w:eastAsia="Times New Roman" w:hAnsi="Segoe UI" w:cs="Times New Roman"/>
      <w:b/>
      <w:bCs/>
      <w:sz w:val="18"/>
      <w:szCs w:val="26"/>
    </w:rPr>
  </w:style>
  <w:style w:type="paragraph" w:styleId="Akapitzlist">
    <w:name w:val="List Paragraph"/>
    <w:basedOn w:val="Normalny"/>
    <w:uiPriority w:val="34"/>
    <w:qFormat/>
    <w:rsid w:val="00A54F3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E2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AB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2AB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2AB"/>
    <w:rPr>
      <w:rFonts w:ascii="Segoe UI" w:hAnsi="Segoe U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AB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22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E96"/>
    <w:rPr>
      <w:rFonts w:ascii="Segoe UI" w:hAnsi="Segoe U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5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5E96"/>
    <w:rPr>
      <w:rFonts w:ascii="Segoe UI" w:hAnsi="Segoe UI"/>
      <w:szCs w:val="22"/>
      <w:lang w:eastAsia="en-US"/>
    </w:rPr>
  </w:style>
  <w:style w:type="character" w:styleId="Hipercze">
    <w:name w:val="Hyperlink"/>
    <w:uiPriority w:val="99"/>
    <w:semiHidden/>
    <w:unhideWhenUsed/>
    <w:rsid w:val="00764978"/>
    <w:rPr>
      <w:strike w:val="0"/>
      <w:dstrike w:val="0"/>
      <w:color w:val="158CB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76497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9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4/Regionalna-Strategia-Innowacji-dla-Wielkopolski-2015-2020-RIS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4227-416E-4CDD-96C4-1139DC8D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http://iw.org.pl/wp-content/uploads/2018/04/Regionalna-Strategia-Innowacji-dla-Wielkopolski-2015-2020-RIS3.pdf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 Marian</dc:creator>
  <cp:keywords/>
  <dc:description/>
  <cp:lastModifiedBy>Trojak Marian</cp:lastModifiedBy>
  <cp:revision>2</cp:revision>
  <cp:lastPrinted>2018-10-24T09:25:00Z</cp:lastPrinted>
  <dcterms:created xsi:type="dcterms:W3CDTF">2018-10-24T11:17:00Z</dcterms:created>
  <dcterms:modified xsi:type="dcterms:W3CDTF">2018-10-24T11:17:00Z</dcterms:modified>
</cp:coreProperties>
</file>