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D69A5" w14:textId="390520CA" w:rsidR="00CB1D3A" w:rsidRPr="00A17C4F" w:rsidRDefault="0097238A" w:rsidP="00A0479E">
      <w:pPr>
        <w:pStyle w:val="Bezodstpw"/>
        <w:jc w:val="right"/>
        <w:rPr>
          <w:b/>
        </w:rPr>
      </w:pPr>
      <w:r>
        <w:rPr>
          <w:b/>
        </w:rPr>
        <w:t>Załącznik nr 4</w:t>
      </w:r>
      <w:r w:rsidR="00A0479E">
        <w:rPr>
          <w:b/>
        </w:rPr>
        <w:t xml:space="preserve"> </w:t>
      </w:r>
      <w:r w:rsidR="00A0479E">
        <w:t>do SIWZ</w:t>
      </w:r>
    </w:p>
    <w:p w14:paraId="348A9C3C" w14:textId="42B4676F" w:rsidR="00A17C4F" w:rsidRDefault="00A0479E" w:rsidP="00A17C4F">
      <w:pPr>
        <w:pStyle w:val="Bezodstpw"/>
        <w:jc w:val="right"/>
      </w:pPr>
      <w:r w:rsidRPr="00A0479E">
        <w:rPr>
          <w:sz w:val="18"/>
          <w:szCs w:val="18"/>
        </w:rPr>
        <w:t>/</w:t>
      </w:r>
      <w:r w:rsidR="00A17C4F" w:rsidRPr="00A0479E">
        <w:rPr>
          <w:sz w:val="18"/>
          <w:szCs w:val="18"/>
        </w:rPr>
        <w:t xml:space="preserve">załącznik </w:t>
      </w:r>
      <w:r w:rsidR="0097238A" w:rsidRPr="00A0479E">
        <w:rPr>
          <w:sz w:val="18"/>
          <w:szCs w:val="18"/>
        </w:rPr>
        <w:t xml:space="preserve">nr 2 </w:t>
      </w:r>
      <w:r w:rsidR="00A17C4F" w:rsidRPr="00A0479E">
        <w:rPr>
          <w:sz w:val="18"/>
          <w:szCs w:val="18"/>
        </w:rPr>
        <w:t>do umowy</w:t>
      </w:r>
    </w:p>
    <w:p w14:paraId="4498739A" w14:textId="77777777" w:rsidR="00A17C4F" w:rsidRDefault="00A17C4F" w:rsidP="00A17C4F">
      <w:pPr>
        <w:pStyle w:val="Bezodstpw"/>
        <w:jc w:val="right"/>
      </w:pPr>
    </w:p>
    <w:p w14:paraId="2797B190" w14:textId="77777777" w:rsidR="001E7838" w:rsidRDefault="001E7838" w:rsidP="00FB2EA0">
      <w:pPr>
        <w:pStyle w:val="Tytu"/>
        <w:spacing w:before="24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183BA42" w14:textId="77777777" w:rsidR="001E7838" w:rsidRDefault="001E7838" w:rsidP="00FB2EA0">
      <w:pPr>
        <w:pStyle w:val="Tytu"/>
        <w:spacing w:before="24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58D1A65" w14:textId="77777777" w:rsidR="001E7838" w:rsidRDefault="001E7838" w:rsidP="00FB2EA0">
      <w:pPr>
        <w:pStyle w:val="Tytu"/>
        <w:spacing w:before="24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13A52D0" w14:textId="77777777" w:rsidR="001E7838" w:rsidRDefault="001E7838" w:rsidP="00FB2EA0">
      <w:pPr>
        <w:pStyle w:val="Tytu"/>
        <w:spacing w:before="24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587A465" w14:textId="77777777" w:rsidR="001E7838" w:rsidRDefault="001E7838" w:rsidP="00FB2EA0">
      <w:pPr>
        <w:pStyle w:val="Tytu"/>
        <w:spacing w:before="240"/>
        <w:jc w:val="center"/>
        <w:rPr>
          <w:rFonts w:asciiTheme="minorHAnsi" w:hAnsiTheme="minorHAnsi" w:cstheme="minorHAnsi"/>
          <w:b/>
          <w:sz w:val="52"/>
          <w:szCs w:val="52"/>
        </w:rPr>
      </w:pPr>
    </w:p>
    <w:p w14:paraId="2FBA7E53" w14:textId="77777777" w:rsidR="00997258" w:rsidRDefault="00997258" w:rsidP="00997258"/>
    <w:p w14:paraId="208D0DF8" w14:textId="77777777" w:rsidR="00997258" w:rsidRPr="00997258" w:rsidRDefault="00997258" w:rsidP="00997258"/>
    <w:p w14:paraId="5E5DB870" w14:textId="77777777" w:rsidR="001E7838" w:rsidRDefault="001E7838" w:rsidP="00FB2EA0">
      <w:pPr>
        <w:pStyle w:val="Tytu"/>
        <w:spacing w:before="240"/>
        <w:jc w:val="center"/>
        <w:rPr>
          <w:rFonts w:cstheme="majorHAnsi"/>
          <w:sz w:val="52"/>
          <w:szCs w:val="52"/>
        </w:rPr>
      </w:pPr>
      <w:r w:rsidRPr="001E7838">
        <w:rPr>
          <w:rFonts w:cstheme="majorHAnsi"/>
          <w:sz w:val="52"/>
          <w:szCs w:val="52"/>
        </w:rPr>
        <w:t xml:space="preserve">Szczegółowy Opis </w:t>
      </w:r>
    </w:p>
    <w:p w14:paraId="4C797641" w14:textId="77777777" w:rsidR="00A17C4F" w:rsidRPr="001E7838" w:rsidRDefault="001E7838" w:rsidP="00FB2EA0">
      <w:pPr>
        <w:pStyle w:val="Tytu"/>
        <w:spacing w:before="240"/>
        <w:jc w:val="center"/>
        <w:rPr>
          <w:rFonts w:cstheme="majorHAnsi"/>
          <w:sz w:val="52"/>
          <w:szCs w:val="52"/>
        </w:rPr>
      </w:pPr>
      <w:r w:rsidRPr="001E7838">
        <w:rPr>
          <w:rFonts w:cstheme="majorHAnsi"/>
          <w:sz w:val="52"/>
          <w:szCs w:val="52"/>
        </w:rPr>
        <w:t>Przedmiotu Zamówienia</w:t>
      </w:r>
    </w:p>
    <w:p w14:paraId="6ABA8616" w14:textId="77777777" w:rsidR="001E7838" w:rsidRDefault="001E7838" w:rsidP="00656D91">
      <w:pPr>
        <w:pStyle w:val="Tyturoboty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631E4" wp14:editId="10D4DE1C">
                <wp:simplePos x="0" y="0"/>
                <wp:positionH relativeFrom="column">
                  <wp:posOffset>1060450</wp:posOffset>
                </wp:positionH>
                <wp:positionV relativeFrom="paragraph">
                  <wp:posOffset>283210</wp:posOffset>
                </wp:positionV>
                <wp:extent cx="3888188" cy="0"/>
                <wp:effectExtent l="0" t="0" r="36195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8188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8989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64D176" id="Łącznik prosty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5pt,22.3pt" to="389.6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" strokecolor="#ff8989">
                <v:stroke joinstyle="miter"/>
              </v:line>
            </w:pict>
          </mc:Fallback>
        </mc:AlternateContent>
      </w:r>
    </w:p>
    <w:p w14:paraId="10B6D81B" w14:textId="77777777" w:rsidR="001E7838" w:rsidRDefault="001E7838" w:rsidP="00656D91">
      <w:pPr>
        <w:pStyle w:val="Tyturoboty"/>
      </w:pPr>
    </w:p>
    <w:p w14:paraId="325DB3E2" w14:textId="264FAE8C" w:rsidR="00FF0E4A" w:rsidRDefault="00745B22" w:rsidP="00745B22">
      <w:pPr>
        <w:jc w:val="center"/>
        <w:rPr>
          <w:rFonts w:eastAsiaTheme="minorEastAsia" w:cstheme="minorHAnsi"/>
          <w:color w:val="000000" w:themeColor="text1"/>
          <w:spacing w:val="15"/>
        </w:rPr>
      </w:pPr>
      <w:r w:rsidRPr="00745B22">
        <w:rPr>
          <w:rFonts w:asciiTheme="majorHAnsi" w:eastAsiaTheme="minorEastAsia" w:hAnsiTheme="majorHAnsi" w:cstheme="majorHAnsi"/>
          <w:color w:val="000000" w:themeColor="text1"/>
          <w:spacing w:val="15"/>
        </w:rPr>
        <w:t>Kartograficzne opracowanie rzeźby terenu z wykorzystaniem</w:t>
      </w:r>
      <w:r>
        <w:rPr>
          <w:rFonts w:asciiTheme="majorHAnsi" w:eastAsiaTheme="minorEastAsia" w:hAnsiTheme="majorHAnsi" w:cstheme="majorHAnsi"/>
          <w:color w:val="000000" w:themeColor="text1"/>
          <w:spacing w:val="15"/>
        </w:rPr>
        <w:br/>
      </w:r>
      <w:r w:rsidRPr="00745B22">
        <w:rPr>
          <w:rFonts w:asciiTheme="majorHAnsi" w:eastAsiaTheme="minorEastAsia" w:hAnsiTheme="majorHAnsi" w:cstheme="majorHAnsi"/>
          <w:color w:val="000000" w:themeColor="text1"/>
          <w:spacing w:val="15"/>
        </w:rPr>
        <w:t xml:space="preserve"> numerycznego modelu terenu</w:t>
      </w:r>
      <w:r w:rsidR="00FF0E4A">
        <w:br w:type="page"/>
      </w:r>
    </w:p>
    <w:p w14:paraId="4FCAA251" w14:textId="77777777" w:rsidR="00FB2EA0" w:rsidRDefault="00FB2EA0" w:rsidP="0036534A">
      <w:pPr>
        <w:pStyle w:val="Nagwekrzymski"/>
      </w:pPr>
      <w:r w:rsidRPr="00FB2EA0">
        <w:lastRenderedPageBreak/>
        <w:t>PRZEDMIOT ZAMOWIENIA</w:t>
      </w:r>
    </w:p>
    <w:p w14:paraId="180ACAC5" w14:textId="52DCBD01" w:rsidR="00DD3A41" w:rsidRDefault="00DD3A41" w:rsidP="00222E04">
      <w:pPr>
        <w:pStyle w:val="Akapitzlist"/>
        <w:spacing w:after="80"/>
        <w:ind w:left="357"/>
        <w:contextualSpacing w:val="0"/>
        <w:jc w:val="both"/>
      </w:pPr>
      <w:r>
        <w:t>Przedmiot zamówienia obejmuje:</w:t>
      </w:r>
    </w:p>
    <w:p w14:paraId="2BC1E6A0" w14:textId="40EA7224" w:rsidR="0081523B" w:rsidRDefault="00696CFE" w:rsidP="00696CFE">
      <w:pPr>
        <w:pStyle w:val="Akapitzlist"/>
        <w:numPr>
          <w:ilvl w:val="0"/>
          <w:numId w:val="7"/>
        </w:numPr>
        <w:spacing w:after="80"/>
        <w:contextualSpacing w:val="0"/>
        <w:jc w:val="both"/>
      </w:pPr>
      <w:r>
        <w:t>k</w:t>
      </w:r>
      <w:r w:rsidRPr="00696CFE">
        <w:t>artograficzne opracowanie rzeźby terenu z wykorzystaniem numerycznego modelu terenu</w:t>
      </w:r>
      <w:r w:rsidR="003314CC">
        <w:t xml:space="preserve"> dla obszaru posz</w:t>
      </w:r>
      <w:r w:rsidR="00F54AAC">
        <w:t xml:space="preserve">czególnych powiatów </w:t>
      </w:r>
      <w:r w:rsidR="003314CC">
        <w:t>województwa wielkopolskiego</w:t>
      </w:r>
      <w:r w:rsidR="006559E8">
        <w:t xml:space="preserve">. </w:t>
      </w:r>
      <w:r w:rsidR="005C7703">
        <w:t xml:space="preserve">Wykonawca ma za zadanie </w:t>
      </w:r>
      <w:r>
        <w:t>opracowanie</w:t>
      </w:r>
      <w:r w:rsidR="0036534A">
        <w:t xml:space="preserve"> obiektów rzeźby terenu przedstawianych na mapie topograficznej</w:t>
      </w:r>
      <w:r w:rsidR="005C7703">
        <w:t xml:space="preserve"> </w:t>
      </w:r>
      <w:r w:rsidR="00AF32E1">
        <w:t>w skali 1 : 10 000</w:t>
      </w:r>
      <w:r w:rsidR="00AF32E1">
        <w:br/>
      </w:r>
      <w:r w:rsidR="0036534A">
        <w:t>na podstawie numerycznego modelu terenu (NMT) oraz bazy danych obiektów topog</w:t>
      </w:r>
      <w:r w:rsidR="003314CC">
        <w:t>raficznych (BDOT10k)</w:t>
      </w:r>
      <w:r w:rsidR="0036534A">
        <w:t xml:space="preserve">. Zawartość grupy tematycznej „rzeźba terenu” należy rozumieć zgodnie z zapisami </w:t>
      </w:r>
      <w:r w:rsidR="00440E20">
        <w:br/>
      </w:r>
      <w:r w:rsidR="0036534A">
        <w:t xml:space="preserve">w Załączniku nr 6, Rozdział 9 do Rozporządzenia Ministra Spraw Wewnętrznych i Administracji z dnia 17 listopada 2011 r. w sprawie bazy danych obiektów topograficznych oraz bazy danych obiektów </w:t>
      </w:r>
      <w:proofErr w:type="spellStart"/>
      <w:r w:rsidR="0036534A">
        <w:t>ogólnogeograficznych</w:t>
      </w:r>
      <w:proofErr w:type="spellEnd"/>
      <w:r w:rsidR="00553ABC">
        <w:t>,</w:t>
      </w:r>
      <w:r w:rsidR="0036534A">
        <w:t xml:space="preserve"> a także standardo</w:t>
      </w:r>
      <w:r w:rsidR="008B2AC0">
        <w:t>wych opracowań kartograficznych.</w:t>
      </w:r>
    </w:p>
    <w:p w14:paraId="27326CD0" w14:textId="322FB97A" w:rsidR="008B2AC0" w:rsidRDefault="00032B1E" w:rsidP="00222E04">
      <w:pPr>
        <w:pStyle w:val="Akapitzlist"/>
        <w:numPr>
          <w:ilvl w:val="0"/>
          <w:numId w:val="7"/>
        </w:numPr>
        <w:spacing w:after="80"/>
        <w:contextualSpacing w:val="0"/>
        <w:jc w:val="both"/>
      </w:pPr>
      <w:r>
        <w:t>d</w:t>
      </w:r>
      <w:r w:rsidR="007B5F0C">
        <w:t xml:space="preserve">ostarczenie </w:t>
      </w:r>
      <w:r w:rsidR="00DD3A41">
        <w:t>dysków zewnętrznych</w:t>
      </w:r>
      <w:r w:rsidR="00F54AAC">
        <w:t xml:space="preserve"> </w:t>
      </w:r>
      <w:r w:rsidR="00D96BC6">
        <w:t xml:space="preserve">korzystających z interfejsu USB 3.0 zawierających </w:t>
      </w:r>
      <w:r w:rsidR="00F54AAC">
        <w:t>w</w:t>
      </w:r>
      <w:r w:rsidR="002C1D0B">
        <w:t>w</w:t>
      </w:r>
      <w:r w:rsidR="00683BC3">
        <w:t>.</w:t>
      </w:r>
      <w:r w:rsidR="002C1D0B">
        <w:t xml:space="preserve"> dan</w:t>
      </w:r>
      <w:r w:rsidR="00D96BC6">
        <w:t>e</w:t>
      </w:r>
      <w:r w:rsidR="00DD3A41">
        <w:t xml:space="preserve">. </w:t>
      </w:r>
    </w:p>
    <w:p w14:paraId="48B962DD" w14:textId="3037A960" w:rsidR="00FB2EA0" w:rsidRDefault="00FB2EA0" w:rsidP="00FB2EA0">
      <w:pPr>
        <w:pStyle w:val="Nagwekrzymski"/>
      </w:pPr>
      <w:r w:rsidRPr="00FB2EA0">
        <w:t xml:space="preserve">ZAKRES </w:t>
      </w:r>
      <w:r w:rsidR="002D5D70" w:rsidRPr="00FB2EA0">
        <w:t>TEMATYCZNY</w:t>
      </w:r>
      <w:r w:rsidR="002D5D70">
        <w:t xml:space="preserve"> </w:t>
      </w:r>
      <w:r w:rsidR="00AD64D8">
        <w:t xml:space="preserve">I </w:t>
      </w:r>
      <w:r w:rsidR="00AD64D8" w:rsidRPr="00FB2EA0">
        <w:t xml:space="preserve">ZASIĘG </w:t>
      </w:r>
      <w:r w:rsidR="002D5D70">
        <w:t>PRZESTRZENNY</w:t>
      </w:r>
      <w:r w:rsidRPr="00FB2EA0">
        <w:t xml:space="preserve"> PRZEDMIOTU ZAMÓWIENIA</w:t>
      </w:r>
    </w:p>
    <w:p w14:paraId="0B1290DB" w14:textId="77777777" w:rsidR="00FC49FC" w:rsidRDefault="00FC49FC" w:rsidP="00FC49FC">
      <w:pPr>
        <w:pStyle w:val="Akapitzlist"/>
        <w:numPr>
          <w:ilvl w:val="0"/>
          <w:numId w:val="6"/>
        </w:numPr>
        <w:spacing w:after="80"/>
        <w:ind w:left="357" w:hanging="357"/>
        <w:contextualSpacing w:val="0"/>
        <w:jc w:val="both"/>
      </w:pPr>
      <w:r>
        <w:t>Zakres tematyczny:</w:t>
      </w:r>
    </w:p>
    <w:p w14:paraId="624BC97E" w14:textId="77777777" w:rsidR="00FC49FC" w:rsidRDefault="00FC49FC" w:rsidP="005E517E">
      <w:pPr>
        <w:pStyle w:val="Akapitzlist"/>
        <w:numPr>
          <w:ilvl w:val="0"/>
          <w:numId w:val="34"/>
        </w:numPr>
        <w:spacing w:after="80"/>
        <w:contextualSpacing w:val="0"/>
        <w:jc w:val="both"/>
      </w:pPr>
      <w:r w:rsidRPr="00FC49FC">
        <w:t>opracowanie zgeneralizowanego numerycznego modelu rzeźby terenu</w:t>
      </w:r>
      <w:r>
        <w:t>,</w:t>
      </w:r>
    </w:p>
    <w:p w14:paraId="107DDFDC" w14:textId="4EAD0650" w:rsidR="00FC49FC" w:rsidRDefault="00FC49FC" w:rsidP="005E517E">
      <w:pPr>
        <w:pStyle w:val="Akapitzlist"/>
        <w:numPr>
          <w:ilvl w:val="0"/>
          <w:numId w:val="34"/>
        </w:numPr>
        <w:spacing w:after="80"/>
        <w:contextualSpacing w:val="0"/>
        <w:jc w:val="both"/>
      </w:pPr>
      <w:r w:rsidRPr="00FC49FC">
        <w:t>opracowanie obiektów klas Karto dotyczących rzeźby terenu na podstawie</w:t>
      </w:r>
      <w:r w:rsidR="000905F4">
        <w:t xml:space="preserve"> danych </w:t>
      </w:r>
      <w:r w:rsidR="005B2DE3">
        <w:t>NMT, BDOT10k</w:t>
      </w:r>
      <w:r w:rsidR="007933ED">
        <w:t>, PRNG</w:t>
      </w:r>
      <w:r w:rsidR="00306434">
        <w:t>,</w:t>
      </w:r>
    </w:p>
    <w:p w14:paraId="4801C2C7" w14:textId="2B8DA2E9" w:rsidR="00275B9C" w:rsidRDefault="00275B9C" w:rsidP="005E517E">
      <w:pPr>
        <w:pStyle w:val="Akapitzlist"/>
        <w:numPr>
          <w:ilvl w:val="0"/>
          <w:numId w:val="34"/>
        </w:numPr>
        <w:spacing w:after="80"/>
        <w:contextualSpacing w:val="0"/>
        <w:jc w:val="both"/>
      </w:pPr>
      <w:r w:rsidRPr="00275B9C">
        <w:t xml:space="preserve">redakcja obiektów rzeźby terenu </w:t>
      </w:r>
      <w:r w:rsidR="007E691B">
        <w:t>w zasięgu arkuszy</w:t>
      </w:r>
      <w:r w:rsidR="002C1D0B">
        <w:t xml:space="preserve"> mapy </w:t>
      </w:r>
      <w:r w:rsidRPr="00275B9C">
        <w:t>w skali 1 : 10</w:t>
      </w:r>
      <w:r>
        <w:t> </w:t>
      </w:r>
      <w:r w:rsidRPr="00275B9C">
        <w:t>000</w:t>
      </w:r>
      <w:r>
        <w:t>,</w:t>
      </w:r>
    </w:p>
    <w:p w14:paraId="069A2D8E" w14:textId="77777777" w:rsidR="00275B9C" w:rsidRPr="00275B9C" w:rsidRDefault="00275B9C" w:rsidP="005E517E">
      <w:pPr>
        <w:pStyle w:val="Akapitzlist"/>
        <w:numPr>
          <w:ilvl w:val="0"/>
          <w:numId w:val="34"/>
        </w:numPr>
        <w:spacing w:after="80"/>
        <w:contextualSpacing w:val="0"/>
        <w:jc w:val="both"/>
      </w:pPr>
      <w:r w:rsidRPr="00D86E18">
        <w:rPr>
          <w:rFonts w:ascii="Calibri" w:hAnsi="Calibri"/>
          <w:bCs/>
          <w:szCs w:val="24"/>
        </w:rPr>
        <w:t>opracowanie rzeźby terenu metodą cieniowania</w:t>
      </w:r>
      <w:r>
        <w:rPr>
          <w:rFonts w:ascii="Calibri" w:hAnsi="Calibri"/>
          <w:bCs/>
          <w:szCs w:val="24"/>
        </w:rPr>
        <w:t>,</w:t>
      </w:r>
    </w:p>
    <w:p w14:paraId="63D24B38" w14:textId="77777777" w:rsidR="00275B9C" w:rsidRDefault="00275B9C" w:rsidP="005E517E">
      <w:pPr>
        <w:pStyle w:val="Akapitzlist"/>
        <w:numPr>
          <w:ilvl w:val="0"/>
          <w:numId w:val="34"/>
        </w:numPr>
        <w:spacing w:after="80"/>
        <w:contextualSpacing w:val="0"/>
        <w:jc w:val="both"/>
      </w:pPr>
      <w:r>
        <w:rPr>
          <w:rFonts w:ascii="Calibri" w:hAnsi="Calibri"/>
          <w:bCs/>
          <w:szCs w:val="24"/>
        </w:rPr>
        <w:t>zapis cyfrowy składowych opracowania.</w:t>
      </w:r>
    </w:p>
    <w:p w14:paraId="159C8ABF" w14:textId="77777777" w:rsidR="00FC49FC" w:rsidRDefault="00FC49FC" w:rsidP="00FC49FC">
      <w:pPr>
        <w:pStyle w:val="Akapitzlist"/>
        <w:numPr>
          <w:ilvl w:val="0"/>
          <w:numId w:val="6"/>
        </w:numPr>
        <w:spacing w:after="80"/>
        <w:ind w:left="357" w:hanging="357"/>
        <w:contextualSpacing w:val="0"/>
        <w:jc w:val="both"/>
      </w:pPr>
      <w:r>
        <w:t>Zasięg przestrzenny opracowania</w:t>
      </w:r>
      <w:r w:rsidR="008043CD">
        <w:t>:</w:t>
      </w:r>
    </w:p>
    <w:p w14:paraId="607A8CD9" w14:textId="5EC0CFFD" w:rsidR="009400E6" w:rsidRPr="00CB7D1F" w:rsidRDefault="009400E6" w:rsidP="00316B72">
      <w:pPr>
        <w:pStyle w:val="Akapitzlist"/>
        <w:numPr>
          <w:ilvl w:val="0"/>
          <w:numId w:val="8"/>
        </w:numPr>
        <w:spacing w:after="80"/>
        <w:ind w:left="714" w:hanging="357"/>
        <w:contextualSpacing w:val="0"/>
        <w:jc w:val="both"/>
      </w:pPr>
      <w:r w:rsidRPr="00B82577">
        <w:t>w ramach ETAPU I przedmiotu zamówienia należy wykonać prace określone w rozdz</w:t>
      </w:r>
      <w:r w:rsidRPr="00CB7D1F">
        <w:t>. I</w:t>
      </w:r>
      <w:r w:rsidR="00812602" w:rsidRPr="00CB7D1F">
        <w:t>I</w:t>
      </w:r>
      <w:r w:rsidR="00CF660E" w:rsidRPr="00CB7D1F">
        <w:t xml:space="preserve"> pkt 1</w:t>
      </w:r>
      <w:r w:rsidRPr="00CB7D1F">
        <w:t xml:space="preserve"> lit. a i d </w:t>
      </w:r>
      <w:r w:rsidR="004E278C" w:rsidRPr="00CB7D1F">
        <w:t>w granicach województwa wielkopolskiego powiększonego o bufor</w:t>
      </w:r>
      <w:r w:rsidRPr="00CB7D1F">
        <w:t xml:space="preserve"> 1000 m.</w:t>
      </w:r>
    </w:p>
    <w:p w14:paraId="1EF867FD" w14:textId="1F737F63" w:rsidR="00271BC1" w:rsidRPr="001B01E9" w:rsidRDefault="00271BC1" w:rsidP="00D160C9">
      <w:pPr>
        <w:pStyle w:val="Akapitzlist"/>
        <w:numPr>
          <w:ilvl w:val="0"/>
          <w:numId w:val="8"/>
        </w:numPr>
        <w:spacing w:after="80"/>
        <w:contextualSpacing w:val="0"/>
        <w:jc w:val="both"/>
      </w:pPr>
      <w:r w:rsidRPr="001B01E9">
        <w:t>w ramach ETAPU I</w:t>
      </w:r>
      <w:r w:rsidR="009400E6">
        <w:t>I</w:t>
      </w:r>
      <w:r w:rsidRPr="001B01E9">
        <w:t xml:space="preserve"> przedmiotu zamówienia należy wykonać </w:t>
      </w:r>
      <w:r w:rsidR="00F54AAC" w:rsidRPr="001B01E9">
        <w:t>prace określone w rozdz. II pkt</w:t>
      </w:r>
      <w:r w:rsidRPr="001B01E9">
        <w:t xml:space="preserve"> 1</w:t>
      </w:r>
      <w:r w:rsidR="007F5C1B" w:rsidRPr="001B01E9">
        <w:t xml:space="preserve"> dla obszar</w:t>
      </w:r>
      <w:r w:rsidR="00D160C9" w:rsidRPr="001B01E9">
        <w:t xml:space="preserve">u </w:t>
      </w:r>
      <w:r w:rsidR="000D3761">
        <w:t>poszczególnych</w:t>
      </w:r>
      <w:r w:rsidR="00D160C9" w:rsidRPr="001B01E9">
        <w:t xml:space="preserve"> powiatów: chodzieski</w:t>
      </w:r>
      <w:r w:rsidR="00D65E17" w:rsidRPr="001B01E9">
        <w:t>ego</w:t>
      </w:r>
      <w:r w:rsidR="00D160C9" w:rsidRPr="001B01E9">
        <w:t>, czarnkowsko-trzcianecki</w:t>
      </w:r>
      <w:r w:rsidR="00D65E17" w:rsidRPr="001B01E9">
        <w:t>ego</w:t>
      </w:r>
      <w:r w:rsidR="00D160C9" w:rsidRPr="001B01E9">
        <w:t>, międzychodzki</w:t>
      </w:r>
      <w:r w:rsidR="00D65E17" w:rsidRPr="001B01E9">
        <w:t>ego</w:t>
      </w:r>
      <w:r w:rsidR="00D160C9" w:rsidRPr="001B01E9">
        <w:t>, nowotomyski</w:t>
      </w:r>
      <w:r w:rsidR="00D65E17" w:rsidRPr="001B01E9">
        <w:t>ego</w:t>
      </w:r>
      <w:r w:rsidR="00D160C9" w:rsidRPr="001B01E9">
        <w:t>, obornicki</w:t>
      </w:r>
      <w:r w:rsidR="00D65E17" w:rsidRPr="001B01E9">
        <w:t>ego</w:t>
      </w:r>
      <w:r w:rsidR="00D160C9" w:rsidRPr="001B01E9">
        <w:t>, pilski</w:t>
      </w:r>
      <w:r w:rsidR="00D65E17" w:rsidRPr="001B01E9">
        <w:t>ego</w:t>
      </w:r>
      <w:r w:rsidR="00D160C9" w:rsidRPr="001B01E9">
        <w:t>, szamotulski</w:t>
      </w:r>
      <w:r w:rsidR="00D65E17" w:rsidRPr="001B01E9">
        <w:t>ego</w:t>
      </w:r>
      <w:r w:rsidR="00D160C9" w:rsidRPr="001B01E9">
        <w:t>, wągrowiecki</w:t>
      </w:r>
      <w:r w:rsidR="00D65E17" w:rsidRPr="001B01E9">
        <w:t>ego</w:t>
      </w:r>
      <w:r w:rsidR="00D160C9" w:rsidRPr="001B01E9">
        <w:t>, złotowski</w:t>
      </w:r>
      <w:r w:rsidR="00D65E17" w:rsidRPr="001B01E9">
        <w:t>ego</w:t>
      </w:r>
      <w:r w:rsidR="00D160C9" w:rsidRPr="001B01E9">
        <w:t>.</w:t>
      </w:r>
    </w:p>
    <w:p w14:paraId="466F1FE2" w14:textId="127EBE1E" w:rsidR="00D160C9" w:rsidRPr="001B01E9" w:rsidRDefault="00D160C9" w:rsidP="00D160C9">
      <w:pPr>
        <w:pStyle w:val="Akapitzlist"/>
        <w:numPr>
          <w:ilvl w:val="0"/>
          <w:numId w:val="8"/>
        </w:numPr>
        <w:spacing w:after="80"/>
        <w:contextualSpacing w:val="0"/>
        <w:jc w:val="both"/>
      </w:pPr>
      <w:r w:rsidRPr="001B01E9">
        <w:t>w ramach ETAPU I</w:t>
      </w:r>
      <w:r w:rsidR="009400E6">
        <w:t>I</w:t>
      </w:r>
      <w:r w:rsidRPr="001B01E9">
        <w:t>I przedmiotu zamówienia należy wykonać prace o</w:t>
      </w:r>
      <w:r w:rsidR="00F54AAC" w:rsidRPr="001B01E9">
        <w:t>kreślone w rozdz. II pkt</w:t>
      </w:r>
      <w:r w:rsidR="00AF32E1">
        <w:t xml:space="preserve"> 1</w:t>
      </w:r>
      <w:r w:rsidR="00AF32E1">
        <w:br/>
      </w:r>
      <w:r w:rsidRPr="001B01E9">
        <w:t xml:space="preserve">dla obszaru </w:t>
      </w:r>
      <w:r w:rsidR="000D3761">
        <w:t>poszczególnych</w:t>
      </w:r>
      <w:r w:rsidRPr="001B01E9">
        <w:t xml:space="preserve"> powiatów: gnieźnieński</w:t>
      </w:r>
      <w:r w:rsidR="00D65E17" w:rsidRPr="001B01E9">
        <w:t>ego</w:t>
      </w:r>
      <w:r w:rsidRPr="001B01E9">
        <w:t>, gostyński</w:t>
      </w:r>
      <w:r w:rsidR="00D65E17" w:rsidRPr="001B01E9">
        <w:t>ego</w:t>
      </w:r>
      <w:r w:rsidRPr="001B01E9">
        <w:t>, grodziski</w:t>
      </w:r>
      <w:r w:rsidR="00D65E17" w:rsidRPr="001B01E9">
        <w:t>ego</w:t>
      </w:r>
      <w:r w:rsidRPr="001B01E9">
        <w:t>, kościański</w:t>
      </w:r>
      <w:r w:rsidR="00D65E17" w:rsidRPr="001B01E9">
        <w:t>ego</w:t>
      </w:r>
      <w:r w:rsidRPr="001B01E9">
        <w:t>, leszczyński</w:t>
      </w:r>
      <w:r w:rsidR="00D65E17" w:rsidRPr="001B01E9">
        <w:t>ego</w:t>
      </w:r>
      <w:r w:rsidRPr="001B01E9">
        <w:t>,</w:t>
      </w:r>
      <w:r w:rsidR="0094182F" w:rsidRPr="001B01E9">
        <w:t xml:space="preserve"> </w:t>
      </w:r>
      <w:r w:rsidRPr="001B01E9">
        <w:t>poznański</w:t>
      </w:r>
      <w:r w:rsidR="00D65E17" w:rsidRPr="001B01E9">
        <w:t>ego</w:t>
      </w:r>
      <w:r w:rsidRPr="001B01E9">
        <w:t>, słupecki</w:t>
      </w:r>
      <w:r w:rsidR="00D65E17" w:rsidRPr="001B01E9">
        <w:t>ego</w:t>
      </w:r>
      <w:r w:rsidRPr="001B01E9">
        <w:t>, średzki</w:t>
      </w:r>
      <w:r w:rsidR="00D65E17" w:rsidRPr="001B01E9">
        <w:t>ego</w:t>
      </w:r>
      <w:r w:rsidRPr="001B01E9">
        <w:t>, śremski</w:t>
      </w:r>
      <w:r w:rsidR="00D65E17" w:rsidRPr="001B01E9">
        <w:t>ego</w:t>
      </w:r>
      <w:r w:rsidRPr="001B01E9">
        <w:t>, wolsztyński</w:t>
      </w:r>
      <w:r w:rsidR="00D65E17" w:rsidRPr="001B01E9">
        <w:t>ego</w:t>
      </w:r>
      <w:r w:rsidRPr="001B01E9">
        <w:t>, wrzesiński</w:t>
      </w:r>
      <w:r w:rsidR="00D65E17" w:rsidRPr="001B01E9">
        <w:t>ego, m. Leszna, m. Poznania</w:t>
      </w:r>
      <w:r w:rsidRPr="001B01E9">
        <w:t>.</w:t>
      </w:r>
    </w:p>
    <w:p w14:paraId="3ABA1A38" w14:textId="35D7366A" w:rsidR="007F5C1B" w:rsidRPr="001B01E9" w:rsidRDefault="009400E6" w:rsidP="00D160C9">
      <w:pPr>
        <w:pStyle w:val="Akapitzlist"/>
        <w:numPr>
          <w:ilvl w:val="0"/>
          <w:numId w:val="8"/>
        </w:numPr>
        <w:spacing w:after="80"/>
        <w:contextualSpacing w:val="0"/>
        <w:jc w:val="both"/>
      </w:pPr>
      <w:r>
        <w:t>w ramach ETAPU IV</w:t>
      </w:r>
      <w:r w:rsidR="007F5C1B" w:rsidRPr="001B01E9">
        <w:t xml:space="preserve"> przedmiotu zamówienia należy wykonać </w:t>
      </w:r>
      <w:r w:rsidR="00F54AAC" w:rsidRPr="001B01E9">
        <w:t>prace określone w rozdz. II pkt</w:t>
      </w:r>
      <w:r w:rsidR="007F5C1B" w:rsidRPr="001B01E9">
        <w:t xml:space="preserve"> 1</w:t>
      </w:r>
      <w:r w:rsidR="00AF32E1">
        <w:br/>
      </w:r>
      <w:r w:rsidR="000D3761">
        <w:t>dla obszaru poszczególnych</w:t>
      </w:r>
      <w:r w:rsidR="000D3761" w:rsidRPr="001B01E9">
        <w:t xml:space="preserve"> </w:t>
      </w:r>
      <w:r w:rsidR="00D160C9" w:rsidRPr="001B01E9">
        <w:t>powiatów: jarociński</w:t>
      </w:r>
      <w:r w:rsidR="00D65E17" w:rsidRPr="001B01E9">
        <w:t>ego</w:t>
      </w:r>
      <w:r w:rsidR="00D160C9" w:rsidRPr="001B01E9">
        <w:t>, kaliski</w:t>
      </w:r>
      <w:r w:rsidR="00D65E17" w:rsidRPr="001B01E9">
        <w:t>ego</w:t>
      </w:r>
      <w:r w:rsidR="00D160C9" w:rsidRPr="001B01E9">
        <w:t>, kępiński</w:t>
      </w:r>
      <w:r w:rsidR="00D65E17" w:rsidRPr="001B01E9">
        <w:t>ego</w:t>
      </w:r>
      <w:r w:rsidR="00D160C9" w:rsidRPr="001B01E9">
        <w:t>, kolski</w:t>
      </w:r>
      <w:r w:rsidR="00D65E17" w:rsidRPr="001B01E9">
        <w:t>ego</w:t>
      </w:r>
      <w:r w:rsidR="00D160C9" w:rsidRPr="001B01E9">
        <w:t>, koniński</w:t>
      </w:r>
      <w:r w:rsidR="00D65E17" w:rsidRPr="001B01E9">
        <w:t>ego</w:t>
      </w:r>
      <w:r w:rsidR="00D160C9" w:rsidRPr="001B01E9">
        <w:t>, krotoszyński</w:t>
      </w:r>
      <w:r w:rsidR="00D65E17" w:rsidRPr="001B01E9">
        <w:t>ego</w:t>
      </w:r>
      <w:r w:rsidR="00D160C9" w:rsidRPr="001B01E9">
        <w:t>, ostrowski</w:t>
      </w:r>
      <w:r w:rsidR="00D65E17" w:rsidRPr="001B01E9">
        <w:t>ego</w:t>
      </w:r>
      <w:r w:rsidR="00D160C9" w:rsidRPr="001B01E9">
        <w:t>, ostrzeszowski</w:t>
      </w:r>
      <w:r w:rsidR="00D65E17" w:rsidRPr="001B01E9">
        <w:t>ego</w:t>
      </w:r>
      <w:r w:rsidR="00D160C9" w:rsidRPr="001B01E9">
        <w:t>, pleszewski</w:t>
      </w:r>
      <w:r w:rsidR="00D65E17" w:rsidRPr="001B01E9">
        <w:t>ego</w:t>
      </w:r>
      <w:r w:rsidR="00D160C9" w:rsidRPr="001B01E9">
        <w:t>, rawicki</w:t>
      </w:r>
      <w:r w:rsidR="00D65E17" w:rsidRPr="001B01E9">
        <w:t>ego</w:t>
      </w:r>
      <w:r w:rsidR="00D160C9" w:rsidRPr="001B01E9">
        <w:t>, turecki</w:t>
      </w:r>
      <w:r w:rsidR="00D65E17" w:rsidRPr="001B01E9">
        <w:t>ego, m. Kalisz, m. Konin</w:t>
      </w:r>
      <w:r w:rsidR="00D160C9" w:rsidRPr="001B01E9">
        <w:t>.</w:t>
      </w:r>
    </w:p>
    <w:p w14:paraId="0069AB96" w14:textId="04CEEAB0" w:rsidR="00AA07C6" w:rsidRDefault="00D34247" w:rsidP="00BE0BD4">
      <w:pPr>
        <w:pStyle w:val="Akapitzlist"/>
        <w:numPr>
          <w:ilvl w:val="0"/>
          <w:numId w:val="8"/>
        </w:numPr>
        <w:spacing w:after="80"/>
        <w:contextualSpacing w:val="0"/>
        <w:jc w:val="both"/>
      </w:pPr>
      <w:r w:rsidRPr="001B01E9">
        <w:t xml:space="preserve">Zasięg przestrzenny przedmiotu zamówienia jest przedstawiony graficznie w </w:t>
      </w:r>
      <w:r w:rsidRPr="001B01E9">
        <w:rPr>
          <w:b/>
        </w:rPr>
        <w:t>Załączniku nr 1</w:t>
      </w:r>
      <w:r w:rsidR="00AF32E1">
        <w:br/>
      </w:r>
      <w:r w:rsidRPr="001B01E9">
        <w:t>do niniejszego SOPZ</w:t>
      </w:r>
      <w:r w:rsidR="00933086" w:rsidRPr="001B01E9">
        <w:t>.</w:t>
      </w:r>
    </w:p>
    <w:p w14:paraId="45AE84E2" w14:textId="7F62549A" w:rsidR="00351854" w:rsidRPr="001B01E9" w:rsidRDefault="00AA07C6" w:rsidP="00AA07C6">
      <w:r>
        <w:br w:type="page"/>
      </w:r>
    </w:p>
    <w:p w14:paraId="1AFD3659" w14:textId="77777777" w:rsidR="00FB2EA0" w:rsidRDefault="00FB2EA0" w:rsidP="00FB2EA0">
      <w:pPr>
        <w:pStyle w:val="Nagwekrzymski"/>
      </w:pPr>
      <w:r>
        <w:lastRenderedPageBreak/>
        <w:t>MATERIAŁY ŹRÓDŁOWE</w:t>
      </w:r>
    </w:p>
    <w:p w14:paraId="7F1AAED9" w14:textId="77777777" w:rsidR="00EE50BA" w:rsidRDefault="00EE50BA" w:rsidP="00842C6A">
      <w:pPr>
        <w:pStyle w:val="Akapitzlist"/>
        <w:numPr>
          <w:ilvl w:val="0"/>
          <w:numId w:val="10"/>
        </w:numPr>
        <w:spacing w:after="80"/>
        <w:ind w:left="357" w:hanging="357"/>
        <w:contextualSpacing w:val="0"/>
        <w:jc w:val="both"/>
      </w:pPr>
      <w:r w:rsidRPr="00EE50BA">
        <w:t>Za podstawowe materiały źródłowe do opracowania przedmiotu zamówienia uznaje się:</w:t>
      </w:r>
    </w:p>
    <w:p w14:paraId="3DB2B5B7" w14:textId="3DDB2FD7" w:rsidR="00EE50BA" w:rsidRPr="00EE50BA" w:rsidRDefault="00EE50BA" w:rsidP="00746513">
      <w:pPr>
        <w:pStyle w:val="Akapitzlist"/>
        <w:numPr>
          <w:ilvl w:val="0"/>
          <w:numId w:val="11"/>
        </w:numPr>
        <w:spacing w:after="80"/>
        <w:ind w:left="714" w:hanging="357"/>
        <w:contextualSpacing w:val="0"/>
        <w:jc w:val="both"/>
      </w:pPr>
      <w:r w:rsidRPr="007F2EF6">
        <w:rPr>
          <w:rFonts w:ascii="Calibri" w:hAnsi="Calibri"/>
        </w:rPr>
        <w:t>Numer</w:t>
      </w:r>
      <w:r>
        <w:rPr>
          <w:rFonts w:ascii="Calibri" w:hAnsi="Calibri"/>
        </w:rPr>
        <w:t>yczny Model Terenu</w:t>
      </w:r>
      <w:r w:rsidR="00733647">
        <w:rPr>
          <w:rFonts w:ascii="Calibri" w:hAnsi="Calibri"/>
        </w:rPr>
        <w:t xml:space="preserve"> (NMT)</w:t>
      </w:r>
      <w:r w:rsidR="00DD05B9">
        <w:rPr>
          <w:rFonts w:ascii="Calibri" w:hAnsi="Calibri"/>
        </w:rPr>
        <w:t xml:space="preserve"> w formacie ARC/INFO ASCII GRID </w:t>
      </w:r>
      <w:r w:rsidR="00065F26">
        <w:rPr>
          <w:rFonts w:ascii="Calibri" w:hAnsi="Calibri"/>
        </w:rPr>
        <w:t xml:space="preserve">w skali 1 : 5 000 </w:t>
      </w:r>
      <w:r w:rsidR="00492343">
        <w:rPr>
          <w:rFonts w:ascii="Calibri" w:hAnsi="Calibri"/>
        </w:rPr>
        <w:t>opracowany</w:t>
      </w:r>
      <w:r w:rsidR="00492343">
        <w:rPr>
          <w:rFonts w:ascii="Calibri" w:hAnsi="Calibri"/>
        </w:rPr>
        <w:br/>
      </w:r>
      <w:r w:rsidR="00C65500">
        <w:rPr>
          <w:rFonts w:ascii="Calibri" w:hAnsi="Calibri"/>
        </w:rPr>
        <w:t xml:space="preserve">na podstawie danych </w:t>
      </w:r>
      <w:r w:rsidR="00DD05B9">
        <w:rPr>
          <w:rFonts w:ascii="Calibri" w:hAnsi="Calibri"/>
        </w:rPr>
        <w:t>pochodzący</w:t>
      </w:r>
      <w:r w:rsidR="00C65500">
        <w:rPr>
          <w:rFonts w:ascii="Calibri" w:hAnsi="Calibri"/>
        </w:rPr>
        <w:t>ch</w:t>
      </w:r>
      <w:r w:rsidR="00DD05B9">
        <w:rPr>
          <w:rFonts w:ascii="Calibri" w:hAnsi="Calibri"/>
        </w:rPr>
        <w:t xml:space="preserve"> ze skaningu laserowego</w:t>
      </w:r>
      <w:r w:rsidR="00065F26">
        <w:rPr>
          <w:rFonts w:ascii="Calibri" w:hAnsi="Calibri"/>
        </w:rPr>
        <w:t xml:space="preserve"> LIDAR</w:t>
      </w:r>
      <w:r w:rsidRPr="007F2EF6">
        <w:rPr>
          <w:rFonts w:ascii="Calibri" w:hAnsi="Calibri"/>
        </w:rPr>
        <w:t xml:space="preserve"> - dostępny </w:t>
      </w:r>
      <w:r>
        <w:rPr>
          <w:rFonts w:ascii="Calibri" w:hAnsi="Calibri"/>
        </w:rPr>
        <w:t xml:space="preserve">w </w:t>
      </w:r>
      <w:r w:rsidR="00C217AB">
        <w:rPr>
          <w:rFonts w:ascii="Calibri" w:hAnsi="Calibri"/>
        </w:rPr>
        <w:t>Wojewódzkim Ośrodku Dokumentacji Geodezyjnej i Kartograficznej (</w:t>
      </w:r>
      <w:proofErr w:type="spellStart"/>
      <w:r w:rsidR="00202E6D">
        <w:rPr>
          <w:rFonts w:ascii="Calibri" w:hAnsi="Calibri"/>
        </w:rPr>
        <w:t>WODGiK</w:t>
      </w:r>
      <w:proofErr w:type="spellEnd"/>
      <w:r w:rsidR="00C217AB">
        <w:rPr>
          <w:rFonts w:ascii="Calibri" w:hAnsi="Calibri"/>
        </w:rPr>
        <w:t>) w</w:t>
      </w:r>
      <w:r w:rsidR="000B2230">
        <w:rPr>
          <w:rFonts w:ascii="Calibri" w:hAnsi="Calibri"/>
        </w:rPr>
        <w:t xml:space="preserve"> Pozna</w:t>
      </w:r>
      <w:r w:rsidR="00C217AB">
        <w:rPr>
          <w:rFonts w:ascii="Calibri" w:hAnsi="Calibri"/>
        </w:rPr>
        <w:t>niu</w:t>
      </w:r>
      <w:r w:rsidRPr="007F2EF6">
        <w:rPr>
          <w:rFonts w:ascii="Calibri" w:hAnsi="Calibri"/>
        </w:rPr>
        <w:t>,</w:t>
      </w:r>
    </w:p>
    <w:p w14:paraId="0BF20321" w14:textId="0547BE67" w:rsidR="00EE50BA" w:rsidRDefault="00EE50BA" w:rsidP="00746513">
      <w:pPr>
        <w:pStyle w:val="Akapitzlist"/>
        <w:numPr>
          <w:ilvl w:val="0"/>
          <w:numId w:val="11"/>
        </w:numPr>
        <w:spacing w:after="80"/>
        <w:ind w:left="714" w:hanging="357"/>
        <w:contextualSpacing w:val="0"/>
        <w:jc w:val="both"/>
      </w:pPr>
      <w:r>
        <w:t xml:space="preserve">zbiory danych BDOT10k dla obszaru województwa wielkopolskiego oraz dla powiatów </w:t>
      </w:r>
      <w:r w:rsidR="00492343">
        <w:t>stykowych</w:t>
      </w:r>
      <w:r w:rsidR="00492343">
        <w:br/>
      </w:r>
      <w:r>
        <w:t xml:space="preserve">z województw: pomorskiego, kujawsko-pomorskiego, łódzkiego, opolskiego, dolnośląskiego, lubuskiego </w:t>
      </w:r>
      <w:r w:rsidR="00CE4446">
        <w:t>i zachodniopomorskiego, graniczących z województwem wielkopolskim – do</w:t>
      </w:r>
      <w:r w:rsidR="00492343">
        <w:t>stępne</w:t>
      </w:r>
      <w:r w:rsidR="00492343">
        <w:br/>
      </w:r>
      <w:r w:rsidR="00202E6D">
        <w:t xml:space="preserve">w formacie GML w </w:t>
      </w:r>
      <w:proofErr w:type="spellStart"/>
      <w:r w:rsidR="00202E6D">
        <w:t>WODGiK</w:t>
      </w:r>
      <w:proofErr w:type="spellEnd"/>
      <w:r w:rsidR="00D96BC6">
        <w:t xml:space="preserve"> w Poznaniu</w:t>
      </w:r>
      <w:r w:rsidR="00CE4446">
        <w:t>,</w:t>
      </w:r>
    </w:p>
    <w:p w14:paraId="5E6EADB4" w14:textId="04BC18B8" w:rsidR="00EE50BA" w:rsidRDefault="00842C6A" w:rsidP="00746513">
      <w:pPr>
        <w:pStyle w:val="Akapitzlist"/>
        <w:numPr>
          <w:ilvl w:val="0"/>
          <w:numId w:val="11"/>
        </w:numPr>
        <w:spacing w:after="80"/>
        <w:ind w:left="714" w:hanging="357"/>
        <w:contextualSpacing w:val="0"/>
        <w:jc w:val="both"/>
      </w:pPr>
      <w:r w:rsidRPr="00842C6A">
        <w:t xml:space="preserve">najnowsze dla danego obszaru </w:t>
      </w:r>
      <w:proofErr w:type="spellStart"/>
      <w:r w:rsidRPr="00842C6A">
        <w:t>ortofotomapy</w:t>
      </w:r>
      <w:proofErr w:type="spellEnd"/>
      <w:r w:rsidRPr="00842C6A">
        <w:t xml:space="preserve"> cyfrowe </w:t>
      </w:r>
      <w:r w:rsidR="00202E6D">
        <w:t xml:space="preserve">dostępne w </w:t>
      </w:r>
      <w:proofErr w:type="spellStart"/>
      <w:r w:rsidR="00202E6D">
        <w:t>WODGiK</w:t>
      </w:r>
      <w:proofErr w:type="spellEnd"/>
      <w:r w:rsidR="000B2230">
        <w:t xml:space="preserve"> </w:t>
      </w:r>
      <w:r w:rsidR="0042347A">
        <w:t>w Poznaniu</w:t>
      </w:r>
      <w:r>
        <w:t>,</w:t>
      </w:r>
    </w:p>
    <w:p w14:paraId="570AAC61" w14:textId="2E5CC6B9" w:rsidR="007933ED" w:rsidRDefault="007933ED" w:rsidP="001165F7">
      <w:pPr>
        <w:pStyle w:val="Akapitzlist"/>
        <w:numPr>
          <w:ilvl w:val="0"/>
          <w:numId w:val="11"/>
        </w:numPr>
        <w:spacing w:after="80"/>
        <w:contextualSpacing w:val="0"/>
        <w:jc w:val="both"/>
      </w:pPr>
      <w:r w:rsidRPr="007933ED">
        <w:t>informacje z bazy danych państwowego rejestru nazw geograficznych (PRNG) w zakresie nazw obiektów fizj</w:t>
      </w:r>
      <w:r w:rsidR="004A01F6">
        <w:t xml:space="preserve">ograficznych </w:t>
      </w:r>
      <w:r w:rsidR="001165F7">
        <w:t>dostępne</w:t>
      </w:r>
      <w:r w:rsidR="001165F7" w:rsidRPr="001165F7">
        <w:t xml:space="preserve"> na stronie internetowej Głównego Urzędu Geodezji i Kartografii</w:t>
      </w:r>
      <w:r w:rsidR="001165F7">
        <w:t xml:space="preserve"> </w:t>
      </w:r>
      <w:r w:rsidR="004A01F6">
        <w:t>–</w:t>
      </w:r>
      <w:r w:rsidR="001165F7">
        <w:t xml:space="preserve"> </w:t>
      </w:r>
      <w:hyperlink r:id="rId8" w:history="1">
        <w:r w:rsidR="001165F7" w:rsidRPr="001165F7">
          <w:rPr>
            <w:rStyle w:val="Hipercze"/>
          </w:rPr>
          <w:t>http://www.gugik.gov.pl/pzgik/dane-bez-oplat</w:t>
        </w:r>
      </w:hyperlink>
      <w:r w:rsidR="001165F7">
        <w:t>, pobrane</w:t>
      </w:r>
      <w:r w:rsidR="001165F7" w:rsidRPr="001165F7">
        <w:t xml:space="preserve"> w dn</w:t>
      </w:r>
      <w:r w:rsidR="001165F7">
        <w:t>iu zgłoszenia pracy geodezyjnej</w:t>
      </w:r>
      <w:r w:rsidR="00A3736C">
        <w:t xml:space="preserve"> dla </w:t>
      </w:r>
      <w:r w:rsidR="00417C97">
        <w:br/>
      </w:r>
      <w:r w:rsidR="00A3736C">
        <w:t>I ETAPU i na dzień rozpoczęcia kolejnych etapów</w:t>
      </w:r>
      <w:r w:rsidRPr="007933ED">
        <w:t>,</w:t>
      </w:r>
    </w:p>
    <w:p w14:paraId="4F83E4D9" w14:textId="557D165B" w:rsidR="00842C6A" w:rsidRDefault="00F97A97" w:rsidP="00746513">
      <w:pPr>
        <w:pStyle w:val="Akapitzlist"/>
        <w:numPr>
          <w:ilvl w:val="0"/>
          <w:numId w:val="11"/>
        </w:numPr>
        <w:spacing w:after="80"/>
        <w:ind w:left="714" w:hanging="357"/>
        <w:contextualSpacing w:val="0"/>
        <w:jc w:val="both"/>
      </w:pPr>
      <w:r w:rsidRPr="00F97A97">
        <w:t>dane z bazy państwowego rejestru grani</w:t>
      </w:r>
      <w:r w:rsidR="00202E6D">
        <w:t xml:space="preserve">c (PRG) </w:t>
      </w:r>
      <w:r w:rsidR="001165F7">
        <w:t>dostępne</w:t>
      </w:r>
      <w:r w:rsidR="001165F7" w:rsidRPr="001165F7">
        <w:t xml:space="preserve"> na stronie internetowej Głównego Urzędu Geodezji i Kartografii</w:t>
      </w:r>
      <w:r w:rsidR="001165F7">
        <w:t xml:space="preserve"> – </w:t>
      </w:r>
      <w:hyperlink r:id="rId9" w:history="1">
        <w:r w:rsidR="001165F7" w:rsidRPr="001165F7">
          <w:rPr>
            <w:rStyle w:val="Hipercze"/>
          </w:rPr>
          <w:t>http://www.gugik.gov.pl/pzgik/dane-bez-oplat</w:t>
        </w:r>
      </w:hyperlink>
      <w:r w:rsidR="001165F7">
        <w:t>, pobrane</w:t>
      </w:r>
      <w:r w:rsidR="001165F7" w:rsidRPr="001165F7">
        <w:t xml:space="preserve"> w dn</w:t>
      </w:r>
      <w:r w:rsidR="001165F7">
        <w:t>iu zgłoszenia pracy geodezyjnej</w:t>
      </w:r>
      <w:r w:rsidR="001165F7" w:rsidRPr="007933ED">
        <w:t>,</w:t>
      </w:r>
    </w:p>
    <w:p w14:paraId="343C42AF" w14:textId="38AEB80B" w:rsidR="00E71227" w:rsidRDefault="00746513" w:rsidP="0097134A">
      <w:pPr>
        <w:pStyle w:val="Akapitzlist"/>
        <w:numPr>
          <w:ilvl w:val="0"/>
          <w:numId w:val="11"/>
        </w:numPr>
        <w:spacing w:after="80"/>
        <w:ind w:left="714" w:hanging="357"/>
        <w:contextualSpacing w:val="0"/>
        <w:jc w:val="both"/>
      </w:pPr>
      <w:r>
        <w:t>zgeneralizowany model rzeźby terenu oraz obiekty klas Karto dotyczące rzeźby terenu</w:t>
      </w:r>
      <w:r w:rsidR="00BC0F69">
        <w:t>,</w:t>
      </w:r>
      <w:r>
        <w:t xml:space="preserve"> opracowane na podstawie danych NMT dla </w:t>
      </w:r>
      <w:r w:rsidR="0058622E">
        <w:t xml:space="preserve">100 </w:t>
      </w:r>
      <w:r>
        <w:t>arkuszy mapy to</w:t>
      </w:r>
      <w:r w:rsidR="0042347A">
        <w:t xml:space="preserve">pograficznej w skali 1 : 10 000 </w:t>
      </w:r>
      <w:r w:rsidR="0058622E">
        <w:t>z obszaru</w:t>
      </w:r>
      <w:r w:rsidR="0058622E">
        <w:br/>
        <w:t xml:space="preserve">woj. wielkopolskiego </w:t>
      </w:r>
      <w:r w:rsidR="0042347A">
        <w:t xml:space="preserve">- </w:t>
      </w:r>
      <w:r>
        <w:t xml:space="preserve">dostępne w </w:t>
      </w:r>
      <w:proofErr w:type="spellStart"/>
      <w:r>
        <w:t>WODGiK</w:t>
      </w:r>
      <w:proofErr w:type="spellEnd"/>
      <w:r w:rsidR="000B2230">
        <w:t xml:space="preserve"> </w:t>
      </w:r>
      <w:r w:rsidR="0042347A">
        <w:t>w Poznaniu</w:t>
      </w:r>
      <w:r w:rsidR="0094182F">
        <w:t>,</w:t>
      </w:r>
    </w:p>
    <w:p w14:paraId="0CBF6DC4" w14:textId="65D9EE21" w:rsidR="00340D10" w:rsidRDefault="004D31B1" w:rsidP="0097134A">
      <w:pPr>
        <w:pStyle w:val="Akapitzlist"/>
        <w:numPr>
          <w:ilvl w:val="0"/>
          <w:numId w:val="11"/>
        </w:numPr>
        <w:spacing w:after="80"/>
        <w:ind w:left="714" w:hanging="357"/>
        <w:contextualSpacing w:val="0"/>
        <w:jc w:val="both"/>
      </w:pPr>
      <w:r>
        <w:t xml:space="preserve">obiekty klas Karto dotyczące rzeźby terenu opracowane na podstawie danych NMT dla </w:t>
      </w:r>
      <w:r w:rsidR="0058622E">
        <w:t xml:space="preserve">83 </w:t>
      </w:r>
      <w:r>
        <w:t xml:space="preserve">arkuszy mapy topograficznej w skali 1 : 10 000 z </w:t>
      </w:r>
      <w:r w:rsidR="0064331A">
        <w:t>sąsiednich</w:t>
      </w:r>
      <w:r>
        <w:t xml:space="preserve"> woj</w:t>
      </w:r>
      <w:r w:rsidR="0058622E">
        <w:t xml:space="preserve">ewództw </w:t>
      </w:r>
      <w:r>
        <w:t xml:space="preserve">- dostępne w </w:t>
      </w:r>
      <w:proofErr w:type="spellStart"/>
      <w:r>
        <w:t>WODGiK</w:t>
      </w:r>
      <w:proofErr w:type="spellEnd"/>
      <w:r>
        <w:t xml:space="preserve"> </w:t>
      </w:r>
      <w:r w:rsidR="0042347A">
        <w:t>w Poznaniu</w:t>
      </w:r>
      <w:r w:rsidR="0094182F">
        <w:t>,</w:t>
      </w:r>
    </w:p>
    <w:p w14:paraId="11EF29FC" w14:textId="02E221C9" w:rsidR="00F97A97" w:rsidRDefault="00984177" w:rsidP="00F6426C">
      <w:pPr>
        <w:pStyle w:val="Akapitzlist"/>
        <w:numPr>
          <w:ilvl w:val="0"/>
          <w:numId w:val="11"/>
        </w:numPr>
        <w:spacing w:after="80"/>
        <w:contextualSpacing w:val="0"/>
        <w:jc w:val="both"/>
      </w:pPr>
      <w:r>
        <w:t xml:space="preserve">dane  Centralnego Rejestru Form Ochrony Przyrody dostępne na stronie internetowej Generalnej Dyrekcji </w:t>
      </w:r>
      <w:r w:rsidR="00F6426C">
        <w:t xml:space="preserve">Ochrony Środowiska – </w:t>
      </w:r>
      <w:hyperlink r:id="rId10" w:history="1">
        <w:r w:rsidR="00F6426C" w:rsidRPr="00F6426C">
          <w:rPr>
            <w:rStyle w:val="Hipercze"/>
          </w:rPr>
          <w:t>http://crfop.gdos.gov.pl/CRFOP</w:t>
        </w:r>
      </w:hyperlink>
      <w:r w:rsidR="00417C97">
        <w:t>.</w:t>
      </w:r>
    </w:p>
    <w:p w14:paraId="1F2A5129" w14:textId="4BF2148F" w:rsidR="0083673C" w:rsidRPr="00C02E56" w:rsidRDefault="0083673C" w:rsidP="0083673C">
      <w:pPr>
        <w:pStyle w:val="Akapitzlist"/>
        <w:numPr>
          <w:ilvl w:val="0"/>
          <w:numId w:val="10"/>
        </w:numPr>
        <w:spacing w:after="80"/>
        <w:contextualSpacing w:val="0"/>
        <w:jc w:val="both"/>
      </w:pPr>
      <w:r w:rsidRPr="00C02E56">
        <w:t>Wybór materiałów źródłowych pomocniczych zostanie uzgodnio</w:t>
      </w:r>
      <w:r w:rsidR="007933ED" w:rsidRPr="00C02E56">
        <w:t>ny z Zamawiającym.</w:t>
      </w:r>
    </w:p>
    <w:p w14:paraId="649F4170" w14:textId="77777777" w:rsidR="00BA7C62" w:rsidRDefault="00FB2EA0" w:rsidP="00A17C4F">
      <w:pPr>
        <w:pStyle w:val="Nagwekrzymski"/>
      </w:pPr>
      <w:r>
        <w:t>ZAKRES PRAC</w:t>
      </w:r>
    </w:p>
    <w:p w14:paraId="4C9E4A51" w14:textId="77777777" w:rsidR="00C576FD" w:rsidRDefault="0085388D" w:rsidP="0085388D">
      <w:pPr>
        <w:spacing w:after="80"/>
        <w:ind w:left="357"/>
      </w:pPr>
      <w:r w:rsidRPr="0085388D">
        <w:t>W ramach przedmiotu zamówienia należy wykonać następujące prace:</w:t>
      </w:r>
    </w:p>
    <w:p w14:paraId="6F95DD17" w14:textId="63D7D5EA" w:rsidR="0085388D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>Dokonać genera</w:t>
      </w:r>
      <w:r w:rsidR="0039475C">
        <w:t>lizacji NMT, o którym mowa w rozdz.</w:t>
      </w:r>
      <w:r>
        <w:t xml:space="preserve"> III</w:t>
      </w:r>
      <w:r w:rsidR="0039475C">
        <w:t xml:space="preserve"> pkt </w:t>
      </w:r>
      <w:r>
        <w:t>1</w:t>
      </w:r>
      <w:r w:rsidR="0039475C">
        <w:t xml:space="preserve"> lit </w:t>
      </w:r>
      <w:r w:rsidR="00534A0F">
        <w:t>a</w:t>
      </w:r>
      <w:r w:rsidR="006A4956">
        <w:t xml:space="preserve">. </w:t>
      </w:r>
      <w:r>
        <w:t>Na podstawie zgeneralizowanego NMT wygenerować i zredagować poziomice, opracować pozostałe obi</w:t>
      </w:r>
      <w:r w:rsidR="00492343">
        <w:t xml:space="preserve">ekty rzeźby terenu oraz zapisać </w:t>
      </w:r>
      <w:r>
        <w:t xml:space="preserve">je </w:t>
      </w:r>
      <w:r w:rsidR="00E47022">
        <w:br/>
      </w:r>
      <w:r>
        <w:t xml:space="preserve">w klasie </w:t>
      </w:r>
      <w:proofErr w:type="spellStart"/>
      <w:r>
        <w:t>KR_ObiektKarto</w:t>
      </w:r>
      <w:proofErr w:type="spellEnd"/>
      <w:r>
        <w:t xml:space="preserve">, zgodnie z rozporządzeniem, o którym mowa w </w:t>
      </w:r>
      <w:r w:rsidR="00713E28">
        <w:t xml:space="preserve">rozdz. </w:t>
      </w:r>
      <w:r w:rsidRPr="00713E28">
        <w:t>VII</w:t>
      </w:r>
      <w:r w:rsidR="00713E28">
        <w:t xml:space="preserve"> pkt </w:t>
      </w:r>
      <w:r w:rsidRPr="00713E28">
        <w:t>3</w:t>
      </w:r>
      <w:r>
        <w:t xml:space="preserve"> </w:t>
      </w:r>
      <w:r w:rsidR="00492343">
        <w:t>oraz</w:t>
      </w:r>
      <w:r w:rsidR="00492343">
        <w:br/>
      </w:r>
      <w:r w:rsidR="00FF0E4A">
        <w:t xml:space="preserve">z zaleceniami opisanymi w </w:t>
      </w:r>
      <w:r w:rsidR="00FF0E4A" w:rsidRPr="00713E28">
        <w:rPr>
          <w:b/>
        </w:rPr>
        <w:t>Z</w:t>
      </w:r>
      <w:r w:rsidRPr="00713E28">
        <w:rPr>
          <w:b/>
        </w:rPr>
        <w:t>ałączniku nr 3</w:t>
      </w:r>
      <w:r>
        <w:t xml:space="preserve"> do n</w:t>
      </w:r>
      <w:r w:rsidR="00FF0E4A">
        <w:t>iniejszego SOPZ</w:t>
      </w:r>
      <w:r>
        <w:t>.</w:t>
      </w:r>
    </w:p>
    <w:p w14:paraId="634FA920" w14:textId="47D52E21" w:rsidR="00AB0055" w:rsidRDefault="00AB0055" w:rsidP="00AB0055">
      <w:pPr>
        <w:pStyle w:val="Akapitzlist"/>
        <w:spacing w:after="80"/>
        <w:ind w:left="357"/>
        <w:contextualSpacing w:val="0"/>
        <w:jc w:val="both"/>
      </w:pPr>
      <w:r>
        <w:t xml:space="preserve">Dla arkuszy mapy topograficznej, dla których zostały opracowane klasy </w:t>
      </w:r>
      <w:proofErr w:type="spellStart"/>
      <w:r>
        <w:t>KR_ObiektKarto</w:t>
      </w:r>
      <w:proofErr w:type="spellEnd"/>
      <w:r>
        <w:t xml:space="preserve"> zawierające obiekty rzeźby terenu, które stanowią materiał źródłowy wymieniony w </w:t>
      </w:r>
      <w:r w:rsidRPr="0057095E">
        <w:t xml:space="preserve">rozdz. </w:t>
      </w:r>
      <w:r w:rsidR="002232F9" w:rsidRPr="0057095E">
        <w:t>II</w:t>
      </w:r>
      <w:r w:rsidR="00790375">
        <w:t>I pkt 1</w:t>
      </w:r>
      <w:r w:rsidR="002232F9">
        <w:t xml:space="preserve"> lit. </w:t>
      </w:r>
      <w:r w:rsidR="00790375">
        <w:t>f</w:t>
      </w:r>
      <w:r>
        <w:t xml:space="preserve">, pozyskane dane należy zweryfikować pod kątem zgodności </w:t>
      </w:r>
      <w:r w:rsidR="002232F9">
        <w:t xml:space="preserve">z wyjaśnieniami i zaleceniami </w:t>
      </w:r>
      <w:proofErr w:type="spellStart"/>
      <w:r w:rsidR="002232F9">
        <w:t>GUGiK</w:t>
      </w:r>
      <w:proofErr w:type="spellEnd"/>
      <w:r w:rsidR="002232F9">
        <w:t xml:space="preserve"> opisanymi </w:t>
      </w:r>
      <w:r w:rsidR="00E71227">
        <w:br/>
      </w:r>
      <w:r w:rsidR="002232F9">
        <w:t xml:space="preserve">w </w:t>
      </w:r>
      <w:r w:rsidR="002232F9" w:rsidRPr="002232F9">
        <w:rPr>
          <w:b/>
        </w:rPr>
        <w:t>Załączniku nr 3</w:t>
      </w:r>
      <w:r w:rsidR="002232F9">
        <w:t xml:space="preserve"> do niniejszego SOPZ i po weryfikacji uzupełnić lub zmodyfikować.</w:t>
      </w:r>
    </w:p>
    <w:p w14:paraId="02180E84" w14:textId="01724277" w:rsidR="00055BDF" w:rsidRDefault="00055BDF" w:rsidP="00AB0055">
      <w:pPr>
        <w:pStyle w:val="Akapitzlist"/>
        <w:spacing w:after="80"/>
        <w:ind w:left="357"/>
        <w:contextualSpacing w:val="0"/>
        <w:jc w:val="both"/>
      </w:pPr>
      <w:r>
        <w:t xml:space="preserve">Podczas </w:t>
      </w:r>
      <w:r w:rsidR="00FF48C8">
        <w:t xml:space="preserve">generalizacji NMT należy przygotować raport z procesu </w:t>
      </w:r>
      <w:r w:rsidR="009A51D6">
        <w:t>„Generowanie</w:t>
      </w:r>
      <w:r w:rsidR="00FF48C8">
        <w:t xml:space="preserve"> Danych Pośrednich </w:t>
      </w:r>
      <w:r w:rsidR="00417C97">
        <w:br/>
      </w:r>
      <w:r w:rsidR="00FF48C8">
        <w:t xml:space="preserve">z </w:t>
      </w:r>
      <w:proofErr w:type="spellStart"/>
      <w:r w:rsidR="00FF48C8">
        <w:t>RasterGrid</w:t>
      </w:r>
      <w:proofErr w:type="spellEnd"/>
      <w:r w:rsidR="009A51D6">
        <w:t>”</w:t>
      </w:r>
      <w:r w:rsidR="00FF48C8">
        <w:t xml:space="preserve">. Raport należy zapisać w postaci zrzutów ekranu okna dialogowego zgodnie z </w:t>
      </w:r>
      <w:r w:rsidR="00070A41">
        <w:t>zaleceniami, o których mowa w rozdz. V pkt 3.</w:t>
      </w:r>
    </w:p>
    <w:p w14:paraId="6FF181EB" w14:textId="6F5A1D37" w:rsidR="0085388D" w:rsidRPr="002966D7" w:rsidRDefault="0085388D" w:rsidP="00441620">
      <w:pPr>
        <w:pStyle w:val="Akapitzlist"/>
        <w:numPr>
          <w:ilvl w:val="0"/>
          <w:numId w:val="13"/>
        </w:numPr>
        <w:spacing w:after="80"/>
        <w:contextualSpacing w:val="0"/>
        <w:jc w:val="both"/>
      </w:pPr>
      <w:r>
        <w:t xml:space="preserve">Opracować obiekty rzeźby terenu z bazy BDOT10k z klas obiektów: OT_BUZM_L i </w:t>
      </w:r>
      <w:r w:rsidRPr="002E65EE">
        <w:t>OT_OIPR_P</w:t>
      </w:r>
      <w:r w:rsidR="00EA669C">
        <w:t xml:space="preserve"> </w:t>
      </w:r>
      <w:r>
        <w:t xml:space="preserve">oraz zapisać je w klasie </w:t>
      </w:r>
      <w:proofErr w:type="spellStart"/>
      <w:r>
        <w:t>KR_ObiektKarto</w:t>
      </w:r>
      <w:proofErr w:type="spellEnd"/>
      <w:r>
        <w:t xml:space="preserve"> zgodnie z rozporządzeniem, o którym mowa w </w:t>
      </w:r>
      <w:r w:rsidR="00217828">
        <w:t xml:space="preserve">rozdz. </w:t>
      </w:r>
      <w:r w:rsidR="002E65EE">
        <w:t xml:space="preserve">VII pkt </w:t>
      </w:r>
      <w:r>
        <w:t xml:space="preserve">3 oraz </w:t>
      </w:r>
      <w:r w:rsidR="00E47022">
        <w:br/>
      </w:r>
      <w:r>
        <w:t xml:space="preserve">z zaleceniami opisanymi w </w:t>
      </w:r>
      <w:r w:rsidR="002E65EE">
        <w:rPr>
          <w:b/>
        </w:rPr>
        <w:t>Z</w:t>
      </w:r>
      <w:r w:rsidRPr="002E65EE">
        <w:rPr>
          <w:b/>
        </w:rPr>
        <w:t>ałączniku nr 3</w:t>
      </w:r>
      <w:r>
        <w:t xml:space="preserve"> do </w:t>
      </w:r>
      <w:r w:rsidR="002E65EE">
        <w:t>niniejszego</w:t>
      </w:r>
      <w:r>
        <w:t xml:space="preserve"> </w:t>
      </w:r>
      <w:r w:rsidR="002E65EE">
        <w:t>SOPZ</w:t>
      </w:r>
      <w:r>
        <w:t>.</w:t>
      </w:r>
      <w:r w:rsidR="0008124E">
        <w:t xml:space="preserve"> </w:t>
      </w:r>
      <w:r w:rsidR="00441620">
        <w:t>Należy z</w:t>
      </w:r>
      <w:r w:rsidR="00441620" w:rsidRPr="00441620">
        <w:t>wrócić szczególną uwagę na występowanie w Wielkopolsce głazów narzutowych</w:t>
      </w:r>
      <w:r w:rsidR="00441620">
        <w:t xml:space="preserve"> (OT_OIPR_P), a </w:t>
      </w:r>
      <w:r w:rsidR="00441620" w:rsidRPr="00441620">
        <w:t>zwłaszcza tych</w:t>
      </w:r>
      <w:r w:rsidR="00066B3A">
        <w:t>, które ujęto</w:t>
      </w:r>
      <w:r w:rsidR="00AF32E1">
        <w:br/>
      </w:r>
      <w:r w:rsidR="00441620" w:rsidRPr="00441620">
        <w:t xml:space="preserve">w </w:t>
      </w:r>
      <w:r w:rsidR="00F81474">
        <w:t>C</w:t>
      </w:r>
      <w:r w:rsidR="00441620" w:rsidRPr="00441620">
        <w:t xml:space="preserve">entralnym </w:t>
      </w:r>
      <w:r w:rsidR="00F81474">
        <w:t>R</w:t>
      </w:r>
      <w:r w:rsidR="00441620" w:rsidRPr="00441620">
        <w:t xml:space="preserve">ejestrze </w:t>
      </w:r>
      <w:r w:rsidR="00F81474">
        <w:t>F</w:t>
      </w:r>
      <w:r w:rsidR="00441620" w:rsidRPr="00441620">
        <w:t xml:space="preserve">orm </w:t>
      </w:r>
      <w:r w:rsidR="00F81474">
        <w:t>O</w:t>
      </w:r>
      <w:r w:rsidR="00441620" w:rsidRPr="00441620">
        <w:t xml:space="preserve">chrony </w:t>
      </w:r>
      <w:r w:rsidR="00F81474">
        <w:t>P</w:t>
      </w:r>
      <w:r w:rsidR="00441620" w:rsidRPr="00441620">
        <w:t>rzyrody</w:t>
      </w:r>
      <w:r w:rsidR="00417C97" w:rsidRPr="002966D7">
        <w:t xml:space="preserve">, o którym mowa w rozdz. </w:t>
      </w:r>
      <w:r w:rsidR="00E47022" w:rsidRPr="002966D7">
        <w:t>III pkt 1 lit. h.</w:t>
      </w:r>
    </w:p>
    <w:p w14:paraId="6D3BAA54" w14:textId="77777777" w:rsidR="00A85E41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 xml:space="preserve">Opracować opisy wysokości obiektów rzeźby terenu i zapisać je w klasie </w:t>
      </w:r>
      <w:proofErr w:type="spellStart"/>
      <w:r>
        <w:t>KR_ObiektKarto</w:t>
      </w:r>
      <w:proofErr w:type="spellEnd"/>
      <w:r>
        <w:t xml:space="preserve"> oraz nazwy obiektów ukształtowania terenu i zapisać je w klasie </w:t>
      </w:r>
      <w:proofErr w:type="spellStart"/>
      <w:r>
        <w:t>KR_Opis</w:t>
      </w:r>
      <w:proofErr w:type="spellEnd"/>
      <w:r>
        <w:t>.</w:t>
      </w:r>
    </w:p>
    <w:p w14:paraId="1F11F568" w14:textId="4545BE30" w:rsidR="0085388D" w:rsidRPr="00E47022" w:rsidRDefault="00A85E41" w:rsidP="00A85E41">
      <w:pPr>
        <w:pStyle w:val="Akapitzlist"/>
        <w:numPr>
          <w:ilvl w:val="0"/>
          <w:numId w:val="13"/>
        </w:numPr>
        <w:spacing w:after="80"/>
        <w:contextualSpacing w:val="0"/>
        <w:jc w:val="both"/>
      </w:pPr>
      <w:r w:rsidRPr="00A85E41">
        <w:t>Uzgodnić położenie obiektów BDOT10k będących w relacji przestrz</w:t>
      </w:r>
      <w:r w:rsidR="00AF32E1">
        <w:t>ennej z obiektami rzeźby terenu</w:t>
      </w:r>
      <w:r w:rsidR="00AF32E1">
        <w:br/>
      </w:r>
      <w:r w:rsidRPr="00A85E41">
        <w:t xml:space="preserve">w szczególności na obszarach, na których obiekty te nie są widoczne na </w:t>
      </w:r>
      <w:proofErr w:type="spellStart"/>
      <w:r w:rsidRPr="00A85E41">
        <w:t>ortofotomapach</w:t>
      </w:r>
      <w:proofErr w:type="spellEnd"/>
      <w:r>
        <w:t xml:space="preserve"> </w:t>
      </w:r>
      <w:r w:rsidRPr="00A85E41">
        <w:t xml:space="preserve"> (np. obiekty na obszarach leśnych</w:t>
      </w:r>
      <w:r>
        <w:t xml:space="preserve">, meandrujące cieki między </w:t>
      </w:r>
      <w:r w:rsidR="00A235D0">
        <w:t>rzędami drzew</w:t>
      </w:r>
      <w:r>
        <w:t>, alejki w parkach</w:t>
      </w:r>
      <w:r w:rsidR="00A235D0">
        <w:t>, drogi zasłonięte zadrzewieniem</w:t>
      </w:r>
      <w:r>
        <w:t xml:space="preserve"> itp</w:t>
      </w:r>
      <w:r w:rsidRPr="00E47022">
        <w:t>.).</w:t>
      </w:r>
      <w:r w:rsidR="00F4380D" w:rsidRPr="00E47022">
        <w:t xml:space="preserve"> Pod pojęciem uzgodnienia położenia obiektów BDOT10k z obiektami rzeźby terenu należy rozumieć </w:t>
      </w:r>
      <w:r w:rsidR="002F3247" w:rsidRPr="00E47022">
        <w:t xml:space="preserve">także </w:t>
      </w:r>
      <w:r w:rsidR="00F4380D" w:rsidRPr="00E47022">
        <w:t xml:space="preserve">konieczność modyfikacji wszystkich warstw </w:t>
      </w:r>
      <w:r w:rsidR="000F2CE6" w:rsidRPr="00E47022">
        <w:t xml:space="preserve">bazy BDOT10k </w:t>
      </w:r>
      <w:r w:rsidR="00F4380D" w:rsidRPr="00E47022">
        <w:t xml:space="preserve">w obrębie </w:t>
      </w:r>
      <w:r w:rsidR="000F2CE6" w:rsidRPr="00E47022">
        <w:t>nowoutworzonych obiektów KARTO10k (</w:t>
      </w:r>
      <w:r w:rsidR="00E47022">
        <w:t xml:space="preserve">np. </w:t>
      </w:r>
      <w:r w:rsidR="00D84E0B" w:rsidRPr="00E47022">
        <w:t>skarp</w:t>
      </w:r>
      <w:r w:rsidR="000F2CE6" w:rsidRPr="00E47022">
        <w:t>,</w:t>
      </w:r>
      <w:r w:rsidR="00D84E0B" w:rsidRPr="00E47022">
        <w:t xml:space="preserve"> wąwozów</w:t>
      </w:r>
      <w:r w:rsidR="000F2CE6" w:rsidRPr="00E47022">
        <w:t>)</w:t>
      </w:r>
      <w:r w:rsidR="00DB3C3A" w:rsidRPr="00E47022">
        <w:t xml:space="preserve"> do</w:t>
      </w:r>
      <w:r w:rsidR="006A6BA1" w:rsidRPr="00E47022">
        <w:t xml:space="preserve"> uzyskania spójności topologicznej.</w:t>
      </w:r>
    </w:p>
    <w:p w14:paraId="0F0069E1" w14:textId="5A3EBF43" w:rsidR="0085388D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>Dokonać automatycznej wizualizacji wszystkich obiektów bazy BDOT10k zgodnie z rozporząd</w:t>
      </w:r>
      <w:r w:rsidR="00301FDB">
        <w:t xml:space="preserve">zeniem, </w:t>
      </w:r>
      <w:r w:rsidR="00E71227">
        <w:br/>
      </w:r>
      <w:r w:rsidR="00301FDB">
        <w:t xml:space="preserve">o którym mowa w rozdz. VII pkt </w:t>
      </w:r>
      <w:r>
        <w:t>3 (na podstawie kodów kartograficznych i biblioteki znaków graficznych) oraz zastosować odpowiednie priorytety kolejności wyświetlania znaków graficznych dla potrzeb przeprowadzenia redakcji obiektów rzeźby terenu oraz opisów i nazw z nimi związanych, przedstawianych na mapie topograficznej w skali 1:10 000.</w:t>
      </w:r>
    </w:p>
    <w:p w14:paraId="1DEAA113" w14:textId="6F469D8A" w:rsidR="0085388D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 w:rsidRPr="00AB0055">
        <w:t xml:space="preserve">W przypadku stwierdzenia braku obiektów w klasach: OT_BUZM_L i OT_OIPR_P </w:t>
      </w:r>
      <w:r w:rsidR="009C4FF7">
        <w:t xml:space="preserve">lub błędnego ich przebiegu czy położenia </w:t>
      </w:r>
      <w:r w:rsidRPr="00AB0055">
        <w:t xml:space="preserve">należy je </w:t>
      </w:r>
      <w:r w:rsidR="0096252D">
        <w:t xml:space="preserve">odpowiednio </w:t>
      </w:r>
      <w:r w:rsidR="009C4FF7">
        <w:t>uzupełnić</w:t>
      </w:r>
      <w:r w:rsidR="0096252D">
        <w:t xml:space="preserve"> lub poprawić</w:t>
      </w:r>
      <w:r w:rsidR="009C4FF7">
        <w:t xml:space="preserve"> w bazie BDOT10k</w:t>
      </w:r>
      <w:r>
        <w:t>,</w:t>
      </w:r>
      <w:r w:rsidR="00E71227">
        <w:t xml:space="preserve"> o której mowa w rozdz.</w:t>
      </w:r>
      <w:r w:rsidR="009C4FF7">
        <w:t xml:space="preserve"> III pkt 1 lit. b, a następnie zapisać w klasie </w:t>
      </w:r>
      <w:proofErr w:type="spellStart"/>
      <w:r w:rsidR="009C4FF7">
        <w:t>KR_ObiektKarto</w:t>
      </w:r>
      <w:proofErr w:type="spellEnd"/>
      <w:r w:rsidR="0096252D">
        <w:t xml:space="preserve">, zgodnie z opisem </w:t>
      </w:r>
      <w:r w:rsidR="00371B40">
        <w:t>w</w:t>
      </w:r>
      <w:r w:rsidR="00E71227">
        <w:t xml:space="preserve"> rozdz.</w:t>
      </w:r>
      <w:r w:rsidR="0096252D">
        <w:t xml:space="preserve"> IV pkt 2.</w:t>
      </w:r>
    </w:p>
    <w:p w14:paraId="4D32228E" w14:textId="0316B1F2" w:rsidR="0085388D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>Dokonać koniecznych modyfikacji kształtu obiektów rzeźby terenu na potrzeby wykonania poprawnego obrazu mapy topograficznej w skali 1 : 10</w:t>
      </w:r>
      <w:r w:rsidR="004D31B1">
        <w:t> </w:t>
      </w:r>
      <w:r>
        <w:t>000.</w:t>
      </w:r>
    </w:p>
    <w:p w14:paraId="3E500A02" w14:textId="18B5394E" w:rsidR="004D31B1" w:rsidRPr="001A1378" w:rsidRDefault="004D31B1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>Uzgodnić styk</w:t>
      </w:r>
      <w:r w:rsidR="0025075D">
        <w:t>i</w:t>
      </w:r>
      <w:r>
        <w:t xml:space="preserve"> </w:t>
      </w:r>
      <w:r w:rsidR="0025075D">
        <w:t xml:space="preserve">z </w:t>
      </w:r>
      <w:r>
        <w:t>opracowan</w:t>
      </w:r>
      <w:r w:rsidR="0025075D">
        <w:t>ymi</w:t>
      </w:r>
      <w:r>
        <w:t xml:space="preserve"> obiekt</w:t>
      </w:r>
      <w:r w:rsidR="0025075D">
        <w:t>ami rzeźby terenu</w:t>
      </w:r>
      <w:r>
        <w:t xml:space="preserve">, o których mowa w rozdz. III pkt </w:t>
      </w:r>
      <w:r w:rsidRPr="001A1378">
        <w:t>1 lit. g</w:t>
      </w:r>
      <w:r w:rsidR="00DB3C3A" w:rsidRPr="001A1378">
        <w:t xml:space="preserve">. Uzgodnić </w:t>
      </w:r>
      <w:r w:rsidR="00CA32DA" w:rsidRPr="001A1378">
        <w:t>wszystkie styki w obrębie przekazywanych danych dotyczących rzeźby terenu.</w:t>
      </w:r>
      <w:r w:rsidR="00DB3C3A" w:rsidRPr="001A1378">
        <w:t xml:space="preserve"> </w:t>
      </w:r>
      <w:r w:rsidR="00CA32DA" w:rsidRPr="001A1378">
        <w:t xml:space="preserve"> W przypadku konieczności zmian położenia obiektów BDOT10k na styku powiatu </w:t>
      </w:r>
      <w:r w:rsidR="00D20BCF" w:rsidRPr="001A1378">
        <w:t xml:space="preserve">należy także </w:t>
      </w:r>
      <w:r w:rsidR="001C5C81" w:rsidRPr="001A1378">
        <w:t>uzgodnić sytuację w</w:t>
      </w:r>
      <w:r w:rsidR="00D20BCF" w:rsidRPr="001A1378">
        <w:t xml:space="preserve"> sąsiednim powiecie.</w:t>
      </w:r>
    </w:p>
    <w:p w14:paraId="03D4824D" w14:textId="77777777" w:rsidR="0085388D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>Opracować cieniowanie rzeźby terenu na podstawie zgeneralizowanego NMT, o którym mowa w pkt 1.</w:t>
      </w:r>
    </w:p>
    <w:p w14:paraId="0A9776A1" w14:textId="350C89B2" w:rsidR="0085388D" w:rsidRDefault="0085388D" w:rsidP="0085388D">
      <w:pPr>
        <w:pStyle w:val="Akapitzlist"/>
        <w:numPr>
          <w:ilvl w:val="0"/>
          <w:numId w:val="13"/>
        </w:numPr>
        <w:spacing w:after="80"/>
        <w:ind w:left="357" w:hanging="357"/>
        <w:contextualSpacing w:val="0"/>
        <w:jc w:val="both"/>
      </w:pPr>
      <w:r>
        <w:t>Wykonać kontrolę opracowania (kontrole atrybutowe i geometryczne) oraz sporządzić dokumentację zasadniczych procesów i wszystkich czynności kontrolnych.</w:t>
      </w:r>
    </w:p>
    <w:p w14:paraId="2B69653C" w14:textId="105C975D" w:rsidR="00F81474" w:rsidRDefault="00F81474" w:rsidP="00F81474">
      <w:pPr>
        <w:pStyle w:val="Nagwekrzymski"/>
        <w:numPr>
          <w:ilvl w:val="0"/>
          <w:numId w:val="13"/>
        </w:numPr>
        <w:spacing w:before="0" w:after="80"/>
        <w:contextualSpacing w:val="0"/>
        <w:jc w:val="both"/>
        <w:rPr>
          <w:b w:val="0"/>
          <w:sz w:val="22"/>
        </w:rPr>
      </w:pPr>
      <w:r>
        <w:rPr>
          <w:b w:val="0"/>
          <w:sz w:val="22"/>
        </w:rPr>
        <w:t xml:space="preserve">Dodatkowo Wykonawca w ramach opracowania </w:t>
      </w:r>
      <w:r w:rsidR="006143C3" w:rsidRPr="00B82577">
        <w:rPr>
          <w:b w:val="0"/>
          <w:sz w:val="22"/>
        </w:rPr>
        <w:t>ETAPU I</w:t>
      </w:r>
      <w:r w:rsidRPr="00B82577">
        <w:rPr>
          <w:b w:val="0"/>
          <w:sz w:val="22"/>
        </w:rPr>
        <w:t xml:space="preserve"> przekaże pierwotne poziomice wygenerowane w procesie generalizacji NMT</w:t>
      </w:r>
      <w:r w:rsidR="00B82577" w:rsidRPr="00B82577">
        <w:rPr>
          <w:b w:val="0"/>
          <w:sz w:val="22"/>
        </w:rPr>
        <w:t>.</w:t>
      </w:r>
    </w:p>
    <w:p w14:paraId="6FAEA9DF" w14:textId="32D3BB24" w:rsidR="0085388D" w:rsidRDefault="0085388D" w:rsidP="00512D97">
      <w:pPr>
        <w:pStyle w:val="Akapitzlist"/>
        <w:numPr>
          <w:ilvl w:val="0"/>
          <w:numId w:val="13"/>
        </w:numPr>
        <w:spacing w:after="80"/>
        <w:contextualSpacing w:val="0"/>
        <w:jc w:val="both"/>
      </w:pPr>
      <w:r>
        <w:t>Zapisać dane źródłowe, pośrednie i finalne zgodnie z</w:t>
      </w:r>
      <w:r w:rsidR="00F52EB0">
        <w:t>e</w:t>
      </w:r>
      <w:r>
        <w:t xml:space="preserve"> </w:t>
      </w:r>
      <w:r w:rsidR="00F52EB0">
        <w:t xml:space="preserve">wzorem </w:t>
      </w:r>
      <w:r w:rsidR="00F52EB0" w:rsidRPr="00F52EB0">
        <w:t>zapisu danych na dysku przenośnym USB</w:t>
      </w:r>
      <w:r w:rsidR="00F52EB0">
        <w:t xml:space="preserve"> </w:t>
      </w:r>
      <w:r w:rsidR="00F52EB0" w:rsidRPr="00F52EB0">
        <w:t xml:space="preserve">stanowiącym </w:t>
      </w:r>
      <w:r w:rsidR="00F52EB0" w:rsidRPr="00B82577">
        <w:rPr>
          <w:b/>
        </w:rPr>
        <w:t>Załącznik nr 4</w:t>
      </w:r>
      <w:r w:rsidR="00F52EB0" w:rsidRPr="00F52EB0">
        <w:t xml:space="preserve"> do niniejszego SOPZ</w:t>
      </w:r>
      <w:r>
        <w:t>.</w:t>
      </w:r>
    </w:p>
    <w:p w14:paraId="216C1186" w14:textId="17D88209" w:rsidR="00E32146" w:rsidRDefault="00E32146" w:rsidP="003347F8">
      <w:pPr>
        <w:pStyle w:val="Akapitzlist"/>
        <w:numPr>
          <w:ilvl w:val="0"/>
          <w:numId w:val="13"/>
        </w:numPr>
        <w:spacing w:after="80"/>
        <w:contextualSpacing w:val="0"/>
        <w:jc w:val="both"/>
      </w:pPr>
      <w:r>
        <w:t xml:space="preserve">Operaty techniczne należy przygotować </w:t>
      </w:r>
      <w:r w:rsidR="003F121A" w:rsidRPr="003F121A">
        <w:t xml:space="preserve">zgodnie z obowiązującymi na dzień </w:t>
      </w:r>
      <w:r w:rsidR="003978DD">
        <w:t xml:space="preserve">podpisania umowy </w:t>
      </w:r>
      <w:r w:rsidR="003F121A" w:rsidRPr="003F121A">
        <w:t xml:space="preserve"> „Zasadami kompletowania materiałów i zbiorów danych powstałych w wyniku opracowania i aktualizacji Bazy Danych Obiektów Topograficznych (BDOT10k) oraz standardowych opracowań kartograficznych”, które przekaże Zamawiający</w:t>
      </w:r>
      <w:r w:rsidR="003F121A">
        <w:t>.</w:t>
      </w:r>
    </w:p>
    <w:p w14:paraId="1AB7B05F" w14:textId="77777777" w:rsidR="00FB2EA0" w:rsidRDefault="00FB2EA0" w:rsidP="00FB2EA0">
      <w:pPr>
        <w:pStyle w:val="Nagwekrzymski"/>
      </w:pPr>
      <w:r w:rsidRPr="00FB2EA0">
        <w:t>WYMAGANIA SZCZEGÓŁOWE DLA ZAKRESU PRAC</w:t>
      </w:r>
    </w:p>
    <w:p w14:paraId="13F5F6C5" w14:textId="404DE769" w:rsidR="00C627DC" w:rsidRPr="00C3583B" w:rsidRDefault="00C627DC" w:rsidP="00C627DC">
      <w:pPr>
        <w:pStyle w:val="Nagwekrzymski"/>
        <w:numPr>
          <w:ilvl w:val="0"/>
          <w:numId w:val="14"/>
        </w:numPr>
        <w:spacing w:before="120" w:after="80"/>
        <w:ind w:left="357" w:hanging="357"/>
        <w:contextualSpacing w:val="0"/>
        <w:jc w:val="both"/>
        <w:rPr>
          <w:b w:val="0"/>
          <w:sz w:val="22"/>
        </w:rPr>
      </w:pPr>
      <w:r w:rsidRPr="00C3583B">
        <w:rPr>
          <w:b w:val="0"/>
          <w:sz w:val="22"/>
        </w:rPr>
        <w:t xml:space="preserve">Opracowanie </w:t>
      </w:r>
      <w:r w:rsidR="00401A19">
        <w:rPr>
          <w:b w:val="0"/>
          <w:sz w:val="22"/>
        </w:rPr>
        <w:t xml:space="preserve">danych BDOT10k, </w:t>
      </w:r>
      <w:r w:rsidRPr="00C3583B">
        <w:rPr>
          <w:b w:val="0"/>
          <w:sz w:val="22"/>
        </w:rPr>
        <w:t>klas Karto i cieniowania należy wykonać w układzie PL-1992.</w:t>
      </w:r>
    </w:p>
    <w:p w14:paraId="5E089744" w14:textId="4FAE35DD" w:rsidR="00C627DC" w:rsidRPr="00C3583B" w:rsidRDefault="002965E4" w:rsidP="00C627DC">
      <w:pPr>
        <w:pStyle w:val="Nagwekrzymski"/>
        <w:numPr>
          <w:ilvl w:val="0"/>
          <w:numId w:val="14"/>
        </w:numPr>
        <w:spacing w:before="0" w:after="80"/>
        <w:ind w:left="357" w:hanging="357"/>
        <w:contextualSpacing w:val="0"/>
        <w:jc w:val="both"/>
        <w:rPr>
          <w:b w:val="0"/>
          <w:sz w:val="22"/>
        </w:rPr>
      </w:pPr>
      <w:r w:rsidRPr="009B04F1">
        <w:rPr>
          <w:b w:val="0"/>
          <w:sz w:val="22"/>
        </w:rPr>
        <w:t>Aktualizowane zbiory BDOT10k oraz</w:t>
      </w:r>
      <w:r>
        <w:rPr>
          <w:b w:val="0"/>
          <w:sz w:val="22"/>
        </w:rPr>
        <w:t xml:space="preserve"> opracowywane </w:t>
      </w:r>
      <w:r w:rsidRPr="00C3583B">
        <w:rPr>
          <w:b w:val="0"/>
          <w:sz w:val="22"/>
        </w:rPr>
        <w:t xml:space="preserve">w ramach niniejszego zamówienia </w:t>
      </w:r>
      <w:r>
        <w:rPr>
          <w:b w:val="0"/>
          <w:sz w:val="22"/>
        </w:rPr>
        <w:t>k</w:t>
      </w:r>
      <w:r w:rsidR="00C627DC" w:rsidRPr="00C3583B">
        <w:rPr>
          <w:b w:val="0"/>
          <w:sz w:val="22"/>
        </w:rPr>
        <w:t>lasy Karto</w:t>
      </w:r>
      <w:r w:rsidR="0025075D">
        <w:rPr>
          <w:b w:val="0"/>
          <w:sz w:val="22"/>
        </w:rPr>
        <w:t xml:space="preserve">, </w:t>
      </w:r>
      <w:r w:rsidR="00C627DC" w:rsidRPr="00C3583B">
        <w:rPr>
          <w:b w:val="0"/>
          <w:sz w:val="22"/>
        </w:rPr>
        <w:t xml:space="preserve">należy wykonać zgodnie z rozporządzeniem, o którym mowa w </w:t>
      </w:r>
      <w:r w:rsidR="00976EE0" w:rsidRPr="00C3583B">
        <w:rPr>
          <w:b w:val="0"/>
          <w:sz w:val="22"/>
        </w:rPr>
        <w:t>ro</w:t>
      </w:r>
      <w:r w:rsidR="00D77908">
        <w:rPr>
          <w:b w:val="0"/>
          <w:sz w:val="22"/>
        </w:rPr>
        <w:t>z</w:t>
      </w:r>
      <w:r w:rsidR="00976EE0" w:rsidRPr="00C3583B">
        <w:rPr>
          <w:b w:val="0"/>
          <w:sz w:val="22"/>
        </w:rPr>
        <w:t xml:space="preserve">dz. VII pkt </w:t>
      </w:r>
      <w:r w:rsidR="00C627DC" w:rsidRPr="00C3583B">
        <w:rPr>
          <w:b w:val="0"/>
          <w:sz w:val="22"/>
        </w:rPr>
        <w:t>3. Schemat apli</w:t>
      </w:r>
      <w:r w:rsidR="002467A7">
        <w:rPr>
          <w:b w:val="0"/>
          <w:sz w:val="22"/>
        </w:rPr>
        <w:t>kacyjny zostanie przekazany przez Zamawiającego</w:t>
      </w:r>
      <w:r w:rsidR="00C627DC" w:rsidRPr="00C3583B">
        <w:rPr>
          <w:b w:val="0"/>
          <w:sz w:val="22"/>
        </w:rPr>
        <w:t>.</w:t>
      </w:r>
    </w:p>
    <w:p w14:paraId="0A9FF249" w14:textId="1E637E0E" w:rsidR="001D3EB3" w:rsidRPr="00C3583B" w:rsidRDefault="00C627DC" w:rsidP="002C3670">
      <w:pPr>
        <w:pStyle w:val="Nagwekrzymski"/>
        <w:numPr>
          <w:ilvl w:val="0"/>
          <w:numId w:val="14"/>
        </w:numPr>
        <w:spacing w:before="0" w:after="80"/>
        <w:ind w:left="357" w:hanging="357"/>
        <w:contextualSpacing w:val="0"/>
        <w:jc w:val="both"/>
        <w:rPr>
          <w:b w:val="0"/>
          <w:sz w:val="22"/>
        </w:rPr>
      </w:pPr>
      <w:r w:rsidRPr="00C3583B">
        <w:rPr>
          <w:b w:val="0"/>
          <w:sz w:val="22"/>
        </w:rPr>
        <w:t xml:space="preserve">Zgeneralizowany numeryczny model rzeźby terenu oraz obiekty rzeźby terenu i cieniowanie, o których mowa w </w:t>
      </w:r>
      <w:r w:rsidR="00976EE0" w:rsidRPr="00C3583B">
        <w:rPr>
          <w:b w:val="0"/>
          <w:sz w:val="22"/>
        </w:rPr>
        <w:t xml:space="preserve">rozdz. IV pkt </w:t>
      </w:r>
      <w:r w:rsidRPr="00C3583B">
        <w:rPr>
          <w:b w:val="0"/>
          <w:sz w:val="22"/>
        </w:rPr>
        <w:t xml:space="preserve">1 </w:t>
      </w:r>
      <w:r w:rsidR="00976EE0" w:rsidRPr="00C3583B">
        <w:rPr>
          <w:b w:val="0"/>
          <w:sz w:val="22"/>
        </w:rPr>
        <w:t xml:space="preserve">i pkt </w:t>
      </w:r>
      <w:r w:rsidR="005C369D">
        <w:rPr>
          <w:b w:val="0"/>
          <w:sz w:val="22"/>
        </w:rPr>
        <w:t>9</w:t>
      </w:r>
      <w:r w:rsidRPr="00C3583B">
        <w:rPr>
          <w:b w:val="0"/>
          <w:sz w:val="22"/>
        </w:rPr>
        <w:t xml:space="preserve"> należy opracować zgod</w:t>
      </w:r>
      <w:r w:rsidR="00976EE0" w:rsidRPr="00C3583B">
        <w:rPr>
          <w:b w:val="0"/>
          <w:sz w:val="22"/>
        </w:rPr>
        <w:t xml:space="preserve">nie z wytycznymi, stanowiącymi </w:t>
      </w:r>
      <w:r w:rsidR="00976EE0" w:rsidRPr="00C3583B">
        <w:rPr>
          <w:sz w:val="22"/>
        </w:rPr>
        <w:t>Z</w:t>
      </w:r>
      <w:r w:rsidRPr="00C3583B">
        <w:rPr>
          <w:sz w:val="22"/>
        </w:rPr>
        <w:t>ałącznik nr 2</w:t>
      </w:r>
      <w:r w:rsidR="00AF32E1">
        <w:rPr>
          <w:b w:val="0"/>
          <w:sz w:val="22"/>
        </w:rPr>
        <w:br/>
      </w:r>
      <w:r w:rsidR="00976EE0" w:rsidRPr="00C3583B">
        <w:rPr>
          <w:b w:val="0"/>
          <w:sz w:val="22"/>
        </w:rPr>
        <w:t>do niniejszego</w:t>
      </w:r>
      <w:r w:rsidRPr="00C3583B">
        <w:rPr>
          <w:b w:val="0"/>
          <w:sz w:val="22"/>
        </w:rPr>
        <w:t xml:space="preserve"> </w:t>
      </w:r>
      <w:r w:rsidR="00976EE0" w:rsidRPr="00C3583B">
        <w:rPr>
          <w:b w:val="0"/>
          <w:sz w:val="22"/>
        </w:rPr>
        <w:t>SOPZ</w:t>
      </w:r>
      <w:r w:rsidRPr="00066B3A">
        <w:rPr>
          <w:b w:val="0"/>
          <w:sz w:val="22"/>
        </w:rPr>
        <w:t>.</w:t>
      </w:r>
    </w:p>
    <w:p w14:paraId="351E812F" w14:textId="09791A52" w:rsidR="002C3670" w:rsidRPr="00C3583B" w:rsidRDefault="00976EE0" w:rsidP="001D3EB3">
      <w:pPr>
        <w:pStyle w:val="Nagwekrzymski"/>
        <w:numPr>
          <w:ilvl w:val="0"/>
          <w:numId w:val="0"/>
        </w:numPr>
        <w:spacing w:before="0" w:after="80"/>
        <w:ind w:left="357"/>
        <w:contextualSpacing w:val="0"/>
        <w:jc w:val="both"/>
        <w:rPr>
          <w:b w:val="0"/>
          <w:sz w:val="22"/>
        </w:rPr>
      </w:pPr>
      <w:r w:rsidRPr="00C3583B">
        <w:rPr>
          <w:b w:val="0"/>
          <w:sz w:val="22"/>
        </w:rPr>
        <w:t xml:space="preserve">Zamawiający </w:t>
      </w:r>
      <w:r w:rsidR="000C381F" w:rsidRPr="00C3583B">
        <w:rPr>
          <w:b w:val="0"/>
          <w:sz w:val="22"/>
        </w:rPr>
        <w:t>dopuszcza łączeni</w:t>
      </w:r>
      <w:r w:rsidR="002965E4">
        <w:rPr>
          <w:b w:val="0"/>
          <w:sz w:val="22"/>
        </w:rPr>
        <w:t>e</w:t>
      </w:r>
      <w:r w:rsidR="000C381F" w:rsidRPr="00C3583B">
        <w:rPr>
          <w:b w:val="0"/>
          <w:sz w:val="22"/>
        </w:rPr>
        <w:t xml:space="preserve"> </w:t>
      </w:r>
      <w:r w:rsidR="001C1094" w:rsidRPr="00C3583B">
        <w:rPr>
          <w:b w:val="0"/>
          <w:sz w:val="22"/>
        </w:rPr>
        <w:t>danych</w:t>
      </w:r>
      <w:r w:rsidR="000C381F" w:rsidRPr="00C3583B">
        <w:rPr>
          <w:b w:val="0"/>
          <w:sz w:val="22"/>
        </w:rPr>
        <w:t xml:space="preserve"> NMT w</w:t>
      </w:r>
      <w:r w:rsidR="001C1094" w:rsidRPr="00C3583B">
        <w:rPr>
          <w:b w:val="0"/>
          <w:sz w:val="22"/>
        </w:rPr>
        <w:t xml:space="preserve"> większe bloki (kilka arkuszy w skali 1 : 10 000 plus wymagany bufor)</w:t>
      </w:r>
      <w:r w:rsidR="000C381F" w:rsidRPr="00C3583B">
        <w:rPr>
          <w:b w:val="0"/>
          <w:sz w:val="22"/>
        </w:rPr>
        <w:t xml:space="preserve"> </w:t>
      </w:r>
      <w:r w:rsidR="001C1094" w:rsidRPr="00C3583B">
        <w:rPr>
          <w:b w:val="0"/>
          <w:sz w:val="22"/>
        </w:rPr>
        <w:t>w procesie generalizacji</w:t>
      </w:r>
      <w:r w:rsidR="0017699F" w:rsidRPr="00C3583B">
        <w:rPr>
          <w:b w:val="0"/>
          <w:sz w:val="22"/>
        </w:rPr>
        <w:t xml:space="preserve">. Należy wtedy </w:t>
      </w:r>
      <w:r w:rsidR="002965E4">
        <w:rPr>
          <w:b w:val="0"/>
          <w:sz w:val="22"/>
        </w:rPr>
        <w:t>uwzględnić</w:t>
      </w:r>
      <w:r w:rsidR="002965E4" w:rsidRPr="00C3583B">
        <w:rPr>
          <w:b w:val="0"/>
          <w:sz w:val="22"/>
        </w:rPr>
        <w:t xml:space="preserve"> </w:t>
      </w:r>
      <w:r w:rsidR="0017699F" w:rsidRPr="00C3583B">
        <w:rPr>
          <w:b w:val="0"/>
          <w:sz w:val="22"/>
        </w:rPr>
        <w:t>charakter rzeźby terenu</w:t>
      </w:r>
      <w:r w:rsidR="00B12287" w:rsidRPr="00C3583B">
        <w:rPr>
          <w:b w:val="0"/>
          <w:sz w:val="22"/>
        </w:rPr>
        <w:t xml:space="preserve"> jako główne kryterium wyboru obszaru do </w:t>
      </w:r>
      <w:r w:rsidR="002C3670" w:rsidRPr="00C3583B">
        <w:rPr>
          <w:b w:val="0"/>
          <w:sz w:val="22"/>
        </w:rPr>
        <w:t>mozaikowania</w:t>
      </w:r>
      <w:r w:rsidR="009931B6" w:rsidRPr="00C3583B">
        <w:rPr>
          <w:b w:val="0"/>
          <w:sz w:val="22"/>
        </w:rPr>
        <w:t>.</w:t>
      </w:r>
      <w:r w:rsidR="002C3670" w:rsidRPr="00C3583B">
        <w:rPr>
          <w:b w:val="0"/>
          <w:sz w:val="22"/>
        </w:rPr>
        <w:t xml:space="preserve"> </w:t>
      </w:r>
      <w:r w:rsidR="002B61F6">
        <w:rPr>
          <w:b w:val="0"/>
          <w:sz w:val="22"/>
        </w:rPr>
        <w:t xml:space="preserve">Zmiany charakteru rzeźby w dużym przybliżeniu </w:t>
      </w:r>
      <w:r w:rsidR="00ED13C7">
        <w:rPr>
          <w:b w:val="0"/>
          <w:sz w:val="22"/>
        </w:rPr>
        <w:t>obrazują klasy rzeźby</w:t>
      </w:r>
      <w:r w:rsidR="009931B6" w:rsidRPr="00C3583B">
        <w:rPr>
          <w:b w:val="0"/>
          <w:sz w:val="22"/>
        </w:rPr>
        <w:t xml:space="preserve">. Zasięgi poszczególnych klas </w:t>
      </w:r>
      <w:r w:rsidR="00E569F6" w:rsidRPr="00C3583B">
        <w:rPr>
          <w:b w:val="0"/>
          <w:sz w:val="22"/>
        </w:rPr>
        <w:t xml:space="preserve">rzeźby terenu </w:t>
      </w:r>
      <w:r w:rsidR="009931B6" w:rsidRPr="00C3583B">
        <w:rPr>
          <w:b w:val="0"/>
          <w:sz w:val="22"/>
        </w:rPr>
        <w:t xml:space="preserve">znajdują się w </w:t>
      </w:r>
      <w:r w:rsidR="00ED185B" w:rsidRPr="00C3583B">
        <w:rPr>
          <w:sz w:val="22"/>
        </w:rPr>
        <w:t>Załączniku nr</w:t>
      </w:r>
      <w:r w:rsidR="00267C7D" w:rsidRPr="00C3583B">
        <w:rPr>
          <w:sz w:val="22"/>
        </w:rPr>
        <w:t xml:space="preserve"> 1</w:t>
      </w:r>
      <w:r w:rsidR="00E569F6" w:rsidRPr="00C3583B">
        <w:rPr>
          <w:b w:val="0"/>
          <w:sz w:val="22"/>
        </w:rPr>
        <w:t xml:space="preserve"> do niniejszego SOPZ</w:t>
      </w:r>
      <w:r w:rsidR="00ED185B" w:rsidRPr="00C3583B">
        <w:rPr>
          <w:b w:val="0"/>
          <w:sz w:val="22"/>
        </w:rPr>
        <w:t>.</w:t>
      </w:r>
      <w:r w:rsidR="001D3EB3" w:rsidRPr="00C3583B">
        <w:rPr>
          <w:b w:val="0"/>
          <w:sz w:val="22"/>
        </w:rPr>
        <w:t xml:space="preserve"> </w:t>
      </w:r>
      <w:r w:rsidR="00840661" w:rsidRPr="00C3583B">
        <w:rPr>
          <w:b w:val="0"/>
          <w:sz w:val="22"/>
        </w:rPr>
        <w:t xml:space="preserve">Wykonawca </w:t>
      </w:r>
      <w:r w:rsidR="00417CFD" w:rsidRPr="00C3583B">
        <w:rPr>
          <w:b w:val="0"/>
          <w:sz w:val="22"/>
        </w:rPr>
        <w:t xml:space="preserve">dodatkowo </w:t>
      </w:r>
      <w:r w:rsidR="00840661" w:rsidRPr="00C3583B">
        <w:rPr>
          <w:b w:val="0"/>
          <w:sz w:val="22"/>
        </w:rPr>
        <w:t xml:space="preserve">przekaże </w:t>
      </w:r>
      <w:r w:rsidR="00790375" w:rsidRPr="00790375">
        <w:rPr>
          <w:b w:val="0"/>
          <w:sz w:val="22"/>
        </w:rPr>
        <w:t xml:space="preserve">raport z procesu „Generowanie Danych Pośrednich z </w:t>
      </w:r>
      <w:proofErr w:type="spellStart"/>
      <w:r w:rsidR="00790375" w:rsidRPr="00790375">
        <w:rPr>
          <w:b w:val="0"/>
          <w:sz w:val="22"/>
        </w:rPr>
        <w:t>RasterGrid</w:t>
      </w:r>
      <w:proofErr w:type="spellEnd"/>
      <w:r w:rsidR="00790375" w:rsidRPr="00790375">
        <w:rPr>
          <w:b w:val="0"/>
          <w:sz w:val="22"/>
        </w:rPr>
        <w:t>”</w:t>
      </w:r>
      <w:r w:rsidR="00790375">
        <w:rPr>
          <w:b w:val="0"/>
          <w:sz w:val="22"/>
        </w:rPr>
        <w:t xml:space="preserve"> w postaci zasięgów</w:t>
      </w:r>
      <w:r w:rsidR="00840661" w:rsidRPr="00C3583B">
        <w:rPr>
          <w:b w:val="0"/>
          <w:sz w:val="22"/>
        </w:rPr>
        <w:t xml:space="preserve"> w formacie </w:t>
      </w:r>
      <w:r w:rsidR="00C32DDC">
        <w:rPr>
          <w:b w:val="0"/>
          <w:sz w:val="22"/>
        </w:rPr>
        <w:t xml:space="preserve">ESRI </w:t>
      </w:r>
      <w:proofErr w:type="spellStart"/>
      <w:r w:rsidR="00C32DDC">
        <w:rPr>
          <w:b w:val="0"/>
          <w:sz w:val="22"/>
        </w:rPr>
        <w:t>Shapefile</w:t>
      </w:r>
      <w:proofErr w:type="spellEnd"/>
      <w:r w:rsidR="00840661" w:rsidRPr="00C3583B">
        <w:rPr>
          <w:b w:val="0"/>
          <w:sz w:val="22"/>
        </w:rPr>
        <w:t xml:space="preserve">. Zasięgi obszarów </w:t>
      </w:r>
      <w:r w:rsidR="00790375">
        <w:rPr>
          <w:b w:val="0"/>
          <w:sz w:val="22"/>
        </w:rPr>
        <w:t xml:space="preserve">nazwane </w:t>
      </w:r>
      <w:r w:rsidR="00790375" w:rsidRPr="00C3583B">
        <w:rPr>
          <w:b w:val="0"/>
          <w:sz w:val="22"/>
        </w:rPr>
        <w:t>ROBOCZY_NMT</w:t>
      </w:r>
      <w:r w:rsidR="00790375">
        <w:rPr>
          <w:b w:val="0"/>
          <w:sz w:val="22"/>
        </w:rPr>
        <w:t>,</w:t>
      </w:r>
      <w:r w:rsidR="00790375" w:rsidRPr="00C3583B">
        <w:rPr>
          <w:b w:val="0"/>
          <w:sz w:val="22"/>
        </w:rPr>
        <w:t xml:space="preserve"> </w:t>
      </w:r>
      <w:r w:rsidR="00840661" w:rsidRPr="00C3583B">
        <w:rPr>
          <w:b w:val="0"/>
          <w:sz w:val="22"/>
        </w:rPr>
        <w:t xml:space="preserve">będą wyznaczały granice </w:t>
      </w:r>
      <w:r w:rsidR="007A54CF" w:rsidRPr="00C3583B">
        <w:rPr>
          <w:b w:val="0"/>
          <w:sz w:val="22"/>
        </w:rPr>
        <w:t>sekcji map</w:t>
      </w:r>
      <w:r w:rsidR="00840661" w:rsidRPr="00C3583B">
        <w:rPr>
          <w:b w:val="0"/>
          <w:sz w:val="22"/>
        </w:rPr>
        <w:t xml:space="preserve"> w skali 1 : 10 000 (bez buforów).</w:t>
      </w:r>
      <w:r w:rsidR="007A54CF" w:rsidRPr="00C3583B">
        <w:rPr>
          <w:b w:val="0"/>
          <w:sz w:val="22"/>
        </w:rPr>
        <w:t xml:space="preserve"> Każdy obszar będzie posiadał atrybut </w:t>
      </w:r>
      <w:r w:rsidR="00B552DB">
        <w:rPr>
          <w:b w:val="0"/>
          <w:sz w:val="22"/>
        </w:rPr>
        <w:br/>
      </w:r>
      <w:proofErr w:type="spellStart"/>
      <w:r w:rsidR="007A54CF" w:rsidRPr="00C3583B">
        <w:rPr>
          <w:b w:val="0"/>
          <w:i/>
          <w:sz w:val="22"/>
        </w:rPr>
        <w:t>url</w:t>
      </w:r>
      <w:proofErr w:type="spellEnd"/>
      <w:r w:rsidR="00A8763E" w:rsidRPr="00C3583B">
        <w:rPr>
          <w:b w:val="0"/>
          <w:sz w:val="22"/>
        </w:rPr>
        <w:t xml:space="preserve"> – </w:t>
      </w:r>
      <w:proofErr w:type="spellStart"/>
      <w:r w:rsidR="00903642" w:rsidRPr="00C3583B">
        <w:rPr>
          <w:b w:val="0"/>
          <w:sz w:val="22"/>
        </w:rPr>
        <w:t>hypertext</w:t>
      </w:r>
      <w:proofErr w:type="spellEnd"/>
      <w:r w:rsidR="00A8763E" w:rsidRPr="00C3583B">
        <w:rPr>
          <w:b w:val="0"/>
          <w:sz w:val="22"/>
        </w:rPr>
        <w:t>(255</w:t>
      </w:r>
      <w:r w:rsidR="00903642" w:rsidRPr="00C3583B">
        <w:rPr>
          <w:b w:val="0"/>
          <w:sz w:val="22"/>
        </w:rPr>
        <w:t xml:space="preserve">), w którym zostanie umieszczona nazwa pliku zrzutu ekranu </w:t>
      </w:r>
      <w:r w:rsidR="00F44F9D" w:rsidRPr="00C3583B">
        <w:rPr>
          <w:b w:val="0"/>
          <w:sz w:val="22"/>
        </w:rPr>
        <w:t xml:space="preserve">okna dialogowego </w:t>
      </w:r>
      <w:r w:rsidR="00A8763E" w:rsidRPr="00C3583B">
        <w:rPr>
          <w:b w:val="0"/>
          <w:sz w:val="22"/>
        </w:rPr>
        <w:t xml:space="preserve">procesu </w:t>
      </w:r>
      <w:r w:rsidR="00F44F9D" w:rsidRPr="00C3583B">
        <w:rPr>
          <w:b w:val="0"/>
          <w:sz w:val="22"/>
        </w:rPr>
        <w:t xml:space="preserve">„Generowanie Danych </w:t>
      </w:r>
      <w:r w:rsidR="009A51D6" w:rsidRPr="00C3583B">
        <w:rPr>
          <w:b w:val="0"/>
          <w:sz w:val="22"/>
        </w:rPr>
        <w:t xml:space="preserve">Pośrednich z </w:t>
      </w:r>
      <w:proofErr w:type="spellStart"/>
      <w:r w:rsidR="009A51D6" w:rsidRPr="00C3583B">
        <w:rPr>
          <w:b w:val="0"/>
          <w:sz w:val="22"/>
        </w:rPr>
        <w:t>Ra</w:t>
      </w:r>
      <w:r w:rsidR="00F44F9D" w:rsidRPr="00C3583B">
        <w:rPr>
          <w:b w:val="0"/>
          <w:sz w:val="22"/>
        </w:rPr>
        <w:t>s</w:t>
      </w:r>
      <w:r w:rsidR="009A51D6" w:rsidRPr="00C3583B">
        <w:rPr>
          <w:b w:val="0"/>
          <w:sz w:val="22"/>
        </w:rPr>
        <w:t>ter</w:t>
      </w:r>
      <w:r w:rsidR="00F44F9D" w:rsidRPr="00C3583B">
        <w:rPr>
          <w:b w:val="0"/>
          <w:sz w:val="22"/>
        </w:rPr>
        <w:t>Grid</w:t>
      </w:r>
      <w:proofErr w:type="spellEnd"/>
      <w:r w:rsidR="00F44F9D" w:rsidRPr="00C3583B">
        <w:rPr>
          <w:b w:val="0"/>
          <w:sz w:val="22"/>
        </w:rPr>
        <w:t xml:space="preserve">” np. </w:t>
      </w:r>
      <w:r w:rsidR="009A51D6" w:rsidRPr="00C3583B">
        <w:rPr>
          <w:b w:val="0"/>
          <w:i/>
          <w:sz w:val="22"/>
        </w:rPr>
        <w:t>z</w:t>
      </w:r>
      <w:r w:rsidR="00F44F9D" w:rsidRPr="00C3583B">
        <w:rPr>
          <w:b w:val="0"/>
          <w:i/>
          <w:sz w:val="22"/>
        </w:rPr>
        <w:t>1.jpg</w:t>
      </w:r>
      <w:r w:rsidR="00A8763E" w:rsidRPr="00C3583B">
        <w:rPr>
          <w:b w:val="0"/>
          <w:sz w:val="22"/>
        </w:rPr>
        <w:t xml:space="preserve">, wykonanego dla danego </w:t>
      </w:r>
      <w:r w:rsidR="00CB6070" w:rsidRPr="00C3583B">
        <w:rPr>
          <w:b w:val="0"/>
          <w:sz w:val="22"/>
        </w:rPr>
        <w:t>zasięgu</w:t>
      </w:r>
      <w:r w:rsidR="00A8763E" w:rsidRPr="00C3583B">
        <w:rPr>
          <w:b w:val="0"/>
          <w:sz w:val="22"/>
        </w:rPr>
        <w:t xml:space="preserve">. </w:t>
      </w:r>
      <w:r w:rsidR="00BF72D2" w:rsidRPr="00C3583B">
        <w:rPr>
          <w:b w:val="0"/>
          <w:sz w:val="22"/>
        </w:rPr>
        <w:t xml:space="preserve">Wytworzone pliki należy umieścić w katalogu </w:t>
      </w:r>
      <w:proofErr w:type="spellStart"/>
      <w:r w:rsidR="00370FAC">
        <w:rPr>
          <w:b w:val="0"/>
          <w:sz w:val="22"/>
        </w:rPr>
        <w:t>Zasiegi_roboczych</w:t>
      </w:r>
      <w:r w:rsidR="00BF72D2" w:rsidRPr="00C3583B">
        <w:rPr>
          <w:b w:val="0"/>
          <w:sz w:val="22"/>
        </w:rPr>
        <w:t>_NMT</w:t>
      </w:r>
      <w:proofErr w:type="spellEnd"/>
      <w:r w:rsidR="00BF72D2" w:rsidRPr="00C3583B">
        <w:rPr>
          <w:b w:val="0"/>
          <w:sz w:val="22"/>
        </w:rPr>
        <w:t xml:space="preserve"> i dołączyć do przekazywanej struktury.</w:t>
      </w:r>
    </w:p>
    <w:p w14:paraId="6E4EB76C" w14:textId="3B72998E" w:rsidR="00AB0055" w:rsidRDefault="000734F1" w:rsidP="002C3670">
      <w:pPr>
        <w:pStyle w:val="Nagwekrzymski"/>
        <w:numPr>
          <w:ilvl w:val="0"/>
          <w:numId w:val="14"/>
        </w:numPr>
        <w:spacing w:before="0" w:after="80"/>
        <w:ind w:left="357" w:hanging="357"/>
        <w:contextualSpacing w:val="0"/>
        <w:jc w:val="both"/>
        <w:rPr>
          <w:b w:val="0"/>
          <w:sz w:val="22"/>
        </w:rPr>
      </w:pPr>
      <w:r w:rsidRPr="00C3583B">
        <w:rPr>
          <w:b w:val="0"/>
          <w:sz w:val="22"/>
        </w:rPr>
        <w:t>Aby uniknąć niepożądane</w:t>
      </w:r>
      <w:r w:rsidR="00595A1A">
        <w:rPr>
          <w:b w:val="0"/>
          <w:sz w:val="22"/>
        </w:rPr>
        <w:t>go „</w:t>
      </w:r>
      <w:proofErr w:type="spellStart"/>
      <w:r w:rsidR="00595A1A">
        <w:rPr>
          <w:b w:val="0"/>
          <w:sz w:val="22"/>
        </w:rPr>
        <w:t>przewerteksowania</w:t>
      </w:r>
      <w:proofErr w:type="spellEnd"/>
      <w:r w:rsidR="00595A1A">
        <w:rPr>
          <w:b w:val="0"/>
          <w:sz w:val="22"/>
        </w:rPr>
        <w:t xml:space="preserve">”, poziomice </w:t>
      </w:r>
      <w:r w:rsidRPr="00C3583B">
        <w:rPr>
          <w:b w:val="0"/>
          <w:sz w:val="22"/>
        </w:rPr>
        <w:t xml:space="preserve">powstałe w wyniku przetworzenia danych NMT należy zredukować pod kątem ilości </w:t>
      </w:r>
      <w:r w:rsidR="003C5AB8">
        <w:rPr>
          <w:b w:val="0"/>
          <w:sz w:val="22"/>
        </w:rPr>
        <w:t xml:space="preserve">punktów </w:t>
      </w:r>
      <w:r w:rsidRPr="00C3583B">
        <w:rPr>
          <w:b w:val="0"/>
          <w:sz w:val="22"/>
        </w:rPr>
        <w:t xml:space="preserve">załamań (werteksów). </w:t>
      </w:r>
      <w:r w:rsidR="00B95838" w:rsidRPr="00C3583B">
        <w:rPr>
          <w:b w:val="0"/>
          <w:sz w:val="22"/>
        </w:rPr>
        <w:t xml:space="preserve">Należy zastosować </w:t>
      </w:r>
      <w:r w:rsidR="006D763A" w:rsidRPr="00C3583B">
        <w:rPr>
          <w:b w:val="0"/>
          <w:sz w:val="22"/>
        </w:rPr>
        <w:t>tolerancję redukcji werteksów</w:t>
      </w:r>
      <w:r w:rsidR="006D763A">
        <w:rPr>
          <w:b w:val="0"/>
          <w:sz w:val="22"/>
        </w:rPr>
        <w:t xml:space="preserve"> </w:t>
      </w:r>
      <w:r w:rsidR="00D36838" w:rsidRPr="00C3583B">
        <w:rPr>
          <w:b w:val="0"/>
          <w:sz w:val="22"/>
        </w:rPr>
        <w:t>nie większą niż 5 cm</w:t>
      </w:r>
      <w:r w:rsidR="00E20AE0">
        <w:rPr>
          <w:b w:val="0"/>
          <w:sz w:val="22"/>
        </w:rPr>
        <w:t xml:space="preserve"> w terenie</w:t>
      </w:r>
      <w:r w:rsidR="00D36838" w:rsidRPr="00C3583B">
        <w:rPr>
          <w:b w:val="0"/>
          <w:sz w:val="22"/>
        </w:rPr>
        <w:t xml:space="preserve"> </w:t>
      </w:r>
      <w:r w:rsidR="00B95838" w:rsidRPr="00C3583B">
        <w:rPr>
          <w:b w:val="0"/>
          <w:sz w:val="22"/>
        </w:rPr>
        <w:t>(0.05 m)</w:t>
      </w:r>
      <w:r w:rsidR="00CA5F4F">
        <w:rPr>
          <w:b w:val="0"/>
          <w:sz w:val="22"/>
        </w:rPr>
        <w:t xml:space="preserve"> – Rys. 1.</w:t>
      </w:r>
    </w:p>
    <w:p w14:paraId="225B70CD" w14:textId="77777777" w:rsidR="00DD2727" w:rsidRDefault="00DD2727" w:rsidP="008E535E">
      <w:pPr>
        <w:pStyle w:val="Nagwekrzymski"/>
        <w:keepNext/>
        <w:numPr>
          <w:ilvl w:val="0"/>
          <w:numId w:val="0"/>
        </w:numPr>
        <w:spacing w:before="0" w:after="80"/>
        <w:ind w:left="357"/>
        <w:contextualSpacing w:val="0"/>
        <w:jc w:val="both"/>
      </w:pPr>
      <w:r>
        <w:rPr>
          <w:b w:val="0"/>
          <w:noProof/>
          <w:sz w:val="22"/>
          <w:lang w:eastAsia="pl-PL"/>
        </w:rPr>
        <w:drawing>
          <wp:inline distT="0" distB="0" distL="0" distR="0" wp14:anchorId="01319654" wp14:editId="7404A5AE">
            <wp:extent cx="3244289" cy="1286540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olerancj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46" cy="12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D2E0" w14:textId="55FA1A5E" w:rsidR="00DD2727" w:rsidRPr="00440E20" w:rsidRDefault="00DD2727" w:rsidP="008E535E">
      <w:pPr>
        <w:pStyle w:val="Legenda"/>
        <w:ind w:left="708"/>
        <w:jc w:val="both"/>
        <w:rPr>
          <w:sz w:val="22"/>
        </w:rPr>
      </w:pPr>
      <w:r w:rsidRPr="008E535E">
        <w:rPr>
          <w:i w:val="0"/>
        </w:rPr>
        <w:t xml:space="preserve">Rys. </w:t>
      </w:r>
      <w:r w:rsidRPr="008E535E">
        <w:rPr>
          <w:i w:val="0"/>
        </w:rPr>
        <w:fldChar w:fldCharType="begin"/>
      </w:r>
      <w:r w:rsidRPr="008E535E">
        <w:rPr>
          <w:i w:val="0"/>
        </w:rPr>
        <w:instrText xml:space="preserve"> SEQ Rysunek \* ARABIC </w:instrText>
      </w:r>
      <w:r w:rsidRPr="008E535E">
        <w:rPr>
          <w:i w:val="0"/>
        </w:rPr>
        <w:fldChar w:fldCharType="separate"/>
      </w:r>
      <w:r w:rsidRPr="008E535E">
        <w:rPr>
          <w:i w:val="0"/>
          <w:noProof/>
        </w:rPr>
        <w:t>1</w:t>
      </w:r>
      <w:r w:rsidRPr="008E535E">
        <w:rPr>
          <w:i w:val="0"/>
        </w:rPr>
        <w:fldChar w:fldCharType="end"/>
      </w:r>
      <w:r w:rsidRPr="008E535E">
        <w:rPr>
          <w:i w:val="0"/>
        </w:rPr>
        <w:t>.  Zasada r</w:t>
      </w:r>
      <w:r w:rsidR="00E9780A" w:rsidRPr="008E535E">
        <w:rPr>
          <w:i w:val="0"/>
        </w:rPr>
        <w:t xml:space="preserve">edukcji załamań (werteksów) </w:t>
      </w:r>
      <w:r w:rsidR="00595A1A">
        <w:rPr>
          <w:i w:val="0"/>
        </w:rPr>
        <w:t>poziomic</w:t>
      </w:r>
      <w:r w:rsidR="00E9780A" w:rsidRPr="008E535E">
        <w:rPr>
          <w:i w:val="0"/>
        </w:rPr>
        <w:t>.</w:t>
      </w:r>
    </w:p>
    <w:p w14:paraId="5CDF91C9" w14:textId="1E249AAD" w:rsidR="00C627DC" w:rsidRDefault="00C627DC" w:rsidP="00C627DC">
      <w:pPr>
        <w:pStyle w:val="Nagwekrzymski"/>
        <w:numPr>
          <w:ilvl w:val="0"/>
          <w:numId w:val="14"/>
        </w:numPr>
        <w:spacing w:before="0" w:after="80"/>
        <w:ind w:left="357" w:hanging="357"/>
        <w:contextualSpacing w:val="0"/>
        <w:jc w:val="both"/>
        <w:rPr>
          <w:b w:val="0"/>
          <w:sz w:val="22"/>
        </w:rPr>
      </w:pPr>
      <w:r w:rsidRPr="00C3583B">
        <w:rPr>
          <w:b w:val="0"/>
          <w:sz w:val="22"/>
        </w:rPr>
        <w:t xml:space="preserve">Przy wykonywaniu zadań, o których mowa w </w:t>
      </w:r>
      <w:r w:rsidR="00E569F6" w:rsidRPr="00C3583B">
        <w:rPr>
          <w:b w:val="0"/>
          <w:sz w:val="22"/>
        </w:rPr>
        <w:t xml:space="preserve">rozdz. IV pkt 1 i pkt </w:t>
      </w:r>
      <w:r w:rsidR="005C369D">
        <w:rPr>
          <w:b w:val="0"/>
          <w:sz w:val="22"/>
        </w:rPr>
        <w:t>9</w:t>
      </w:r>
      <w:r w:rsidRPr="00C3583B">
        <w:rPr>
          <w:b w:val="0"/>
          <w:sz w:val="22"/>
        </w:rPr>
        <w:t>, Zamawiający dopuszcza zastosowanie dowolnych narzędzi i oprogramowania pod warunkiem zachowania metodyki opisa</w:t>
      </w:r>
      <w:r w:rsidR="00E569F6" w:rsidRPr="00C3583B">
        <w:rPr>
          <w:b w:val="0"/>
          <w:sz w:val="22"/>
        </w:rPr>
        <w:t xml:space="preserve">nej w wytycznych, stanowiących </w:t>
      </w:r>
      <w:r w:rsidR="00E569F6" w:rsidRPr="00C3583B">
        <w:rPr>
          <w:sz w:val="22"/>
        </w:rPr>
        <w:t>Z</w:t>
      </w:r>
      <w:r w:rsidRPr="00C3583B">
        <w:rPr>
          <w:sz w:val="22"/>
        </w:rPr>
        <w:t>ałącznik nr 2</w:t>
      </w:r>
      <w:r w:rsidR="00E569F6" w:rsidRPr="00C3583B">
        <w:rPr>
          <w:b w:val="0"/>
          <w:sz w:val="22"/>
        </w:rPr>
        <w:t xml:space="preserve"> do niniejszego SOPZ</w:t>
      </w:r>
      <w:r w:rsidRPr="00C3583B">
        <w:rPr>
          <w:b w:val="0"/>
          <w:sz w:val="22"/>
        </w:rPr>
        <w:t xml:space="preserve">, a także otrzymania produktu końcowego w formatach zgodnych z zapisami </w:t>
      </w:r>
      <w:r w:rsidR="003A6789" w:rsidRPr="00C3583B">
        <w:rPr>
          <w:b w:val="0"/>
          <w:sz w:val="22"/>
        </w:rPr>
        <w:t>niniejszego SOPZ</w:t>
      </w:r>
      <w:r w:rsidRPr="00C3583B">
        <w:rPr>
          <w:b w:val="0"/>
          <w:sz w:val="22"/>
        </w:rPr>
        <w:t>.</w:t>
      </w:r>
    </w:p>
    <w:p w14:paraId="45A7F7A3" w14:textId="5FC2680A" w:rsidR="00DD5130" w:rsidRDefault="00DD5130" w:rsidP="00DD5130">
      <w:pPr>
        <w:pStyle w:val="Nagwekrzymski"/>
        <w:numPr>
          <w:ilvl w:val="0"/>
          <w:numId w:val="14"/>
        </w:numPr>
        <w:spacing w:before="0" w:after="80"/>
        <w:contextualSpacing w:val="0"/>
        <w:jc w:val="both"/>
        <w:rPr>
          <w:b w:val="0"/>
          <w:sz w:val="22"/>
        </w:rPr>
      </w:pPr>
      <w:r w:rsidRPr="00DD5130">
        <w:rPr>
          <w:b w:val="0"/>
          <w:sz w:val="22"/>
        </w:rPr>
        <w:t xml:space="preserve">Podczas modyfikacji zbiorów danych BDOT10k należy przestrzegać </w:t>
      </w:r>
      <w:r w:rsidR="00492343">
        <w:rPr>
          <w:b w:val="0"/>
          <w:sz w:val="22"/>
        </w:rPr>
        <w:t>następujących zasad związanych</w:t>
      </w:r>
      <w:r w:rsidR="00492343">
        <w:rPr>
          <w:b w:val="0"/>
          <w:sz w:val="22"/>
        </w:rPr>
        <w:br/>
      </w:r>
      <w:r w:rsidRPr="00DD5130">
        <w:rPr>
          <w:b w:val="0"/>
          <w:sz w:val="22"/>
        </w:rPr>
        <w:t>z rodzajem edycji:</w:t>
      </w:r>
    </w:p>
    <w:p w14:paraId="429CE34F" w14:textId="3AE8EA87" w:rsidR="00DD5130" w:rsidRDefault="00DD5130" w:rsidP="005E54DB">
      <w:pPr>
        <w:pStyle w:val="Nagwekrzymski"/>
        <w:numPr>
          <w:ilvl w:val="0"/>
          <w:numId w:val="41"/>
        </w:numPr>
        <w:spacing w:before="0" w:after="80"/>
        <w:contextualSpacing w:val="0"/>
        <w:jc w:val="both"/>
        <w:rPr>
          <w:b w:val="0"/>
          <w:sz w:val="22"/>
        </w:rPr>
      </w:pPr>
      <w:r w:rsidRPr="00DD5130">
        <w:rPr>
          <w:b w:val="0"/>
          <w:sz w:val="22"/>
        </w:rPr>
        <w:t xml:space="preserve">„brak modyfikacji” (brak zmian w atrybutach, </w:t>
      </w:r>
      <w:proofErr w:type="spellStart"/>
      <w:r w:rsidRPr="00DD5130">
        <w:rPr>
          <w:b w:val="0"/>
          <w:sz w:val="22"/>
        </w:rPr>
        <w:t>gml:id</w:t>
      </w:r>
      <w:proofErr w:type="spellEnd"/>
      <w:r w:rsidRPr="00DD5130">
        <w:rPr>
          <w:b w:val="0"/>
          <w:sz w:val="22"/>
        </w:rPr>
        <w:t xml:space="preserve"> lub geometrii)</w:t>
      </w:r>
    </w:p>
    <w:p w14:paraId="147A1563" w14:textId="7A8BEBE1" w:rsidR="00DD5130" w:rsidRDefault="00DD5130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DD5130">
        <w:rPr>
          <w:b w:val="0"/>
          <w:sz w:val="22"/>
        </w:rPr>
        <w:t xml:space="preserve">Nie wolno w danych źródłowych modyfikować żadnych elementów łącznie z </w:t>
      </w:r>
      <w:proofErr w:type="spellStart"/>
      <w:r w:rsidRPr="00DD5130">
        <w:rPr>
          <w:b w:val="0"/>
          <w:sz w:val="22"/>
        </w:rPr>
        <w:t>gml:id</w:t>
      </w:r>
      <w:proofErr w:type="spellEnd"/>
      <w:r w:rsidRPr="00DD5130">
        <w:rPr>
          <w:b w:val="0"/>
          <w:sz w:val="22"/>
        </w:rPr>
        <w:t xml:space="preserve"> oraz </w:t>
      </w:r>
      <w:proofErr w:type="spellStart"/>
      <w:r w:rsidRPr="00DD5130">
        <w:rPr>
          <w:b w:val="0"/>
          <w:sz w:val="22"/>
        </w:rPr>
        <w:t>bt:BT_Identyfikator</w:t>
      </w:r>
      <w:proofErr w:type="spellEnd"/>
      <w:r w:rsidRPr="00DD5130">
        <w:rPr>
          <w:b w:val="0"/>
          <w:sz w:val="22"/>
        </w:rPr>
        <w:t xml:space="preserve"> w </w:t>
      </w:r>
      <w:proofErr w:type="spellStart"/>
      <w:r w:rsidRPr="00DD5130">
        <w:rPr>
          <w:b w:val="0"/>
          <w:sz w:val="22"/>
        </w:rPr>
        <w:t>ot:idIIP</w:t>
      </w:r>
      <w:proofErr w:type="spellEnd"/>
      <w:r w:rsidRPr="00DD5130">
        <w:rPr>
          <w:b w:val="0"/>
          <w:sz w:val="22"/>
        </w:rPr>
        <w:t>.</w:t>
      </w:r>
    </w:p>
    <w:p w14:paraId="64E52327" w14:textId="335802F1" w:rsidR="00DD5130" w:rsidRDefault="00CE07EA" w:rsidP="005E54DB">
      <w:pPr>
        <w:pStyle w:val="Nagwekrzymski"/>
        <w:numPr>
          <w:ilvl w:val="0"/>
          <w:numId w:val="41"/>
        </w:numPr>
        <w:spacing w:before="0" w:after="80"/>
        <w:contextualSpacing w:val="0"/>
        <w:jc w:val="both"/>
        <w:rPr>
          <w:b w:val="0"/>
          <w:sz w:val="22"/>
        </w:rPr>
      </w:pPr>
      <w:r w:rsidRPr="00CE07EA">
        <w:rPr>
          <w:b w:val="0"/>
          <w:sz w:val="22"/>
        </w:rPr>
        <w:t>„utworzenie obiektu”</w:t>
      </w:r>
    </w:p>
    <w:p w14:paraId="5275A327" w14:textId="652EF475" w:rsidR="00CE07EA" w:rsidRDefault="00CE07EA" w:rsidP="005E54DB">
      <w:pPr>
        <w:pStyle w:val="Nagwekrzymski"/>
        <w:numPr>
          <w:ilvl w:val="0"/>
          <w:numId w:val="0"/>
        </w:numPr>
        <w:spacing w:before="0" w:after="80"/>
        <w:ind w:left="720"/>
        <w:contextualSpacing w:val="0"/>
        <w:jc w:val="both"/>
        <w:rPr>
          <w:b w:val="0"/>
          <w:sz w:val="22"/>
        </w:rPr>
      </w:pPr>
      <w:r w:rsidRPr="00CE07EA">
        <w:rPr>
          <w:b w:val="0"/>
          <w:sz w:val="22"/>
        </w:rPr>
        <w:t>Należy wypełnić:</w:t>
      </w:r>
    </w:p>
    <w:p w14:paraId="556509F0" w14:textId="1AE92B21" w:rsidR="00CE07EA" w:rsidRDefault="00CE07EA" w:rsidP="005E54DB">
      <w:pPr>
        <w:pStyle w:val="Nagwekrzymski"/>
        <w:numPr>
          <w:ilvl w:val="0"/>
          <w:numId w:val="42"/>
        </w:numPr>
        <w:spacing w:before="0" w:after="80" w:line="240" w:lineRule="auto"/>
        <w:ind w:left="1077" w:hanging="357"/>
        <w:contextualSpacing w:val="0"/>
        <w:jc w:val="both"/>
        <w:rPr>
          <w:b w:val="0"/>
          <w:sz w:val="22"/>
        </w:rPr>
      </w:pPr>
      <w:r w:rsidRPr="00CE07EA">
        <w:rPr>
          <w:b w:val="0"/>
          <w:sz w:val="22"/>
        </w:rPr>
        <w:t xml:space="preserve">wszystkie elementy </w:t>
      </w:r>
      <w:proofErr w:type="spellStart"/>
      <w:r w:rsidRPr="00CE07EA">
        <w:rPr>
          <w:b w:val="0"/>
          <w:sz w:val="22"/>
        </w:rPr>
        <w:t>bt:BT_Identyfikator</w:t>
      </w:r>
      <w:proofErr w:type="spellEnd"/>
      <w:r w:rsidRPr="00CE07EA">
        <w:rPr>
          <w:b w:val="0"/>
          <w:sz w:val="22"/>
        </w:rPr>
        <w:t xml:space="preserve"> w </w:t>
      </w:r>
      <w:proofErr w:type="spellStart"/>
      <w:r w:rsidRPr="00CE07EA">
        <w:rPr>
          <w:b w:val="0"/>
          <w:sz w:val="22"/>
        </w:rPr>
        <w:t>ot:idIIP</w:t>
      </w:r>
      <w:proofErr w:type="spellEnd"/>
      <w:r w:rsidRPr="00CE07EA">
        <w:rPr>
          <w:b w:val="0"/>
          <w:sz w:val="22"/>
        </w:rPr>
        <w:t xml:space="preserve"> (eleme</w:t>
      </w:r>
      <w:r w:rsidR="00492343">
        <w:rPr>
          <w:b w:val="0"/>
          <w:sz w:val="22"/>
        </w:rPr>
        <w:t xml:space="preserve">nt </w:t>
      </w:r>
      <w:proofErr w:type="spellStart"/>
      <w:r w:rsidR="00492343">
        <w:rPr>
          <w:b w:val="0"/>
          <w:sz w:val="22"/>
        </w:rPr>
        <w:t>bt:lokalnyId</w:t>
      </w:r>
      <w:proofErr w:type="spellEnd"/>
      <w:r w:rsidR="00492343">
        <w:rPr>
          <w:b w:val="0"/>
          <w:sz w:val="22"/>
        </w:rPr>
        <w:t xml:space="preserve"> musi być zgodny</w:t>
      </w:r>
      <w:r w:rsidR="00492343">
        <w:rPr>
          <w:b w:val="0"/>
          <w:sz w:val="22"/>
        </w:rPr>
        <w:br/>
      </w:r>
      <w:r w:rsidRPr="00CE07EA">
        <w:rPr>
          <w:b w:val="0"/>
          <w:sz w:val="22"/>
        </w:rPr>
        <w:t xml:space="preserve">z </w:t>
      </w:r>
      <w:proofErr w:type="spellStart"/>
      <w:r w:rsidRPr="00CE07EA">
        <w:rPr>
          <w:b w:val="0"/>
          <w:sz w:val="22"/>
        </w:rPr>
        <w:t>paternem</w:t>
      </w:r>
      <w:proofErr w:type="spellEnd"/>
      <w:r w:rsidRPr="00CE07EA">
        <w:rPr>
          <w:b w:val="0"/>
          <w:sz w:val="22"/>
        </w:rPr>
        <w:t xml:space="preserve"> </w:t>
      </w:r>
      <w:proofErr w:type="spellStart"/>
      <w:r w:rsidRPr="00CE07EA">
        <w:rPr>
          <w:b w:val="0"/>
          <w:sz w:val="22"/>
        </w:rPr>
        <w:t>regexowym</w:t>
      </w:r>
      <w:proofErr w:type="spellEnd"/>
      <w:r w:rsidRPr="00CE07EA">
        <w:rPr>
          <w:b w:val="0"/>
          <w:sz w:val="22"/>
        </w:rPr>
        <w:t xml:space="preserve"> [A-Za-z0-9]{8}-[A-Za-z0-9]{4}-[A-Za-z0-9]{4}-[A-Za-z0-9]{4}-[A-Za-z0-9]{12} i przyjmować wartość unikalną dla całego zbioru danych, a w przypadku usunięcia obiektu wartość </w:t>
      </w:r>
      <w:proofErr w:type="spellStart"/>
      <w:r w:rsidRPr="00CE07EA">
        <w:rPr>
          <w:b w:val="0"/>
          <w:sz w:val="22"/>
        </w:rPr>
        <w:t>Bt:BT_Identyfikator</w:t>
      </w:r>
      <w:proofErr w:type="spellEnd"/>
      <w:r w:rsidRPr="00CE07EA">
        <w:rPr>
          <w:b w:val="0"/>
          <w:sz w:val="22"/>
        </w:rPr>
        <w:t xml:space="preserve"> nie może zostać użyta do opisania nowego obiektu w zbiorze danych. Element </w:t>
      </w:r>
      <w:proofErr w:type="spellStart"/>
      <w:r w:rsidRPr="00CE07EA">
        <w:rPr>
          <w:b w:val="0"/>
          <w:sz w:val="22"/>
        </w:rPr>
        <w:t>bt:lokalnyId</w:t>
      </w:r>
      <w:proofErr w:type="spellEnd"/>
      <w:r w:rsidRPr="00CE07EA">
        <w:rPr>
          <w:b w:val="0"/>
          <w:sz w:val="22"/>
        </w:rPr>
        <w:t xml:space="preserve"> musi być generowany jako identyfikator UUID (</w:t>
      </w:r>
      <w:proofErr w:type="spellStart"/>
      <w:r w:rsidRPr="00CE07EA">
        <w:rPr>
          <w:b w:val="0"/>
          <w:sz w:val="22"/>
        </w:rPr>
        <w:t>Universally</w:t>
      </w:r>
      <w:proofErr w:type="spellEnd"/>
      <w:r w:rsidRPr="00CE07EA">
        <w:rPr>
          <w:b w:val="0"/>
          <w:sz w:val="22"/>
        </w:rPr>
        <w:t xml:space="preserve"> </w:t>
      </w:r>
      <w:proofErr w:type="spellStart"/>
      <w:r w:rsidRPr="00CE07EA">
        <w:rPr>
          <w:b w:val="0"/>
          <w:sz w:val="22"/>
        </w:rPr>
        <w:t>Unique</w:t>
      </w:r>
      <w:proofErr w:type="spellEnd"/>
      <w:r w:rsidRPr="00CE07EA">
        <w:rPr>
          <w:b w:val="0"/>
          <w:sz w:val="22"/>
        </w:rPr>
        <w:t xml:space="preserve"> </w:t>
      </w:r>
      <w:proofErr w:type="spellStart"/>
      <w:r w:rsidRPr="00CE07EA">
        <w:rPr>
          <w:b w:val="0"/>
          <w:sz w:val="22"/>
        </w:rPr>
        <w:t>Identifier</w:t>
      </w:r>
      <w:proofErr w:type="spellEnd"/>
      <w:r w:rsidRPr="00CE07EA">
        <w:rPr>
          <w:b w:val="0"/>
          <w:sz w:val="22"/>
        </w:rPr>
        <w:t>). Do generowania UUID zaleca się stosowanie normy ISO/IEC9834-8:2005 lub nowszej),</w:t>
      </w:r>
    </w:p>
    <w:p w14:paraId="08ACBE21" w14:textId="5606F108" w:rsidR="00CE07EA" w:rsidRDefault="00CE07EA" w:rsidP="005E54DB">
      <w:pPr>
        <w:pStyle w:val="Nagwekrzymski"/>
        <w:numPr>
          <w:ilvl w:val="0"/>
          <w:numId w:val="42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CE07EA">
        <w:rPr>
          <w:b w:val="0"/>
          <w:sz w:val="22"/>
        </w:rPr>
        <w:t xml:space="preserve">element </w:t>
      </w:r>
      <w:proofErr w:type="spellStart"/>
      <w:r w:rsidRPr="00CE07EA">
        <w:rPr>
          <w:b w:val="0"/>
          <w:sz w:val="22"/>
        </w:rPr>
        <w:t>bt:poczatekWersjiObiektu</w:t>
      </w:r>
      <w:proofErr w:type="spellEnd"/>
      <w:r w:rsidRPr="00CE07EA">
        <w:rPr>
          <w:b w:val="0"/>
          <w:sz w:val="22"/>
        </w:rPr>
        <w:t xml:space="preserve"> w </w:t>
      </w:r>
      <w:proofErr w:type="spellStart"/>
      <w:r w:rsidRPr="00CE07EA">
        <w:rPr>
          <w:b w:val="0"/>
          <w:sz w:val="22"/>
        </w:rPr>
        <w:t>ot:x_cyklZycia</w:t>
      </w:r>
      <w:proofErr w:type="spellEnd"/>
      <w:r>
        <w:rPr>
          <w:b w:val="0"/>
          <w:sz w:val="22"/>
        </w:rPr>
        <w:t>,</w:t>
      </w:r>
    </w:p>
    <w:p w14:paraId="6359989F" w14:textId="3C01EA54" w:rsidR="00CE07EA" w:rsidRDefault="00CE07EA" w:rsidP="005E54DB">
      <w:pPr>
        <w:pStyle w:val="Nagwekrzymski"/>
        <w:numPr>
          <w:ilvl w:val="0"/>
          <w:numId w:val="42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CE07EA">
        <w:rPr>
          <w:b w:val="0"/>
          <w:sz w:val="22"/>
        </w:rPr>
        <w:t>wszystkie pozostałe wymagane elementy.</w:t>
      </w:r>
    </w:p>
    <w:p w14:paraId="30876611" w14:textId="7D9316A6" w:rsidR="006B1DB0" w:rsidRDefault="006B1DB0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6B1DB0">
        <w:rPr>
          <w:b w:val="0"/>
          <w:sz w:val="22"/>
        </w:rPr>
        <w:t xml:space="preserve">Element </w:t>
      </w:r>
      <w:proofErr w:type="spellStart"/>
      <w:r w:rsidRPr="006B1DB0">
        <w:rPr>
          <w:b w:val="0"/>
          <w:sz w:val="22"/>
        </w:rPr>
        <w:t>bt:wersjaId</w:t>
      </w:r>
      <w:proofErr w:type="spellEnd"/>
      <w:r w:rsidRPr="006B1DB0">
        <w:rPr>
          <w:b w:val="0"/>
          <w:sz w:val="22"/>
        </w:rPr>
        <w:t xml:space="preserve"> należy traktować jako typ </w:t>
      </w:r>
      <w:proofErr w:type="spellStart"/>
      <w:r w:rsidRPr="006B1DB0">
        <w:rPr>
          <w:b w:val="0"/>
          <w:sz w:val="22"/>
        </w:rPr>
        <w:t>dataTime</w:t>
      </w:r>
      <w:proofErr w:type="spellEnd"/>
      <w:r w:rsidRPr="006B1DB0">
        <w:rPr>
          <w:b w:val="0"/>
          <w:sz w:val="22"/>
        </w:rPr>
        <w:t>.</w:t>
      </w:r>
    </w:p>
    <w:p w14:paraId="0ED8D1C6" w14:textId="290B0E19" w:rsidR="006B1DB0" w:rsidRDefault="006B1DB0" w:rsidP="005E54DB">
      <w:pPr>
        <w:pStyle w:val="Nagwekrzymski"/>
        <w:numPr>
          <w:ilvl w:val="0"/>
          <w:numId w:val="41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6B1DB0">
        <w:rPr>
          <w:b w:val="0"/>
          <w:sz w:val="22"/>
        </w:rPr>
        <w:t xml:space="preserve">„zmiana atrybutu </w:t>
      </w:r>
      <w:r>
        <w:rPr>
          <w:b w:val="0"/>
          <w:sz w:val="22"/>
        </w:rPr>
        <w:t xml:space="preserve">lub geometrii </w:t>
      </w:r>
      <w:r w:rsidRPr="006B1DB0">
        <w:rPr>
          <w:b w:val="0"/>
          <w:sz w:val="22"/>
        </w:rPr>
        <w:t>obiektu”</w:t>
      </w:r>
    </w:p>
    <w:p w14:paraId="28289A05" w14:textId="3E52C455" w:rsidR="006B1DB0" w:rsidRDefault="00131BB6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>
        <w:rPr>
          <w:b w:val="0"/>
          <w:sz w:val="22"/>
        </w:rPr>
        <w:t>N</w:t>
      </w:r>
      <w:r w:rsidRPr="00131BB6">
        <w:rPr>
          <w:b w:val="0"/>
          <w:sz w:val="22"/>
        </w:rPr>
        <w:t>ależy zaktualizować:</w:t>
      </w:r>
    </w:p>
    <w:p w14:paraId="0842BB5D" w14:textId="113CAA8C" w:rsidR="00131BB6" w:rsidRDefault="00131BB6" w:rsidP="005E54DB">
      <w:pPr>
        <w:pStyle w:val="Nagwekrzymski"/>
        <w:numPr>
          <w:ilvl w:val="0"/>
          <w:numId w:val="43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131BB6">
        <w:rPr>
          <w:b w:val="0"/>
          <w:sz w:val="22"/>
        </w:rPr>
        <w:t xml:space="preserve">element </w:t>
      </w:r>
      <w:proofErr w:type="spellStart"/>
      <w:r w:rsidRPr="00131BB6">
        <w:rPr>
          <w:b w:val="0"/>
          <w:sz w:val="22"/>
        </w:rPr>
        <w:t>bt:wersjaId</w:t>
      </w:r>
      <w:proofErr w:type="spellEnd"/>
      <w:r w:rsidRPr="00131BB6">
        <w:rPr>
          <w:b w:val="0"/>
          <w:sz w:val="22"/>
        </w:rPr>
        <w:t xml:space="preserve"> w </w:t>
      </w:r>
      <w:proofErr w:type="spellStart"/>
      <w:r w:rsidRPr="00131BB6">
        <w:rPr>
          <w:b w:val="0"/>
          <w:sz w:val="22"/>
        </w:rPr>
        <w:t>ot:idIIP</w:t>
      </w:r>
      <w:proofErr w:type="spellEnd"/>
      <w:r w:rsidRPr="00131BB6">
        <w:rPr>
          <w:b w:val="0"/>
          <w:sz w:val="22"/>
        </w:rPr>
        <w:t>,</w:t>
      </w:r>
    </w:p>
    <w:p w14:paraId="5F6767F1" w14:textId="73245516" w:rsidR="00131BB6" w:rsidRDefault="00131BB6" w:rsidP="005E54DB">
      <w:pPr>
        <w:pStyle w:val="Nagwekrzymski"/>
        <w:numPr>
          <w:ilvl w:val="0"/>
          <w:numId w:val="43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131BB6">
        <w:rPr>
          <w:b w:val="0"/>
          <w:sz w:val="22"/>
        </w:rPr>
        <w:t xml:space="preserve">element </w:t>
      </w:r>
      <w:proofErr w:type="spellStart"/>
      <w:r w:rsidRPr="00131BB6">
        <w:rPr>
          <w:b w:val="0"/>
          <w:sz w:val="22"/>
        </w:rPr>
        <w:t>bt:poczatekWersjiObiektu</w:t>
      </w:r>
      <w:proofErr w:type="spellEnd"/>
      <w:r w:rsidRPr="00131BB6">
        <w:rPr>
          <w:b w:val="0"/>
          <w:sz w:val="22"/>
        </w:rPr>
        <w:t xml:space="preserve"> w </w:t>
      </w:r>
      <w:proofErr w:type="spellStart"/>
      <w:r w:rsidRPr="00131BB6">
        <w:rPr>
          <w:b w:val="0"/>
          <w:sz w:val="22"/>
        </w:rPr>
        <w:t>ot:x_cyklZycia</w:t>
      </w:r>
      <w:proofErr w:type="spellEnd"/>
      <w:r w:rsidRPr="00131BB6">
        <w:rPr>
          <w:b w:val="0"/>
          <w:sz w:val="22"/>
        </w:rPr>
        <w:t>.</w:t>
      </w:r>
    </w:p>
    <w:p w14:paraId="53E1324A" w14:textId="1713D592" w:rsidR="00131BB6" w:rsidRDefault="00131BB6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131BB6">
        <w:rPr>
          <w:b w:val="0"/>
          <w:sz w:val="22"/>
        </w:rPr>
        <w:t xml:space="preserve">Nie należy zmieniać atrybutu </w:t>
      </w:r>
      <w:proofErr w:type="spellStart"/>
      <w:r w:rsidRPr="00131BB6">
        <w:rPr>
          <w:b w:val="0"/>
          <w:sz w:val="22"/>
        </w:rPr>
        <w:t>gml:id</w:t>
      </w:r>
      <w:proofErr w:type="spellEnd"/>
      <w:r w:rsidRPr="00131BB6">
        <w:rPr>
          <w:b w:val="0"/>
          <w:sz w:val="22"/>
        </w:rPr>
        <w:t xml:space="preserve"> obiektu.</w:t>
      </w:r>
    </w:p>
    <w:p w14:paraId="40870A61" w14:textId="18E29A7A" w:rsidR="006B1DB0" w:rsidRDefault="00A45F97" w:rsidP="005E54DB">
      <w:pPr>
        <w:pStyle w:val="Nagwekrzymski"/>
        <w:numPr>
          <w:ilvl w:val="0"/>
          <w:numId w:val="41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A45F97">
        <w:rPr>
          <w:b w:val="0"/>
          <w:sz w:val="22"/>
        </w:rPr>
        <w:t>„podział obiektu na dwa obiekty”</w:t>
      </w:r>
    </w:p>
    <w:p w14:paraId="484CE6E7" w14:textId="47A07494" w:rsidR="00A45F97" w:rsidRDefault="00A45F97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A45F97">
        <w:rPr>
          <w:b w:val="0"/>
          <w:sz w:val="22"/>
        </w:rPr>
        <w:t>Obiekt, który został podzielony kończy cykl życia i należy go traktować identycznie jak usuwany obiekt. Powstałe w skutek podziału obiekty należy traktować identycznie jak nowo utworzone obiekty.</w:t>
      </w:r>
    </w:p>
    <w:p w14:paraId="28702FAE" w14:textId="30342F1C" w:rsidR="00A45F97" w:rsidRDefault="00A45F97" w:rsidP="005E54DB">
      <w:pPr>
        <w:pStyle w:val="Nagwekrzymski"/>
        <w:numPr>
          <w:ilvl w:val="0"/>
          <w:numId w:val="41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A45F97">
        <w:rPr>
          <w:b w:val="0"/>
          <w:sz w:val="22"/>
        </w:rPr>
        <w:t>„agregacja dwóch obiektów”</w:t>
      </w:r>
    </w:p>
    <w:p w14:paraId="5D0006A8" w14:textId="5BACA381" w:rsidR="00A45F97" w:rsidRDefault="00A45F97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>
        <w:rPr>
          <w:b w:val="0"/>
          <w:sz w:val="22"/>
        </w:rPr>
        <w:t>O</w:t>
      </w:r>
      <w:r w:rsidRPr="00A45F97">
        <w:rPr>
          <w:b w:val="0"/>
          <w:sz w:val="22"/>
        </w:rPr>
        <w:t>biekt, który powstał poprzez agregację dwóch obiektów należy traktować identycznie jak nowo utworzony obiekt. Obiekty istniejące przed agregacją kończą cykl życia i należy je traktować tak jak obiekty usuwane.</w:t>
      </w:r>
    </w:p>
    <w:p w14:paraId="71B082A2" w14:textId="0EE52594" w:rsidR="00A45F97" w:rsidRDefault="00A45F97" w:rsidP="005E54DB">
      <w:pPr>
        <w:pStyle w:val="Nagwekrzymski"/>
        <w:numPr>
          <w:ilvl w:val="0"/>
          <w:numId w:val="41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A45F97">
        <w:rPr>
          <w:b w:val="0"/>
          <w:sz w:val="22"/>
        </w:rPr>
        <w:t>„usunięcie obiektu”</w:t>
      </w:r>
    </w:p>
    <w:p w14:paraId="07DF61AE" w14:textId="1319CA65" w:rsidR="00A45F97" w:rsidRDefault="00A45F97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A45F97">
        <w:rPr>
          <w:b w:val="0"/>
          <w:sz w:val="22"/>
        </w:rPr>
        <w:t>Należy zaktualizować:</w:t>
      </w:r>
    </w:p>
    <w:p w14:paraId="5F7630DC" w14:textId="7453306C" w:rsidR="00465725" w:rsidRDefault="00465725" w:rsidP="005E54DB">
      <w:pPr>
        <w:pStyle w:val="Nagwekrzymski"/>
        <w:numPr>
          <w:ilvl w:val="0"/>
          <w:numId w:val="44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 xml:space="preserve">element </w:t>
      </w:r>
      <w:proofErr w:type="spellStart"/>
      <w:r w:rsidRPr="00465725">
        <w:rPr>
          <w:b w:val="0"/>
          <w:sz w:val="22"/>
        </w:rPr>
        <w:t>bt:wersjaId</w:t>
      </w:r>
      <w:proofErr w:type="spellEnd"/>
      <w:r w:rsidRPr="00465725">
        <w:rPr>
          <w:b w:val="0"/>
          <w:sz w:val="22"/>
        </w:rPr>
        <w:t xml:space="preserve"> w </w:t>
      </w:r>
      <w:proofErr w:type="spellStart"/>
      <w:r w:rsidRPr="00465725">
        <w:rPr>
          <w:b w:val="0"/>
          <w:sz w:val="22"/>
        </w:rPr>
        <w:t>ot:idIIP</w:t>
      </w:r>
      <w:proofErr w:type="spellEnd"/>
      <w:r w:rsidRPr="00465725">
        <w:rPr>
          <w:b w:val="0"/>
          <w:sz w:val="22"/>
        </w:rPr>
        <w:t>,</w:t>
      </w:r>
    </w:p>
    <w:p w14:paraId="367582E4" w14:textId="3AF3B493" w:rsidR="00465725" w:rsidRDefault="00465725" w:rsidP="005E54DB">
      <w:pPr>
        <w:pStyle w:val="Nagwekrzymski"/>
        <w:numPr>
          <w:ilvl w:val="0"/>
          <w:numId w:val="44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 xml:space="preserve">element </w:t>
      </w:r>
      <w:proofErr w:type="spellStart"/>
      <w:r w:rsidRPr="00465725">
        <w:rPr>
          <w:b w:val="0"/>
          <w:sz w:val="22"/>
        </w:rPr>
        <w:t>bt:koniecWersjiObiektu</w:t>
      </w:r>
      <w:proofErr w:type="spellEnd"/>
      <w:r w:rsidRPr="00465725">
        <w:rPr>
          <w:b w:val="0"/>
          <w:sz w:val="22"/>
        </w:rPr>
        <w:t xml:space="preserve"> w </w:t>
      </w:r>
      <w:proofErr w:type="spellStart"/>
      <w:r w:rsidRPr="00465725">
        <w:rPr>
          <w:b w:val="0"/>
          <w:sz w:val="22"/>
        </w:rPr>
        <w:t>ot:x_cyklZycia</w:t>
      </w:r>
      <w:proofErr w:type="spellEnd"/>
      <w:r w:rsidRPr="00465725">
        <w:rPr>
          <w:b w:val="0"/>
          <w:sz w:val="22"/>
        </w:rPr>
        <w:t>.</w:t>
      </w:r>
    </w:p>
    <w:p w14:paraId="32633475" w14:textId="0BD7C7B0" w:rsidR="00465725" w:rsidRDefault="00465725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 xml:space="preserve">Nie należy zmieniać atrybutu </w:t>
      </w:r>
      <w:proofErr w:type="spellStart"/>
      <w:r w:rsidRPr="00465725">
        <w:rPr>
          <w:b w:val="0"/>
          <w:sz w:val="22"/>
        </w:rPr>
        <w:t>gml:id</w:t>
      </w:r>
      <w:proofErr w:type="spellEnd"/>
      <w:r w:rsidRPr="00465725">
        <w:rPr>
          <w:b w:val="0"/>
          <w:sz w:val="22"/>
        </w:rPr>
        <w:t xml:space="preserve"> obiektu.</w:t>
      </w:r>
    </w:p>
    <w:p w14:paraId="71141558" w14:textId="735BE026" w:rsidR="00A45F97" w:rsidRDefault="00465725" w:rsidP="005E54DB">
      <w:pPr>
        <w:pStyle w:val="Nagwekrzymski"/>
        <w:numPr>
          <w:ilvl w:val="0"/>
          <w:numId w:val="41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>„zmiana kolejności zapisanych werteksów”</w:t>
      </w:r>
    </w:p>
    <w:p w14:paraId="26B31887" w14:textId="70A51F78" w:rsidR="00465725" w:rsidRDefault="00465725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>Należy zaktualizować:</w:t>
      </w:r>
    </w:p>
    <w:p w14:paraId="09B523AD" w14:textId="7608BE70" w:rsidR="00465725" w:rsidRDefault="00465725" w:rsidP="005E54DB">
      <w:pPr>
        <w:pStyle w:val="Nagwekrzymski"/>
        <w:numPr>
          <w:ilvl w:val="0"/>
          <w:numId w:val="45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 xml:space="preserve">element </w:t>
      </w:r>
      <w:proofErr w:type="spellStart"/>
      <w:r w:rsidRPr="00465725">
        <w:rPr>
          <w:b w:val="0"/>
          <w:sz w:val="22"/>
        </w:rPr>
        <w:t>bt:wersjaId</w:t>
      </w:r>
      <w:proofErr w:type="spellEnd"/>
      <w:r w:rsidRPr="00465725">
        <w:rPr>
          <w:b w:val="0"/>
          <w:sz w:val="22"/>
        </w:rPr>
        <w:t xml:space="preserve"> w </w:t>
      </w:r>
      <w:proofErr w:type="spellStart"/>
      <w:r w:rsidRPr="00465725">
        <w:rPr>
          <w:b w:val="0"/>
          <w:sz w:val="22"/>
        </w:rPr>
        <w:t>ot:idIIP</w:t>
      </w:r>
      <w:proofErr w:type="spellEnd"/>
      <w:r w:rsidRPr="00465725">
        <w:rPr>
          <w:b w:val="0"/>
          <w:sz w:val="22"/>
        </w:rPr>
        <w:t>,</w:t>
      </w:r>
    </w:p>
    <w:p w14:paraId="487EC347" w14:textId="6A1039AA" w:rsidR="00465725" w:rsidRDefault="00465725" w:rsidP="005E54DB">
      <w:pPr>
        <w:pStyle w:val="Nagwekrzymski"/>
        <w:numPr>
          <w:ilvl w:val="0"/>
          <w:numId w:val="45"/>
        </w:numPr>
        <w:spacing w:before="0" w:after="80" w:line="240" w:lineRule="auto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 xml:space="preserve">element </w:t>
      </w:r>
      <w:proofErr w:type="spellStart"/>
      <w:r w:rsidRPr="00465725">
        <w:rPr>
          <w:b w:val="0"/>
          <w:sz w:val="22"/>
        </w:rPr>
        <w:t>bt:poczatekWersjiObiektu</w:t>
      </w:r>
      <w:proofErr w:type="spellEnd"/>
      <w:r w:rsidRPr="00465725">
        <w:rPr>
          <w:b w:val="0"/>
          <w:sz w:val="22"/>
        </w:rPr>
        <w:t xml:space="preserve"> w </w:t>
      </w:r>
      <w:proofErr w:type="spellStart"/>
      <w:r w:rsidRPr="00465725">
        <w:rPr>
          <w:b w:val="0"/>
          <w:sz w:val="22"/>
        </w:rPr>
        <w:t>ot:x_cyklZycia</w:t>
      </w:r>
      <w:proofErr w:type="spellEnd"/>
      <w:r w:rsidRPr="00465725">
        <w:rPr>
          <w:b w:val="0"/>
          <w:sz w:val="22"/>
        </w:rPr>
        <w:t>.</w:t>
      </w:r>
    </w:p>
    <w:p w14:paraId="0B811A6F" w14:textId="096C18C6" w:rsidR="00465725" w:rsidRPr="00C3583B" w:rsidRDefault="00465725" w:rsidP="005E54DB">
      <w:pPr>
        <w:pStyle w:val="Nagwekrzymski"/>
        <w:numPr>
          <w:ilvl w:val="0"/>
          <w:numId w:val="0"/>
        </w:numPr>
        <w:spacing w:before="0" w:after="80" w:line="240" w:lineRule="auto"/>
        <w:ind w:left="720"/>
        <w:contextualSpacing w:val="0"/>
        <w:jc w:val="both"/>
        <w:rPr>
          <w:b w:val="0"/>
          <w:sz w:val="22"/>
        </w:rPr>
      </w:pPr>
      <w:r w:rsidRPr="00465725">
        <w:rPr>
          <w:b w:val="0"/>
          <w:sz w:val="22"/>
        </w:rPr>
        <w:t xml:space="preserve">Nie należy zmieniać atrybutu </w:t>
      </w:r>
      <w:proofErr w:type="spellStart"/>
      <w:r w:rsidRPr="00465725">
        <w:rPr>
          <w:b w:val="0"/>
          <w:sz w:val="22"/>
        </w:rPr>
        <w:t>gml:id</w:t>
      </w:r>
      <w:proofErr w:type="spellEnd"/>
      <w:r w:rsidRPr="00465725">
        <w:rPr>
          <w:b w:val="0"/>
          <w:sz w:val="22"/>
        </w:rPr>
        <w:t xml:space="preserve"> obiektu.</w:t>
      </w:r>
    </w:p>
    <w:p w14:paraId="3D7CD0DC" w14:textId="0C0F8D8B" w:rsidR="00C627DC" w:rsidRPr="00F81474" w:rsidRDefault="006B50B7" w:rsidP="00C0482C">
      <w:pPr>
        <w:pStyle w:val="Nagwekrzymski"/>
        <w:numPr>
          <w:ilvl w:val="0"/>
          <w:numId w:val="14"/>
        </w:numPr>
        <w:spacing w:before="0" w:after="80"/>
        <w:ind w:left="357" w:hanging="357"/>
        <w:contextualSpacing w:val="0"/>
        <w:jc w:val="both"/>
        <w:rPr>
          <w:b w:val="0"/>
          <w:sz w:val="22"/>
        </w:rPr>
      </w:pPr>
      <w:r>
        <w:rPr>
          <w:b w:val="0"/>
          <w:sz w:val="22"/>
        </w:rPr>
        <w:t xml:space="preserve">Zamawiający przekaże </w:t>
      </w:r>
      <w:r w:rsidR="004662F9">
        <w:rPr>
          <w:b w:val="0"/>
          <w:sz w:val="22"/>
        </w:rPr>
        <w:t xml:space="preserve">bibliotekę znaków graficznych </w:t>
      </w:r>
      <w:r w:rsidR="00C627DC" w:rsidRPr="00C3583B">
        <w:rPr>
          <w:b w:val="0"/>
          <w:sz w:val="22"/>
        </w:rPr>
        <w:t>w formacie *.</w:t>
      </w:r>
      <w:proofErr w:type="spellStart"/>
      <w:r w:rsidR="00C627DC" w:rsidRPr="00C3583B">
        <w:rPr>
          <w:b w:val="0"/>
          <w:sz w:val="22"/>
        </w:rPr>
        <w:t>svg</w:t>
      </w:r>
      <w:proofErr w:type="spellEnd"/>
      <w:r w:rsidR="00C627DC" w:rsidRPr="00C3583B">
        <w:rPr>
          <w:b w:val="0"/>
          <w:sz w:val="22"/>
        </w:rPr>
        <w:t>, *.</w:t>
      </w:r>
      <w:proofErr w:type="spellStart"/>
      <w:r w:rsidR="00C627DC" w:rsidRPr="00C3583B">
        <w:rPr>
          <w:b w:val="0"/>
          <w:sz w:val="22"/>
        </w:rPr>
        <w:t>mdb</w:t>
      </w:r>
      <w:proofErr w:type="spellEnd"/>
      <w:r w:rsidR="00C627DC" w:rsidRPr="00C3583B">
        <w:rPr>
          <w:b w:val="0"/>
          <w:sz w:val="22"/>
        </w:rPr>
        <w:t xml:space="preserve"> (</w:t>
      </w:r>
      <w:r>
        <w:rPr>
          <w:b w:val="0"/>
          <w:sz w:val="22"/>
        </w:rPr>
        <w:t xml:space="preserve">biblioteka stylów </w:t>
      </w:r>
      <w:proofErr w:type="spellStart"/>
      <w:r w:rsidR="00C627DC" w:rsidRPr="00C3583B">
        <w:rPr>
          <w:b w:val="0"/>
          <w:sz w:val="22"/>
        </w:rPr>
        <w:t>GeoMedia</w:t>
      </w:r>
      <w:proofErr w:type="spellEnd"/>
      <w:r w:rsidR="00C627DC" w:rsidRPr="00C3583B">
        <w:rPr>
          <w:b w:val="0"/>
          <w:sz w:val="22"/>
        </w:rPr>
        <w:t>) i *.s</w:t>
      </w:r>
      <w:r w:rsidR="008C6642" w:rsidRPr="00C3583B">
        <w:rPr>
          <w:b w:val="0"/>
          <w:sz w:val="22"/>
        </w:rPr>
        <w:t>tyle (</w:t>
      </w:r>
      <w:proofErr w:type="spellStart"/>
      <w:r w:rsidR="008C6642" w:rsidRPr="00C3583B">
        <w:rPr>
          <w:b w:val="0"/>
          <w:sz w:val="22"/>
        </w:rPr>
        <w:t>ArcGIS</w:t>
      </w:r>
      <w:proofErr w:type="spellEnd"/>
      <w:r w:rsidR="008C6642" w:rsidRPr="00C3583B">
        <w:rPr>
          <w:b w:val="0"/>
          <w:sz w:val="22"/>
        </w:rPr>
        <w:t>)</w:t>
      </w:r>
      <w:r w:rsidR="004662F9">
        <w:rPr>
          <w:b w:val="0"/>
          <w:sz w:val="22"/>
        </w:rPr>
        <w:t xml:space="preserve">, z której Wykonawca może skorzystać w ramach </w:t>
      </w:r>
      <w:r w:rsidR="004662F9" w:rsidRPr="00C3583B">
        <w:rPr>
          <w:b w:val="0"/>
          <w:sz w:val="22"/>
        </w:rPr>
        <w:t>wykonania niniejszego zamówienia</w:t>
      </w:r>
      <w:r w:rsidR="004662F9">
        <w:rPr>
          <w:b w:val="0"/>
          <w:sz w:val="22"/>
        </w:rPr>
        <w:t>.</w:t>
      </w:r>
    </w:p>
    <w:p w14:paraId="78655C23" w14:textId="77777777" w:rsidR="00C627DC" w:rsidRPr="00C3583B" w:rsidRDefault="00C627DC" w:rsidP="008F63F5">
      <w:pPr>
        <w:pStyle w:val="Nagwekrzymski"/>
        <w:numPr>
          <w:ilvl w:val="0"/>
          <w:numId w:val="14"/>
        </w:numPr>
        <w:spacing w:before="0" w:after="120"/>
        <w:ind w:left="357" w:hanging="357"/>
        <w:contextualSpacing w:val="0"/>
        <w:jc w:val="both"/>
        <w:rPr>
          <w:b w:val="0"/>
          <w:sz w:val="22"/>
        </w:rPr>
      </w:pPr>
      <w:r w:rsidRPr="00C3583B">
        <w:rPr>
          <w:b w:val="0"/>
          <w:sz w:val="22"/>
        </w:rPr>
        <w:t>Formaty zapisu danych:</w:t>
      </w:r>
    </w:p>
    <w:p w14:paraId="638CB136" w14:textId="7F9633CB" w:rsidR="004F1A38" w:rsidRPr="008F63F5" w:rsidRDefault="00401A19" w:rsidP="008F63F5">
      <w:pPr>
        <w:pStyle w:val="Akapitzlist"/>
        <w:numPr>
          <w:ilvl w:val="0"/>
          <w:numId w:val="16"/>
        </w:numPr>
        <w:spacing w:after="8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Zbiory danych BDOT10k oraz </w:t>
      </w:r>
      <w:r w:rsidR="004F1A38" w:rsidRPr="008F63F5">
        <w:rPr>
          <w:rFonts w:ascii="Calibri" w:hAnsi="Calibri"/>
        </w:rPr>
        <w:t>klasy Karto należy zapisać w formatach:</w:t>
      </w:r>
    </w:p>
    <w:p w14:paraId="27774042" w14:textId="77777777" w:rsidR="004F1A38" w:rsidRPr="008F63F5" w:rsidRDefault="004F1A38" w:rsidP="00B9323D">
      <w:pPr>
        <w:pStyle w:val="Akapitzlist"/>
        <w:numPr>
          <w:ilvl w:val="1"/>
          <w:numId w:val="16"/>
        </w:numPr>
        <w:spacing w:after="0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 xml:space="preserve">GML zgodnie z obowiązującym schematem aplikacyjnym, o którym mowa w </w:t>
      </w:r>
      <w:r w:rsidR="008F63F5">
        <w:rPr>
          <w:rFonts w:ascii="Calibri" w:hAnsi="Calibri"/>
        </w:rPr>
        <w:t xml:space="preserve">rozdz. V pkt </w:t>
      </w:r>
      <w:r w:rsidRPr="008F63F5">
        <w:rPr>
          <w:rFonts w:ascii="Calibri" w:hAnsi="Calibri"/>
        </w:rPr>
        <w:t>2,</w:t>
      </w:r>
    </w:p>
    <w:p w14:paraId="504C0059" w14:textId="69CB3F3D" w:rsidR="001844E4" w:rsidRDefault="004F1A38" w:rsidP="001844E4">
      <w:pPr>
        <w:pStyle w:val="Akapitzlist"/>
        <w:numPr>
          <w:ilvl w:val="1"/>
          <w:numId w:val="16"/>
        </w:numPr>
        <w:spacing w:after="0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>*.</w:t>
      </w:r>
      <w:proofErr w:type="spellStart"/>
      <w:r w:rsidR="00C323E2">
        <w:rPr>
          <w:rFonts w:ascii="Calibri" w:hAnsi="Calibri"/>
        </w:rPr>
        <w:t>mdb</w:t>
      </w:r>
      <w:proofErr w:type="spellEnd"/>
      <w:r w:rsidRPr="008F63F5">
        <w:rPr>
          <w:rFonts w:ascii="Calibri" w:hAnsi="Calibri"/>
        </w:rPr>
        <w:t xml:space="preserve"> (</w:t>
      </w:r>
      <w:proofErr w:type="spellStart"/>
      <w:r w:rsidR="00C323E2">
        <w:rPr>
          <w:rFonts w:ascii="Calibri" w:hAnsi="Calibri"/>
        </w:rPr>
        <w:t>Geomedia</w:t>
      </w:r>
      <w:proofErr w:type="spellEnd"/>
      <w:r w:rsidR="00C323E2">
        <w:rPr>
          <w:rFonts w:ascii="Calibri" w:hAnsi="Calibri"/>
        </w:rPr>
        <w:t xml:space="preserve"> </w:t>
      </w:r>
      <w:proofErr w:type="spellStart"/>
      <w:r w:rsidR="00C323E2">
        <w:rPr>
          <w:rFonts w:ascii="Calibri" w:hAnsi="Calibri"/>
        </w:rPr>
        <w:t>Warehouse</w:t>
      </w:r>
      <w:proofErr w:type="spellEnd"/>
      <w:r w:rsidRPr="008F63F5">
        <w:rPr>
          <w:rFonts w:ascii="Calibri" w:hAnsi="Calibri"/>
        </w:rPr>
        <w:t>)</w:t>
      </w:r>
      <w:r w:rsidR="00D004E4">
        <w:rPr>
          <w:rFonts w:ascii="Calibri" w:hAnsi="Calibri"/>
        </w:rPr>
        <w:t>,</w:t>
      </w:r>
    </w:p>
    <w:p w14:paraId="042C3E69" w14:textId="77777777" w:rsidR="00D004E4" w:rsidRDefault="001844E4" w:rsidP="001844E4">
      <w:pPr>
        <w:pStyle w:val="Akapitzlist"/>
        <w:numPr>
          <w:ilvl w:val="1"/>
          <w:numId w:val="16"/>
        </w:numPr>
        <w:spacing w:after="80"/>
        <w:contextualSpacing w:val="0"/>
        <w:jc w:val="both"/>
        <w:rPr>
          <w:rFonts w:ascii="Calibri" w:hAnsi="Calibri"/>
        </w:rPr>
      </w:pPr>
      <w:r w:rsidRPr="001844E4">
        <w:rPr>
          <w:rFonts w:ascii="Calibri" w:hAnsi="Calibri"/>
        </w:rPr>
        <w:t>*.</w:t>
      </w:r>
      <w:proofErr w:type="spellStart"/>
      <w:r w:rsidRPr="001844E4">
        <w:rPr>
          <w:rFonts w:ascii="Calibri" w:hAnsi="Calibri"/>
        </w:rPr>
        <w:t>gdb</w:t>
      </w:r>
      <w:proofErr w:type="spellEnd"/>
      <w:r w:rsidRPr="001844E4">
        <w:rPr>
          <w:rFonts w:ascii="Calibri" w:hAnsi="Calibri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geobaza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ArcGIS</w:t>
      </w:r>
      <w:proofErr w:type="spellEnd"/>
      <w:r>
        <w:rPr>
          <w:rFonts w:ascii="Calibri" w:hAnsi="Calibri"/>
        </w:rPr>
        <w:t>)</w:t>
      </w:r>
      <w:r w:rsidR="00D004E4">
        <w:rPr>
          <w:rFonts w:ascii="Calibri" w:hAnsi="Calibri"/>
        </w:rPr>
        <w:t>,</w:t>
      </w:r>
    </w:p>
    <w:p w14:paraId="24E8DD13" w14:textId="4BB5D79A" w:rsidR="004F1A38" w:rsidRPr="00C0482C" w:rsidRDefault="004F1A38" w:rsidP="00C0482C">
      <w:pPr>
        <w:spacing w:after="80"/>
        <w:ind w:left="680"/>
        <w:jc w:val="both"/>
        <w:rPr>
          <w:rFonts w:ascii="Calibri" w:hAnsi="Calibri"/>
        </w:rPr>
      </w:pPr>
      <w:r w:rsidRPr="00C0482C">
        <w:rPr>
          <w:rFonts w:ascii="Calibri" w:hAnsi="Calibri"/>
        </w:rPr>
        <w:t>lub w innym formacie uzgodnionym z Zamawiającym.</w:t>
      </w:r>
    </w:p>
    <w:p w14:paraId="1475E51E" w14:textId="77777777" w:rsidR="004F1A38" w:rsidRPr="008F63F5" w:rsidRDefault="004F1A38" w:rsidP="008F63F5">
      <w:pPr>
        <w:pStyle w:val="Akapitzlist"/>
        <w:numPr>
          <w:ilvl w:val="0"/>
          <w:numId w:val="16"/>
        </w:numPr>
        <w:spacing w:after="80"/>
        <w:ind w:left="714" w:hanging="357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>zgeneralizowany numeryczny model rzeźby terenu należy zapisać zgodnie z parametrami opisan</w:t>
      </w:r>
      <w:r w:rsidR="008C6642">
        <w:rPr>
          <w:rFonts w:ascii="Calibri" w:hAnsi="Calibri"/>
        </w:rPr>
        <w:t xml:space="preserve">ymi w wytycznych, stanowiących </w:t>
      </w:r>
      <w:r w:rsidR="008C6642" w:rsidRPr="008C6642">
        <w:rPr>
          <w:rFonts w:ascii="Calibri" w:hAnsi="Calibri"/>
          <w:b/>
        </w:rPr>
        <w:t>Z</w:t>
      </w:r>
      <w:r w:rsidRPr="008C6642">
        <w:rPr>
          <w:rFonts w:ascii="Calibri" w:hAnsi="Calibri"/>
          <w:b/>
        </w:rPr>
        <w:t>ałącznik nr 2</w:t>
      </w:r>
      <w:r w:rsidR="008C6642">
        <w:rPr>
          <w:rFonts w:ascii="Calibri" w:hAnsi="Calibri"/>
        </w:rPr>
        <w:t xml:space="preserve"> do niniejszego</w:t>
      </w:r>
      <w:r w:rsidRPr="008F63F5">
        <w:rPr>
          <w:rFonts w:ascii="Calibri" w:hAnsi="Calibri"/>
        </w:rPr>
        <w:t xml:space="preserve"> </w:t>
      </w:r>
      <w:r w:rsidR="008C6642">
        <w:rPr>
          <w:rFonts w:ascii="Calibri" w:hAnsi="Calibri"/>
        </w:rPr>
        <w:t>SOPZ</w:t>
      </w:r>
      <w:r w:rsidRPr="008F63F5">
        <w:rPr>
          <w:rFonts w:ascii="Calibri" w:hAnsi="Calibri"/>
        </w:rPr>
        <w:t xml:space="preserve">, w formacie </w:t>
      </w:r>
      <w:proofErr w:type="spellStart"/>
      <w:r w:rsidRPr="008F63F5">
        <w:rPr>
          <w:rFonts w:ascii="Calibri" w:hAnsi="Calibri"/>
        </w:rPr>
        <w:t>ArcGIS</w:t>
      </w:r>
      <w:proofErr w:type="spellEnd"/>
      <w:r w:rsidRPr="008F63F5">
        <w:rPr>
          <w:rFonts w:ascii="Calibri" w:hAnsi="Calibri"/>
        </w:rPr>
        <w:t xml:space="preserve"> (ESRI GRID) lub innym uzgodnionym z Zamawiającym, stosując dodatkowo następujące parametry zapisu danych:</w:t>
      </w:r>
    </w:p>
    <w:p w14:paraId="09E360C1" w14:textId="77777777" w:rsidR="004F1A38" w:rsidRPr="008F63F5" w:rsidRDefault="004F1A38" w:rsidP="00B9323D">
      <w:pPr>
        <w:pStyle w:val="Akapitzlist"/>
        <w:numPr>
          <w:ilvl w:val="0"/>
          <w:numId w:val="17"/>
        </w:numPr>
        <w:spacing w:after="0"/>
        <w:ind w:left="1066" w:hanging="357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>‘</w:t>
      </w:r>
      <w:proofErr w:type="spellStart"/>
      <w:r w:rsidRPr="008F63F5">
        <w:rPr>
          <w:rFonts w:ascii="Calibri" w:hAnsi="Calibri"/>
        </w:rPr>
        <w:t>cellsize</w:t>
      </w:r>
      <w:proofErr w:type="spellEnd"/>
      <w:r w:rsidRPr="008F63F5">
        <w:rPr>
          <w:rFonts w:ascii="Calibri" w:hAnsi="Calibri"/>
        </w:rPr>
        <w:t>’: 2.5 m</w:t>
      </w:r>
    </w:p>
    <w:p w14:paraId="73039012" w14:textId="77777777" w:rsidR="004F1A38" w:rsidRPr="008F63F5" w:rsidRDefault="004F1A38" w:rsidP="00B9323D">
      <w:pPr>
        <w:pStyle w:val="Akapitzlist"/>
        <w:numPr>
          <w:ilvl w:val="0"/>
          <w:numId w:val="17"/>
        </w:numPr>
        <w:spacing w:after="0"/>
        <w:ind w:left="1066" w:hanging="357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>‘</w:t>
      </w:r>
      <w:proofErr w:type="spellStart"/>
      <w:r w:rsidRPr="008F63F5">
        <w:rPr>
          <w:rFonts w:ascii="Calibri" w:hAnsi="Calibri"/>
        </w:rPr>
        <w:t>nodata_value</w:t>
      </w:r>
      <w:proofErr w:type="spellEnd"/>
      <w:r w:rsidRPr="008F63F5">
        <w:rPr>
          <w:rFonts w:ascii="Calibri" w:hAnsi="Calibri"/>
        </w:rPr>
        <w:t>’:</w:t>
      </w:r>
      <w:r w:rsidR="00B9323D">
        <w:rPr>
          <w:rFonts w:ascii="Calibri" w:hAnsi="Calibri"/>
        </w:rPr>
        <w:t xml:space="preserve"> </w:t>
      </w:r>
      <w:r w:rsidRPr="008F63F5">
        <w:rPr>
          <w:rFonts w:ascii="Calibri" w:hAnsi="Calibri"/>
        </w:rPr>
        <w:t>-9999</w:t>
      </w:r>
    </w:p>
    <w:p w14:paraId="6ABAF913" w14:textId="77777777" w:rsidR="004F1A38" w:rsidRPr="008F63F5" w:rsidRDefault="004F1A38" w:rsidP="00B9323D">
      <w:pPr>
        <w:pStyle w:val="Akapitzlist"/>
        <w:numPr>
          <w:ilvl w:val="0"/>
          <w:numId w:val="17"/>
        </w:numPr>
        <w:spacing w:after="80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 xml:space="preserve">znak dziesiętny: ‘.’ </w:t>
      </w:r>
    </w:p>
    <w:p w14:paraId="21F23588" w14:textId="2D108602" w:rsidR="004F1A38" w:rsidRPr="008F63F5" w:rsidRDefault="004F1A38" w:rsidP="008F63F5">
      <w:pPr>
        <w:pStyle w:val="Akapitzlist"/>
        <w:numPr>
          <w:ilvl w:val="0"/>
          <w:numId w:val="16"/>
        </w:numPr>
        <w:spacing w:after="80"/>
        <w:ind w:left="714" w:hanging="357"/>
        <w:contextualSpacing w:val="0"/>
        <w:jc w:val="both"/>
        <w:rPr>
          <w:rFonts w:ascii="Calibri" w:hAnsi="Calibri"/>
        </w:rPr>
      </w:pPr>
      <w:r w:rsidRPr="008F63F5">
        <w:rPr>
          <w:rFonts w:ascii="Calibri" w:hAnsi="Calibri"/>
        </w:rPr>
        <w:t>dane dotyczące cieniowania rzeźby terenu należy zapisać zgodnie z parametrami opisan</w:t>
      </w:r>
      <w:r w:rsidR="00437DC9">
        <w:rPr>
          <w:rFonts w:ascii="Calibri" w:hAnsi="Calibri"/>
        </w:rPr>
        <w:t xml:space="preserve">ymi </w:t>
      </w:r>
      <w:r w:rsidR="00401A19">
        <w:rPr>
          <w:rFonts w:ascii="Calibri" w:hAnsi="Calibri"/>
        </w:rPr>
        <w:br/>
      </w:r>
      <w:r w:rsidR="00437DC9">
        <w:rPr>
          <w:rFonts w:ascii="Calibri" w:hAnsi="Calibri"/>
        </w:rPr>
        <w:t xml:space="preserve">w wytycznych, stanowiących </w:t>
      </w:r>
      <w:r w:rsidR="00437DC9" w:rsidRPr="00437DC9">
        <w:rPr>
          <w:rFonts w:ascii="Calibri" w:hAnsi="Calibri"/>
          <w:b/>
        </w:rPr>
        <w:t>Z</w:t>
      </w:r>
      <w:r w:rsidRPr="00437DC9">
        <w:rPr>
          <w:rFonts w:ascii="Calibri" w:hAnsi="Calibri"/>
          <w:b/>
        </w:rPr>
        <w:t>ałącznik nr 2</w:t>
      </w:r>
      <w:r w:rsidR="00437DC9">
        <w:rPr>
          <w:rFonts w:ascii="Calibri" w:hAnsi="Calibri"/>
        </w:rPr>
        <w:t xml:space="preserve"> do niniejszego</w:t>
      </w:r>
      <w:r w:rsidRPr="008F63F5">
        <w:rPr>
          <w:rFonts w:ascii="Calibri" w:hAnsi="Calibri"/>
        </w:rPr>
        <w:t xml:space="preserve"> </w:t>
      </w:r>
      <w:r w:rsidR="00437DC9">
        <w:rPr>
          <w:rFonts w:ascii="Calibri" w:hAnsi="Calibri"/>
        </w:rPr>
        <w:t>SOPZ</w:t>
      </w:r>
      <w:r w:rsidR="00BC0F69">
        <w:rPr>
          <w:rFonts w:ascii="Calibri" w:hAnsi="Calibri"/>
        </w:rPr>
        <w:t>, w formacie</w:t>
      </w:r>
      <w:r w:rsidRPr="008F63F5">
        <w:rPr>
          <w:rFonts w:ascii="Calibri" w:hAnsi="Calibri"/>
        </w:rPr>
        <w:t>:</w:t>
      </w:r>
    </w:p>
    <w:p w14:paraId="41636638" w14:textId="0B59E161" w:rsidR="007A46F7" w:rsidRPr="00515944" w:rsidRDefault="004F1A38" w:rsidP="00515944">
      <w:pPr>
        <w:pStyle w:val="Akapitzlist"/>
        <w:numPr>
          <w:ilvl w:val="1"/>
          <w:numId w:val="16"/>
        </w:numPr>
        <w:spacing w:after="80"/>
        <w:contextualSpacing w:val="0"/>
        <w:jc w:val="both"/>
        <w:rPr>
          <w:rFonts w:ascii="Calibri" w:hAnsi="Calibri"/>
        </w:rPr>
      </w:pPr>
      <w:proofErr w:type="spellStart"/>
      <w:r w:rsidRPr="008F63F5">
        <w:rPr>
          <w:rFonts w:ascii="Calibri" w:hAnsi="Calibri"/>
        </w:rPr>
        <w:t>ArcGIS</w:t>
      </w:r>
      <w:proofErr w:type="spellEnd"/>
      <w:r w:rsidRPr="008F63F5">
        <w:rPr>
          <w:rFonts w:ascii="Calibri" w:hAnsi="Calibri"/>
        </w:rPr>
        <w:t xml:space="preserve"> (ESRI GRID) lub innym formacie uzgodnionym z Zamawiającym, zawierającym </w:t>
      </w:r>
      <w:r w:rsidR="007A46F7">
        <w:rPr>
          <w:rFonts w:ascii="Calibri" w:hAnsi="Calibri"/>
        </w:rPr>
        <w:t>dwie pozostałe warstwy dotyczące cieniowania metodą szwajcarską</w:t>
      </w:r>
      <w:r w:rsidRPr="008F63F5">
        <w:rPr>
          <w:rFonts w:ascii="Calibri" w:hAnsi="Calibri"/>
        </w:rPr>
        <w:t xml:space="preserve">: </w:t>
      </w:r>
      <w:r w:rsidR="007A46F7">
        <w:rPr>
          <w:rFonts w:ascii="Calibri" w:hAnsi="Calibri"/>
        </w:rPr>
        <w:t xml:space="preserve">z </w:t>
      </w:r>
      <w:r w:rsidRPr="008F63F5">
        <w:rPr>
          <w:rFonts w:ascii="Calibri" w:hAnsi="Calibri"/>
        </w:rPr>
        <w:t>cieniowaniem zgeneralizowanym i cieniowaniem s</w:t>
      </w:r>
      <w:r w:rsidR="00E83FBB">
        <w:rPr>
          <w:rFonts w:ascii="Calibri" w:hAnsi="Calibri"/>
        </w:rPr>
        <w:t>ymulującym perspektywę lotniczą.</w:t>
      </w:r>
      <w:r w:rsidR="007A46F7">
        <w:rPr>
          <w:rFonts w:ascii="Calibri" w:hAnsi="Calibri"/>
        </w:rPr>
        <w:t xml:space="preserve"> Dla wymienionych wyżej danych rastrowych należy zastosować następujące nazewnictwo:</w:t>
      </w:r>
    </w:p>
    <w:p w14:paraId="1D555BD8" w14:textId="71B3701B" w:rsidR="00346563" w:rsidRDefault="00AC5607" w:rsidP="007A46F7">
      <w:pPr>
        <w:pStyle w:val="Akapitzlist"/>
        <w:numPr>
          <w:ilvl w:val="0"/>
          <w:numId w:val="32"/>
        </w:numPr>
        <w:spacing w:after="8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zgeneralizo</w:t>
      </w:r>
      <w:r w:rsidR="0027649D">
        <w:rPr>
          <w:rFonts w:ascii="Calibri" w:hAnsi="Calibri"/>
        </w:rPr>
        <w:t xml:space="preserve">wane cieniowanie, np.: </w:t>
      </w:r>
      <w:r w:rsidR="0069242E">
        <w:rPr>
          <w:rFonts w:ascii="Calibri" w:hAnsi="Calibri"/>
        </w:rPr>
        <w:t>PL.PZGiK.308.</w:t>
      </w:r>
      <w:r w:rsidR="0027649D">
        <w:rPr>
          <w:rFonts w:ascii="Calibri" w:hAnsi="Calibri"/>
        </w:rPr>
        <w:t>3031_</w:t>
      </w:r>
      <w:r w:rsidR="00192579">
        <w:rPr>
          <w:rFonts w:ascii="Calibri" w:hAnsi="Calibri"/>
        </w:rPr>
        <w:t>c</w:t>
      </w:r>
    </w:p>
    <w:p w14:paraId="6EB13DB7" w14:textId="3FB7B03B" w:rsidR="00AC5607" w:rsidRPr="008F63F5" w:rsidRDefault="00AC5607" w:rsidP="007A46F7">
      <w:pPr>
        <w:pStyle w:val="Akapitzlist"/>
        <w:numPr>
          <w:ilvl w:val="0"/>
          <w:numId w:val="32"/>
        </w:numPr>
        <w:spacing w:after="8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pers</w:t>
      </w:r>
      <w:r w:rsidR="0027649D">
        <w:rPr>
          <w:rFonts w:ascii="Calibri" w:hAnsi="Calibri"/>
        </w:rPr>
        <w:t xml:space="preserve">pektywa lotnicza, np.: </w:t>
      </w:r>
      <w:r w:rsidR="0069242E">
        <w:rPr>
          <w:rFonts w:ascii="Calibri" w:hAnsi="Calibri"/>
        </w:rPr>
        <w:t>PL.PZGiK.308.3031</w:t>
      </w:r>
      <w:r w:rsidR="0027649D">
        <w:rPr>
          <w:rFonts w:ascii="Calibri" w:hAnsi="Calibri"/>
        </w:rPr>
        <w:t>_p</w:t>
      </w:r>
    </w:p>
    <w:p w14:paraId="680C64C4" w14:textId="2FE9205E" w:rsidR="00FE383F" w:rsidRPr="00FE383F" w:rsidRDefault="00BA74FE" w:rsidP="00B91536">
      <w:pPr>
        <w:pStyle w:val="Akapitzlist"/>
        <w:numPr>
          <w:ilvl w:val="0"/>
          <w:numId w:val="16"/>
        </w:numPr>
        <w:spacing w:after="80"/>
        <w:contextualSpacing w:val="0"/>
        <w:jc w:val="both"/>
      </w:pPr>
      <w:r>
        <w:t>p</w:t>
      </w:r>
      <w:r w:rsidR="00FE383F">
        <w:t xml:space="preserve">ierwotne poziomice zapisane w formacie </w:t>
      </w:r>
      <w:proofErr w:type="spellStart"/>
      <w:r w:rsidR="001A5F3C">
        <w:t>ArcGIS</w:t>
      </w:r>
      <w:proofErr w:type="spellEnd"/>
      <w:r w:rsidR="001A5F3C">
        <w:t>/GDB</w:t>
      </w:r>
      <w:r w:rsidR="00FE383F">
        <w:t>.</w:t>
      </w:r>
    </w:p>
    <w:p w14:paraId="209983ED" w14:textId="6800215A" w:rsidR="004F1A38" w:rsidRPr="004F1A38" w:rsidRDefault="004F1A38" w:rsidP="00B91536">
      <w:pPr>
        <w:pStyle w:val="Akapitzlist"/>
        <w:numPr>
          <w:ilvl w:val="0"/>
          <w:numId w:val="16"/>
        </w:numPr>
        <w:spacing w:after="80"/>
        <w:contextualSpacing w:val="0"/>
        <w:jc w:val="both"/>
      </w:pPr>
      <w:r w:rsidRPr="008F63F5">
        <w:rPr>
          <w:rFonts w:ascii="Calibri" w:hAnsi="Calibri"/>
        </w:rPr>
        <w:t>w</w:t>
      </w:r>
      <w:r w:rsidR="00E83FBB">
        <w:rPr>
          <w:rFonts w:ascii="Calibri" w:hAnsi="Calibri"/>
        </w:rPr>
        <w:t>izualizację</w:t>
      </w:r>
      <w:r w:rsidR="00B91536">
        <w:rPr>
          <w:rFonts w:ascii="Calibri" w:hAnsi="Calibri"/>
        </w:rPr>
        <w:t xml:space="preserve"> dla poszczególnych powiatów</w:t>
      </w:r>
      <w:r w:rsidR="00E83FBB">
        <w:rPr>
          <w:rFonts w:ascii="Calibri" w:hAnsi="Calibri"/>
        </w:rPr>
        <w:t xml:space="preserve">, o której mowa w rozdz. IV pkt </w:t>
      </w:r>
      <w:r w:rsidR="005C369D">
        <w:rPr>
          <w:rFonts w:ascii="Calibri" w:hAnsi="Calibri"/>
        </w:rPr>
        <w:t>5</w:t>
      </w:r>
      <w:r w:rsidRPr="008F63F5">
        <w:rPr>
          <w:rFonts w:ascii="Calibri" w:hAnsi="Calibri"/>
        </w:rPr>
        <w:t xml:space="preserve"> należy zapisać w projekcie *.</w:t>
      </w:r>
      <w:proofErr w:type="spellStart"/>
      <w:r w:rsidR="00E83FBB">
        <w:rPr>
          <w:rFonts w:ascii="Calibri" w:hAnsi="Calibri"/>
        </w:rPr>
        <w:t>q</w:t>
      </w:r>
      <w:r w:rsidR="001526A0">
        <w:rPr>
          <w:rFonts w:ascii="Calibri" w:hAnsi="Calibri"/>
        </w:rPr>
        <w:t>gs</w:t>
      </w:r>
      <w:proofErr w:type="spellEnd"/>
      <w:r w:rsidRPr="008F63F5">
        <w:rPr>
          <w:rFonts w:ascii="Calibri" w:hAnsi="Calibri"/>
        </w:rPr>
        <w:t xml:space="preserve"> (</w:t>
      </w:r>
      <w:r w:rsidR="001526A0">
        <w:rPr>
          <w:rFonts w:ascii="Calibri" w:hAnsi="Calibri"/>
        </w:rPr>
        <w:t xml:space="preserve">QGIS w </w:t>
      </w:r>
      <w:r w:rsidR="001B5257">
        <w:rPr>
          <w:rFonts w:ascii="Calibri" w:hAnsi="Calibri"/>
        </w:rPr>
        <w:t>wersji aktua</w:t>
      </w:r>
      <w:r w:rsidR="00B91536">
        <w:rPr>
          <w:rFonts w:ascii="Calibri" w:hAnsi="Calibri"/>
        </w:rPr>
        <w:t>lnej stabilnej</w:t>
      </w:r>
      <w:r w:rsidR="001526A0">
        <w:rPr>
          <w:rFonts w:ascii="Calibri" w:hAnsi="Calibri"/>
        </w:rPr>
        <w:t>)</w:t>
      </w:r>
      <w:r w:rsidR="009D5D76">
        <w:rPr>
          <w:rFonts w:ascii="Calibri" w:hAnsi="Calibri"/>
        </w:rPr>
        <w:t>, projekcie</w:t>
      </w:r>
      <w:r w:rsidR="00B91536">
        <w:rPr>
          <w:rFonts w:ascii="Calibri" w:hAnsi="Calibri"/>
        </w:rPr>
        <w:t xml:space="preserve"> *.</w:t>
      </w:r>
      <w:proofErr w:type="spellStart"/>
      <w:r w:rsidR="00B91536">
        <w:rPr>
          <w:rFonts w:ascii="Calibri" w:hAnsi="Calibri"/>
        </w:rPr>
        <w:t>mxd</w:t>
      </w:r>
      <w:proofErr w:type="spellEnd"/>
      <w:r w:rsidR="00B91536">
        <w:rPr>
          <w:rFonts w:ascii="Calibri" w:hAnsi="Calibri"/>
        </w:rPr>
        <w:t xml:space="preserve"> (</w:t>
      </w:r>
      <w:proofErr w:type="spellStart"/>
      <w:r w:rsidR="00B91536">
        <w:rPr>
          <w:rFonts w:ascii="Calibri" w:hAnsi="Calibri"/>
        </w:rPr>
        <w:t>ArcGIS</w:t>
      </w:r>
      <w:proofErr w:type="spellEnd"/>
      <w:r w:rsidR="00B91536">
        <w:rPr>
          <w:rFonts w:ascii="Calibri" w:hAnsi="Calibri"/>
        </w:rPr>
        <w:t xml:space="preserve"> 10.5</w:t>
      </w:r>
      <w:r w:rsidR="00B91536" w:rsidRPr="00B91536">
        <w:rPr>
          <w:rFonts w:ascii="Calibri" w:hAnsi="Calibri"/>
        </w:rPr>
        <w:t xml:space="preserve"> z włączoną opcją „</w:t>
      </w:r>
      <w:proofErr w:type="spellStart"/>
      <w:r w:rsidR="00B91536" w:rsidRPr="00B91536">
        <w:rPr>
          <w:rFonts w:ascii="Calibri" w:hAnsi="Calibri"/>
        </w:rPr>
        <w:t>Store</w:t>
      </w:r>
      <w:proofErr w:type="spellEnd"/>
      <w:r w:rsidR="00B91536" w:rsidRPr="00B91536">
        <w:rPr>
          <w:rFonts w:ascii="Calibri" w:hAnsi="Calibri"/>
        </w:rPr>
        <w:t xml:space="preserve"> </w:t>
      </w:r>
      <w:proofErr w:type="spellStart"/>
      <w:r w:rsidR="00B91536" w:rsidRPr="00B91536">
        <w:rPr>
          <w:rFonts w:ascii="Calibri" w:hAnsi="Calibri"/>
        </w:rPr>
        <w:t>rela</w:t>
      </w:r>
      <w:r w:rsidR="00B91536">
        <w:rPr>
          <w:rFonts w:ascii="Calibri" w:hAnsi="Calibri"/>
        </w:rPr>
        <w:t>tive</w:t>
      </w:r>
      <w:proofErr w:type="spellEnd"/>
      <w:r w:rsidR="00B91536">
        <w:rPr>
          <w:rFonts w:ascii="Calibri" w:hAnsi="Calibri"/>
        </w:rPr>
        <w:t xml:space="preserve"> </w:t>
      </w:r>
      <w:proofErr w:type="spellStart"/>
      <w:r w:rsidR="00B91536">
        <w:rPr>
          <w:rFonts w:ascii="Calibri" w:hAnsi="Calibri"/>
        </w:rPr>
        <w:t>pathnames</w:t>
      </w:r>
      <w:proofErr w:type="spellEnd"/>
      <w:r w:rsidR="00B91536">
        <w:rPr>
          <w:rFonts w:ascii="Calibri" w:hAnsi="Calibri"/>
        </w:rPr>
        <w:t xml:space="preserve"> to data </w:t>
      </w:r>
      <w:proofErr w:type="spellStart"/>
      <w:r w:rsidR="00B91536">
        <w:rPr>
          <w:rFonts w:ascii="Calibri" w:hAnsi="Calibri"/>
        </w:rPr>
        <w:t>sources</w:t>
      </w:r>
      <w:proofErr w:type="spellEnd"/>
      <w:r w:rsidR="00B91536">
        <w:rPr>
          <w:rFonts w:ascii="Calibri" w:hAnsi="Calibri"/>
        </w:rPr>
        <w:t>”)</w:t>
      </w:r>
      <w:r w:rsidR="009D5D76">
        <w:rPr>
          <w:rFonts w:ascii="Calibri" w:hAnsi="Calibri"/>
        </w:rPr>
        <w:t xml:space="preserve"> oraz </w:t>
      </w:r>
      <w:r w:rsidR="009D5D76" w:rsidRPr="001F052F">
        <w:rPr>
          <w:rFonts w:cstheme="minorHAnsi"/>
          <w:szCs w:val="24"/>
        </w:rPr>
        <w:t>*.</w:t>
      </w:r>
      <w:proofErr w:type="spellStart"/>
      <w:r w:rsidR="009D5D76" w:rsidRPr="001F052F">
        <w:rPr>
          <w:rFonts w:cstheme="minorHAnsi"/>
          <w:szCs w:val="24"/>
        </w:rPr>
        <w:t>gws</w:t>
      </w:r>
      <w:proofErr w:type="spellEnd"/>
      <w:r w:rsidR="009D5D76" w:rsidRPr="001F052F">
        <w:rPr>
          <w:rFonts w:cstheme="minorHAnsi"/>
          <w:szCs w:val="24"/>
        </w:rPr>
        <w:t xml:space="preserve"> (</w:t>
      </w:r>
      <w:proofErr w:type="spellStart"/>
      <w:r w:rsidR="009D5D76" w:rsidRPr="001F052F">
        <w:rPr>
          <w:rFonts w:cstheme="minorHAnsi"/>
          <w:szCs w:val="24"/>
        </w:rPr>
        <w:t>GeoMedia</w:t>
      </w:r>
      <w:proofErr w:type="spellEnd"/>
      <w:r w:rsidR="009D5D76" w:rsidRPr="001F052F">
        <w:rPr>
          <w:rFonts w:cstheme="minorHAnsi"/>
          <w:szCs w:val="24"/>
        </w:rPr>
        <w:t>)</w:t>
      </w:r>
      <w:r w:rsidR="001526A0">
        <w:rPr>
          <w:rFonts w:ascii="Calibri" w:hAnsi="Calibri"/>
        </w:rPr>
        <w:t xml:space="preserve">. </w:t>
      </w:r>
      <w:r w:rsidR="00651389">
        <w:rPr>
          <w:rFonts w:ascii="Calibri" w:hAnsi="Calibri"/>
        </w:rPr>
        <w:t>Wizualizacja</w:t>
      </w:r>
      <w:r w:rsidR="00151970">
        <w:rPr>
          <w:rFonts w:ascii="Calibri" w:hAnsi="Calibri"/>
        </w:rPr>
        <w:t xml:space="preserve"> </w:t>
      </w:r>
      <w:r w:rsidR="00651389">
        <w:rPr>
          <w:rFonts w:ascii="Calibri" w:hAnsi="Calibri"/>
        </w:rPr>
        <w:t>winna</w:t>
      </w:r>
      <w:r w:rsidR="00151970">
        <w:rPr>
          <w:rFonts w:ascii="Calibri" w:hAnsi="Calibri"/>
        </w:rPr>
        <w:t xml:space="preserve"> zawierać </w:t>
      </w:r>
      <w:r w:rsidR="00151970">
        <w:t>obiekty rzeźby terenu opracowane na podstawie NMT oraz obiekty z klas „budowla ziemna” i „woda powierzchniowa”, a także wybrane obiekty z klas: „sieć wodna”, „sieć komunikacyjna”, „budowla inżynierska”, „budowla hydrotechniczna” i „umocnienie drogowe, kolejowe i wodne”</w:t>
      </w:r>
      <w:r w:rsidRPr="008F63F5">
        <w:rPr>
          <w:rFonts w:ascii="Calibri" w:hAnsi="Calibri"/>
        </w:rPr>
        <w:t>.</w:t>
      </w:r>
    </w:p>
    <w:p w14:paraId="3C66EB0C" w14:textId="77777777" w:rsidR="00FB2EA0" w:rsidRDefault="009E6A38" w:rsidP="00FB2EA0">
      <w:pPr>
        <w:pStyle w:val="Nagwekrzymski"/>
      </w:pPr>
      <w:r>
        <w:t>Z</w:t>
      </w:r>
      <w:r w:rsidR="00FB2EA0" w:rsidRPr="00FB2EA0">
        <w:t>GŁOSZENIE, KONTROLA I ODBIÓR PRZEDMIOTU ZAMÓWIENIA</w:t>
      </w:r>
    </w:p>
    <w:p w14:paraId="5353FDEE" w14:textId="77777777" w:rsidR="00A577B4" w:rsidRDefault="00A577B4" w:rsidP="00A577B4">
      <w:pPr>
        <w:pStyle w:val="Akapitzlist"/>
        <w:numPr>
          <w:ilvl w:val="0"/>
          <w:numId w:val="19"/>
        </w:numPr>
        <w:spacing w:after="80"/>
        <w:ind w:left="714" w:hanging="357"/>
        <w:contextualSpacing w:val="0"/>
        <w:jc w:val="both"/>
      </w:pPr>
      <w:r>
        <w:t>Wyk</w:t>
      </w:r>
      <w:r w:rsidR="00DF6469">
        <w:t>onanie prac objętych niniejszym</w:t>
      </w:r>
      <w:r>
        <w:t xml:space="preserve"> </w:t>
      </w:r>
      <w:r w:rsidR="00DF6469">
        <w:t>SOPZ</w:t>
      </w:r>
      <w:r>
        <w:t xml:space="preserve"> podlega zgłoszeniu do Wojewódzkiego Ośrodka Dokumentacji Geodezyjnej i Kartograficznej w Poznaniu.</w:t>
      </w:r>
    </w:p>
    <w:p w14:paraId="07FFC9EE" w14:textId="09F09B06" w:rsidR="00A577B4" w:rsidRDefault="00A15E1C" w:rsidP="00A15E1C">
      <w:pPr>
        <w:pStyle w:val="Akapitzlist"/>
        <w:numPr>
          <w:ilvl w:val="0"/>
          <w:numId w:val="19"/>
        </w:numPr>
        <w:spacing w:after="80"/>
        <w:contextualSpacing w:val="0"/>
        <w:jc w:val="both"/>
      </w:pPr>
      <w:r w:rsidRPr="00A15E1C">
        <w:t>Wykonawca zobowiązany jest przekazać d</w:t>
      </w:r>
      <w:r>
        <w:t xml:space="preserve">o odbioru dane, które </w:t>
      </w:r>
      <w:r w:rsidRPr="00A15E1C">
        <w:t>zostały poddane kontroli wewnętrznej Wykonawc</w:t>
      </w:r>
      <w:r w:rsidR="00C217AB">
        <w:t>y</w:t>
      </w:r>
      <w:r w:rsidRPr="00A15E1C">
        <w:t xml:space="preserve"> przez </w:t>
      </w:r>
      <w:r w:rsidR="0035347F" w:rsidRPr="00A15E1C">
        <w:t>osob</w:t>
      </w:r>
      <w:r w:rsidR="0035347F">
        <w:t>ę</w:t>
      </w:r>
      <w:r w:rsidR="0035347F" w:rsidRPr="00A15E1C">
        <w:t xml:space="preserve"> upoważnion</w:t>
      </w:r>
      <w:r w:rsidR="0035347F">
        <w:t>ą</w:t>
      </w:r>
      <w:r w:rsidR="0035347F" w:rsidRPr="00A15E1C">
        <w:t xml:space="preserve"> </w:t>
      </w:r>
      <w:r w:rsidRPr="00A15E1C">
        <w:t>do kierowania pracami związanymi z realizacją umowy</w:t>
      </w:r>
      <w:r w:rsidR="0035347F">
        <w:t>, wskazaną</w:t>
      </w:r>
      <w:r w:rsidR="00651F95">
        <w:t xml:space="preserve"> w zgłoszeniu odpowiednio prac geodezyjnych lub kartograficznych</w:t>
      </w:r>
      <w:r w:rsidRPr="00A15E1C">
        <w:t>. Wykonawca przekazuje dane bez błędów oraz odpowiada za jakość wszystkich przekazanych danych i materiałów</w:t>
      </w:r>
      <w:r w:rsidR="00B764D4">
        <w:t>.</w:t>
      </w:r>
    </w:p>
    <w:p w14:paraId="42E0DF4B" w14:textId="6E77E355" w:rsidR="00A577B4" w:rsidRDefault="00A577B4" w:rsidP="008E240A">
      <w:pPr>
        <w:pStyle w:val="Akapitzlist"/>
        <w:numPr>
          <w:ilvl w:val="0"/>
          <w:numId w:val="19"/>
        </w:numPr>
        <w:spacing w:after="80"/>
        <w:ind w:left="714" w:hanging="357"/>
        <w:contextualSpacing w:val="0"/>
        <w:jc w:val="both"/>
      </w:pPr>
      <w:r>
        <w:t xml:space="preserve">Do </w:t>
      </w:r>
      <w:r w:rsidR="00456417">
        <w:t xml:space="preserve">kontroli i </w:t>
      </w:r>
      <w:r>
        <w:t xml:space="preserve">odbioru </w:t>
      </w:r>
      <w:r w:rsidR="0049367B" w:rsidRPr="00AA07C6">
        <w:t>każdego ETAPU</w:t>
      </w:r>
      <w:r w:rsidR="0049367B">
        <w:t xml:space="preserve"> </w:t>
      </w:r>
      <w:r>
        <w:t xml:space="preserve">przedmiotu zamówienia należy </w:t>
      </w:r>
      <w:r w:rsidR="00456417">
        <w:t>przekazać</w:t>
      </w:r>
      <w:r>
        <w:t>:</w:t>
      </w:r>
    </w:p>
    <w:p w14:paraId="47E32B52" w14:textId="08592FE4" w:rsidR="00F00F6F" w:rsidRPr="006F7505" w:rsidRDefault="00456417" w:rsidP="00F00F6F">
      <w:pPr>
        <w:pStyle w:val="Akapitzlist"/>
        <w:numPr>
          <w:ilvl w:val="0"/>
          <w:numId w:val="20"/>
        </w:numPr>
        <w:spacing w:after="80"/>
        <w:ind w:left="1077" w:hanging="357"/>
        <w:contextualSpacing w:val="0"/>
        <w:jc w:val="both"/>
      </w:pPr>
      <w:r w:rsidRPr="00DB3C3A">
        <w:t>dwa operaty techniczne stanowiące załącznik do zawiadomienia o wykonaniu prac</w:t>
      </w:r>
      <w:r w:rsidRPr="006F7505">
        <w:t xml:space="preserve"> geodezyjnych oraz prac kartograficznych</w:t>
      </w:r>
      <w:r w:rsidR="00F00F6F" w:rsidRPr="006F7505">
        <w:t>,</w:t>
      </w:r>
    </w:p>
    <w:p w14:paraId="7CDDC9BE" w14:textId="4C7CA8CA" w:rsidR="00F00F6F" w:rsidRDefault="00032B1E" w:rsidP="00F00F6F">
      <w:pPr>
        <w:pStyle w:val="Akapitzlist"/>
        <w:numPr>
          <w:ilvl w:val="0"/>
          <w:numId w:val="20"/>
        </w:numPr>
        <w:spacing w:after="80"/>
        <w:ind w:left="1077" w:hanging="357"/>
        <w:contextualSpacing w:val="0"/>
        <w:jc w:val="both"/>
      </w:pPr>
      <w:r>
        <w:t>dyski zewnętrzne</w:t>
      </w:r>
      <w:r w:rsidR="001A538C">
        <w:t xml:space="preserve"> USB</w:t>
      </w:r>
      <w:r w:rsidR="0082112E">
        <w:t xml:space="preserve"> (interfejs 3.0)</w:t>
      </w:r>
      <w:r w:rsidR="00F00F6F">
        <w:t xml:space="preserve"> zawierające materiały cyfrowe,</w:t>
      </w:r>
    </w:p>
    <w:p w14:paraId="234A62CE" w14:textId="7A48186E" w:rsidR="00F108D9" w:rsidRDefault="00F108D9" w:rsidP="00456417">
      <w:pPr>
        <w:spacing w:after="80"/>
        <w:ind w:left="720"/>
        <w:jc w:val="both"/>
      </w:pPr>
      <w:r>
        <w:t>Operaty techniczne należy przekazać również w wersji papierowej.</w:t>
      </w:r>
    </w:p>
    <w:p w14:paraId="0ED35791" w14:textId="6F5F148E" w:rsidR="00456417" w:rsidRDefault="00F108D9" w:rsidP="00456417">
      <w:pPr>
        <w:spacing w:after="80"/>
        <w:ind w:left="720"/>
        <w:jc w:val="both"/>
      </w:pPr>
      <w:r>
        <w:rPr>
          <w:rFonts w:eastAsia="Calibri"/>
        </w:rPr>
        <w:t>W</w:t>
      </w:r>
      <w:r w:rsidRPr="0087495B">
        <w:rPr>
          <w:rFonts w:eastAsia="Calibri"/>
        </w:rPr>
        <w:t>szystkie przekazane dokumenty elektroniczne</w:t>
      </w:r>
      <w:r>
        <w:rPr>
          <w:rFonts w:eastAsia="Calibri"/>
        </w:rPr>
        <w:t>, wchodzące w skład operatu technicznego</w:t>
      </w:r>
      <w:r w:rsidRPr="0087495B">
        <w:rPr>
          <w:rFonts w:eastAsia="Calibri"/>
        </w:rPr>
        <w:t xml:space="preserve"> muszą zostać opatrzone kwalifikowanym podpisem elektronicznym, zgodnie z przepisami, o których mowa w </w:t>
      </w:r>
      <w:r w:rsidRPr="00C17F69">
        <w:rPr>
          <w:rFonts w:eastAsia="Calibri"/>
        </w:rPr>
        <w:t>rozdz.</w:t>
      </w:r>
      <w:r w:rsidR="003E08D5">
        <w:rPr>
          <w:rFonts w:eastAsia="Calibri"/>
        </w:rPr>
        <w:t xml:space="preserve"> </w:t>
      </w:r>
      <w:r w:rsidR="003E08D5" w:rsidRPr="0095413E">
        <w:rPr>
          <w:rFonts w:eastAsia="Calibri"/>
        </w:rPr>
        <w:t>VII</w:t>
      </w:r>
      <w:r w:rsidRPr="0095413E">
        <w:rPr>
          <w:rFonts w:eastAsia="Calibri"/>
        </w:rPr>
        <w:t xml:space="preserve"> pkt </w:t>
      </w:r>
      <w:r w:rsidR="003E08D5" w:rsidRPr="0095413E">
        <w:rPr>
          <w:rFonts w:eastAsia="Calibri"/>
        </w:rPr>
        <w:t>9</w:t>
      </w:r>
      <w:r w:rsidR="00912EC9" w:rsidRPr="0095413E">
        <w:rPr>
          <w:rFonts w:eastAsia="Calibri"/>
        </w:rPr>
        <w:t>.</w:t>
      </w:r>
    </w:p>
    <w:p w14:paraId="04044EEB" w14:textId="2F8B23C6" w:rsidR="00F108D9" w:rsidRDefault="00F108D9" w:rsidP="00962F73">
      <w:pPr>
        <w:pStyle w:val="Akapitzlist"/>
        <w:numPr>
          <w:ilvl w:val="0"/>
          <w:numId w:val="19"/>
        </w:numPr>
        <w:spacing w:after="80"/>
        <w:contextualSpacing w:val="0"/>
        <w:jc w:val="both"/>
      </w:pPr>
      <w:r>
        <w:t xml:space="preserve">Operaty techniczne, o których mowa w pkt </w:t>
      </w:r>
      <w:r w:rsidR="0035347F">
        <w:t>3</w:t>
      </w:r>
      <w:r>
        <w:t xml:space="preserve"> lit. a powinny zawierać</w:t>
      </w:r>
      <w:r w:rsidR="0035347F">
        <w:t>:</w:t>
      </w:r>
    </w:p>
    <w:p w14:paraId="26AF9A08" w14:textId="608EE29E" w:rsidR="0035347F" w:rsidRPr="0035347F" w:rsidRDefault="0035347F" w:rsidP="0035347F">
      <w:pPr>
        <w:pStyle w:val="Akapitzlist"/>
        <w:numPr>
          <w:ilvl w:val="0"/>
          <w:numId w:val="21"/>
        </w:numPr>
        <w:spacing w:after="80"/>
        <w:ind w:left="1077" w:hanging="357"/>
        <w:contextualSpacing w:val="0"/>
        <w:jc w:val="both"/>
      </w:pPr>
      <w:r w:rsidRPr="00C45745">
        <w:t xml:space="preserve">spis dokumentów operatu technicznego sporządzony zgodnie </w:t>
      </w:r>
      <w:r w:rsidRPr="00DB3C3A">
        <w:t xml:space="preserve">z zasadami kompletowania, </w:t>
      </w:r>
      <w:r w:rsidRPr="00DB3C3A">
        <w:br/>
        <w:t xml:space="preserve">o których mowa w rozdz. </w:t>
      </w:r>
      <w:r w:rsidR="00F3453F" w:rsidRPr="00C0482C">
        <w:t>I</w:t>
      </w:r>
      <w:r w:rsidRPr="00DB3C3A">
        <w:t xml:space="preserve">V </w:t>
      </w:r>
      <w:r w:rsidRPr="00F3453F">
        <w:t xml:space="preserve">pkt </w:t>
      </w:r>
      <w:r w:rsidR="00F3453F" w:rsidRPr="00C0482C">
        <w:t>13</w:t>
      </w:r>
      <w:r w:rsidRPr="00DB3C3A">
        <w:t>,</w:t>
      </w:r>
      <w:r w:rsidRPr="00F3453F">
        <w:t xml:space="preserve"> podpisany</w:t>
      </w:r>
      <w:r w:rsidRPr="00C45745">
        <w:t xml:space="preserve"> przez </w:t>
      </w:r>
      <w:r>
        <w:t xml:space="preserve">osobę, o której mowa w </w:t>
      </w:r>
      <w:r w:rsidRPr="00C45745">
        <w:t>pkt 2,</w:t>
      </w:r>
    </w:p>
    <w:p w14:paraId="39B4F275" w14:textId="6498A85B" w:rsidR="0035347F" w:rsidRPr="0035347F" w:rsidRDefault="0035347F" w:rsidP="0035347F">
      <w:pPr>
        <w:pStyle w:val="Akapitzlist"/>
        <w:numPr>
          <w:ilvl w:val="0"/>
          <w:numId w:val="21"/>
        </w:numPr>
        <w:spacing w:after="80"/>
        <w:ind w:left="1077" w:hanging="357"/>
        <w:contextualSpacing w:val="0"/>
        <w:jc w:val="both"/>
      </w:pPr>
      <w:r w:rsidRPr="0035347F">
        <w:t xml:space="preserve">sprawozdanie techniczne sporządzone zgodnie z </w:t>
      </w:r>
      <w:r w:rsidRPr="00DB3C3A">
        <w:t>zasadami kompletowania</w:t>
      </w:r>
      <w:r w:rsidRPr="0035347F">
        <w:t xml:space="preserve">, o których mowa </w:t>
      </w:r>
      <w:r w:rsidRPr="0035347F">
        <w:br/>
        <w:t xml:space="preserve">w rozdz. </w:t>
      </w:r>
      <w:r w:rsidR="00F3453F">
        <w:t>I</w:t>
      </w:r>
      <w:r w:rsidRPr="0035347F">
        <w:t xml:space="preserve">V pkt </w:t>
      </w:r>
      <w:r w:rsidR="00F3453F">
        <w:t>13</w:t>
      </w:r>
      <w:r w:rsidRPr="0035347F">
        <w:t xml:space="preserve">, podpisane przez osobę, o której mowa w pkt 2, </w:t>
      </w:r>
    </w:p>
    <w:p w14:paraId="4C7AF4EA" w14:textId="1E06FD84" w:rsidR="0035347F" w:rsidRDefault="0035347F" w:rsidP="0035347F">
      <w:pPr>
        <w:pStyle w:val="Akapitzlist"/>
        <w:numPr>
          <w:ilvl w:val="0"/>
          <w:numId w:val="21"/>
        </w:numPr>
        <w:spacing w:after="80"/>
        <w:ind w:left="1077" w:hanging="357"/>
        <w:contextualSpacing w:val="0"/>
        <w:jc w:val="both"/>
      </w:pPr>
      <w:r w:rsidRPr="0035347F">
        <w:t>pliki danych cyfrowych</w:t>
      </w:r>
      <w:r>
        <w:t>.</w:t>
      </w:r>
    </w:p>
    <w:p w14:paraId="5C5465F8" w14:textId="0F20A5E1" w:rsidR="00AA2D3F" w:rsidRDefault="0035347F" w:rsidP="00962F73">
      <w:pPr>
        <w:pStyle w:val="Akapitzlist"/>
        <w:numPr>
          <w:ilvl w:val="0"/>
          <w:numId w:val="19"/>
        </w:numPr>
        <w:spacing w:after="80"/>
        <w:contextualSpacing w:val="0"/>
        <w:jc w:val="both"/>
      </w:pPr>
      <w:r>
        <w:t>Pliki danych cyfrowych</w:t>
      </w:r>
      <w:r w:rsidR="00962F73" w:rsidRPr="00962F73">
        <w:t xml:space="preserve">, o których mowa w </w:t>
      </w:r>
      <w:r w:rsidR="00962F73">
        <w:t xml:space="preserve">pkt </w:t>
      </w:r>
      <w:r>
        <w:t xml:space="preserve">4 </w:t>
      </w:r>
      <w:r w:rsidR="00962F73">
        <w:t xml:space="preserve">lit. </w:t>
      </w:r>
      <w:r>
        <w:t>c</w:t>
      </w:r>
      <w:r w:rsidRPr="00962F73">
        <w:t xml:space="preserve"> </w:t>
      </w:r>
      <w:r w:rsidR="00962F73" w:rsidRPr="00962F73">
        <w:t xml:space="preserve">powinny </w:t>
      </w:r>
      <w:r>
        <w:t xml:space="preserve">odpowiednio </w:t>
      </w:r>
      <w:r w:rsidR="00962F73" w:rsidRPr="00962F73">
        <w:t>zawierać:</w:t>
      </w:r>
    </w:p>
    <w:p w14:paraId="54381D24" w14:textId="7288661A" w:rsidR="0035347F" w:rsidRDefault="002F316D" w:rsidP="00C0482C">
      <w:pPr>
        <w:pStyle w:val="Akapitzlist"/>
        <w:numPr>
          <w:ilvl w:val="0"/>
          <w:numId w:val="39"/>
        </w:numPr>
        <w:spacing w:after="80"/>
        <w:ind w:left="1077" w:hanging="357"/>
        <w:contextualSpacing w:val="0"/>
        <w:jc w:val="both"/>
      </w:pPr>
      <w:r>
        <w:t>z</w:t>
      </w:r>
      <w:r w:rsidR="0035347F">
        <w:t>biory danych BDOT10k</w:t>
      </w:r>
      <w:r>
        <w:t xml:space="preserve"> w formatach, o których mowa w rozdz. V pkt </w:t>
      </w:r>
      <w:r w:rsidR="003A4A67">
        <w:t>8</w:t>
      </w:r>
      <w:r>
        <w:t xml:space="preserve"> lit a,</w:t>
      </w:r>
    </w:p>
    <w:p w14:paraId="2CD8CCD6" w14:textId="63961B41" w:rsidR="00472704" w:rsidRDefault="00472704" w:rsidP="00C0482C">
      <w:pPr>
        <w:pStyle w:val="Akapitzlist"/>
        <w:numPr>
          <w:ilvl w:val="0"/>
          <w:numId w:val="39"/>
        </w:numPr>
        <w:spacing w:after="80"/>
        <w:ind w:left="1077" w:hanging="357"/>
        <w:contextualSpacing w:val="0"/>
        <w:jc w:val="both"/>
      </w:pPr>
      <w:r>
        <w:t xml:space="preserve">klasy Karto zawierające obiekty rzeźby terenu wraz z opisami i </w:t>
      </w:r>
      <w:r w:rsidRPr="008078B8">
        <w:t>nazwami</w:t>
      </w:r>
      <w:r>
        <w:t xml:space="preserve">, w formatach, o których mowa w </w:t>
      </w:r>
      <w:r w:rsidR="00A15E1C">
        <w:t xml:space="preserve">rozdz. V pkt </w:t>
      </w:r>
      <w:r w:rsidR="003A4A67">
        <w:t>8</w:t>
      </w:r>
      <w:r w:rsidR="008078B8">
        <w:t xml:space="preserve"> lit. </w:t>
      </w:r>
      <w:r>
        <w:t>a,</w:t>
      </w:r>
    </w:p>
    <w:p w14:paraId="1436FD3E" w14:textId="10A078F6" w:rsidR="00472704" w:rsidRDefault="00472704" w:rsidP="00C0482C">
      <w:pPr>
        <w:pStyle w:val="Akapitzlist"/>
        <w:numPr>
          <w:ilvl w:val="0"/>
          <w:numId w:val="39"/>
        </w:numPr>
        <w:spacing w:after="80"/>
        <w:ind w:left="1077" w:hanging="357"/>
        <w:contextualSpacing w:val="0"/>
        <w:jc w:val="both"/>
      </w:pPr>
      <w:r>
        <w:t xml:space="preserve">dane ze zgeneralizowanym NMT w formatach, o których mowa w </w:t>
      </w:r>
      <w:r w:rsidR="008078B8">
        <w:t xml:space="preserve">rozdz. </w:t>
      </w:r>
      <w:r>
        <w:t>V</w:t>
      </w:r>
      <w:r w:rsidR="008078B8">
        <w:t xml:space="preserve"> pkt </w:t>
      </w:r>
      <w:r w:rsidR="003A4A67">
        <w:t>8</w:t>
      </w:r>
      <w:r w:rsidR="008078B8">
        <w:t xml:space="preserve"> lit. </w:t>
      </w:r>
      <w:r>
        <w:t>b</w:t>
      </w:r>
      <w:r w:rsidR="006D0DB3">
        <w:t xml:space="preserve"> oraz </w:t>
      </w:r>
      <w:r w:rsidR="006D0DB3" w:rsidRPr="00790375">
        <w:t xml:space="preserve">raport z procesu „Generowanie Danych Pośrednich z </w:t>
      </w:r>
      <w:proofErr w:type="spellStart"/>
      <w:r w:rsidR="006D0DB3" w:rsidRPr="00790375">
        <w:t>RasterGrid</w:t>
      </w:r>
      <w:proofErr w:type="spellEnd"/>
      <w:r w:rsidR="006D0DB3" w:rsidRPr="00790375">
        <w:t>”</w:t>
      </w:r>
      <w:r w:rsidR="006D0DB3">
        <w:t>, o którym mowa w rozdz. V pkt 3</w:t>
      </w:r>
      <w:r>
        <w:t>,</w:t>
      </w:r>
    </w:p>
    <w:p w14:paraId="041869F9" w14:textId="6B25ABE6" w:rsidR="005E7C43" w:rsidRDefault="005E7C43" w:rsidP="00AA07C6">
      <w:pPr>
        <w:pStyle w:val="Akapitzlist"/>
        <w:numPr>
          <w:ilvl w:val="0"/>
          <w:numId w:val="39"/>
        </w:numPr>
        <w:spacing w:after="80"/>
        <w:ind w:left="1077" w:hanging="357"/>
        <w:contextualSpacing w:val="0"/>
        <w:jc w:val="both"/>
      </w:pPr>
      <w:r>
        <w:t>wygenerowane pierwotne poziomice</w:t>
      </w:r>
      <w:r w:rsidR="00C63270">
        <w:t xml:space="preserve"> w formacie, o którym</w:t>
      </w:r>
      <w:r>
        <w:t xml:space="preserve"> mowa w </w:t>
      </w:r>
      <w:r w:rsidR="004963F4">
        <w:t xml:space="preserve">rozdz. </w:t>
      </w:r>
      <w:r w:rsidR="00A86C2D">
        <w:t xml:space="preserve">V </w:t>
      </w:r>
      <w:r w:rsidR="004963F4">
        <w:t xml:space="preserve">pkt </w:t>
      </w:r>
      <w:r w:rsidR="00A86C2D">
        <w:t>8 lit. d</w:t>
      </w:r>
      <w:r w:rsidR="004963F4">
        <w:t>,</w:t>
      </w:r>
    </w:p>
    <w:p w14:paraId="74D86CF3" w14:textId="0A306B8C" w:rsidR="00472704" w:rsidRDefault="00472704" w:rsidP="00C0482C">
      <w:pPr>
        <w:pStyle w:val="Akapitzlist"/>
        <w:numPr>
          <w:ilvl w:val="0"/>
          <w:numId w:val="39"/>
        </w:numPr>
        <w:spacing w:after="80"/>
        <w:ind w:left="1077" w:hanging="357"/>
        <w:contextualSpacing w:val="0"/>
        <w:jc w:val="both"/>
      </w:pPr>
      <w:r>
        <w:t xml:space="preserve">dane </w:t>
      </w:r>
      <w:r w:rsidR="006D0DB3">
        <w:t xml:space="preserve">z cieniowaniem rzeźby terenu </w:t>
      </w:r>
      <w:r>
        <w:t xml:space="preserve">w formatach, o których mowa w </w:t>
      </w:r>
      <w:r w:rsidR="008078B8">
        <w:t xml:space="preserve">rozdz. </w:t>
      </w:r>
      <w:r w:rsidR="004530FF" w:rsidRPr="00B15290">
        <w:t xml:space="preserve">V pkt </w:t>
      </w:r>
      <w:r w:rsidR="003A4A67">
        <w:t>8</w:t>
      </w:r>
      <w:r w:rsidR="008078B8" w:rsidRPr="00B15290">
        <w:t xml:space="preserve"> lit. </w:t>
      </w:r>
      <w:r w:rsidRPr="00B15290">
        <w:t>c,</w:t>
      </w:r>
    </w:p>
    <w:p w14:paraId="6D8959C6" w14:textId="170210FB" w:rsidR="00242477" w:rsidRPr="00AA07C6" w:rsidRDefault="00DB3E1D" w:rsidP="00CE1662">
      <w:pPr>
        <w:pStyle w:val="Akapitzlist"/>
        <w:numPr>
          <w:ilvl w:val="0"/>
          <w:numId w:val="39"/>
        </w:numPr>
        <w:spacing w:after="80"/>
        <w:ind w:left="1077" w:hanging="357"/>
        <w:contextualSpacing w:val="0"/>
        <w:jc w:val="both"/>
      </w:pPr>
      <w:r>
        <w:t>plik</w:t>
      </w:r>
      <w:r w:rsidR="00C5091B">
        <w:t>i</w:t>
      </w:r>
      <w:r>
        <w:t xml:space="preserve"> projektu *.</w:t>
      </w:r>
      <w:proofErr w:type="spellStart"/>
      <w:r>
        <w:t>qgs</w:t>
      </w:r>
      <w:proofErr w:type="spellEnd"/>
      <w:r w:rsidR="00472704">
        <w:t xml:space="preserve">, </w:t>
      </w:r>
      <w:r w:rsidR="00C5091B">
        <w:t>*.</w:t>
      </w:r>
      <w:proofErr w:type="spellStart"/>
      <w:r w:rsidR="00C5091B">
        <w:t>mxd</w:t>
      </w:r>
      <w:proofErr w:type="spellEnd"/>
      <w:r w:rsidR="00C5091B">
        <w:t>, i *.</w:t>
      </w:r>
      <w:proofErr w:type="spellStart"/>
      <w:r w:rsidR="00C5091B">
        <w:t>gws</w:t>
      </w:r>
      <w:proofErr w:type="spellEnd"/>
      <w:r w:rsidR="006D0DB3">
        <w:t>,</w:t>
      </w:r>
      <w:r w:rsidR="00C5091B">
        <w:t xml:space="preserve"> o których</w:t>
      </w:r>
      <w:r w:rsidR="00F54AAC">
        <w:t xml:space="preserve"> mowa w rozdz. V pkt</w:t>
      </w:r>
      <w:r>
        <w:t xml:space="preserve"> </w:t>
      </w:r>
      <w:r w:rsidR="003A4A67">
        <w:t>8</w:t>
      </w:r>
      <w:r>
        <w:t xml:space="preserve"> lit</w:t>
      </w:r>
      <w:r w:rsidR="00F54AAC">
        <w:t>.</w:t>
      </w:r>
      <w:r>
        <w:t xml:space="preserve"> </w:t>
      </w:r>
      <w:r w:rsidR="00192E16">
        <w:t>e</w:t>
      </w:r>
      <w:r w:rsidR="006D0DB3">
        <w:t>.</w:t>
      </w:r>
    </w:p>
    <w:p w14:paraId="143B3688" w14:textId="7DEE61E7" w:rsidR="00C96B66" w:rsidRDefault="00A15E1C" w:rsidP="00C96B66">
      <w:pPr>
        <w:pStyle w:val="Akapitzlist"/>
        <w:numPr>
          <w:ilvl w:val="0"/>
          <w:numId w:val="19"/>
        </w:numPr>
        <w:spacing w:after="80"/>
        <w:contextualSpacing w:val="0"/>
        <w:jc w:val="both"/>
      </w:pPr>
      <w:r w:rsidRPr="001F052F">
        <w:rPr>
          <w:rFonts w:cstheme="minorHAnsi"/>
          <w:szCs w:val="24"/>
        </w:rPr>
        <w:t xml:space="preserve">Po wykonaniu pracy Wykonawca zachowa materiały źródłowe, przez okres trwania gwarancji </w:t>
      </w:r>
      <w:r w:rsidRPr="001F052F">
        <w:rPr>
          <w:rFonts w:cstheme="minorHAnsi"/>
          <w:szCs w:val="24"/>
        </w:rPr>
        <w:br/>
        <w:t>i rękojmi. Po upływie terminu gwarancji i rękojmi, wszystkie dane Wykonawca skasuje ze swoich nośników, co potwierdzi informacją pisemną przysłaną do Zamawiającego.</w:t>
      </w:r>
    </w:p>
    <w:p w14:paraId="3EA7AB9D" w14:textId="77777777" w:rsidR="00DC1375" w:rsidRDefault="00DC1375" w:rsidP="00C3583B">
      <w:pPr>
        <w:pStyle w:val="Nagwekrzymski"/>
      </w:pPr>
      <w:r>
        <w:t xml:space="preserve">AKTY </w:t>
      </w:r>
      <w:r w:rsidRPr="00C3583B">
        <w:t>PRAWNE</w:t>
      </w:r>
    </w:p>
    <w:p w14:paraId="416F8651" w14:textId="30652DCC" w:rsidR="00DC1375" w:rsidRDefault="00DC1375" w:rsidP="00EE50BA">
      <w:pPr>
        <w:pStyle w:val="Akapitzlist"/>
        <w:numPr>
          <w:ilvl w:val="0"/>
          <w:numId w:val="9"/>
        </w:numPr>
        <w:spacing w:after="80"/>
        <w:ind w:left="357" w:hanging="357"/>
        <w:contextualSpacing w:val="0"/>
        <w:jc w:val="both"/>
      </w:pPr>
      <w:r>
        <w:t>Ustawa z dnia 17 maja 1989 r. Prawo geodezyjne</w:t>
      </w:r>
      <w:r w:rsidR="002C0606">
        <w:t xml:space="preserve"> i kartograficzne (</w:t>
      </w:r>
      <w:r w:rsidR="00734B40">
        <w:t xml:space="preserve">tekst jednolity: </w:t>
      </w:r>
      <w:r w:rsidR="002C0606">
        <w:t>Dz. U. z 2017</w:t>
      </w:r>
      <w:r>
        <w:t xml:space="preserve"> r.</w:t>
      </w:r>
      <w:r w:rsidR="006A2179">
        <w:t>,</w:t>
      </w:r>
      <w:r>
        <w:t xml:space="preserve"> </w:t>
      </w:r>
      <w:r w:rsidR="005D22C2">
        <w:br/>
      </w:r>
      <w:r>
        <w:t xml:space="preserve">poz. </w:t>
      </w:r>
      <w:r w:rsidR="00022468">
        <w:t xml:space="preserve">2101 ze </w:t>
      </w:r>
      <w:r w:rsidR="00734B40">
        <w:t>zm.</w:t>
      </w:r>
      <w:r>
        <w:t>).</w:t>
      </w:r>
    </w:p>
    <w:p w14:paraId="6E80BAEC" w14:textId="33C490AE" w:rsidR="00DC1375" w:rsidRDefault="003B7166" w:rsidP="00EE50BA">
      <w:pPr>
        <w:pStyle w:val="Akapitzlist"/>
        <w:numPr>
          <w:ilvl w:val="0"/>
          <w:numId w:val="9"/>
        </w:numPr>
        <w:spacing w:after="80"/>
        <w:ind w:left="357" w:hanging="357"/>
        <w:contextualSpacing w:val="0"/>
        <w:jc w:val="both"/>
      </w:pPr>
      <w:r w:rsidRPr="003B7166">
        <w:t>Ustawa z dnia 5 sierpnia 2010 r. o ochronie informacji niejawnych (te</w:t>
      </w:r>
      <w:r w:rsidR="004B2C99">
        <w:t>kst jednolity: Dz. U. z 2018 r.</w:t>
      </w:r>
      <w:r w:rsidR="006A2179">
        <w:t>,</w:t>
      </w:r>
      <w:r w:rsidRPr="003B7166">
        <w:t xml:space="preserve"> </w:t>
      </w:r>
      <w:r w:rsidR="005D22C2">
        <w:br/>
      </w:r>
      <w:r w:rsidRPr="003B7166">
        <w:t>poz. 412</w:t>
      </w:r>
      <w:r w:rsidR="004B2C99">
        <w:t>, 650, 1000, 1083, 1669</w:t>
      </w:r>
      <w:r w:rsidRPr="003B7166">
        <w:t>).</w:t>
      </w:r>
    </w:p>
    <w:p w14:paraId="5B8FE658" w14:textId="4ADE70CD" w:rsidR="00894523" w:rsidRDefault="00894523" w:rsidP="00EE50BA">
      <w:pPr>
        <w:pStyle w:val="Akapitzlist"/>
        <w:numPr>
          <w:ilvl w:val="0"/>
          <w:numId w:val="9"/>
        </w:numPr>
        <w:spacing w:after="80"/>
        <w:ind w:left="357" w:hanging="357"/>
        <w:contextualSpacing w:val="0"/>
        <w:jc w:val="both"/>
      </w:pPr>
      <w:r>
        <w:t xml:space="preserve">Rozporządzenie Ministra Spraw Wewnętrznych i Administracji z dnia 17 listopada 2011 r. w sprawie bazy danych obiektów topograficznych oraz bazy danych obiektów </w:t>
      </w:r>
      <w:proofErr w:type="spellStart"/>
      <w:r>
        <w:t>ogólnogeograficznych</w:t>
      </w:r>
      <w:proofErr w:type="spellEnd"/>
      <w:r w:rsidR="00066B3A">
        <w:t>,</w:t>
      </w:r>
      <w:r>
        <w:t xml:space="preserve"> a także standardowych opracowań kartograficznych (Dz. U. z 2011 r. Nr 279, poz. 1642)</w:t>
      </w:r>
      <w:r w:rsidR="00944DB4">
        <w:t xml:space="preserve"> </w:t>
      </w:r>
      <w:r>
        <w:t>wraz z Obwieszczeniem Prezesa Rady Ministrów z dnia 22 sierpnia 2013 r. o sprost</w:t>
      </w:r>
      <w:r w:rsidR="00B86B7A">
        <w:t>owaniu błędów (Dz. U. z 2013 r.</w:t>
      </w:r>
      <w:r w:rsidR="006A2179">
        <w:t>,</w:t>
      </w:r>
      <w:r>
        <w:t xml:space="preserve"> poz. 1031).</w:t>
      </w:r>
    </w:p>
    <w:p w14:paraId="3A84AC7D" w14:textId="77777777" w:rsidR="00944DB4" w:rsidRDefault="0026753C" w:rsidP="00EE50BA">
      <w:pPr>
        <w:pStyle w:val="Akapitzlist"/>
        <w:numPr>
          <w:ilvl w:val="0"/>
          <w:numId w:val="9"/>
        </w:numPr>
        <w:spacing w:after="80"/>
        <w:ind w:left="357" w:hanging="357"/>
        <w:contextualSpacing w:val="0"/>
        <w:jc w:val="both"/>
      </w:pPr>
      <w:r>
        <w:t>Rozporządzenie Ministra Administracji i Cyfryzacji z dnia 22 grudnia 2011 r. w sprawie rodzajów materiałów geodezyjnych i kartograficznych, które podlegają ochronie zgodnie z przepisami o</w:t>
      </w:r>
      <w:r w:rsidR="00D616C4">
        <w:t xml:space="preserve"> ochronie informacji niejawnych</w:t>
      </w:r>
      <w:r>
        <w:t xml:space="preserve"> (Dz. U. z 2011 r. Nr 299, poz. 1772).</w:t>
      </w:r>
    </w:p>
    <w:p w14:paraId="0EDA0E2E" w14:textId="08587EC2" w:rsidR="00971C82" w:rsidRDefault="00156E06" w:rsidP="00EE50BA">
      <w:pPr>
        <w:pStyle w:val="Akapitzlist"/>
        <w:numPr>
          <w:ilvl w:val="0"/>
          <w:numId w:val="9"/>
        </w:numPr>
        <w:spacing w:after="80"/>
        <w:contextualSpacing w:val="0"/>
        <w:jc w:val="both"/>
      </w:pPr>
      <w:r w:rsidRPr="00156E06">
        <w:t>Rozporządzenie Rady Ministrów z dnia 15 października 2012 r. w sprawie państwowego systemu odniesień przestrzennych (Dz. U. z 2012 r.</w:t>
      </w:r>
      <w:r w:rsidR="006A2179">
        <w:t>,</w:t>
      </w:r>
      <w:r w:rsidRPr="00156E06">
        <w:t xml:space="preserve"> poz. 1247).</w:t>
      </w:r>
    </w:p>
    <w:p w14:paraId="5E5EBB39" w14:textId="3B193F50" w:rsidR="00971C82" w:rsidRDefault="00161546" w:rsidP="00EE50BA">
      <w:pPr>
        <w:pStyle w:val="Akapitzlist"/>
        <w:numPr>
          <w:ilvl w:val="0"/>
          <w:numId w:val="9"/>
        </w:numPr>
        <w:spacing w:after="80"/>
        <w:contextualSpacing w:val="0"/>
        <w:jc w:val="both"/>
      </w:pPr>
      <w:r w:rsidRPr="00161546">
        <w:t>Rozporządzenie Ministra Administracji i Cyfryzacji z dnia 8 lipca 2014 r. w sprawie formularzy dotyczących zgłaszania prac geodezyjnych i prac kartograficznych, zawiadomienia o wykonaniu tych prac oraz przekazywania ich wyników do państwowego zasobu geodezyjnego i kartograficznego (Dz. U. z 2014 r.</w:t>
      </w:r>
      <w:r w:rsidR="006A2179">
        <w:t>,</w:t>
      </w:r>
      <w:r w:rsidRPr="00161546">
        <w:t xml:space="preserve"> poz. 924).</w:t>
      </w:r>
    </w:p>
    <w:p w14:paraId="7341629B" w14:textId="23A2B49B" w:rsidR="00FE7661" w:rsidRDefault="006F3B11" w:rsidP="00EE50BA">
      <w:pPr>
        <w:pStyle w:val="Akapitzlist"/>
        <w:numPr>
          <w:ilvl w:val="0"/>
          <w:numId w:val="9"/>
        </w:numPr>
        <w:spacing w:after="80"/>
        <w:ind w:left="357" w:hanging="357"/>
        <w:contextualSpacing w:val="0"/>
        <w:jc w:val="both"/>
      </w:pPr>
      <w:r>
        <w:t xml:space="preserve">Rozporządzenie Ministra Spraw Wewnętrznych i Administracji z dnia 9 listopada 2011 r. w sprawie standardów technicznych wykonywania geodezyjnych pomiarów sytuacyjnych i wysokościowych oraz opracowywania i przekazywania wyników tych pomiarów do </w:t>
      </w:r>
      <w:r w:rsidR="00492343">
        <w:t>państwowego zasobu geodezyjnego</w:t>
      </w:r>
      <w:r w:rsidR="00492343">
        <w:br/>
      </w:r>
      <w:r>
        <w:t>i kartograficznego (Dz. U. z 2011 r. Nr 263, poz. 1572).</w:t>
      </w:r>
    </w:p>
    <w:p w14:paraId="230B15F7" w14:textId="333A2D12" w:rsidR="008F5A02" w:rsidRDefault="00D42FB2" w:rsidP="00EE50BA">
      <w:pPr>
        <w:pStyle w:val="Akapitzlist"/>
        <w:numPr>
          <w:ilvl w:val="0"/>
          <w:numId w:val="9"/>
        </w:numPr>
        <w:spacing w:after="80"/>
        <w:contextualSpacing w:val="0"/>
        <w:jc w:val="both"/>
      </w:pPr>
      <w:r w:rsidRPr="00D42FB2">
        <w:t>Rozporządzenie Ministra Administracji i Cyfryzacji z dnia 5 września 2013 r. w sprawie organizacji i trybu prowadzenia państwowego zasobu geodezyjnego i kartograficznego (Dz. U. z 2013 r.</w:t>
      </w:r>
      <w:r w:rsidR="006A2179">
        <w:t>,</w:t>
      </w:r>
      <w:r w:rsidRPr="00D42FB2">
        <w:t xml:space="preserve"> poz. 1183).</w:t>
      </w:r>
    </w:p>
    <w:p w14:paraId="59DFC84E" w14:textId="60E125D5" w:rsidR="00CE130B" w:rsidRPr="0095413E" w:rsidRDefault="00CE130B" w:rsidP="00CE130B">
      <w:pPr>
        <w:pStyle w:val="Akapitzlist"/>
        <w:numPr>
          <w:ilvl w:val="0"/>
          <w:numId w:val="9"/>
        </w:numPr>
        <w:spacing w:after="80"/>
        <w:contextualSpacing w:val="0"/>
        <w:jc w:val="both"/>
      </w:pPr>
      <w:r w:rsidRPr="0095413E">
        <w:t>Ustawa z dnia 5 września 2016 r. o usługach zaufania oraz identyfikacji elektronicznej (tekst jednolity:</w:t>
      </w:r>
      <w:r w:rsidRPr="0095413E">
        <w:br/>
        <w:t>Dz. U. z 2016 r., poz. 1579).</w:t>
      </w:r>
    </w:p>
    <w:p w14:paraId="7B565B0D" w14:textId="77777777" w:rsidR="00D664B6" w:rsidRPr="00AF32E1" w:rsidRDefault="00D664B6" w:rsidP="008F5A02">
      <w:pPr>
        <w:spacing w:before="240" w:after="80"/>
        <w:jc w:val="both"/>
        <w:rPr>
          <w:b/>
          <w:sz w:val="24"/>
          <w:szCs w:val="26"/>
        </w:rPr>
      </w:pPr>
      <w:r w:rsidRPr="00AF32E1">
        <w:rPr>
          <w:b/>
          <w:sz w:val="24"/>
          <w:szCs w:val="26"/>
        </w:rPr>
        <w:t>Załączniki</w:t>
      </w:r>
    </w:p>
    <w:p w14:paraId="3AEFF603" w14:textId="77777777" w:rsidR="00D664B6" w:rsidRDefault="00D664B6" w:rsidP="00D664B6">
      <w:pPr>
        <w:spacing w:after="80"/>
        <w:jc w:val="both"/>
      </w:pPr>
      <w:r>
        <w:rPr>
          <w:b/>
        </w:rPr>
        <w:t xml:space="preserve">Załącznik nr 1 </w:t>
      </w:r>
      <w:r w:rsidR="003B660B">
        <w:t>–</w:t>
      </w:r>
      <w:r>
        <w:t xml:space="preserve"> </w:t>
      </w:r>
      <w:r w:rsidR="008F5A02" w:rsidRPr="00FA7DEF">
        <w:t>Graficzne przedstawienie zasięgu przestrzennego przedmiotu zamówienia.</w:t>
      </w:r>
    </w:p>
    <w:p w14:paraId="22BDA756" w14:textId="77777777" w:rsidR="00C02F70" w:rsidRDefault="00C02F70" w:rsidP="00D664B6">
      <w:pPr>
        <w:spacing w:after="80"/>
        <w:jc w:val="both"/>
      </w:pPr>
      <w:r w:rsidRPr="003B660B">
        <w:rPr>
          <w:b/>
        </w:rPr>
        <w:t>Załącznik n</w:t>
      </w:r>
      <w:bookmarkStart w:id="0" w:name="_GoBack"/>
      <w:bookmarkEnd w:id="0"/>
      <w:r w:rsidRPr="003B660B">
        <w:rPr>
          <w:b/>
        </w:rPr>
        <w:t>r 2</w:t>
      </w:r>
      <w:r>
        <w:t xml:space="preserve"> </w:t>
      </w:r>
      <w:r w:rsidR="003B660B">
        <w:t>–</w:t>
      </w:r>
      <w:r>
        <w:t xml:space="preserve"> </w:t>
      </w:r>
      <w:r w:rsidR="00352FC8" w:rsidRPr="00352FC8">
        <w:t>Wytyczne i opis tematu realizacji rzeźby terenu na mapach topograficznych – generalizacja NMT i generowanie poziomic</w:t>
      </w:r>
      <w:r w:rsidR="00352FC8">
        <w:t>.</w:t>
      </w:r>
    </w:p>
    <w:p w14:paraId="0FC6F0A6" w14:textId="02405D52" w:rsidR="00C33BAF" w:rsidRDefault="003B660B" w:rsidP="00C33BAF">
      <w:pPr>
        <w:spacing w:after="80"/>
        <w:jc w:val="both"/>
        <w:rPr>
          <w:b/>
        </w:rPr>
      </w:pPr>
      <w:r w:rsidRPr="003B660B">
        <w:rPr>
          <w:b/>
        </w:rPr>
        <w:t>Załącznik nr 3</w:t>
      </w:r>
      <w:r w:rsidR="000217C6" w:rsidRPr="000217C6">
        <w:t xml:space="preserve"> –</w:t>
      </w:r>
      <w:r w:rsidR="000217C6">
        <w:t xml:space="preserve"> </w:t>
      </w:r>
      <w:r w:rsidR="00352FC8" w:rsidRPr="00352FC8">
        <w:t xml:space="preserve">Wyjaśnienia i zalecenia dotyczące uzupełniania atrybutów ”warstwa”, ”parametr” i ”uwagi” w klasie </w:t>
      </w:r>
      <w:proofErr w:type="spellStart"/>
      <w:r w:rsidR="00352FC8" w:rsidRPr="00352FC8">
        <w:t>KR_ObiektKarto</w:t>
      </w:r>
      <w:proofErr w:type="spellEnd"/>
      <w:r w:rsidR="00352FC8" w:rsidRPr="00352FC8">
        <w:t xml:space="preserve"> na potrzeby opracowania mapy topograficznej</w:t>
      </w:r>
      <w:r w:rsidR="00C33BAF">
        <w:t>.</w:t>
      </w:r>
      <w:r w:rsidR="00C33BAF" w:rsidRPr="00C33BAF">
        <w:rPr>
          <w:b/>
        </w:rPr>
        <w:t xml:space="preserve"> </w:t>
      </w:r>
    </w:p>
    <w:p w14:paraId="60C94457" w14:textId="6A1E61CD" w:rsidR="00391FEA" w:rsidRDefault="00C33BAF" w:rsidP="00C33BAF">
      <w:pPr>
        <w:spacing w:after="80"/>
        <w:jc w:val="both"/>
        <w:sectPr w:rsidR="00391FEA" w:rsidSect="00EC684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418" w:left="1134" w:header="397" w:footer="709" w:gutter="0"/>
          <w:cols w:space="708"/>
          <w:docGrid w:linePitch="360"/>
        </w:sectPr>
      </w:pPr>
      <w:r>
        <w:rPr>
          <w:b/>
        </w:rPr>
        <w:t>Załącznik nr 4</w:t>
      </w:r>
      <w:r w:rsidRPr="000217C6">
        <w:t xml:space="preserve"> –</w:t>
      </w:r>
      <w:r>
        <w:t xml:space="preserve"> Wzór zapisu danych na dysku przenośnym USB. </w:t>
      </w:r>
    </w:p>
    <w:p w14:paraId="338A3B4B" w14:textId="23251FA1" w:rsidR="00D1584F" w:rsidRDefault="00316EC6" w:rsidP="00272C3C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06D75437" wp14:editId="392A3016">
            <wp:simplePos x="0" y="0"/>
            <wp:positionH relativeFrom="margin">
              <wp:posOffset>-221428</wp:posOffset>
            </wp:positionH>
            <wp:positionV relativeFrom="paragraph">
              <wp:posOffset>-455157</wp:posOffset>
            </wp:positionV>
            <wp:extent cx="6569606" cy="9400312"/>
            <wp:effectExtent l="0" t="0" r="317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ZEZBA_wielkpolskie_zal1_do_SOPZ_4etap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606" cy="940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16FD5" w14:textId="77777777" w:rsidR="00D20046" w:rsidRDefault="00D20046" w:rsidP="00582FBB">
      <w:pPr>
        <w:pStyle w:val="Bezodstpw"/>
        <w:sectPr w:rsidR="00D20046" w:rsidSect="003A3953">
          <w:headerReference w:type="first" r:id="rId17"/>
          <w:footerReference w:type="first" r:id="rId18"/>
          <w:pgSz w:w="11906" w:h="16838"/>
          <w:pgMar w:top="1418" w:right="1134" w:bottom="1418" w:left="1134" w:header="397" w:footer="709" w:gutter="0"/>
          <w:pgNumType w:start="1"/>
          <w:cols w:space="708"/>
          <w:titlePg/>
          <w:docGrid w:linePitch="360"/>
        </w:sectPr>
      </w:pPr>
      <w:r>
        <w:br w:type="page"/>
      </w:r>
    </w:p>
    <w:p w14:paraId="0CFC1214" w14:textId="77777777" w:rsidR="00D20046" w:rsidRDefault="00D20046" w:rsidP="00D20046">
      <w:pPr>
        <w:pStyle w:val="Bezodstpw"/>
        <w:jc w:val="right"/>
      </w:pPr>
      <w:r w:rsidRPr="00D20046">
        <w:rPr>
          <w:b/>
        </w:rPr>
        <w:t>Załącznik nr 2</w:t>
      </w:r>
    </w:p>
    <w:p w14:paraId="3D4E389F" w14:textId="77777777" w:rsidR="00D20046" w:rsidRDefault="00D20046" w:rsidP="00D20046">
      <w:pPr>
        <w:pStyle w:val="Bezodstpw"/>
        <w:jc w:val="right"/>
      </w:pPr>
      <w:r>
        <w:t>do SOPZ</w:t>
      </w:r>
    </w:p>
    <w:p w14:paraId="7CDEFDCE" w14:textId="77777777" w:rsidR="00833D7C" w:rsidRPr="00D872BB" w:rsidRDefault="00833D7C" w:rsidP="00833D7C">
      <w:pPr>
        <w:spacing w:after="120" w:line="300" w:lineRule="exact"/>
        <w:jc w:val="center"/>
        <w:rPr>
          <w:rFonts w:ascii="Calibri" w:hAnsi="Calibri"/>
          <w:b/>
          <w:szCs w:val="24"/>
          <w:u w:val="single"/>
        </w:rPr>
      </w:pPr>
      <w:r w:rsidRPr="00D872BB">
        <w:rPr>
          <w:rFonts w:ascii="Calibri" w:hAnsi="Calibri"/>
          <w:b/>
          <w:szCs w:val="24"/>
          <w:u w:val="single"/>
        </w:rPr>
        <w:t>CZĘŚĆ I</w:t>
      </w:r>
    </w:p>
    <w:p w14:paraId="11BBC412" w14:textId="77777777" w:rsidR="00833D7C" w:rsidRPr="00D872BB" w:rsidRDefault="00833D7C" w:rsidP="00833D7C">
      <w:pPr>
        <w:spacing w:after="120" w:line="300" w:lineRule="exact"/>
        <w:jc w:val="center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 xml:space="preserve">Wytyczne i opis tematu realizacji rzeźby terenu na mapach topograficznych </w:t>
      </w:r>
    </w:p>
    <w:p w14:paraId="6B5DA04E" w14:textId="77777777" w:rsidR="00833D7C" w:rsidRPr="00D872BB" w:rsidRDefault="00833D7C" w:rsidP="00833D7C">
      <w:pPr>
        <w:spacing w:after="120" w:line="300" w:lineRule="exact"/>
        <w:jc w:val="center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>– generalizacja NMT i generowanie poziomic</w:t>
      </w:r>
    </w:p>
    <w:p w14:paraId="01DBD244" w14:textId="77777777" w:rsidR="00833D7C" w:rsidRPr="00D872BB" w:rsidRDefault="00833D7C" w:rsidP="00833D7C">
      <w:pPr>
        <w:spacing w:after="120" w:line="300" w:lineRule="exact"/>
        <w:jc w:val="center"/>
        <w:rPr>
          <w:rFonts w:ascii="Calibri" w:hAnsi="Calibri"/>
          <w:b/>
          <w:szCs w:val="24"/>
          <w:u w:val="single"/>
        </w:rPr>
      </w:pPr>
    </w:p>
    <w:p w14:paraId="691E2CFA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Ogólny algorytm generowania poziomic z NMT zawiera poszczególne etapy przedstawione poniżej. Należy zaznaczyć, że przy przetwarzaniu danych o zasięgu arkuszowym, zaleca się zwiększanie zakresu danych o bufor wielkości co najmniej pięciokrotnej wartości rozmiaru piksela zgeneralizowanego NMT (w przypadku skali 1:10 000 wynosi o co najmniej </w:t>
      </w:r>
      <w:smartTag w:uri="urn:schemas-microsoft-com:office:smarttags" w:element="metricconverter">
        <w:smartTagPr>
          <w:attr w:name="ProductID" w:val="12,5 m"/>
        </w:smartTagPr>
        <w:r w:rsidRPr="00D872BB">
          <w:rPr>
            <w:rFonts w:ascii="Calibri" w:hAnsi="Calibri"/>
            <w:szCs w:val="24"/>
          </w:rPr>
          <w:t>12,5 m</w:t>
        </w:r>
      </w:smartTag>
      <w:r w:rsidRPr="00D872BB">
        <w:rPr>
          <w:rFonts w:ascii="Calibri" w:hAnsi="Calibri"/>
          <w:szCs w:val="24"/>
        </w:rPr>
        <w:t>), w celu uniknięcia rozbieżności w danych wynikowych na stykach dwóch sąsiadujących ze sobą zbiorów danych.</w:t>
      </w:r>
    </w:p>
    <w:p w14:paraId="45B06E74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Dokładny opis metodyki realizacji rzeźby tereny na mapach topograficznych znajduje się </w:t>
      </w:r>
      <w:r w:rsidRPr="00D872BB">
        <w:rPr>
          <w:rFonts w:ascii="Calibri" w:hAnsi="Calibri"/>
          <w:szCs w:val="24"/>
        </w:rPr>
        <w:br/>
        <w:t>w szczegółowych wytycznych do realizacji rzeźby terenu na mapach topograficznych udostępnianych przez Główny Urząd Geodezji i Kartografii. Poniżej przedstawiono w formie skróconej niezbędny zakres informacji dotyczący realizacji ww. tematu.</w:t>
      </w:r>
    </w:p>
    <w:p w14:paraId="1C8A3DBF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>PROCES 1</w:t>
      </w:r>
    </w:p>
    <w:p w14:paraId="7E6F878C" w14:textId="77777777" w:rsidR="00833D7C" w:rsidRPr="00D872BB" w:rsidRDefault="00833D7C" w:rsidP="00833D7C">
      <w:pPr>
        <w:pStyle w:val="Akapitzlist"/>
        <w:numPr>
          <w:ilvl w:val="0"/>
          <w:numId w:val="23"/>
        </w:num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Ekstrakcja punktów charakterystycznych:</w:t>
      </w:r>
    </w:p>
    <w:p w14:paraId="17B00AC9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wybór punktów charakterystycznych na podstawie algorytmu Z-</w:t>
      </w:r>
      <w:proofErr w:type="spellStart"/>
      <w:r w:rsidRPr="00D872BB">
        <w:rPr>
          <w:rFonts w:ascii="Calibri" w:hAnsi="Calibri"/>
          <w:szCs w:val="24"/>
        </w:rPr>
        <w:t>Tolerance</w:t>
      </w:r>
      <w:proofErr w:type="spellEnd"/>
      <w:r w:rsidRPr="00D872BB">
        <w:rPr>
          <w:rFonts w:ascii="Calibri" w:hAnsi="Calibri"/>
          <w:szCs w:val="24"/>
        </w:rPr>
        <w:t xml:space="preserve"> (zapewniający dokładność geodezyjną modelu wynikowego),</w:t>
      </w:r>
    </w:p>
    <w:p w14:paraId="579A7D7C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wybór punktów charakterystycznych na podstawie algorytmów VIP i TPI (zapewniający poprawność kartograficzną modelu wynikowego),</w:t>
      </w:r>
    </w:p>
    <w:p w14:paraId="5CCCEE4A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uzupełnienie punktów charakterystycznych punktami „masowymi” rozmieszczonymi regularnie w określonym przez użytkownika interwale,</w:t>
      </w:r>
    </w:p>
    <w:p w14:paraId="3CDE6A78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usunięcie z modelu punktów położonych zbyt blisko linii strukturalnych w celu uwypuklenia układu morfologicznego rzeźby terenu.</w:t>
      </w:r>
    </w:p>
    <w:p w14:paraId="3BA7526A" w14:textId="77777777" w:rsidR="00833D7C" w:rsidRPr="00D872BB" w:rsidRDefault="00833D7C" w:rsidP="00833D7C">
      <w:pPr>
        <w:pStyle w:val="Akapitzlist"/>
        <w:numPr>
          <w:ilvl w:val="0"/>
          <w:numId w:val="23"/>
        </w:num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Ekstrakcja linii strukturalnych:</w:t>
      </w:r>
    </w:p>
    <w:p w14:paraId="1D1177AA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opracowanie pochodnych względem NMT modeli spływu powierzchniowego i akumulacji,</w:t>
      </w:r>
    </w:p>
    <w:p w14:paraId="42286F5A" w14:textId="77777777" w:rsidR="00833D7C" w:rsidRPr="00D872BB" w:rsidRDefault="00161248" w:rsidP="00161248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- </w:t>
      </w:r>
      <w:r w:rsidR="00833D7C" w:rsidRPr="00D872BB">
        <w:rPr>
          <w:rFonts w:ascii="Calibri" w:hAnsi="Calibri"/>
          <w:szCs w:val="24"/>
        </w:rPr>
        <w:t xml:space="preserve">reklasyfikacja uzyskanych modeli pozwalająca na </w:t>
      </w:r>
      <w:r>
        <w:rPr>
          <w:rFonts w:ascii="Calibri" w:hAnsi="Calibri"/>
          <w:szCs w:val="24"/>
        </w:rPr>
        <w:t xml:space="preserve">wybranie istotnych linii spływu </w:t>
      </w:r>
      <w:r w:rsidR="00833D7C" w:rsidRPr="00D872BB">
        <w:rPr>
          <w:rFonts w:ascii="Calibri" w:hAnsi="Calibri"/>
          <w:szCs w:val="24"/>
        </w:rPr>
        <w:t>powierzchniowego,</w:t>
      </w:r>
    </w:p>
    <w:p w14:paraId="2444AB2F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konwersja formatu z wersji rastrowej na wektorową,</w:t>
      </w:r>
    </w:p>
    <w:p w14:paraId="7967FB98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uproszczenie i wygładzenie linii strukturalnych,</w:t>
      </w:r>
    </w:p>
    <w:p w14:paraId="252BE809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ewentualne uzupełnienie linii szkieletowych przez zastosowanie wektorowych klas obiektów z bazy BDOT10k (sieci cieków i budowle ziemne).</w:t>
      </w:r>
    </w:p>
    <w:p w14:paraId="207177D0" w14:textId="77777777" w:rsidR="00833D7C" w:rsidRPr="00D872BB" w:rsidRDefault="00833D7C" w:rsidP="00833D7C">
      <w:pPr>
        <w:spacing w:after="120" w:line="300" w:lineRule="exact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>PROCES 2</w:t>
      </w:r>
    </w:p>
    <w:p w14:paraId="3C0E3889" w14:textId="77777777" w:rsidR="00833D7C" w:rsidRPr="00D872BB" w:rsidRDefault="00833D7C" w:rsidP="00833D7C">
      <w:pPr>
        <w:pStyle w:val="Akapitzlist"/>
        <w:numPr>
          <w:ilvl w:val="0"/>
          <w:numId w:val="23"/>
        </w:num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Budowa modelu pochodnego:</w:t>
      </w:r>
    </w:p>
    <w:p w14:paraId="089BAEAC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opracowanie wtórnego modelu TIN na podstawie wybranych punktów i linii szkieletowych,</w:t>
      </w:r>
    </w:p>
    <w:p w14:paraId="5788BA39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konwersja modelu TIN do postaci siatki regularnej GRID o zdefiniowanej rozdzielczości.</w:t>
      </w:r>
    </w:p>
    <w:p w14:paraId="335D1053" w14:textId="77777777" w:rsidR="00833D7C" w:rsidRPr="00D872BB" w:rsidRDefault="00833D7C" w:rsidP="00833D7C">
      <w:pPr>
        <w:pStyle w:val="Akapitzlist"/>
        <w:numPr>
          <w:ilvl w:val="0"/>
          <w:numId w:val="23"/>
        </w:num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Generowanie i redakcja poziomic:</w:t>
      </w:r>
    </w:p>
    <w:p w14:paraId="1447FE0C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utworzenie poziomic o wskazanym interwale,</w:t>
      </w:r>
    </w:p>
    <w:p w14:paraId="28E9C730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usunięcie zbyt krótkich poziomic,</w:t>
      </w:r>
    </w:p>
    <w:p w14:paraId="2B8B3216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uproszczenie i wygładzenie poziomic,</w:t>
      </w:r>
    </w:p>
    <w:p w14:paraId="160D51EF" w14:textId="77777777" w:rsidR="00833D7C" w:rsidRPr="00D872BB" w:rsidRDefault="00833D7C" w:rsidP="00833D7C">
      <w:pPr>
        <w:pStyle w:val="Akapitzlist"/>
        <w:spacing w:after="60"/>
        <w:ind w:left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- kontrola i korekta relacji topologicznych.</w:t>
      </w:r>
    </w:p>
    <w:p w14:paraId="180CEC6F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Algorytm generowania poziomic z NMT jest realizowany w postaci 2 osobnych procesów, ponieważ wygenerowane po 1 procesie wyniki należy zweryfikować. Weryfikacja polega w szczególności na porównaniu linii szkieletowych wygenerowanych tylko na podstawie NMT oraz danych pochodzących z bazy BDOT10k przetwarzanego obszaru. Wynikiem oceny będzie dobór linii szkieletowych przeznaczonych do dalszego przetwarzania. Może to być tylko zbiór linii wytworzonych algorytmem, zbiór obiektów topograficznych, lub połączenie obydwu grup danych.</w:t>
      </w:r>
    </w:p>
    <w:p w14:paraId="42D7110D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</w:p>
    <w:p w14:paraId="4FB5F870" w14:textId="257DF4CC" w:rsidR="00833D7C" w:rsidRPr="006F563E" w:rsidRDefault="00833D7C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Przykładową implementację obydwu procesów wykonano w oprogramowaniu </w:t>
      </w:r>
      <w:proofErr w:type="spellStart"/>
      <w:r w:rsidRPr="006F563E">
        <w:rPr>
          <w:rFonts w:ascii="Calibri" w:hAnsi="Calibri"/>
          <w:sz w:val="22"/>
          <w:szCs w:val="22"/>
        </w:rPr>
        <w:t>ArcGIS</w:t>
      </w:r>
      <w:proofErr w:type="spellEnd"/>
      <w:r w:rsidRPr="006F563E">
        <w:rPr>
          <w:rFonts w:ascii="Calibri" w:hAnsi="Calibri"/>
          <w:sz w:val="22"/>
          <w:szCs w:val="22"/>
        </w:rPr>
        <w:t xml:space="preserve"> 10. Środowiskiem projektowym był </w:t>
      </w:r>
      <w:r w:rsidRPr="006F563E">
        <w:rPr>
          <w:rFonts w:ascii="Calibri" w:hAnsi="Calibri"/>
          <w:iCs/>
          <w:sz w:val="22"/>
          <w:szCs w:val="22"/>
        </w:rPr>
        <w:t>Model Builder</w:t>
      </w:r>
      <w:r w:rsidRPr="006F563E">
        <w:rPr>
          <w:rFonts w:ascii="Calibri" w:hAnsi="Calibri"/>
          <w:sz w:val="22"/>
          <w:szCs w:val="22"/>
        </w:rPr>
        <w:t xml:space="preserve">. Wypracowana funkcjonalność została zapisana w formie skryptów języka programowania </w:t>
      </w:r>
      <w:proofErr w:type="spellStart"/>
      <w:r w:rsidRPr="006F563E">
        <w:rPr>
          <w:rFonts w:ascii="Calibri" w:hAnsi="Calibri"/>
          <w:iCs/>
          <w:sz w:val="22"/>
          <w:szCs w:val="22"/>
        </w:rPr>
        <w:t>Python</w:t>
      </w:r>
      <w:proofErr w:type="spellEnd"/>
      <w:r w:rsidRPr="006F563E">
        <w:rPr>
          <w:rFonts w:ascii="Calibri" w:hAnsi="Calibri"/>
          <w:sz w:val="22"/>
          <w:szCs w:val="22"/>
        </w:rPr>
        <w:t xml:space="preserve">. Użytkownikowi są one udostępniane w programie </w:t>
      </w:r>
      <w:proofErr w:type="spellStart"/>
      <w:r w:rsidRPr="006F563E">
        <w:rPr>
          <w:rFonts w:ascii="Calibri" w:hAnsi="Calibri"/>
          <w:sz w:val="22"/>
          <w:szCs w:val="22"/>
        </w:rPr>
        <w:t>ArcMap</w:t>
      </w:r>
      <w:proofErr w:type="spellEnd"/>
      <w:r w:rsidRPr="006F563E">
        <w:rPr>
          <w:rFonts w:ascii="Calibri" w:hAnsi="Calibri"/>
          <w:sz w:val="22"/>
          <w:szCs w:val="22"/>
        </w:rPr>
        <w:t xml:space="preserve"> jako narzędzia modułu </w:t>
      </w:r>
      <w:proofErr w:type="spellStart"/>
      <w:r w:rsidRPr="006F563E">
        <w:rPr>
          <w:rFonts w:ascii="Calibri" w:hAnsi="Calibri"/>
          <w:iCs/>
          <w:sz w:val="22"/>
          <w:szCs w:val="22"/>
        </w:rPr>
        <w:t>ArcToolbox</w:t>
      </w:r>
      <w:proofErr w:type="spellEnd"/>
      <w:r w:rsidRPr="006F563E">
        <w:rPr>
          <w:rFonts w:ascii="Calibri" w:hAnsi="Calibri"/>
          <w:sz w:val="22"/>
          <w:szCs w:val="22"/>
        </w:rPr>
        <w:t xml:space="preserve">. Noszą one nazwy: </w:t>
      </w:r>
      <w:r w:rsidRPr="006F563E">
        <w:rPr>
          <w:rFonts w:ascii="Calibri" w:hAnsi="Calibri"/>
          <w:i/>
          <w:iCs/>
          <w:sz w:val="22"/>
          <w:szCs w:val="22"/>
        </w:rPr>
        <w:t xml:space="preserve">Generowanie Danych Pośrednich z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RasterGrid</w:t>
      </w:r>
      <w:proofErr w:type="spellEnd"/>
      <w:r w:rsidR="00BE6AC5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>oraz</w:t>
      </w:r>
      <w:r w:rsidR="00BE6AC5">
        <w:rPr>
          <w:rFonts w:ascii="Calibri" w:hAnsi="Calibri"/>
          <w:sz w:val="22"/>
          <w:szCs w:val="22"/>
        </w:rPr>
        <w:t xml:space="preserve"> </w:t>
      </w:r>
      <w:r w:rsidR="00492343">
        <w:rPr>
          <w:rFonts w:ascii="Calibri" w:hAnsi="Calibri"/>
          <w:i/>
          <w:iCs/>
          <w:sz w:val="22"/>
          <w:szCs w:val="22"/>
        </w:rPr>
        <w:t>Generowanie Poziomic</w:t>
      </w:r>
      <w:r w:rsidR="00492343">
        <w:rPr>
          <w:rFonts w:ascii="Calibri" w:hAnsi="Calibri"/>
          <w:i/>
          <w:iCs/>
          <w:sz w:val="22"/>
          <w:szCs w:val="22"/>
        </w:rPr>
        <w:br/>
      </w:r>
      <w:r w:rsidRPr="006F563E">
        <w:rPr>
          <w:rFonts w:ascii="Calibri" w:hAnsi="Calibri"/>
          <w:i/>
          <w:iCs/>
          <w:sz w:val="22"/>
          <w:szCs w:val="22"/>
        </w:rPr>
        <w:t>z Danych Pośrednich</w:t>
      </w:r>
      <w:r w:rsidRPr="006F563E">
        <w:rPr>
          <w:rFonts w:ascii="Calibri" w:hAnsi="Calibri"/>
          <w:sz w:val="22"/>
          <w:szCs w:val="22"/>
        </w:rPr>
        <w:t xml:space="preserve">. Zostały one umieszczone w </w:t>
      </w:r>
      <w:proofErr w:type="spellStart"/>
      <w:r w:rsidRPr="006F563E">
        <w:rPr>
          <w:rFonts w:ascii="Calibri" w:hAnsi="Calibri"/>
          <w:sz w:val="22"/>
          <w:szCs w:val="22"/>
        </w:rPr>
        <w:t>ArcToolbox</w:t>
      </w:r>
      <w:proofErr w:type="spellEnd"/>
      <w:r w:rsidRPr="006F563E">
        <w:rPr>
          <w:rFonts w:ascii="Calibri" w:hAnsi="Calibri"/>
          <w:sz w:val="22"/>
          <w:szCs w:val="22"/>
        </w:rPr>
        <w:t xml:space="preserve"> o nazwie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GenerowanieRzezby.tbx</w:t>
      </w:r>
      <w:proofErr w:type="spellEnd"/>
      <w:r w:rsidRPr="006F563E">
        <w:rPr>
          <w:rFonts w:ascii="Calibri" w:hAnsi="Calibri"/>
          <w:sz w:val="22"/>
          <w:szCs w:val="22"/>
        </w:rPr>
        <w:t>.</w:t>
      </w:r>
    </w:p>
    <w:p w14:paraId="1308BCED" w14:textId="77777777" w:rsidR="00833D7C" w:rsidRPr="00D872BB" w:rsidRDefault="00833D7C" w:rsidP="00833D7C">
      <w:pPr>
        <w:spacing w:after="120" w:line="300" w:lineRule="exact"/>
        <w:rPr>
          <w:rFonts w:ascii="Calibri" w:hAnsi="Calibri"/>
          <w:b/>
          <w:szCs w:val="24"/>
          <w:u w:val="single"/>
        </w:rPr>
      </w:pPr>
      <w:r w:rsidRPr="00D872BB">
        <w:rPr>
          <w:rFonts w:ascii="Calibri" w:hAnsi="Calibri"/>
          <w:b/>
          <w:szCs w:val="24"/>
          <w:u w:val="single"/>
        </w:rPr>
        <w:t>PROCES 1</w:t>
      </w:r>
    </w:p>
    <w:p w14:paraId="51449A93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Rysunek 1 przedstawia schemat działania Procesu 1 - </w:t>
      </w:r>
      <w:r w:rsidRPr="00D872BB">
        <w:rPr>
          <w:rFonts w:ascii="Calibri" w:hAnsi="Calibri"/>
          <w:i/>
          <w:iCs/>
          <w:szCs w:val="24"/>
        </w:rPr>
        <w:t xml:space="preserve">Generowanie Danych Pośrednich z </w:t>
      </w:r>
      <w:proofErr w:type="spellStart"/>
      <w:r w:rsidRPr="00D872BB">
        <w:rPr>
          <w:rFonts w:ascii="Calibri" w:hAnsi="Calibri"/>
          <w:i/>
          <w:iCs/>
          <w:szCs w:val="24"/>
        </w:rPr>
        <w:t>RasterGrid</w:t>
      </w:r>
      <w:proofErr w:type="spellEnd"/>
      <w:r w:rsidRPr="00D872BB">
        <w:rPr>
          <w:rFonts w:ascii="Calibri" w:hAnsi="Calibri"/>
          <w:szCs w:val="24"/>
        </w:rPr>
        <w:t>. Większość zawartych na diagramie elementów w sposób symboliczny prezentuje narzędzia, które mają złożoną postać.</w:t>
      </w:r>
    </w:p>
    <w:p w14:paraId="4FEAE85F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</w:p>
    <w:p w14:paraId="01E15EBB" w14:textId="77777777" w:rsidR="00833D7C" w:rsidRPr="00D872BB" w:rsidRDefault="00833D7C" w:rsidP="00833D7C">
      <w:pPr>
        <w:jc w:val="center"/>
        <w:rPr>
          <w:rFonts w:ascii="Calibri" w:hAnsi="Calibri"/>
          <w:szCs w:val="24"/>
          <w:u w:val="single"/>
        </w:rPr>
      </w:pPr>
      <w:r w:rsidRPr="00E54B5F">
        <w:rPr>
          <w:rFonts w:ascii="Calibri" w:hAnsi="Calibri"/>
          <w:noProof/>
          <w:szCs w:val="24"/>
          <w:lang w:eastAsia="pl-PL"/>
        </w:rPr>
        <w:drawing>
          <wp:inline distT="0" distB="0" distL="0" distR="0" wp14:anchorId="51598953" wp14:editId="72F614FC">
            <wp:extent cx="5486400" cy="573278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D3B9" w14:textId="77777777" w:rsidR="00833D7C" w:rsidRPr="00D872BB" w:rsidRDefault="00833D7C" w:rsidP="00833D7C">
      <w:pPr>
        <w:spacing w:line="360" w:lineRule="auto"/>
        <w:jc w:val="center"/>
        <w:rPr>
          <w:rFonts w:ascii="Calibri" w:hAnsi="Calibri"/>
          <w:i/>
          <w:szCs w:val="24"/>
        </w:rPr>
      </w:pPr>
      <w:r w:rsidRPr="00D872BB">
        <w:rPr>
          <w:rFonts w:ascii="Calibri" w:hAnsi="Calibri"/>
          <w:szCs w:val="24"/>
        </w:rPr>
        <w:t xml:space="preserve">Rys. 1. Diagram działania narzędzia </w:t>
      </w:r>
      <w:r w:rsidRPr="00D872BB">
        <w:rPr>
          <w:rFonts w:ascii="Calibri" w:hAnsi="Calibri"/>
          <w:i/>
          <w:szCs w:val="24"/>
        </w:rPr>
        <w:t xml:space="preserve">Generowanie Danych pośrednich z </w:t>
      </w:r>
      <w:proofErr w:type="spellStart"/>
      <w:r w:rsidRPr="00D872BB">
        <w:rPr>
          <w:rFonts w:ascii="Calibri" w:hAnsi="Calibri"/>
          <w:i/>
          <w:szCs w:val="24"/>
        </w:rPr>
        <w:t>RasterGrid</w:t>
      </w:r>
      <w:proofErr w:type="spellEnd"/>
    </w:p>
    <w:p w14:paraId="00F624FF" w14:textId="77777777" w:rsidR="00833D7C" w:rsidRPr="006F563E" w:rsidRDefault="00833D7C" w:rsidP="00833D7C">
      <w:pPr>
        <w:spacing w:after="120" w:line="300" w:lineRule="exact"/>
        <w:jc w:val="both"/>
        <w:rPr>
          <w:rFonts w:ascii="Calibri" w:hAnsi="Calibri"/>
        </w:rPr>
      </w:pPr>
      <w:r w:rsidRPr="006F563E">
        <w:rPr>
          <w:rFonts w:ascii="Calibri" w:hAnsi="Calibri"/>
        </w:rPr>
        <w:t>Dane wejściowe aplikacji to:</w:t>
      </w:r>
    </w:p>
    <w:p w14:paraId="7DF60B5F" w14:textId="77777777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raster w formacie ESRI GRID o rozdzielczości </w:t>
      </w:r>
      <w:smartTag w:uri="urn:schemas-microsoft-com:office:smarttags" w:element="metricconverter">
        <w:smartTagPr>
          <w:attr w:name="ProductID" w:val="1 m"/>
        </w:smartTagPr>
        <w:r w:rsidRPr="006F563E">
          <w:rPr>
            <w:rFonts w:ascii="Calibri" w:hAnsi="Calibri"/>
            <w:sz w:val="22"/>
            <w:szCs w:val="22"/>
          </w:rPr>
          <w:t>1 m</w:t>
        </w:r>
      </w:smartTag>
      <w:r w:rsidRPr="006F563E">
        <w:rPr>
          <w:rFonts w:ascii="Calibri" w:hAnsi="Calibri"/>
          <w:sz w:val="22"/>
          <w:szCs w:val="22"/>
        </w:rPr>
        <w:t xml:space="preserve">, który na diagramie przedstawiono jako </w:t>
      </w:r>
      <w:r w:rsidRPr="006F563E">
        <w:rPr>
          <w:rFonts w:ascii="Calibri" w:hAnsi="Calibri"/>
          <w:i/>
          <w:iCs/>
          <w:sz w:val="22"/>
          <w:szCs w:val="22"/>
        </w:rPr>
        <w:t>Input Raster</w:t>
      </w:r>
      <w:r w:rsidRPr="006F563E">
        <w:rPr>
          <w:rFonts w:ascii="Calibri" w:hAnsi="Calibri"/>
          <w:sz w:val="22"/>
          <w:szCs w:val="22"/>
        </w:rPr>
        <w:t>,</w:t>
      </w:r>
    </w:p>
    <w:p w14:paraId="631F3951" w14:textId="46854BF9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color w:val="auto"/>
          <w:sz w:val="22"/>
          <w:szCs w:val="22"/>
        </w:rPr>
        <w:t>folder, w którym umieszczona zostanie baza, która przechowa zarówno dane pomocnicze,</w:t>
      </w:r>
      <w:r w:rsidR="001A6C36">
        <w:rPr>
          <w:rFonts w:ascii="Calibri" w:hAnsi="Calibri"/>
          <w:color w:val="auto"/>
          <w:sz w:val="22"/>
          <w:szCs w:val="22"/>
        </w:rPr>
        <w:t xml:space="preserve"> </w:t>
      </w:r>
      <w:r w:rsidRPr="006F563E">
        <w:rPr>
          <w:rFonts w:ascii="Calibri" w:hAnsi="Calibri"/>
          <w:color w:val="auto"/>
          <w:sz w:val="22"/>
          <w:szCs w:val="22"/>
        </w:rPr>
        <w:t xml:space="preserve">jak i dane będące głównym efektem działania aplikacji. Na diagramie przedstawiony jest jako </w:t>
      </w:r>
      <w:proofErr w:type="spellStart"/>
      <w:r w:rsidRPr="006F563E">
        <w:rPr>
          <w:rFonts w:ascii="Calibri" w:hAnsi="Calibri"/>
          <w:i/>
          <w:iCs/>
          <w:color w:val="auto"/>
          <w:sz w:val="22"/>
          <w:szCs w:val="22"/>
        </w:rPr>
        <w:t>FileGDBLocation</w:t>
      </w:r>
      <w:proofErr w:type="spellEnd"/>
      <w:r w:rsidRPr="006F563E">
        <w:rPr>
          <w:rFonts w:ascii="Calibri" w:hAnsi="Calibri"/>
          <w:color w:val="auto"/>
          <w:sz w:val="22"/>
          <w:szCs w:val="22"/>
        </w:rPr>
        <w:t xml:space="preserve">, </w:t>
      </w:r>
    </w:p>
    <w:p w14:paraId="3FE6BCE8" w14:textId="77777777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jc w:val="both"/>
        <w:rPr>
          <w:rFonts w:ascii="Calibri" w:hAnsi="Calibri"/>
          <w:color w:val="auto"/>
          <w:sz w:val="22"/>
          <w:szCs w:val="22"/>
        </w:rPr>
      </w:pPr>
      <w:r w:rsidRPr="006F563E">
        <w:rPr>
          <w:rFonts w:ascii="Calibri" w:hAnsi="Calibri"/>
          <w:color w:val="auto"/>
          <w:sz w:val="22"/>
          <w:szCs w:val="22"/>
        </w:rPr>
        <w:t xml:space="preserve">nazwa bazy </w:t>
      </w:r>
      <w:proofErr w:type="spellStart"/>
      <w:r w:rsidRPr="006F563E">
        <w:rPr>
          <w:rFonts w:ascii="Calibri" w:hAnsi="Calibri"/>
          <w:i/>
          <w:iCs/>
          <w:color w:val="auto"/>
          <w:sz w:val="22"/>
          <w:szCs w:val="22"/>
        </w:rPr>
        <w:t>FileGDBName</w:t>
      </w:r>
      <w:proofErr w:type="spellEnd"/>
      <w:r w:rsidRPr="006F563E">
        <w:rPr>
          <w:rFonts w:ascii="Calibri" w:hAnsi="Calibri"/>
          <w:color w:val="auto"/>
          <w:sz w:val="22"/>
          <w:szCs w:val="22"/>
        </w:rPr>
        <w:t>.</w:t>
      </w:r>
    </w:p>
    <w:p w14:paraId="11E9DA04" w14:textId="269DBFC7" w:rsidR="00833D7C" w:rsidRPr="006F563E" w:rsidRDefault="00833D7C" w:rsidP="00833D7C">
      <w:pPr>
        <w:pStyle w:val="Default"/>
        <w:spacing w:after="120" w:line="300" w:lineRule="exact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>Ogólny algorytm aplikacji można sformułować w kil</w:t>
      </w:r>
      <w:r w:rsidR="00BE6AC5">
        <w:rPr>
          <w:rFonts w:ascii="Calibri" w:hAnsi="Calibri"/>
          <w:sz w:val="22"/>
          <w:szCs w:val="22"/>
        </w:rPr>
        <w:t xml:space="preserve">ku punktach (oznaczenia zgodne </w:t>
      </w:r>
      <w:r w:rsidRPr="006F563E">
        <w:rPr>
          <w:rFonts w:ascii="Calibri" w:hAnsi="Calibri"/>
          <w:sz w:val="22"/>
          <w:szCs w:val="22"/>
        </w:rPr>
        <w:t xml:space="preserve">z oznaczeniami na rysunku nr 1): </w:t>
      </w:r>
    </w:p>
    <w:p w14:paraId="535D74BD" w14:textId="28557426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ind w:left="714" w:hanging="357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skryptem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ScriptMake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Temp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Workspace</w:t>
      </w:r>
      <w:proofErr w:type="spellEnd"/>
      <w:r w:rsidR="001A6C36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 xml:space="preserve">generowana jest </w:t>
      </w:r>
      <w:proofErr w:type="spellStart"/>
      <w:r w:rsidRPr="006F563E">
        <w:rPr>
          <w:rFonts w:ascii="Calibri" w:hAnsi="Calibri"/>
          <w:sz w:val="22"/>
          <w:szCs w:val="22"/>
        </w:rPr>
        <w:t>geobaza</w:t>
      </w:r>
      <w:proofErr w:type="spellEnd"/>
      <w:r w:rsidRPr="006F563E">
        <w:rPr>
          <w:rFonts w:ascii="Calibri" w:hAnsi="Calibri"/>
          <w:sz w:val="22"/>
          <w:szCs w:val="22"/>
        </w:rPr>
        <w:t xml:space="preserve"> robocza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TmpWorkspace</w:t>
      </w:r>
      <w:proofErr w:type="spellEnd"/>
      <w:r w:rsidRPr="006F563E">
        <w:rPr>
          <w:rFonts w:ascii="Calibri" w:hAnsi="Calibri"/>
          <w:sz w:val="22"/>
          <w:szCs w:val="22"/>
        </w:rPr>
        <w:t xml:space="preserve">, </w:t>
      </w:r>
    </w:p>
    <w:p w14:paraId="435453B9" w14:textId="77777777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ind w:left="714" w:hanging="357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>raster wejściowy (</w:t>
      </w:r>
      <w:r w:rsidRPr="006F563E">
        <w:rPr>
          <w:rFonts w:ascii="Calibri" w:hAnsi="Calibri"/>
          <w:i/>
          <w:sz w:val="22"/>
          <w:szCs w:val="22"/>
        </w:rPr>
        <w:t>Input Raster</w:t>
      </w:r>
      <w:r w:rsidRPr="006F563E">
        <w:rPr>
          <w:rFonts w:ascii="Calibri" w:hAnsi="Calibri"/>
          <w:sz w:val="22"/>
          <w:szCs w:val="22"/>
        </w:rPr>
        <w:t xml:space="preserve">) </w:t>
      </w:r>
      <w:proofErr w:type="spellStart"/>
      <w:r w:rsidRPr="006F563E">
        <w:rPr>
          <w:rFonts w:ascii="Calibri" w:hAnsi="Calibri"/>
          <w:sz w:val="22"/>
          <w:szCs w:val="22"/>
        </w:rPr>
        <w:t>przepróbkowany</w:t>
      </w:r>
      <w:proofErr w:type="spellEnd"/>
      <w:r w:rsidRPr="006F563E">
        <w:rPr>
          <w:rFonts w:ascii="Calibri" w:hAnsi="Calibri"/>
          <w:sz w:val="22"/>
          <w:szCs w:val="22"/>
        </w:rPr>
        <w:t xml:space="preserve"> jest do rastra o siatce 5 razy rzadszej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Hardlines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Raster</w:t>
      </w:r>
      <w:r w:rsidRPr="006F563E">
        <w:rPr>
          <w:rFonts w:ascii="Calibri" w:hAnsi="Calibri"/>
          <w:sz w:val="22"/>
          <w:szCs w:val="22"/>
        </w:rPr>
        <w:t xml:space="preserve">, </w:t>
      </w:r>
    </w:p>
    <w:p w14:paraId="151CAA9D" w14:textId="77777777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ind w:left="714" w:hanging="357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>z rastra wejściowego (</w:t>
      </w:r>
      <w:r w:rsidRPr="006F563E">
        <w:rPr>
          <w:rFonts w:ascii="Calibri" w:hAnsi="Calibri"/>
          <w:i/>
          <w:sz w:val="22"/>
          <w:szCs w:val="22"/>
        </w:rPr>
        <w:t>Input Raster</w:t>
      </w:r>
      <w:r w:rsidRPr="006F563E">
        <w:rPr>
          <w:rFonts w:ascii="Calibri" w:hAnsi="Calibri"/>
          <w:sz w:val="22"/>
          <w:szCs w:val="22"/>
        </w:rPr>
        <w:t xml:space="preserve">) narzędziem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ScriptSurface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Raster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ImportantPoints</w:t>
      </w:r>
      <w:r w:rsidRPr="006F563E">
        <w:rPr>
          <w:rFonts w:ascii="Calibri" w:hAnsi="Calibri"/>
          <w:sz w:val="22"/>
          <w:szCs w:val="22"/>
        </w:rPr>
        <w:t>wykonywany</w:t>
      </w:r>
      <w:proofErr w:type="spellEnd"/>
      <w:r w:rsidRPr="006F563E">
        <w:rPr>
          <w:rFonts w:ascii="Calibri" w:hAnsi="Calibri"/>
          <w:sz w:val="22"/>
          <w:szCs w:val="22"/>
        </w:rPr>
        <w:t xml:space="preserve"> jest zbiór </w:t>
      </w:r>
      <w:r w:rsidRPr="006F563E">
        <w:rPr>
          <w:rFonts w:ascii="Calibri" w:hAnsi="Calibri"/>
          <w:i/>
          <w:iCs/>
          <w:sz w:val="22"/>
          <w:szCs w:val="22"/>
        </w:rPr>
        <w:t xml:space="preserve">FC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ImportantPoints</w:t>
      </w:r>
      <w:proofErr w:type="spellEnd"/>
      <w:r w:rsidRPr="006F563E">
        <w:rPr>
          <w:rFonts w:ascii="Calibri" w:hAnsi="Calibri"/>
          <w:sz w:val="22"/>
          <w:szCs w:val="22"/>
        </w:rPr>
        <w:t xml:space="preserve">, </w:t>
      </w:r>
    </w:p>
    <w:p w14:paraId="07CA0AAD" w14:textId="15D068E5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ind w:left="714" w:hanging="357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z rastra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Hardlines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Raster </w:t>
      </w:r>
      <w:r w:rsidRPr="006F563E">
        <w:rPr>
          <w:rFonts w:ascii="Calibri" w:hAnsi="Calibri"/>
          <w:sz w:val="22"/>
          <w:szCs w:val="22"/>
        </w:rPr>
        <w:t xml:space="preserve">narzędziem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Script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Raster To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Hardlines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with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Hydrology</w:t>
      </w:r>
      <w:proofErr w:type="spellEnd"/>
      <w:r w:rsidR="001A6C36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 xml:space="preserve">wykonywane są linie szkieletowe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FC_StrLines</w:t>
      </w:r>
      <w:proofErr w:type="spellEnd"/>
      <w:r w:rsidRPr="006F563E">
        <w:rPr>
          <w:rFonts w:ascii="Calibri" w:hAnsi="Calibri"/>
          <w:sz w:val="22"/>
          <w:szCs w:val="22"/>
        </w:rPr>
        <w:t xml:space="preserve">, </w:t>
      </w:r>
    </w:p>
    <w:p w14:paraId="6D0846D1" w14:textId="77777777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ind w:left="714" w:hanging="357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narzędziem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Script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Raster To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RegularPoints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5x </w:t>
      </w:r>
      <w:r w:rsidRPr="006F563E">
        <w:rPr>
          <w:rFonts w:ascii="Calibri" w:hAnsi="Calibri"/>
          <w:sz w:val="22"/>
          <w:szCs w:val="22"/>
        </w:rPr>
        <w:t xml:space="preserve">tworzona jest siatka punktów regularnych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RegularPoints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FC</w:t>
      </w:r>
      <w:r w:rsidRPr="006F563E">
        <w:rPr>
          <w:rFonts w:ascii="Calibri" w:hAnsi="Calibri"/>
          <w:sz w:val="22"/>
          <w:szCs w:val="22"/>
        </w:rPr>
        <w:t xml:space="preserve">, </w:t>
      </w:r>
    </w:p>
    <w:p w14:paraId="7191B410" w14:textId="150CA966" w:rsidR="00833D7C" w:rsidRPr="006F563E" w:rsidRDefault="00833D7C" w:rsidP="00833D7C">
      <w:pPr>
        <w:pStyle w:val="Default"/>
        <w:numPr>
          <w:ilvl w:val="0"/>
          <w:numId w:val="22"/>
        </w:numPr>
        <w:spacing w:after="60"/>
        <w:ind w:left="714" w:hanging="357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punkty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RegularPoints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FC</w:t>
      </w:r>
      <w:r w:rsidRPr="006F563E">
        <w:rPr>
          <w:rFonts w:ascii="Calibri" w:hAnsi="Calibri"/>
          <w:sz w:val="22"/>
          <w:szCs w:val="22"/>
        </w:rPr>
        <w:t xml:space="preserve">, punkty </w:t>
      </w:r>
      <w:r w:rsidRPr="006F563E">
        <w:rPr>
          <w:rFonts w:ascii="Calibri" w:hAnsi="Calibri"/>
          <w:i/>
          <w:iCs/>
          <w:sz w:val="22"/>
          <w:szCs w:val="22"/>
        </w:rPr>
        <w:t xml:space="preserve">FC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ImportantPoints</w:t>
      </w:r>
      <w:r w:rsidRPr="006F563E">
        <w:rPr>
          <w:rFonts w:ascii="Calibri" w:hAnsi="Calibri"/>
          <w:sz w:val="22"/>
          <w:szCs w:val="22"/>
        </w:rPr>
        <w:t>oraz</w:t>
      </w:r>
      <w:proofErr w:type="spellEnd"/>
      <w:r w:rsidRPr="006F563E">
        <w:rPr>
          <w:rFonts w:ascii="Calibri" w:hAnsi="Calibri"/>
          <w:sz w:val="22"/>
          <w:szCs w:val="22"/>
        </w:rPr>
        <w:t xml:space="preserve"> linie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FC_StrLines</w:t>
      </w:r>
      <w:proofErr w:type="spellEnd"/>
      <w:r w:rsidR="00BE6AC5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>są czyszczone</w:t>
      </w:r>
      <w:r w:rsidR="001A6C36">
        <w:rPr>
          <w:rFonts w:ascii="Calibri" w:hAnsi="Calibri"/>
          <w:sz w:val="22"/>
          <w:szCs w:val="22"/>
        </w:rPr>
        <w:t xml:space="preserve"> </w:t>
      </w:r>
      <w:r w:rsidR="00BE6AC5">
        <w:rPr>
          <w:rFonts w:ascii="Calibri" w:hAnsi="Calibri"/>
          <w:sz w:val="22"/>
          <w:szCs w:val="22"/>
        </w:rPr>
        <w:br/>
      </w:r>
      <w:r w:rsidRPr="006F563E">
        <w:rPr>
          <w:rFonts w:ascii="Calibri" w:hAnsi="Calibri"/>
          <w:sz w:val="22"/>
          <w:szCs w:val="22"/>
        </w:rPr>
        <w:t xml:space="preserve">i upraszczane w procesie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ScriptClean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TIN Input Data</w:t>
      </w:r>
      <w:r w:rsidRPr="006F563E">
        <w:rPr>
          <w:rFonts w:ascii="Calibri" w:hAnsi="Calibri"/>
          <w:sz w:val="22"/>
          <w:szCs w:val="22"/>
        </w:rPr>
        <w:t xml:space="preserve">, jego efektem są zbiory </w:t>
      </w:r>
      <w:r w:rsidRPr="006F563E">
        <w:rPr>
          <w:rFonts w:ascii="Calibri" w:hAnsi="Calibri"/>
          <w:i/>
          <w:iCs/>
          <w:sz w:val="22"/>
          <w:szCs w:val="22"/>
        </w:rPr>
        <w:t xml:space="preserve">Out FC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RegularPoints</w:t>
      </w:r>
      <w:proofErr w:type="spellEnd"/>
      <w:r w:rsidRPr="006F563E">
        <w:rPr>
          <w:rFonts w:ascii="Calibri" w:hAnsi="Calibri"/>
          <w:sz w:val="22"/>
          <w:szCs w:val="22"/>
        </w:rPr>
        <w:t>,</w:t>
      </w:r>
      <w:r w:rsidR="00BE6AC5">
        <w:rPr>
          <w:rFonts w:ascii="Calibri" w:hAnsi="Calibri"/>
          <w:sz w:val="22"/>
          <w:szCs w:val="22"/>
        </w:rPr>
        <w:t xml:space="preserve"> </w:t>
      </w:r>
      <w:r w:rsidRPr="006F563E">
        <w:rPr>
          <w:rFonts w:ascii="Calibri" w:hAnsi="Calibri"/>
          <w:i/>
          <w:iCs/>
          <w:sz w:val="22"/>
          <w:szCs w:val="22"/>
        </w:rPr>
        <w:t xml:space="preserve">Out FC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ImportantPoints</w:t>
      </w:r>
      <w:proofErr w:type="spellEnd"/>
      <w:r w:rsidRPr="006F563E">
        <w:rPr>
          <w:rFonts w:ascii="Calibri" w:hAnsi="Calibri"/>
          <w:sz w:val="22"/>
          <w:szCs w:val="22"/>
        </w:rPr>
        <w:t xml:space="preserve">, </w:t>
      </w:r>
      <w:r w:rsidRPr="006F563E">
        <w:rPr>
          <w:rFonts w:ascii="Calibri" w:hAnsi="Calibri"/>
          <w:i/>
          <w:iCs/>
          <w:sz w:val="22"/>
          <w:szCs w:val="22"/>
        </w:rPr>
        <w:t xml:space="preserve">Out FC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HardLines</w:t>
      </w:r>
      <w:proofErr w:type="spellEnd"/>
      <w:r w:rsidRPr="006F563E">
        <w:rPr>
          <w:rFonts w:ascii="Calibri" w:hAnsi="Calibri"/>
          <w:sz w:val="22"/>
          <w:szCs w:val="22"/>
        </w:rPr>
        <w:t>.</w:t>
      </w:r>
    </w:p>
    <w:p w14:paraId="7DB5B8A1" w14:textId="77777777" w:rsidR="00833D7C" w:rsidRPr="006F563E" w:rsidRDefault="00833D7C" w:rsidP="00833D7C">
      <w:pPr>
        <w:pStyle w:val="Default"/>
        <w:spacing w:after="120" w:line="300" w:lineRule="exact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>Dane wygenerowane w ramach realizacji procesu 1 są pośrednim elementem w procesie tworzenia poziomic.</w:t>
      </w:r>
    </w:p>
    <w:p w14:paraId="3F78EB34" w14:textId="77777777" w:rsidR="00833D7C" w:rsidRPr="00D872BB" w:rsidRDefault="00833D7C" w:rsidP="00833D7C">
      <w:pPr>
        <w:spacing w:after="120" w:line="300" w:lineRule="exact"/>
        <w:rPr>
          <w:rFonts w:ascii="Calibri" w:hAnsi="Calibri"/>
          <w:szCs w:val="24"/>
          <w:u w:val="single"/>
        </w:rPr>
      </w:pPr>
    </w:p>
    <w:p w14:paraId="1CE40754" w14:textId="77777777" w:rsidR="00833D7C" w:rsidRPr="00D872BB" w:rsidRDefault="00833D7C" w:rsidP="00833D7C">
      <w:pPr>
        <w:spacing w:after="120" w:line="300" w:lineRule="exact"/>
        <w:rPr>
          <w:rFonts w:ascii="Calibri" w:hAnsi="Calibri"/>
          <w:b/>
          <w:szCs w:val="24"/>
          <w:u w:val="single"/>
        </w:rPr>
      </w:pPr>
      <w:r w:rsidRPr="00D872BB">
        <w:rPr>
          <w:rFonts w:ascii="Calibri" w:hAnsi="Calibri"/>
          <w:b/>
          <w:szCs w:val="24"/>
          <w:u w:val="single"/>
        </w:rPr>
        <w:t>PROCES 2</w:t>
      </w:r>
    </w:p>
    <w:p w14:paraId="72F9E865" w14:textId="7754DD86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Efektem działania poprzedniej procedury są trzy klasy obiektów </w:t>
      </w:r>
      <w:proofErr w:type="spellStart"/>
      <w:r w:rsidRPr="00D872BB">
        <w:rPr>
          <w:rFonts w:ascii="Calibri" w:hAnsi="Calibri"/>
          <w:i/>
          <w:iCs/>
          <w:szCs w:val="24"/>
        </w:rPr>
        <w:t>OutputHardLines</w:t>
      </w:r>
      <w:proofErr w:type="spellEnd"/>
      <w:r w:rsidRPr="00D872BB">
        <w:rPr>
          <w:rFonts w:ascii="Calibri" w:hAnsi="Calibri"/>
          <w:szCs w:val="24"/>
        </w:rPr>
        <w:t xml:space="preserve">, </w:t>
      </w:r>
      <w:proofErr w:type="spellStart"/>
      <w:r w:rsidRPr="00D872BB">
        <w:rPr>
          <w:rFonts w:ascii="Calibri" w:hAnsi="Calibri"/>
          <w:i/>
          <w:iCs/>
          <w:szCs w:val="24"/>
        </w:rPr>
        <w:t>OutputImportantPoints</w:t>
      </w:r>
      <w:proofErr w:type="spellEnd"/>
      <w:r w:rsidRPr="00D872BB">
        <w:rPr>
          <w:rFonts w:ascii="Calibri" w:hAnsi="Calibri"/>
          <w:szCs w:val="24"/>
        </w:rPr>
        <w:t xml:space="preserve">, </w:t>
      </w:r>
      <w:proofErr w:type="spellStart"/>
      <w:r w:rsidRPr="00D872BB">
        <w:rPr>
          <w:rFonts w:ascii="Calibri" w:hAnsi="Calibri"/>
          <w:i/>
          <w:iCs/>
          <w:szCs w:val="24"/>
        </w:rPr>
        <w:t>OutputRegularPoints</w:t>
      </w:r>
      <w:proofErr w:type="spellEnd"/>
      <w:r w:rsidRPr="00D872BB">
        <w:rPr>
          <w:rFonts w:ascii="Calibri" w:hAnsi="Calibri"/>
          <w:szCs w:val="24"/>
        </w:rPr>
        <w:t>, które zostaną użyte jako materiał wejściowy (</w:t>
      </w:r>
      <w:r w:rsidRPr="00D872BB">
        <w:rPr>
          <w:rFonts w:ascii="Calibri" w:hAnsi="Calibri"/>
          <w:i/>
          <w:iCs/>
          <w:szCs w:val="24"/>
        </w:rPr>
        <w:t xml:space="preserve">FC </w:t>
      </w:r>
      <w:proofErr w:type="spellStart"/>
      <w:r w:rsidRPr="00D872BB">
        <w:rPr>
          <w:rFonts w:ascii="Calibri" w:hAnsi="Calibri"/>
          <w:i/>
          <w:iCs/>
          <w:szCs w:val="24"/>
        </w:rPr>
        <w:t>HardLines</w:t>
      </w:r>
      <w:proofErr w:type="spellEnd"/>
      <w:r w:rsidRPr="00D872BB">
        <w:rPr>
          <w:rFonts w:ascii="Calibri" w:hAnsi="Calibri"/>
          <w:i/>
          <w:iCs/>
          <w:szCs w:val="24"/>
        </w:rPr>
        <w:t xml:space="preserve">, FC </w:t>
      </w:r>
      <w:proofErr w:type="spellStart"/>
      <w:r w:rsidRPr="00D872BB">
        <w:rPr>
          <w:rFonts w:ascii="Calibri" w:hAnsi="Calibri"/>
          <w:i/>
          <w:iCs/>
          <w:szCs w:val="24"/>
        </w:rPr>
        <w:t>ImportantPoints</w:t>
      </w:r>
      <w:proofErr w:type="spellEnd"/>
      <w:r w:rsidRPr="00D872BB">
        <w:rPr>
          <w:rFonts w:ascii="Calibri" w:hAnsi="Calibri"/>
          <w:i/>
          <w:iCs/>
          <w:szCs w:val="24"/>
        </w:rPr>
        <w:t xml:space="preserve">, FC </w:t>
      </w:r>
      <w:proofErr w:type="spellStart"/>
      <w:r w:rsidRPr="00D872BB">
        <w:rPr>
          <w:rFonts w:ascii="Calibri" w:hAnsi="Calibri"/>
          <w:i/>
          <w:iCs/>
          <w:szCs w:val="24"/>
        </w:rPr>
        <w:t>RegularPoints</w:t>
      </w:r>
      <w:proofErr w:type="spellEnd"/>
      <w:r w:rsidRPr="00D872BB">
        <w:rPr>
          <w:rFonts w:ascii="Calibri" w:hAnsi="Calibri"/>
          <w:i/>
          <w:iCs/>
          <w:szCs w:val="24"/>
        </w:rPr>
        <w:t xml:space="preserve">) </w:t>
      </w:r>
      <w:r w:rsidRPr="00D872BB">
        <w:rPr>
          <w:rFonts w:ascii="Calibri" w:hAnsi="Calibri"/>
          <w:szCs w:val="24"/>
        </w:rPr>
        <w:t xml:space="preserve">do Procesu 2, czyli narzędzia </w:t>
      </w:r>
      <w:r w:rsidRPr="00D872BB">
        <w:rPr>
          <w:rFonts w:ascii="Calibri" w:hAnsi="Calibri"/>
          <w:i/>
          <w:iCs/>
          <w:szCs w:val="24"/>
        </w:rPr>
        <w:t>Generowanie Poziomic z Danych Pośrednich</w:t>
      </w:r>
      <w:r w:rsidRPr="00D872BB">
        <w:rPr>
          <w:rFonts w:ascii="Calibri" w:hAnsi="Calibri"/>
          <w:szCs w:val="24"/>
        </w:rPr>
        <w:t>,</w:t>
      </w:r>
      <w:r w:rsidR="001A6C36">
        <w:rPr>
          <w:rFonts w:ascii="Calibri" w:hAnsi="Calibri"/>
          <w:szCs w:val="24"/>
        </w:rPr>
        <w:t xml:space="preserve"> </w:t>
      </w:r>
      <w:r w:rsidRPr="00D872BB">
        <w:rPr>
          <w:rFonts w:ascii="Calibri" w:hAnsi="Calibri"/>
          <w:iCs/>
          <w:szCs w:val="24"/>
        </w:rPr>
        <w:t>którą przedstawia rysunek 2.</w:t>
      </w:r>
    </w:p>
    <w:p w14:paraId="78556472" w14:textId="77777777" w:rsidR="00833D7C" w:rsidRPr="00D872BB" w:rsidRDefault="00833D7C" w:rsidP="00833D7C">
      <w:pPr>
        <w:jc w:val="center"/>
        <w:rPr>
          <w:rFonts w:ascii="Calibri" w:hAnsi="Calibri"/>
          <w:color w:val="E36C0A"/>
          <w:szCs w:val="24"/>
          <w:u w:val="single"/>
        </w:rPr>
      </w:pPr>
      <w:r w:rsidRPr="00E54B5F">
        <w:rPr>
          <w:rFonts w:ascii="Calibri" w:hAnsi="Calibri"/>
          <w:noProof/>
          <w:color w:val="E36C0A"/>
          <w:szCs w:val="24"/>
          <w:lang w:eastAsia="pl-PL"/>
        </w:rPr>
        <w:drawing>
          <wp:inline distT="0" distB="0" distL="0" distR="0" wp14:anchorId="658FED99" wp14:editId="5D9AEFB4">
            <wp:extent cx="4572000" cy="361759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700F" w14:textId="77777777" w:rsidR="00833D7C" w:rsidRPr="00D872BB" w:rsidRDefault="00833D7C" w:rsidP="00833D7C">
      <w:pPr>
        <w:spacing w:line="360" w:lineRule="auto"/>
        <w:jc w:val="center"/>
        <w:rPr>
          <w:rFonts w:ascii="Calibri" w:hAnsi="Calibri"/>
          <w:i/>
          <w:iCs/>
          <w:szCs w:val="24"/>
        </w:rPr>
      </w:pPr>
      <w:r w:rsidRPr="00D872BB">
        <w:rPr>
          <w:rFonts w:ascii="Calibri" w:hAnsi="Calibri"/>
          <w:szCs w:val="24"/>
        </w:rPr>
        <w:t xml:space="preserve">Rys. 2. Algorytm narzędzia </w:t>
      </w:r>
      <w:r w:rsidRPr="00D872BB">
        <w:rPr>
          <w:rFonts w:ascii="Calibri" w:hAnsi="Calibri"/>
          <w:i/>
          <w:iCs/>
          <w:szCs w:val="24"/>
        </w:rPr>
        <w:t>Generowanie Poziomic z Danych Pośrednich</w:t>
      </w:r>
    </w:p>
    <w:p w14:paraId="0F06D907" w14:textId="49922177" w:rsidR="00833D7C" w:rsidRPr="006F563E" w:rsidRDefault="00833D7C" w:rsidP="00833D7C">
      <w:pPr>
        <w:pStyle w:val="Default"/>
        <w:spacing w:after="120" w:line="300" w:lineRule="exact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>W tym miejscu użytkownik decyduje o włączeniu obiektów z bazy BDOT10k (np. budowle ziemne, cieki) do odpowiednich zbiorów (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OutputHardLines</w:t>
      </w:r>
      <w:proofErr w:type="spellEnd"/>
      <w:r w:rsidRPr="006F563E">
        <w:rPr>
          <w:rFonts w:ascii="Calibri" w:hAnsi="Calibri"/>
          <w:sz w:val="22"/>
          <w:szCs w:val="22"/>
        </w:rPr>
        <w:t xml:space="preserve">,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OutputImportantPoints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), </w:t>
      </w:r>
      <w:r w:rsidRPr="006F563E">
        <w:rPr>
          <w:rFonts w:ascii="Calibri" w:hAnsi="Calibri"/>
          <w:sz w:val="22"/>
          <w:szCs w:val="22"/>
        </w:rPr>
        <w:t xml:space="preserve">gdzie będą one danymi wejściowymi do generowania poziomic. Dane ze zbiorów </w:t>
      </w:r>
      <w:r w:rsidRPr="006F563E">
        <w:rPr>
          <w:rFonts w:ascii="Calibri" w:hAnsi="Calibri"/>
          <w:iCs/>
          <w:sz w:val="22"/>
          <w:szCs w:val="22"/>
        </w:rPr>
        <w:t>wejściowych</w:t>
      </w:r>
      <w:r w:rsidR="001A6C36">
        <w:rPr>
          <w:rFonts w:ascii="Calibri" w:hAnsi="Calibri"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 xml:space="preserve">zostają użyte w funkcji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Create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TIN</w:t>
      </w:r>
      <w:r w:rsidRPr="006F563E">
        <w:rPr>
          <w:rFonts w:ascii="Calibri" w:hAnsi="Calibri"/>
          <w:sz w:val="22"/>
          <w:szCs w:val="22"/>
        </w:rPr>
        <w:t xml:space="preserve">. Wewnątrz funkcji określone zostaje znaczenie poszczególnych klas obiektów jako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masspoints</w:t>
      </w:r>
      <w:proofErr w:type="spellEnd"/>
      <w:r w:rsidR="001A6C36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>lub</w:t>
      </w:r>
      <w:r w:rsidR="001A6C36">
        <w:rPr>
          <w:rFonts w:ascii="Calibri" w:hAnsi="Calibri"/>
          <w:sz w:val="22"/>
          <w:szCs w:val="22"/>
        </w:rPr>
        <w:t xml:space="preserve">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hardlines</w:t>
      </w:r>
      <w:proofErr w:type="spellEnd"/>
      <w:r w:rsidRPr="006F563E">
        <w:rPr>
          <w:rFonts w:ascii="Calibri" w:hAnsi="Calibri"/>
          <w:sz w:val="22"/>
          <w:szCs w:val="22"/>
        </w:rPr>
        <w:t xml:space="preserve">. </w:t>
      </w:r>
    </w:p>
    <w:p w14:paraId="14C09279" w14:textId="1BB7AE28" w:rsidR="00833D7C" w:rsidRPr="006F563E" w:rsidRDefault="00833D7C" w:rsidP="00833D7C">
      <w:pPr>
        <w:pStyle w:val="Default"/>
        <w:spacing w:after="120" w:line="300" w:lineRule="exact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Funkcja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Create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TIN </w:t>
      </w:r>
      <w:r w:rsidRPr="006F563E">
        <w:rPr>
          <w:rFonts w:ascii="Calibri" w:hAnsi="Calibri"/>
          <w:sz w:val="22"/>
          <w:szCs w:val="22"/>
        </w:rPr>
        <w:t xml:space="preserve">tworzy zbiór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Output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TIN</w:t>
      </w:r>
      <w:r w:rsidRPr="006F563E">
        <w:rPr>
          <w:rFonts w:ascii="Calibri" w:hAnsi="Calibri"/>
          <w:sz w:val="22"/>
          <w:szCs w:val="22"/>
        </w:rPr>
        <w:t xml:space="preserve">, który stanie się podstawą do utworzenia poziomic dla badanego obszaru w zadanej skali. Dane z formatu TIN zostają przemodelowane do postaci rastra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tmp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Raster </w:t>
      </w:r>
      <w:r w:rsidRPr="006F563E">
        <w:rPr>
          <w:rFonts w:ascii="Calibri" w:hAnsi="Calibri"/>
          <w:sz w:val="22"/>
          <w:szCs w:val="22"/>
        </w:rPr>
        <w:t xml:space="preserve">funkcją </w:t>
      </w:r>
      <w:r w:rsidRPr="006F563E">
        <w:rPr>
          <w:rFonts w:ascii="Calibri" w:hAnsi="Calibri"/>
          <w:i/>
          <w:iCs/>
          <w:sz w:val="22"/>
          <w:szCs w:val="22"/>
        </w:rPr>
        <w:t>TIN to Raster</w:t>
      </w:r>
      <w:r w:rsidRPr="006F563E">
        <w:rPr>
          <w:rFonts w:ascii="Calibri" w:hAnsi="Calibri"/>
          <w:sz w:val="22"/>
          <w:szCs w:val="22"/>
        </w:rPr>
        <w:t xml:space="preserve">. Powstały raster ma rozdzielczość pięć razy mniejszą od rastra źródłowego aplikacji. Kolejny krok to wygładzenie rastra. Realizowane jest ono skryptem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ScriptRasterMedian</w:t>
      </w:r>
      <w:proofErr w:type="spellEnd"/>
      <w:r w:rsidRPr="006F563E">
        <w:rPr>
          <w:rFonts w:ascii="Calibri" w:hAnsi="Calibri"/>
          <w:sz w:val="22"/>
          <w:szCs w:val="22"/>
        </w:rPr>
        <w:t xml:space="preserve">, którego zadaniem jest filtracja rastra filtrem medianowym. Siła filtracji opisana jest parametrem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inRadius</w:t>
      </w:r>
      <w:proofErr w:type="spellEnd"/>
      <w:r w:rsidR="003A4596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 xml:space="preserve">ustawianym przez użytkownika. Raster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outRaster</w:t>
      </w:r>
      <w:proofErr w:type="spellEnd"/>
      <w:r w:rsidR="003A4596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 xml:space="preserve">jest już bezpośrednim materiałem do wykonania poziomic za pomocą funkcji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Contour</w:t>
      </w:r>
      <w:proofErr w:type="spellEnd"/>
      <w:r w:rsidRPr="006F563E">
        <w:rPr>
          <w:rFonts w:ascii="Calibri" w:hAnsi="Calibri"/>
          <w:i/>
          <w:iCs/>
          <w:sz w:val="22"/>
          <w:szCs w:val="22"/>
        </w:rPr>
        <w:t xml:space="preserve"> with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Barriers</w:t>
      </w:r>
      <w:proofErr w:type="spellEnd"/>
      <w:r w:rsidRPr="006F563E">
        <w:rPr>
          <w:rFonts w:ascii="Calibri" w:hAnsi="Calibri"/>
          <w:sz w:val="22"/>
          <w:szCs w:val="22"/>
        </w:rPr>
        <w:t xml:space="preserve">. </w:t>
      </w:r>
    </w:p>
    <w:p w14:paraId="3ABFF6E3" w14:textId="68D75C0D" w:rsidR="00833D7C" w:rsidRPr="006F563E" w:rsidRDefault="00833D7C" w:rsidP="00833D7C">
      <w:pPr>
        <w:spacing w:after="120" w:line="300" w:lineRule="exact"/>
        <w:jc w:val="both"/>
        <w:rPr>
          <w:rFonts w:ascii="Calibri" w:hAnsi="Calibri"/>
        </w:rPr>
      </w:pPr>
      <w:r w:rsidRPr="006F563E">
        <w:rPr>
          <w:rFonts w:ascii="Calibri" w:hAnsi="Calibri"/>
        </w:rPr>
        <w:t xml:space="preserve">Model rzeźby </w:t>
      </w:r>
      <w:proofErr w:type="spellStart"/>
      <w:r w:rsidRPr="006F563E">
        <w:rPr>
          <w:rFonts w:ascii="Calibri" w:hAnsi="Calibri"/>
          <w:i/>
          <w:iCs/>
        </w:rPr>
        <w:t>Output</w:t>
      </w:r>
      <w:proofErr w:type="spellEnd"/>
      <w:r w:rsidRPr="006F563E">
        <w:rPr>
          <w:rFonts w:ascii="Calibri" w:hAnsi="Calibri"/>
          <w:i/>
          <w:iCs/>
        </w:rPr>
        <w:t xml:space="preserve"> TIN </w:t>
      </w:r>
      <w:r w:rsidRPr="006F563E">
        <w:rPr>
          <w:rFonts w:ascii="Calibri" w:hAnsi="Calibri"/>
        </w:rPr>
        <w:t xml:space="preserve">jest też podstawą do dalszych prac nad rzeźbą terenu w niższych skalach. Na jego podstawie generowany jest funkcją </w:t>
      </w:r>
      <w:r w:rsidRPr="006F563E">
        <w:rPr>
          <w:rFonts w:ascii="Calibri" w:hAnsi="Calibri"/>
          <w:i/>
          <w:iCs/>
        </w:rPr>
        <w:t xml:space="preserve">TIN to Raster </w:t>
      </w:r>
      <w:r w:rsidRPr="006F563E">
        <w:rPr>
          <w:rFonts w:ascii="Calibri" w:hAnsi="Calibri"/>
        </w:rPr>
        <w:t xml:space="preserve">NMT GRID o nazwie </w:t>
      </w:r>
      <w:proofErr w:type="spellStart"/>
      <w:r w:rsidRPr="006F563E">
        <w:rPr>
          <w:rFonts w:ascii="Calibri" w:hAnsi="Calibri"/>
          <w:i/>
          <w:iCs/>
        </w:rPr>
        <w:t>Output</w:t>
      </w:r>
      <w:proofErr w:type="spellEnd"/>
      <w:r w:rsidRPr="006F563E">
        <w:rPr>
          <w:rFonts w:ascii="Calibri" w:hAnsi="Calibri"/>
          <w:i/>
          <w:iCs/>
        </w:rPr>
        <w:t xml:space="preserve"> Raster</w:t>
      </w:r>
      <w:r w:rsidRPr="006F563E">
        <w:rPr>
          <w:rFonts w:ascii="Calibri" w:hAnsi="Calibri"/>
        </w:rPr>
        <w:t xml:space="preserve">. Dane utworzone powyższą procedurą, czyli klasa obiektów </w:t>
      </w:r>
      <w:proofErr w:type="spellStart"/>
      <w:r w:rsidRPr="006F563E">
        <w:rPr>
          <w:rFonts w:ascii="Calibri" w:hAnsi="Calibri"/>
          <w:i/>
          <w:iCs/>
        </w:rPr>
        <w:t>Outputizolines</w:t>
      </w:r>
      <w:proofErr w:type="spellEnd"/>
      <w:r w:rsidR="003A4596">
        <w:rPr>
          <w:rFonts w:ascii="Calibri" w:hAnsi="Calibri"/>
          <w:i/>
          <w:iCs/>
        </w:rPr>
        <w:t xml:space="preserve"> </w:t>
      </w:r>
      <w:r w:rsidRPr="006F563E">
        <w:rPr>
          <w:rFonts w:ascii="Calibri" w:hAnsi="Calibri"/>
        </w:rPr>
        <w:t xml:space="preserve">oraz raster </w:t>
      </w:r>
      <w:proofErr w:type="spellStart"/>
      <w:r w:rsidRPr="006F563E">
        <w:rPr>
          <w:rFonts w:ascii="Calibri" w:hAnsi="Calibri"/>
          <w:i/>
          <w:iCs/>
        </w:rPr>
        <w:t>Output</w:t>
      </w:r>
      <w:proofErr w:type="spellEnd"/>
      <w:r w:rsidRPr="006F563E">
        <w:rPr>
          <w:rFonts w:ascii="Calibri" w:hAnsi="Calibri"/>
          <w:i/>
          <w:iCs/>
        </w:rPr>
        <w:t xml:space="preserve"> Raster </w:t>
      </w:r>
      <w:r w:rsidRPr="006F563E">
        <w:rPr>
          <w:rFonts w:ascii="Calibri" w:hAnsi="Calibri"/>
        </w:rPr>
        <w:t xml:space="preserve">to ostateczny produkt aplikacji. </w:t>
      </w:r>
    </w:p>
    <w:p w14:paraId="716F2E84" w14:textId="77777777" w:rsidR="00833D7C" w:rsidRPr="006F563E" w:rsidRDefault="00833D7C" w:rsidP="00833D7C">
      <w:pPr>
        <w:spacing w:after="120" w:line="300" w:lineRule="exact"/>
        <w:rPr>
          <w:rFonts w:ascii="Calibri" w:hAnsi="Calibri"/>
          <w:b/>
          <w:u w:val="single"/>
        </w:rPr>
      </w:pPr>
    </w:p>
    <w:p w14:paraId="515865CE" w14:textId="77777777" w:rsidR="00833D7C" w:rsidRPr="006F563E" w:rsidRDefault="00833D7C" w:rsidP="00833D7C">
      <w:pPr>
        <w:spacing w:after="120" w:line="300" w:lineRule="exact"/>
        <w:rPr>
          <w:rFonts w:ascii="Calibri" w:hAnsi="Calibri"/>
          <w:b/>
          <w:u w:val="single"/>
        </w:rPr>
      </w:pPr>
      <w:r w:rsidRPr="006F563E">
        <w:rPr>
          <w:rFonts w:ascii="Calibri" w:hAnsi="Calibri"/>
          <w:b/>
          <w:u w:val="single"/>
        </w:rPr>
        <w:t>Opis użytkowania aplikacji</w:t>
      </w:r>
    </w:p>
    <w:p w14:paraId="47466062" w14:textId="4EBC9A3B" w:rsidR="00833D7C" w:rsidRPr="006F563E" w:rsidRDefault="00833D7C" w:rsidP="00833D7C">
      <w:pPr>
        <w:pStyle w:val="Default"/>
        <w:spacing w:after="120" w:line="300" w:lineRule="exact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Dystrybucja aplikacji odbywa się poprzez kopiowanie folderu </w:t>
      </w:r>
      <w:proofErr w:type="spellStart"/>
      <w:r w:rsidRPr="006F563E">
        <w:rPr>
          <w:rFonts w:ascii="Calibri" w:hAnsi="Calibri"/>
          <w:sz w:val="22"/>
          <w:szCs w:val="22"/>
        </w:rPr>
        <w:t>GenerowanieRzezby</w:t>
      </w:r>
      <w:proofErr w:type="spellEnd"/>
      <w:r w:rsidRPr="006F563E">
        <w:rPr>
          <w:rFonts w:ascii="Calibri" w:hAnsi="Calibri"/>
          <w:sz w:val="22"/>
          <w:szCs w:val="22"/>
        </w:rPr>
        <w:t xml:space="preserve">. Zawiera on plik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GenerowanieRzezby.tbx</w:t>
      </w:r>
      <w:proofErr w:type="spellEnd"/>
      <w:r w:rsidR="00BC0086">
        <w:rPr>
          <w:rFonts w:ascii="Calibri" w:hAnsi="Calibri"/>
          <w:i/>
          <w:iCs/>
          <w:sz w:val="22"/>
          <w:szCs w:val="22"/>
        </w:rPr>
        <w:t xml:space="preserve"> </w:t>
      </w:r>
      <w:r w:rsidRPr="006F563E">
        <w:rPr>
          <w:rFonts w:ascii="Calibri" w:hAnsi="Calibri"/>
          <w:sz w:val="22"/>
          <w:szCs w:val="22"/>
        </w:rPr>
        <w:t>oraz zestaw plików o rozszerzeniu *.</w:t>
      </w:r>
      <w:proofErr w:type="spellStart"/>
      <w:r w:rsidRPr="006F563E">
        <w:rPr>
          <w:rFonts w:ascii="Calibri" w:hAnsi="Calibri"/>
          <w:sz w:val="22"/>
          <w:szCs w:val="22"/>
        </w:rPr>
        <w:t>py</w:t>
      </w:r>
      <w:proofErr w:type="spellEnd"/>
      <w:r w:rsidRPr="006F563E">
        <w:rPr>
          <w:rFonts w:ascii="Calibri" w:hAnsi="Calibri"/>
          <w:sz w:val="22"/>
          <w:szCs w:val="22"/>
        </w:rPr>
        <w:t xml:space="preserve">. Folder ten można kopiować w dowolne miejsce dysku lokalnego stacji roboczej, na której ma być uruchamiana aplikacja. </w:t>
      </w:r>
    </w:p>
    <w:p w14:paraId="71EC738E" w14:textId="77777777" w:rsidR="00833D7C" w:rsidRPr="006F563E" w:rsidRDefault="00833D7C" w:rsidP="00833D7C">
      <w:pPr>
        <w:pStyle w:val="Default"/>
        <w:spacing w:after="120" w:line="300" w:lineRule="exact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Nie można poza ten folder przenosić żadnego z zawartych w nim plików. </w:t>
      </w:r>
    </w:p>
    <w:p w14:paraId="1719F444" w14:textId="48034D76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6F563E">
        <w:rPr>
          <w:rFonts w:ascii="Calibri" w:hAnsi="Calibri"/>
        </w:rPr>
        <w:t xml:space="preserve">W oprogramowaniu </w:t>
      </w:r>
      <w:proofErr w:type="spellStart"/>
      <w:r w:rsidRPr="006F563E">
        <w:rPr>
          <w:rFonts w:ascii="Calibri" w:hAnsi="Calibri"/>
        </w:rPr>
        <w:t>ArcGIS</w:t>
      </w:r>
      <w:proofErr w:type="spellEnd"/>
      <w:r w:rsidRPr="006F563E">
        <w:rPr>
          <w:rFonts w:ascii="Calibri" w:hAnsi="Calibri"/>
        </w:rPr>
        <w:t xml:space="preserve"> 10 plik </w:t>
      </w:r>
      <w:proofErr w:type="spellStart"/>
      <w:r w:rsidRPr="006F563E">
        <w:rPr>
          <w:rFonts w:ascii="Calibri" w:hAnsi="Calibri"/>
          <w:i/>
          <w:iCs/>
        </w:rPr>
        <w:t>GenerowanieRzezby.tbx</w:t>
      </w:r>
      <w:r w:rsidRPr="006F563E">
        <w:rPr>
          <w:rFonts w:ascii="Calibri" w:hAnsi="Calibri"/>
        </w:rPr>
        <w:t>jest</w:t>
      </w:r>
      <w:proofErr w:type="spellEnd"/>
      <w:r w:rsidRPr="006F563E">
        <w:rPr>
          <w:rFonts w:ascii="Calibri" w:hAnsi="Calibri"/>
        </w:rPr>
        <w:t xml:space="preserve"> „magazynem narzędzi” modułu </w:t>
      </w:r>
      <w:proofErr w:type="spellStart"/>
      <w:r w:rsidRPr="006F563E">
        <w:rPr>
          <w:rFonts w:ascii="Calibri" w:hAnsi="Calibri"/>
          <w:iCs/>
        </w:rPr>
        <w:t>ArcToolbox</w:t>
      </w:r>
      <w:r w:rsidRPr="006F563E">
        <w:rPr>
          <w:rFonts w:ascii="Calibri" w:hAnsi="Calibri"/>
        </w:rPr>
        <w:t>programuArcMap</w:t>
      </w:r>
      <w:proofErr w:type="spellEnd"/>
      <w:r w:rsidRPr="006F563E">
        <w:rPr>
          <w:rFonts w:ascii="Calibri" w:hAnsi="Calibri"/>
        </w:rPr>
        <w:t xml:space="preserve">. Aby skorzystać z jego funkcjonalności należy go dodać do </w:t>
      </w:r>
      <w:proofErr w:type="spellStart"/>
      <w:r w:rsidRPr="006F563E">
        <w:rPr>
          <w:rFonts w:ascii="Calibri" w:hAnsi="Calibri"/>
        </w:rPr>
        <w:t>ArcToolbox</w:t>
      </w:r>
      <w:proofErr w:type="spellEnd"/>
      <w:r w:rsidRPr="006F563E">
        <w:rPr>
          <w:rFonts w:ascii="Calibri" w:hAnsi="Calibri"/>
        </w:rPr>
        <w:t>.</w:t>
      </w:r>
      <w:r w:rsidR="00BC0086">
        <w:rPr>
          <w:rFonts w:ascii="Calibri" w:hAnsi="Calibri"/>
        </w:rPr>
        <w:t xml:space="preserve"> </w:t>
      </w:r>
      <w:r w:rsidRPr="006F563E">
        <w:rPr>
          <w:rFonts w:ascii="Calibri" w:hAnsi="Calibri"/>
        </w:rPr>
        <w:t>Jego wnętrze pokazane zostało na rysunku 3.</w:t>
      </w:r>
    </w:p>
    <w:p w14:paraId="59BC9AE9" w14:textId="77777777" w:rsidR="00833D7C" w:rsidRPr="00D872BB" w:rsidRDefault="00833D7C" w:rsidP="00833D7C">
      <w:pPr>
        <w:spacing w:line="360" w:lineRule="auto"/>
        <w:rPr>
          <w:rFonts w:ascii="Calibri" w:hAnsi="Calibri"/>
          <w:szCs w:val="24"/>
        </w:rPr>
      </w:pPr>
    </w:p>
    <w:p w14:paraId="338FBE0D" w14:textId="77777777" w:rsidR="00833D7C" w:rsidRPr="00D872BB" w:rsidRDefault="00833D7C" w:rsidP="00833D7C">
      <w:pPr>
        <w:jc w:val="center"/>
        <w:rPr>
          <w:rFonts w:ascii="Calibri" w:hAnsi="Calibri"/>
          <w:b/>
          <w:color w:val="E36C0A"/>
          <w:szCs w:val="24"/>
          <w:u w:val="single"/>
        </w:rPr>
      </w:pPr>
      <w:r w:rsidRPr="00E54B5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AC687" wp14:editId="18CEDF5E">
                <wp:simplePos x="0" y="0"/>
                <wp:positionH relativeFrom="column">
                  <wp:posOffset>1497965</wp:posOffset>
                </wp:positionH>
                <wp:positionV relativeFrom="paragraph">
                  <wp:posOffset>622935</wp:posOffset>
                </wp:positionV>
                <wp:extent cx="3486150" cy="616585"/>
                <wp:effectExtent l="19050" t="19050" r="38100" b="31115"/>
                <wp:wrapNone/>
                <wp:docPr id="17" name="Prostokąt zaokrąglon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616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30C9E83" id="Prostokąt zaokrąglony 17" o:spid="_x0000_s1026" style="position:absolute;margin-left:117.95pt;margin-top:49.05pt;width:274.5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" filled="f" strokecolor="#92d050" strokeweight="4.5pt"/>
            </w:pict>
          </mc:Fallback>
        </mc:AlternateContent>
      </w:r>
      <w:r w:rsidRPr="00E54B5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BE713" wp14:editId="07BC9A26">
                <wp:simplePos x="0" y="0"/>
                <wp:positionH relativeFrom="column">
                  <wp:posOffset>1717040</wp:posOffset>
                </wp:positionH>
                <wp:positionV relativeFrom="paragraph">
                  <wp:posOffset>1270</wp:posOffset>
                </wp:positionV>
                <wp:extent cx="3019425" cy="4650740"/>
                <wp:effectExtent l="19050" t="19050" r="47625" b="35560"/>
                <wp:wrapNone/>
                <wp:docPr id="18" name="Prostokąt zaokrąglon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4650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EACF85" id="Prostokąt zaokrąglony 18" o:spid="_x0000_s1026" style="position:absolute;margin-left:135.2pt;margin-top:.1pt;width:237.75pt;height:36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" filled="f" strokecolor="red" strokeweight="4.5pt"/>
            </w:pict>
          </mc:Fallback>
        </mc:AlternateContent>
      </w:r>
      <w:r w:rsidRPr="00E54B5F">
        <w:rPr>
          <w:rFonts w:ascii="Calibri" w:hAnsi="Calibri"/>
          <w:noProof/>
          <w:color w:val="E36C0A"/>
          <w:szCs w:val="24"/>
          <w:lang w:eastAsia="pl-PL"/>
        </w:rPr>
        <w:drawing>
          <wp:inline distT="0" distB="0" distL="0" distR="0" wp14:anchorId="697259E7" wp14:editId="62EFD24D">
            <wp:extent cx="3077210" cy="530352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D7A9" w14:textId="77777777" w:rsidR="00833D7C" w:rsidRPr="00D872BB" w:rsidRDefault="00833D7C" w:rsidP="00833D7C">
      <w:pPr>
        <w:spacing w:line="360" w:lineRule="auto"/>
        <w:jc w:val="center"/>
        <w:rPr>
          <w:rFonts w:ascii="Calibri" w:hAnsi="Calibri"/>
          <w:i/>
          <w:iCs/>
          <w:szCs w:val="24"/>
        </w:rPr>
      </w:pPr>
      <w:r w:rsidRPr="00D872BB">
        <w:rPr>
          <w:rFonts w:ascii="Calibri" w:hAnsi="Calibri"/>
          <w:szCs w:val="24"/>
        </w:rPr>
        <w:t xml:space="preserve">Rys. 3. Zawartość zestawu narzędzi </w:t>
      </w:r>
      <w:proofErr w:type="spellStart"/>
      <w:r w:rsidRPr="00D872BB">
        <w:rPr>
          <w:rFonts w:ascii="Calibri" w:hAnsi="Calibri"/>
          <w:i/>
          <w:iCs/>
          <w:szCs w:val="24"/>
        </w:rPr>
        <w:t>GenerowanieRzezby.tbx</w:t>
      </w:r>
      <w:proofErr w:type="spellEnd"/>
    </w:p>
    <w:p w14:paraId="7FB02730" w14:textId="77777777" w:rsidR="00833D7C" w:rsidRPr="00D872BB" w:rsidRDefault="00833D7C" w:rsidP="00833D7C">
      <w:pPr>
        <w:spacing w:line="360" w:lineRule="auto"/>
        <w:rPr>
          <w:rFonts w:ascii="Calibri" w:hAnsi="Calibri"/>
          <w:i/>
          <w:iCs/>
          <w:szCs w:val="24"/>
        </w:rPr>
      </w:pPr>
    </w:p>
    <w:p w14:paraId="23DC5081" w14:textId="3C7092B2" w:rsidR="00833D7C" w:rsidRPr="006F563E" w:rsidRDefault="00833D7C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Większość znajdujących się tu modeli i skryptów stanowi informację poglądową i nie stanowią samodzielnie działających programów. Właściwe aplikacje to </w:t>
      </w:r>
      <w:r w:rsidR="00BC0086">
        <w:rPr>
          <w:rFonts w:ascii="Calibri" w:hAnsi="Calibri"/>
          <w:i/>
          <w:iCs/>
          <w:sz w:val="22"/>
          <w:szCs w:val="22"/>
        </w:rPr>
        <w:t xml:space="preserve">Generowanie Danych Pośrednich </w:t>
      </w:r>
      <w:r w:rsidRPr="006F563E">
        <w:rPr>
          <w:rFonts w:ascii="Calibri" w:hAnsi="Calibri"/>
          <w:i/>
          <w:iCs/>
          <w:sz w:val="22"/>
          <w:szCs w:val="22"/>
        </w:rPr>
        <w:t xml:space="preserve">z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RasterGrid</w:t>
      </w:r>
      <w:proofErr w:type="spellEnd"/>
      <w:r w:rsidR="003A4596">
        <w:rPr>
          <w:rFonts w:ascii="Calibri" w:hAnsi="Calibri"/>
          <w:i/>
          <w:iCs/>
          <w:sz w:val="22"/>
          <w:szCs w:val="22"/>
        </w:rPr>
        <w:t xml:space="preserve"> </w:t>
      </w:r>
      <w:r w:rsidR="00BC0086">
        <w:rPr>
          <w:rFonts w:ascii="Calibri" w:hAnsi="Calibri"/>
          <w:i/>
          <w:iCs/>
          <w:sz w:val="22"/>
          <w:szCs w:val="22"/>
        </w:rPr>
        <w:br/>
      </w:r>
      <w:r w:rsidRPr="006F563E">
        <w:rPr>
          <w:rFonts w:ascii="Calibri" w:hAnsi="Calibri"/>
          <w:sz w:val="22"/>
          <w:szCs w:val="22"/>
        </w:rPr>
        <w:t>oraz</w:t>
      </w:r>
      <w:r w:rsidR="003A4596">
        <w:rPr>
          <w:rFonts w:ascii="Calibri" w:hAnsi="Calibri"/>
          <w:sz w:val="22"/>
          <w:szCs w:val="22"/>
        </w:rPr>
        <w:t xml:space="preserve"> </w:t>
      </w:r>
      <w:r w:rsidRPr="006F563E">
        <w:rPr>
          <w:rFonts w:ascii="Calibri" w:hAnsi="Calibri"/>
          <w:i/>
          <w:iCs/>
          <w:sz w:val="22"/>
          <w:szCs w:val="22"/>
        </w:rPr>
        <w:t>Generowanie Poziomic z Danych Pośrednich</w:t>
      </w:r>
      <w:r w:rsidRPr="006F563E">
        <w:rPr>
          <w:rFonts w:ascii="Calibri" w:hAnsi="Calibri"/>
          <w:sz w:val="22"/>
          <w:szCs w:val="22"/>
        </w:rPr>
        <w:t>.</w:t>
      </w:r>
    </w:p>
    <w:p w14:paraId="56092646" w14:textId="77777777" w:rsidR="00833D7C" w:rsidRPr="006F563E" w:rsidRDefault="00833D7C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sz w:val="22"/>
          <w:szCs w:val="22"/>
        </w:rPr>
      </w:pPr>
    </w:p>
    <w:p w14:paraId="45B87C1F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17E99B6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0DBBCE7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8EA9EF9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2BE15AA6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7F5F6D60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AF406FC" w14:textId="77777777" w:rsidR="00BC0086" w:rsidRDefault="00BC0086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380E3B39" w14:textId="77777777" w:rsidR="00833D7C" w:rsidRPr="006F563E" w:rsidRDefault="00833D7C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 w:val="22"/>
          <w:szCs w:val="22"/>
          <w:u w:val="single"/>
        </w:rPr>
      </w:pPr>
      <w:r w:rsidRPr="006F563E">
        <w:rPr>
          <w:rFonts w:ascii="Calibri" w:hAnsi="Calibri"/>
          <w:b/>
          <w:sz w:val="22"/>
          <w:szCs w:val="22"/>
          <w:u w:val="single"/>
        </w:rPr>
        <w:t>Generowanie danych pośrednich i dobór parametrów procesu generalizacji</w:t>
      </w:r>
    </w:p>
    <w:p w14:paraId="1502D3D9" w14:textId="77777777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rPr>
          <w:rFonts w:ascii="Calibri" w:hAnsi="Calibri"/>
          <w:color w:val="000000"/>
          <w:szCs w:val="24"/>
        </w:rPr>
      </w:pPr>
      <w:r w:rsidRPr="00E54B5F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563B695" wp14:editId="7D60271A">
            <wp:simplePos x="0" y="0"/>
            <wp:positionH relativeFrom="column">
              <wp:posOffset>1377315</wp:posOffset>
            </wp:positionH>
            <wp:positionV relativeFrom="paragraph">
              <wp:posOffset>403225</wp:posOffset>
            </wp:positionV>
            <wp:extent cx="3568065" cy="6224905"/>
            <wp:effectExtent l="0" t="0" r="0" b="444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622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2BB">
        <w:rPr>
          <w:rFonts w:ascii="Calibri" w:hAnsi="Calibri"/>
          <w:color w:val="000000"/>
          <w:szCs w:val="24"/>
        </w:rPr>
        <w:t>Okno aplikacji przedstawia rysunek 4.</w:t>
      </w:r>
    </w:p>
    <w:p w14:paraId="2885F304" w14:textId="77777777" w:rsidR="00833D7C" w:rsidRPr="00D872BB" w:rsidRDefault="00833D7C" w:rsidP="00833D7C">
      <w:pPr>
        <w:autoSpaceDE w:val="0"/>
        <w:autoSpaceDN w:val="0"/>
        <w:adjustRightInd w:val="0"/>
        <w:spacing w:line="360" w:lineRule="auto"/>
        <w:rPr>
          <w:rFonts w:ascii="Calibri" w:hAnsi="Calibri"/>
          <w:color w:val="000000"/>
          <w:szCs w:val="24"/>
        </w:rPr>
      </w:pPr>
    </w:p>
    <w:p w14:paraId="35C8A95C" w14:textId="77777777" w:rsidR="00833D7C" w:rsidRPr="00D872BB" w:rsidRDefault="00833D7C" w:rsidP="00833D7C">
      <w:pPr>
        <w:rPr>
          <w:rFonts w:ascii="Calibri" w:hAnsi="Calibri"/>
          <w:szCs w:val="24"/>
        </w:rPr>
      </w:pPr>
    </w:p>
    <w:p w14:paraId="6E15FE25" w14:textId="77777777" w:rsidR="00833D7C" w:rsidRPr="00D872BB" w:rsidRDefault="00833D7C" w:rsidP="00833D7C">
      <w:pPr>
        <w:rPr>
          <w:rFonts w:ascii="Calibri" w:hAnsi="Calibri"/>
          <w:szCs w:val="24"/>
        </w:rPr>
      </w:pPr>
    </w:p>
    <w:p w14:paraId="5CC3B578" w14:textId="77777777" w:rsidR="00833D7C" w:rsidRPr="00D872BB" w:rsidRDefault="00833D7C" w:rsidP="00833D7C">
      <w:pPr>
        <w:rPr>
          <w:rFonts w:ascii="Calibri" w:hAnsi="Calibri"/>
          <w:szCs w:val="24"/>
        </w:rPr>
      </w:pPr>
    </w:p>
    <w:p w14:paraId="5B15A950" w14:textId="77777777" w:rsidR="00833D7C" w:rsidRPr="00D872BB" w:rsidRDefault="00833D7C" w:rsidP="00833D7C">
      <w:pPr>
        <w:tabs>
          <w:tab w:val="left" w:pos="914"/>
        </w:tabs>
        <w:autoSpaceDE w:val="0"/>
        <w:autoSpaceDN w:val="0"/>
        <w:adjustRightInd w:val="0"/>
        <w:spacing w:line="360" w:lineRule="auto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color w:val="000000"/>
          <w:szCs w:val="24"/>
        </w:rPr>
        <w:tab/>
      </w:r>
      <w:r w:rsidRPr="00D872BB">
        <w:rPr>
          <w:rFonts w:ascii="Calibri" w:hAnsi="Calibri"/>
          <w:color w:val="000000"/>
          <w:szCs w:val="24"/>
        </w:rPr>
        <w:br w:type="textWrapping" w:clear="all"/>
      </w:r>
    </w:p>
    <w:p w14:paraId="690D5167" w14:textId="77777777" w:rsidR="00833D7C" w:rsidRPr="006F563E" w:rsidRDefault="00833D7C" w:rsidP="00833D7C">
      <w:pPr>
        <w:pStyle w:val="Akapitzlist1"/>
        <w:spacing w:after="120" w:line="300" w:lineRule="exact"/>
        <w:ind w:left="0"/>
        <w:jc w:val="center"/>
        <w:rPr>
          <w:rFonts w:ascii="Calibri" w:hAnsi="Calibri"/>
          <w:sz w:val="22"/>
          <w:szCs w:val="22"/>
        </w:rPr>
      </w:pPr>
      <w:r w:rsidRPr="006F563E">
        <w:rPr>
          <w:rFonts w:ascii="Calibri" w:hAnsi="Calibri"/>
          <w:sz w:val="22"/>
          <w:szCs w:val="22"/>
        </w:rPr>
        <w:t xml:space="preserve">Rys. 4. Okno aplikacji </w:t>
      </w:r>
      <w:r w:rsidRPr="006F563E">
        <w:rPr>
          <w:rFonts w:ascii="Calibri" w:hAnsi="Calibri"/>
          <w:i/>
          <w:iCs/>
          <w:sz w:val="22"/>
          <w:szCs w:val="22"/>
        </w:rPr>
        <w:t xml:space="preserve">Generowanie Danych Pośrednich z </w:t>
      </w:r>
      <w:proofErr w:type="spellStart"/>
      <w:r w:rsidRPr="006F563E">
        <w:rPr>
          <w:rFonts w:ascii="Calibri" w:hAnsi="Calibri"/>
          <w:i/>
          <w:iCs/>
          <w:sz w:val="22"/>
          <w:szCs w:val="22"/>
        </w:rPr>
        <w:t>RasterGrid</w:t>
      </w:r>
      <w:proofErr w:type="spellEnd"/>
    </w:p>
    <w:p w14:paraId="3EF8D979" w14:textId="6C5D9C4A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Opis poszczególnych pól oraz kryteria doboru parametrów dla zaproponowanego procesu generalizacji znajdują się w szczegółowych wytycznych do realizacji rzeźby terenu na mapach topograficznych.</w:t>
      </w:r>
    </w:p>
    <w:p w14:paraId="6BBBD6DD" w14:textId="77777777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szCs w:val="24"/>
        </w:rPr>
      </w:pPr>
    </w:p>
    <w:p w14:paraId="202EC94F" w14:textId="1B3A0F8D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iCs/>
          <w:szCs w:val="24"/>
        </w:rPr>
      </w:pPr>
      <w:r w:rsidRPr="00D872BB">
        <w:rPr>
          <w:rFonts w:ascii="Calibri" w:hAnsi="Calibri"/>
          <w:szCs w:val="24"/>
        </w:rPr>
        <w:t xml:space="preserve">Po wypełnieniu wszystkich parametrów, aplikacja </w:t>
      </w:r>
      <w:r w:rsidR="00BC0086">
        <w:rPr>
          <w:rFonts w:ascii="Calibri" w:hAnsi="Calibri"/>
          <w:i/>
          <w:iCs/>
          <w:szCs w:val="24"/>
        </w:rPr>
        <w:t xml:space="preserve">Generowanie Danych Pośrednich </w:t>
      </w:r>
      <w:r w:rsidRPr="00D872BB">
        <w:rPr>
          <w:rFonts w:ascii="Calibri" w:hAnsi="Calibri"/>
          <w:i/>
          <w:iCs/>
          <w:szCs w:val="24"/>
        </w:rPr>
        <w:t xml:space="preserve">z </w:t>
      </w:r>
      <w:proofErr w:type="spellStart"/>
      <w:r w:rsidRPr="00D872BB">
        <w:rPr>
          <w:rFonts w:ascii="Calibri" w:hAnsi="Calibri"/>
          <w:i/>
          <w:iCs/>
          <w:szCs w:val="24"/>
        </w:rPr>
        <w:t>RasterGrid</w:t>
      </w:r>
      <w:proofErr w:type="spellEnd"/>
      <w:r w:rsidR="00BC0086">
        <w:rPr>
          <w:rFonts w:ascii="Calibri" w:hAnsi="Calibri"/>
          <w:i/>
          <w:iCs/>
          <w:szCs w:val="24"/>
        </w:rPr>
        <w:t xml:space="preserve"> </w:t>
      </w:r>
      <w:r w:rsidRPr="00D872BB">
        <w:rPr>
          <w:rFonts w:ascii="Calibri" w:hAnsi="Calibri"/>
          <w:iCs/>
          <w:szCs w:val="24"/>
        </w:rPr>
        <w:t xml:space="preserve">tworzy dane pośrednie oraz 3 klasy obiektów, które zostaną użyte w drugiej części </w:t>
      </w:r>
      <w:r w:rsidR="003A4596" w:rsidRPr="00D872BB">
        <w:rPr>
          <w:rFonts w:ascii="Calibri" w:hAnsi="Calibri"/>
          <w:iCs/>
          <w:szCs w:val="24"/>
        </w:rPr>
        <w:t>aplikacj</w:t>
      </w:r>
      <w:r w:rsidR="003A4596">
        <w:rPr>
          <w:rFonts w:ascii="Calibri" w:hAnsi="Calibri"/>
          <w:iCs/>
          <w:szCs w:val="24"/>
        </w:rPr>
        <w:t xml:space="preserve">i </w:t>
      </w:r>
      <w:r w:rsidRPr="00D872BB">
        <w:rPr>
          <w:rFonts w:ascii="Calibri" w:hAnsi="Calibri"/>
          <w:iCs/>
          <w:szCs w:val="24"/>
        </w:rPr>
        <w:t>do generowania poziomic (</w:t>
      </w:r>
      <w:r w:rsidRPr="00D872BB">
        <w:rPr>
          <w:rFonts w:ascii="Calibri" w:hAnsi="Calibri"/>
          <w:i/>
          <w:iCs/>
          <w:szCs w:val="24"/>
        </w:rPr>
        <w:t>Generowanie Poziomic z Danych Pośrednich</w:t>
      </w:r>
      <w:r w:rsidRPr="00D872BB">
        <w:rPr>
          <w:rFonts w:ascii="Calibri" w:hAnsi="Calibri"/>
          <w:iCs/>
          <w:szCs w:val="24"/>
        </w:rPr>
        <w:t>). Są nimi:</w:t>
      </w:r>
    </w:p>
    <w:p w14:paraId="3DED9A44" w14:textId="1D7355A3" w:rsidR="00833D7C" w:rsidRPr="00D872BB" w:rsidRDefault="00833D7C" w:rsidP="00833D7C">
      <w:pPr>
        <w:pStyle w:val="Akapitzlist"/>
        <w:numPr>
          <w:ilvl w:val="0"/>
          <w:numId w:val="24"/>
        </w:numPr>
        <w:spacing w:after="120" w:line="300" w:lineRule="exact"/>
        <w:jc w:val="both"/>
        <w:rPr>
          <w:rFonts w:ascii="Calibri" w:hAnsi="Calibri"/>
          <w:iCs/>
          <w:szCs w:val="24"/>
        </w:rPr>
      </w:pPr>
      <w:proofErr w:type="spellStart"/>
      <w:r w:rsidRPr="00D872BB">
        <w:rPr>
          <w:rFonts w:ascii="Calibri" w:hAnsi="Calibri"/>
          <w:iCs/>
          <w:szCs w:val="24"/>
        </w:rPr>
        <w:t>FC_Important_erased</w:t>
      </w:r>
      <w:proofErr w:type="spellEnd"/>
      <w:r w:rsidRPr="00D872BB">
        <w:rPr>
          <w:rFonts w:ascii="Calibri" w:hAnsi="Calibri"/>
          <w:iCs/>
          <w:szCs w:val="24"/>
        </w:rPr>
        <w:t xml:space="preserve"> - punkty istotne</w:t>
      </w:r>
    </w:p>
    <w:p w14:paraId="5F43EFE1" w14:textId="6CA917A4" w:rsidR="00833D7C" w:rsidRPr="00D872BB" w:rsidRDefault="00833D7C" w:rsidP="00833D7C">
      <w:pPr>
        <w:pStyle w:val="Akapitzlist"/>
        <w:numPr>
          <w:ilvl w:val="0"/>
          <w:numId w:val="24"/>
        </w:numPr>
        <w:spacing w:after="120" w:line="300" w:lineRule="exact"/>
        <w:jc w:val="both"/>
        <w:rPr>
          <w:rFonts w:ascii="Calibri" w:hAnsi="Calibri"/>
          <w:iCs/>
          <w:szCs w:val="24"/>
        </w:rPr>
      </w:pPr>
      <w:proofErr w:type="spellStart"/>
      <w:r w:rsidRPr="00D872BB">
        <w:rPr>
          <w:rFonts w:ascii="Calibri" w:hAnsi="Calibri"/>
          <w:iCs/>
          <w:szCs w:val="24"/>
        </w:rPr>
        <w:t>FC_PointsRegular_erased</w:t>
      </w:r>
      <w:proofErr w:type="spellEnd"/>
      <w:r w:rsidRPr="00D872BB">
        <w:rPr>
          <w:rFonts w:ascii="Calibri" w:hAnsi="Calibri"/>
          <w:iCs/>
          <w:szCs w:val="24"/>
        </w:rPr>
        <w:t xml:space="preserve"> - punkty regularne</w:t>
      </w:r>
    </w:p>
    <w:p w14:paraId="4C566806" w14:textId="2DFCEF15" w:rsidR="00833D7C" w:rsidRPr="00D872BB" w:rsidRDefault="00833D7C" w:rsidP="00833D7C">
      <w:pPr>
        <w:pStyle w:val="Akapitzlist"/>
        <w:numPr>
          <w:ilvl w:val="0"/>
          <w:numId w:val="24"/>
        </w:numPr>
        <w:spacing w:after="120" w:line="300" w:lineRule="exact"/>
        <w:jc w:val="both"/>
        <w:rPr>
          <w:rFonts w:ascii="Calibri" w:hAnsi="Calibri"/>
          <w:iCs/>
          <w:szCs w:val="24"/>
        </w:rPr>
      </w:pPr>
      <w:proofErr w:type="spellStart"/>
      <w:r w:rsidRPr="00D872BB">
        <w:rPr>
          <w:rFonts w:ascii="Calibri" w:hAnsi="Calibri"/>
          <w:iCs/>
          <w:szCs w:val="24"/>
        </w:rPr>
        <w:t>FC_StrLines_Z</w:t>
      </w:r>
      <w:proofErr w:type="spellEnd"/>
      <w:r w:rsidRPr="00D872BB">
        <w:rPr>
          <w:rFonts w:ascii="Calibri" w:hAnsi="Calibri"/>
          <w:iCs/>
          <w:szCs w:val="24"/>
        </w:rPr>
        <w:t xml:space="preserve"> - linie strukturalne</w:t>
      </w:r>
    </w:p>
    <w:p w14:paraId="29E18D7D" w14:textId="77777777" w:rsidR="00833D7C" w:rsidRPr="00D872BB" w:rsidRDefault="00833D7C" w:rsidP="00833D7C">
      <w:pPr>
        <w:spacing w:after="120" w:line="300" w:lineRule="exact"/>
        <w:rPr>
          <w:rFonts w:ascii="Calibri" w:hAnsi="Calibri"/>
          <w:szCs w:val="24"/>
        </w:rPr>
      </w:pPr>
    </w:p>
    <w:p w14:paraId="4CFDD00C" w14:textId="77777777" w:rsidR="00833D7C" w:rsidRPr="006F563E" w:rsidRDefault="00833D7C" w:rsidP="00833D7C">
      <w:pPr>
        <w:pStyle w:val="Akapitzlist1"/>
        <w:spacing w:after="120" w:line="300" w:lineRule="exact"/>
        <w:ind w:left="0"/>
        <w:rPr>
          <w:rFonts w:ascii="Calibri" w:hAnsi="Calibri"/>
          <w:b/>
          <w:sz w:val="22"/>
          <w:szCs w:val="22"/>
          <w:u w:val="single"/>
        </w:rPr>
      </w:pPr>
      <w:r w:rsidRPr="006F563E">
        <w:rPr>
          <w:rFonts w:ascii="Calibri" w:hAnsi="Calibri"/>
          <w:b/>
          <w:sz w:val="22"/>
          <w:szCs w:val="22"/>
          <w:u w:val="single"/>
        </w:rPr>
        <w:t>Generowanie poziomic z danych pośrednich</w:t>
      </w:r>
    </w:p>
    <w:p w14:paraId="40233BD1" w14:textId="77777777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color w:val="000000"/>
          <w:szCs w:val="24"/>
        </w:rPr>
        <w:t>Okno aplikacji przedstawia rysunek 5.</w:t>
      </w:r>
    </w:p>
    <w:p w14:paraId="22BAAA80" w14:textId="77777777" w:rsidR="00833D7C" w:rsidRPr="00D872BB" w:rsidRDefault="00833D7C" w:rsidP="00833D7C">
      <w:pPr>
        <w:spacing w:line="360" w:lineRule="auto"/>
        <w:jc w:val="center"/>
        <w:rPr>
          <w:rFonts w:ascii="Calibri" w:hAnsi="Calibri"/>
          <w:szCs w:val="24"/>
        </w:rPr>
      </w:pPr>
      <w:r w:rsidRPr="00E54B5F">
        <w:rPr>
          <w:rFonts w:ascii="Calibri" w:hAnsi="Calibri"/>
          <w:noProof/>
          <w:szCs w:val="24"/>
          <w:lang w:eastAsia="pl-PL"/>
        </w:rPr>
        <w:drawing>
          <wp:inline distT="0" distB="0" distL="0" distR="0" wp14:anchorId="6CC8FA64" wp14:editId="753AC889">
            <wp:extent cx="2957830" cy="38004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C7B7" w14:textId="77777777" w:rsidR="00833D7C" w:rsidRPr="00D872BB" w:rsidRDefault="00833D7C" w:rsidP="00833D7C">
      <w:pPr>
        <w:spacing w:after="120" w:line="300" w:lineRule="exact"/>
        <w:jc w:val="center"/>
        <w:rPr>
          <w:rFonts w:ascii="Calibri" w:hAnsi="Calibri"/>
          <w:i/>
          <w:iCs/>
          <w:szCs w:val="24"/>
        </w:rPr>
      </w:pPr>
      <w:r w:rsidRPr="00D872BB">
        <w:rPr>
          <w:rFonts w:ascii="Calibri" w:hAnsi="Calibri"/>
          <w:szCs w:val="24"/>
        </w:rPr>
        <w:t xml:space="preserve">Rys. 5. Okno aplikacji </w:t>
      </w:r>
      <w:r w:rsidRPr="00D872BB">
        <w:rPr>
          <w:rFonts w:ascii="Calibri" w:hAnsi="Calibri"/>
          <w:i/>
          <w:iCs/>
          <w:szCs w:val="24"/>
        </w:rPr>
        <w:t xml:space="preserve">Generowanie Danych Pośrednich z </w:t>
      </w:r>
      <w:proofErr w:type="spellStart"/>
      <w:r w:rsidRPr="00D872BB">
        <w:rPr>
          <w:rFonts w:ascii="Calibri" w:hAnsi="Calibri"/>
          <w:i/>
          <w:iCs/>
          <w:szCs w:val="24"/>
        </w:rPr>
        <w:t>RasterGrid</w:t>
      </w:r>
      <w:proofErr w:type="spellEnd"/>
    </w:p>
    <w:p w14:paraId="2099A1CE" w14:textId="77777777" w:rsidR="00833D7C" w:rsidRPr="00D872BB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14:paraId="40E12C16" w14:textId="559DBD7B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szCs w:val="24"/>
        </w:rPr>
        <w:t>Produktem finalnym dla Procesu 2 są rastry pośrednie oraz raster będący wejściowym rastrem do tworzenia poziomic w kolejnej skali (</w:t>
      </w:r>
      <w:proofErr w:type="spellStart"/>
      <w:r w:rsidRPr="00D872BB">
        <w:rPr>
          <w:rFonts w:ascii="Calibri" w:hAnsi="Calibri"/>
          <w:i/>
          <w:szCs w:val="24"/>
        </w:rPr>
        <w:t>ras_Output</w:t>
      </w:r>
      <w:proofErr w:type="spellEnd"/>
      <w:r w:rsidRPr="00D872BB">
        <w:rPr>
          <w:rFonts w:ascii="Calibri" w:hAnsi="Calibri"/>
          <w:szCs w:val="24"/>
        </w:rPr>
        <w:t xml:space="preserve">) </w:t>
      </w:r>
      <w:r w:rsidRPr="00D872BB">
        <w:rPr>
          <w:rFonts w:ascii="Calibri" w:hAnsi="Calibri"/>
          <w:color w:val="000000"/>
          <w:szCs w:val="24"/>
        </w:rPr>
        <w:t>oraz poziomice.</w:t>
      </w:r>
    </w:p>
    <w:p w14:paraId="19651013" w14:textId="77777777" w:rsidR="00833D7C" w:rsidRPr="00D872BB" w:rsidRDefault="00833D7C" w:rsidP="00833D7C">
      <w:pPr>
        <w:spacing w:line="360" w:lineRule="auto"/>
        <w:jc w:val="both"/>
        <w:rPr>
          <w:rFonts w:ascii="Calibri" w:hAnsi="Calibri"/>
          <w:szCs w:val="24"/>
        </w:rPr>
      </w:pPr>
    </w:p>
    <w:p w14:paraId="552678B3" w14:textId="77777777" w:rsidR="00833D7C" w:rsidRPr="00D872BB" w:rsidRDefault="00833D7C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b/>
          <w:szCs w:val="24"/>
          <w:u w:val="single"/>
        </w:rPr>
      </w:pPr>
      <w:r w:rsidRPr="00D872BB">
        <w:rPr>
          <w:rFonts w:ascii="Calibri" w:hAnsi="Calibri"/>
          <w:b/>
          <w:szCs w:val="24"/>
          <w:u w:val="single"/>
        </w:rPr>
        <w:t>Redakcja wygenerowanych poziomic</w:t>
      </w:r>
    </w:p>
    <w:p w14:paraId="3FF15606" w14:textId="77777777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Nie mo</w:t>
      </w:r>
      <w:r w:rsidRPr="00D872BB">
        <w:rPr>
          <w:rFonts w:ascii="Calibri" w:eastAsia="TimesNewRoman" w:hAnsi="Calibri"/>
          <w:szCs w:val="24"/>
        </w:rPr>
        <w:t>ż</w:t>
      </w:r>
      <w:r w:rsidRPr="00D872BB">
        <w:rPr>
          <w:rFonts w:ascii="Calibri" w:hAnsi="Calibri"/>
          <w:szCs w:val="24"/>
        </w:rPr>
        <w:t>na uzna</w:t>
      </w:r>
      <w:r w:rsidRPr="00D872BB">
        <w:rPr>
          <w:rFonts w:ascii="Calibri" w:eastAsia="TimesNewRoman" w:hAnsi="Calibri"/>
          <w:szCs w:val="24"/>
        </w:rPr>
        <w:t>ć</w:t>
      </w:r>
      <w:r w:rsidRPr="00D872BB">
        <w:rPr>
          <w:rFonts w:ascii="Calibri" w:hAnsi="Calibri"/>
          <w:szCs w:val="24"/>
        </w:rPr>
        <w:t xml:space="preserve">, </w:t>
      </w:r>
      <w:r w:rsidRPr="00D872BB">
        <w:rPr>
          <w:rFonts w:ascii="Calibri" w:eastAsia="TimesNewRoman" w:hAnsi="Calibri"/>
          <w:szCs w:val="24"/>
        </w:rPr>
        <w:t>ż</w:t>
      </w:r>
      <w:r w:rsidRPr="00D872BB">
        <w:rPr>
          <w:rFonts w:ascii="Calibri" w:hAnsi="Calibri"/>
          <w:szCs w:val="24"/>
        </w:rPr>
        <w:t>e wygenerowane automatycznie poziomice s</w:t>
      </w:r>
      <w:r w:rsidRPr="00D872BB">
        <w:rPr>
          <w:rFonts w:ascii="Calibri" w:eastAsia="TimesNewRoman" w:hAnsi="Calibri"/>
          <w:szCs w:val="24"/>
        </w:rPr>
        <w:t xml:space="preserve">ą </w:t>
      </w:r>
      <w:r w:rsidRPr="00D872BB">
        <w:rPr>
          <w:rFonts w:ascii="Calibri" w:hAnsi="Calibri"/>
          <w:szCs w:val="24"/>
        </w:rPr>
        <w:t>produktem finalnym opracowania kartograficznego. Cechuje go kilka wad, które nale</w:t>
      </w:r>
      <w:r w:rsidRPr="00D872BB">
        <w:rPr>
          <w:rFonts w:ascii="Calibri" w:eastAsia="TimesNewRoman" w:hAnsi="Calibri"/>
          <w:szCs w:val="24"/>
        </w:rPr>
        <w:t>ż</w:t>
      </w:r>
      <w:r w:rsidRPr="00D872BB">
        <w:rPr>
          <w:rFonts w:ascii="Calibri" w:hAnsi="Calibri"/>
          <w:szCs w:val="24"/>
        </w:rPr>
        <w:t>y wyeliminowa</w:t>
      </w:r>
      <w:r w:rsidRPr="00D872BB">
        <w:rPr>
          <w:rFonts w:ascii="Calibri" w:eastAsia="TimesNewRoman" w:hAnsi="Calibri"/>
          <w:szCs w:val="24"/>
        </w:rPr>
        <w:t xml:space="preserve">ć </w:t>
      </w:r>
      <w:r w:rsidRPr="00D872BB">
        <w:rPr>
          <w:rFonts w:ascii="Calibri" w:hAnsi="Calibri"/>
          <w:szCs w:val="24"/>
        </w:rPr>
        <w:t>w trakcie dalszego przetwarzania. Elementami, które nale</w:t>
      </w:r>
      <w:r w:rsidRPr="00D872BB">
        <w:rPr>
          <w:rFonts w:ascii="Calibri" w:eastAsia="TimesNewRoman" w:hAnsi="Calibri"/>
          <w:szCs w:val="24"/>
        </w:rPr>
        <w:t>ż</w:t>
      </w:r>
      <w:r w:rsidRPr="00D872BB">
        <w:rPr>
          <w:rFonts w:ascii="Calibri" w:hAnsi="Calibri"/>
          <w:szCs w:val="24"/>
        </w:rPr>
        <w:t>y skorygowa</w:t>
      </w:r>
      <w:r w:rsidRPr="00D872BB">
        <w:rPr>
          <w:rFonts w:ascii="Calibri" w:eastAsia="TimesNewRoman" w:hAnsi="Calibri"/>
          <w:szCs w:val="24"/>
        </w:rPr>
        <w:t xml:space="preserve">ć </w:t>
      </w:r>
      <w:r w:rsidRPr="00D872BB">
        <w:rPr>
          <w:rFonts w:ascii="Calibri" w:hAnsi="Calibri"/>
          <w:szCs w:val="24"/>
        </w:rPr>
        <w:t>s</w:t>
      </w:r>
      <w:r w:rsidRPr="00D872BB">
        <w:rPr>
          <w:rFonts w:ascii="Calibri" w:eastAsia="TimesNewRoman" w:hAnsi="Calibri"/>
          <w:szCs w:val="24"/>
        </w:rPr>
        <w:t>ą</w:t>
      </w:r>
      <w:r w:rsidRPr="00D872BB">
        <w:rPr>
          <w:rFonts w:ascii="Calibri" w:hAnsi="Calibri"/>
          <w:szCs w:val="24"/>
        </w:rPr>
        <w:t>:</w:t>
      </w:r>
    </w:p>
    <w:p w14:paraId="287E0CB5" w14:textId="77777777" w:rsidR="00833D7C" w:rsidRPr="00D872BB" w:rsidRDefault="00833D7C" w:rsidP="00833D7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niewła</w:t>
      </w:r>
      <w:r w:rsidRPr="00D872BB">
        <w:rPr>
          <w:rFonts w:ascii="Calibri" w:eastAsia="TimesNewRoman" w:hAnsi="Calibri"/>
          <w:szCs w:val="24"/>
        </w:rPr>
        <w:t>ś</w:t>
      </w:r>
      <w:r w:rsidRPr="00D872BB">
        <w:rPr>
          <w:rFonts w:ascii="Calibri" w:hAnsi="Calibri"/>
          <w:szCs w:val="24"/>
        </w:rPr>
        <w:t>ciwy kształt,</w:t>
      </w:r>
    </w:p>
    <w:p w14:paraId="06BA3E25" w14:textId="77777777" w:rsidR="00833D7C" w:rsidRPr="00D872BB" w:rsidRDefault="00833D7C" w:rsidP="00833D7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niewła</w:t>
      </w:r>
      <w:r w:rsidRPr="00D872BB">
        <w:rPr>
          <w:rFonts w:ascii="Calibri" w:eastAsia="TimesNewRoman" w:hAnsi="Calibri"/>
          <w:szCs w:val="24"/>
        </w:rPr>
        <w:t>ś</w:t>
      </w:r>
      <w:r w:rsidRPr="00D872BB">
        <w:rPr>
          <w:rFonts w:ascii="Calibri" w:hAnsi="Calibri"/>
          <w:szCs w:val="24"/>
        </w:rPr>
        <w:t>ciwy wymiar,</w:t>
      </w:r>
    </w:p>
    <w:p w14:paraId="31EEC25F" w14:textId="77777777" w:rsidR="00833D7C" w:rsidRPr="00D872BB" w:rsidRDefault="00833D7C" w:rsidP="00833D7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zbyt du</w:t>
      </w:r>
      <w:r w:rsidRPr="00D872BB">
        <w:rPr>
          <w:rFonts w:ascii="Calibri" w:eastAsia="TimesNewRoman" w:hAnsi="Calibri"/>
          <w:szCs w:val="24"/>
        </w:rPr>
        <w:t>ż</w:t>
      </w:r>
      <w:r w:rsidRPr="00D872BB">
        <w:rPr>
          <w:rFonts w:ascii="Calibri" w:hAnsi="Calibri"/>
          <w:szCs w:val="24"/>
        </w:rPr>
        <w:t>e zag</w:t>
      </w:r>
      <w:r w:rsidRPr="00D872BB">
        <w:rPr>
          <w:rFonts w:ascii="Calibri" w:eastAsia="TimesNewRoman" w:hAnsi="Calibri"/>
          <w:szCs w:val="24"/>
        </w:rPr>
        <w:t>ę</w:t>
      </w:r>
      <w:r w:rsidRPr="00D872BB">
        <w:rPr>
          <w:rFonts w:ascii="Calibri" w:hAnsi="Calibri"/>
          <w:szCs w:val="24"/>
        </w:rPr>
        <w:t xml:space="preserve">szczenie poziomic, </w:t>
      </w:r>
    </w:p>
    <w:p w14:paraId="2FA38171" w14:textId="77777777" w:rsidR="00833D7C" w:rsidRPr="00D872BB" w:rsidRDefault="00833D7C" w:rsidP="00833D7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 w:line="300" w:lineRule="exact"/>
        <w:jc w:val="both"/>
        <w:rPr>
          <w:rFonts w:ascii="Calibri" w:eastAsia="TimesNewRoman" w:hAnsi="Calibri"/>
          <w:szCs w:val="24"/>
        </w:rPr>
      </w:pPr>
      <w:r w:rsidRPr="00D872BB">
        <w:rPr>
          <w:rFonts w:ascii="Calibri" w:hAnsi="Calibri"/>
          <w:szCs w:val="24"/>
        </w:rPr>
        <w:t>niewła</w:t>
      </w:r>
      <w:r w:rsidRPr="00D872BB">
        <w:rPr>
          <w:rFonts w:ascii="Calibri" w:eastAsia="TimesNewRoman" w:hAnsi="Calibri"/>
          <w:szCs w:val="24"/>
        </w:rPr>
        <w:t>ś</w:t>
      </w:r>
      <w:r w:rsidRPr="00D872BB">
        <w:rPr>
          <w:rFonts w:ascii="Calibri" w:hAnsi="Calibri"/>
          <w:szCs w:val="24"/>
        </w:rPr>
        <w:t>ciwe relacje przestrzenne z elementami mapy topograficznej (sztuczna ci</w:t>
      </w:r>
      <w:r w:rsidRPr="00D872BB">
        <w:rPr>
          <w:rFonts w:ascii="Calibri" w:eastAsia="TimesNewRoman" w:hAnsi="Calibri"/>
          <w:szCs w:val="24"/>
        </w:rPr>
        <w:t>ą</w:t>
      </w:r>
      <w:r w:rsidRPr="00D872BB">
        <w:rPr>
          <w:rFonts w:ascii="Calibri" w:hAnsi="Calibri"/>
          <w:szCs w:val="24"/>
        </w:rPr>
        <w:t>gło</w:t>
      </w:r>
      <w:r w:rsidRPr="00D872BB">
        <w:rPr>
          <w:rFonts w:ascii="Calibri" w:eastAsia="TimesNewRoman" w:hAnsi="Calibri"/>
          <w:szCs w:val="24"/>
        </w:rPr>
        <w:t xml:space="preserve">ść </w:t>
      </w:r>
      <w:r w:rsidRPr="00D872BB">
        <w:rPr>
          <w:rFonts w:ascii="Calibri" w:hAnsi="Calibri"/>
          <w:szCs w:val="24"/>
        </w:rPr>
        <w:t xml:space="preserve">poziomic na obszarach </w:t>
      </w:r>
      <w:proofErr w:type="spellStart"/>
      <w:r w:rsidRPr="00D872BB">
        <w:rPr>
          <w:rFonts w:ascii="Calibri" w:hAnsi="Calibri"/>
          <w:szCs w:val="24"/>
        </w:rPr>
        <w:t>wył</w:t>
      </w:r>
      <w:r w:rsidRPr="00D872BB">
        <w:rPr>
          <w:rFonts w:ascii="Calibri" w:eastAsia="TimesNewRoman" w:hAnsi="Calibri"/>
          <w:szCs w:val="24"/>
        </w:rPr>
        <w:t>ą</w:t>
      </w:r>
      <w:r w:rsidRPr="00D872BB">
        <w:rPr>
          <w:rFonts w:ascii="Calibri" w:hAnsi="Calibri"/>
          <w:szCs w:val="24"/>
        </w:rPr>
        <w:t>czeń</w:t>
      </w:r>
      <w:proofErr w:type="spellEnd"/>
      <w:r w:rsidRPr="00D872BB">
        <w:rPr>
          <w:rFonts w:ascii="Calibri" w:hAnsi="Calibri"/>
          <w:szCs w:val="24"/>
        </w:rPr>
        <w:t xml:space="preserve"> - rzeki, jeziora).</w:t>
      </w:r>
    </w:p>
    <w:p w14:paraId="2EA9981B" w14:textId="77777777" w:rsidR="00833D7C" w:rsidRPr="00D872BB" w:rsidRDefault="00833D7C" w:rsidP="00833D7C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Cz</w:t>
      </w:r>
      <w:r w:rsidRPr="00D872BB">
        <w:rPr>
          <w:rFonts w:ascii="Calibri" w:eastAsia="TimesNewRoman" w:hAnsi="Calibri"/>
          <w:szCs w:val="24"/>
        </w:rPr>
        <w:t xml:space="preserve">ęść </w:t>
      </w:r>
      <w:r w:rsidRPr="00D872BB">
        <w:rPr>
          <w:rFonts w:ascii="Calibri" w:hAnsi="Calibri"/>
          <w:szCs w:val="24"/>
        </w:rPr>
        <w:t>z tych usterek wymaga przeprowadzenia dodatkowych procesów przetworzenia danych wektorowych. Pozostałe powinny zostać usuni</w:t>
      </w:r>
      <w:r w:rsidRPr="00D872BB">
        <w:rPr>
          <w:rFonts w:ascii="Calibri" w:eastAsia="TimesNewRoman" w:hAnsi="Calibri"/>
          <w:szCs w:val="24"/>
        </w:rPr>
        <w:t>ę</w:t>
      </w:r>
      <w:r w:rsidRPr="00D872BB">
        <w:rPr>
          <w:rFonts w:ascii="Calibri" w:hAnsi="Calibri"/>
          <w:szCs w:val="24"/>
        </w:rPr>
        <w:t>te w trybie generalizacji kartograficznej.</w:t>
      </w:r>
    </w:p>
    <w:p w14:paraId="3B3D054C" w14:textId="77777777" w:rsidR="00833D7C" w:rsidRPr="00C0482C" w:rsidRDefault="00833D7C" w:rsidP="00833D7C">
      <w:pPr>
        <w:pStyle w:val="Akapitzlist1"/>
        <w:spacing w:after="120" w:line="300" w:lineRule="exact"/>
        <w:ind w:left="0"/>
        <w:jc w:val="both"/>
        <w:rPr>
          <w:rFonts w:ascii="Calibri" w:hAnsi="Calibri"/>
          <w:sz w:val="22"/>
          <w:szCs w:val="22"/>
        </w:rPr>
      </w:pPr>
      <w:r w:rsidRPr="00C0482C">
        <w:rPr>
          <w:rFonts w:ascii="Calibri" w:hAnsi="Calibri"/>
          <w:sz w:val="22"/>
          <w:szCs w:val="22"/>
        </w:rPr>
        <w:t xml:space="preserve">Opracowany </w:t>
      </w:r>
      <w:proofErr w:type="spellStart"/>
      <w:r w:rsidRPr="00C0482C">
        <w:rPr>
          <w:rFonts w:ascii="Calibri" w:hAnsi="Calibri"/>
          <w:sz w:val="22"/>
          <w:szCs w:val="22"/>
        </w:rPr>
        <w:t>ArcToolbox</w:t>
      </w:r>
      <w:proofErr w:type="spellEnd"/>
      <w:r w:rsidRPr="00C0482C">
        <w:rPr>
          <w:rFonts w:ascii="Calibri" w:hAnsi="Calibri"/>
          <w:sz w:val="22"/>
          <w:szCs w:val="22"/>
        </w:rPr>
        <w:t xml:space="preserve"> zawiera narzędzia przeznaczone do redakcji wygenerowanych poziomic:</w:t>
      </w:r>
    </w:p>
    <w:p w14:paraId="2F010502" w14:textId="77777777" w:rsidR="00833D7C" w:rsidRPr="00C0482C" w:rsidRDefault="00833D7C" w:rsidP="00833D7C">
      <w:pPr>
        <w:pStyle w:val="Akapitzlist1"/>
        <w:numPr>
          <w:ilvl w:val="0"/>
          <w:numId w:val="26"/>
        </w:numPr>
        <w:spacing w:after="120" w:line="300" w:lineRule="exact"/>
        <w:contextualSpacing/>
        <w:jc w:val="both"/>
        <w:rPr>
          <w:rFonts w:ascii="Calibri" w:hAnsi="Calibri"/>
          <w:i/>
          <w:sz w:val="22"/>
          <w:szCs w:val="22"/>
        </w:rPr>
      </w:pPr>
      <w:r w:rsidRPr="00C0482C">
        <w:rPr>
          <w:rFonts w:ascii="Calibri" w:hAnsi="Calibri"/>
          <w:i/>
          <w:sz w:val="22"/>
          <w:szCs w:val="22"/>
        </w:rPr>
        <w:t>Generalizacja kształtu poziomic,</w:t>
      </w:r>
    </w:p>
    <w:p w14:paraId="5529F3BE" w14:textId="77777777" w:rsidR="00833D7C" w:rsidRPr="00C0482C" w:rsidRDefault="00833D7C" w:rsidP="00833D7C">
      <w:pPr>
        <w:pStyle w:val="Akapitzlist1"/>
        <w:numPr>
          <w:ilvl w:val="0"/>
          <w:numId w:val="26"/>
        </w:numPr>
        <w:spacing w:after="120" w:line="300" w:lineRule="exact"/>
        <w:contextualSpacing/>
        <w:jc w:val="both"/>
        <w:rPr>
          <w:rFonts w:ascii="Calibri" w:hAnsi="Calibri"/>
          <w:i/>
          <w:sz w:val="22"/>
          <w:szCs w:val="22"/>
        </w:rPr>
      </w:pPr>
      <w:r w:rsidRPr="00C0482C">
        <w:rPr>
          <w:rFonts w:ascii="Calibri" w:hAnsi="Calibri"/>
          <w:i/>
          <w:sz w:val="22"/>
          <w:szCs w:val="22"/>
        </w:rPr>
        <w:t>Generalizacja Krótkich Poziomic ,</w:t>
      </w:r>
    </w:p>
    <w:p w14:paraId="4578ADF1" w14:textId="77777777" w:rsidR="00833D7C" w:rsidRPr="00D872BB" w:rsidRDefault="00833D7C" w:rsidP="00833D7C">
      <w:pPr>
        <w:pStyle w:val="Akapitzlist1"/>
        <w:numPr>
          <w:ilvl w:val="0"/>
          <w:numId w:val="26"/>
        </w:numPr>
        <w:spacing w:after="120" w:line="300" w:lineRule="exact"/>
        <w:contextualSpacing/>
        <w:jc w:val="both"/>
        <w:rPr>
          <w:rFonts w:ascii="Calibri" w:hAnsi="Calibri"/>
          <w:i/>
          <w:szCs w:val="24"/>
        </w:rPr>
      </w:pPr>
      <w:r w:rsidRPr="00C0482C">
        <w:rPr>
          <w:rFonts w:ascii="Calibri" w:hAnsi="Calibri"/>
          <w:i/>
          <w:sz w:val="22"/>
          <w:szCs w:val="22"/>
        </w:rPr>
        <w:t>Generowanie Obszarów Zagęszczenia Poziomic.</w:t>
      </w:r>
    </w:p>
    <w:p w14:paraId="41B5E24C" w14:textId="77777777" w:rsidR="00833D7C" w:rsidRPr="00D872BB" w:rsidRDefault="00833D7C" w:rsidP="00833D7C">
      <w:pPr>
        <w:spacing w:after="120" w:line="300" w:lineRule="exact"/>
        <w:rPr>
          <w:rFonts w:ascii="Calibri" w:hAnsi="Calibri"/>
          <w:szCs w:val="24"/>
        </w:rPr>
      </w:pPr>
    </w:p>
    <w:p w14:paraId="79B75F16" w14:textId="77777777" w:rsidR="00833D7C" w:rsidRPr="00D872BB" w:rsidRDefault="00833D7C" w:rsidP="00833D7C">
      <w:pPr>
        <w:spacing w:after="120" w:line="300" w:lineRule="exact"/>
        <w:rPr>
          <w:rFonts w:ascii="Calibri" w:hAnsi="Calibri"/>
          <w:b/>
          <w:szCs w:val="24"/>
          <w:u w:val="single"/>
        </w:rPr>
      </w:pPr>
      <w:r w:rsidRPr="00D872BB">
        <w:rPr>
          <w:rFonts w:ascii="Calibri" w:hAnsi="Calibri"/>
          <w:b/>
          <w:szCs w:val="24"/>
          <w:u w:val="single"/>
        </w:rPr>
        <w:t>Alternatywne rozwiązania</w:t>
      </w:r>
    </w:p>
    <w:p w14:paraId="0AC7DB43" w14:textId="47E86ECA" w:rsidR="00822430" w:rsidRDefault="00833D7C" w:rsidP="00833D7C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W przypadku braku możliwości wykorzystania narzędzia udostępnianego przez </w:t>
      </w:r>
      <w:proofErr w:type="spellStart"/>
      <w:r w:rsidRPr="00D872BB">
        <w:rPr>
          <w:rFonts w:ascii="Calibri" w:hAnsi="Calibri"/>
          <w:szCs w:val="24"/>
        </w:rPr>
        <w:t>GUGiK</w:t>
      </w:r>
      <w:proofErr w:type="spellEnd"/>
      <w:r w:rsidRPr="00D872BB">
        <w:rPr>
          <w:rFonts w:ascii="Calibri" w:hAnsi="Calibri"/>
          <w:szCs w:val="24"/>
        </w:rPr>
        <w:t>, istnieje możliwość realizacji zadania generowania obiektów reprezentujących rzeźbę terenu na mapach topograficznych za pomocą innego narzędzia przy zachowaniu metodyki opisanej w niniejszych wytycznych lub poprzez opracowanie własnej metodyki</w:t>
      </w:r>
      <w:r>
        <w:rPr>
          <w:rFonts w:ascii="Calibri" w:hAnsi="Calibri"/>
          <w:szCs w:val="24"/>
        </w:rPr>
        <w:t xml:space="preserve"> dostarczonej wcześniej do Zamawiającego do akceptacji. Przed akceptacją Zamawiający skonsultuje wyżej wymienioną metodykę prac z </w:t>
      </w:r>
      <w:proofErr w:type="spellStart"/>
      <w:r>
        <w:rPr>
          <w:rFonts w:ascii="Calibri" w:hAnsi="Calibri"/>
          <w:szCs w:val="24"/>
        </w:rPr>
        <w:t>GUGiK</w:t>
      </w:r>
      <w:proofErr w:type="spellEnd"/>
      <w:r>
        <w:rPr>
          <w:rFonts w:ascii="Calibri" w:hAnsi="Calibri"/>
          <w:szCs w:val="24"/>
        </w:rPr>
        <w:t>.</w:t>
      </w:r>
    </w:p>
    <w:p w14:paraId="30334E04" w14:textId="77777777" w:rsidR="00822430" w:rsidRDefault="00822430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br w:type="page"/>
      </w:r>
    </w:p>
    <w:p w14:paraId="3B44BD87" w14:textId="77777777" w:rsidR="00822430" w:rsidRPr="00D872BB" w:rsidRDefault="00822430" w:rsidP="00822430">
      <w:pPr>
        <w:spacing w:after="120" w:line="300" w:lineRule="exact"/>
        <w:jc w:val="center"/>
        <w:rPr>
          <w:rFonts w:ascii="Calibri" w:hAnsi="Calibri"/>
          <w:b/>
          <w:szCs w:val="24"/>
          <w:u w:val="single"/>
        </w:rPr>
      </w:pPr>
      <w:r w:rsidRPr="00D872BB">
        <w:rPr>
          <w:rFonts w:ascii="Calibri" w:hAnsi="Calibri"/>
          <w:b/>
          <w:szCs w:val="24"/>
          <w:u w:val="single"/>
        </w:rPr>
        <w:t>CZĘŚĆ II</w:t>
      </w:r>
    </w:p>
    <w:p w14:paraId="5727C839" w14:textId="77777777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jc w:val="center"/>
        <w:rPr>
          <w:rFonts w:ascii="Calibri" w:hAnsi="Calibri"/>
          <w:b/>
          <w:bCs/>
          <w:szCs w:val="24"/>
        </w:rPr>
      </w:pPr>
      <w:r w:rsidRPr="00D872BB">
        <w:rPr>
          <w:rFonts w:ascii="Calibri" w:hAnsi="Calibri"/>
          <w:b/>
          <w:bCs/>
          <w:szCs w:val="24"/>
        </w:rPr>
        <w:t xml:space="preserve">Wytyczne i opis tematu realizacji rzeźby terenu na mapach topograficznych </w:t>
      </w:r>
    </w:p>
    <w:p w14:paraId="2C3906EE" w14:textId="506DDBD5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jc w:val="center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bCs/>
          <w:szCs w:val="24"/>
        </w:rPr>
        <w:t>–</w:t>
      </w:r>
      <w:r w:rsidR="00BE6AC5">
        <w:rPr>
          <w:rFonts w:ascii="Calibri" w:hAnsi="Calibri"/>
          <w:b/>
          <w:bCs/>
          <w:szCs w:val="24"/>
        </w:rPr>
        <w:t xml:space="preserve"> </w:t>
      </w:r>
      <w:r w:rsidRPr="00D872BB">
        <w:rPr>
          <w:rFonts w:ascii="Calibri" w:hAnsi="Calibri"/>
          <w:b/>
          <w:bCs/>
          <w:szCs w:val="24"/>
        </w:rPr>
        <w:t>model cieniowany</w:t>
      </w:r>
    </w:p>
    <w:p w14:paraId="22CB923C" w14:textId="77777777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jc w:val="center"/>
        <w:rPr>
          <w:rFonts w:ascii="Calibri" w:hAnsi="Calibri"/>
          <w:b/>
          <w:szCs w:val="24"/>
          <w:u w:val="single"/>
        </w:rPr>
      </w:pPr>
    </w:p>
    <w:p w14:paraId="76B5BCFE" w14:textId="77777777" w:rsidR="00822430" w:rsidRPr="00822430" w:rsidRDefault="00822430" w:rsidP="00822430">
      <w:pPr>
        <w:spacing w:after="120" w:line="300" w:lineRule="exact"/>
        <w:jc w:val="both"/>
        <w:rPr>
          <w:rFonts w:ascii="Calibri" w:hAnsi="Calibri"/>
          <w:b/>
          <w:u w:val="single"/>
        </w:rPr>
      </w:pPr>
      <w:r w:rsidRPr="00822430">
        <w:rPr>
          <w:rFonts w:ascii="Calibri" w:hAnsi="Calibri"/>
          <w:b/>
          <w:u w:val="single"/>
        </w:rPr>
        <w:t>Prezentacja rzeźby terenu w postaci cieniowania</w:t>
      </w:r>
    </w:p>
    <w:p w14:paraId="35205B21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Głównym założeniem prezentacji rzeźby terenu w postaci cieniowania jest ukośne oświetlenie powierzchni terenu. Najczęściej obierany jest kierunek padania światła od północnego zachodu, </w:t>
      </w:r>
      <w:r w:rsidRPr="00D872BB">
        <w:rPr>
          <w:rFonts w:ascii="Calibri" w:hAnsi="Calibri"/>
          <w:szCs w:val="24"/>
        </w:rPr>
        <w:br/>
        <w:t>a standardowa wysokość źródła światła nad horyzontem to 45</w:t>
      </w:r>
      <w:r w:rsidRPr="00D872BB">
        <w:rPr>
          <w:rFonts w:ascii="Calibri" w:hAnsi="Calibri"/>
          <w:szCs w:val="24"/>
          <w:vertAlign w:val="superscript"/>
        </w:rPr>
        <w:t>0</w:t>
      </w:r>
      <w:r w:rsidRPr="00D872BB">
        <w:rPr>
          <w:rFonts w:ascii="Calibri" w:hAnsi="Calibri"/>
          <w:szCs w:val="24"/>
        </w:rPr>
        <w:t xml:space="preserve">. </w:t>
      </w:r>
    </w:p>
    <w:p w14:paraId="3554C865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Jedną z metod reprezentacji rzeźby terenu opartą na cieniowaniu jest tzw. metoda szwajcarska, która pozwala na uzyskanie bardziej plastycznego efektu wizualnego, a prezentowana w ten sposób rzeźba terenu stanowi dobry materiał podkładowy dla map topograficznych i </w:t>
      </w:r>
      <w:proofErr w:type="spellStart"/>
      <w:r w:rsidRPr="00D872BB">
        <w:rPr>
          <w:rFonts w:ascii="Calibri" w:hAnsi="Calibri"/>
          <w:szCs w:val="24"/>
        </w:rPr>
        <w:t>ogólnogeograficznych</w:t>
      </w:r>
      <w:proofErr w:type="spellEnd"/>
      <w:r w:rsidRPr="00D872BB">
        <w:rPr>
          <w:rFonts w:ascii="Calibri" w:hAnsi="Calibri"/>
          <w:szCs w:val="24"/>
        </w:rPr>
        <w:t>.</w:t>
      </w:r>
    </w:p>
    <w:p w14:paraId="1098A881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</w:p>
    <w:p w14:paraId="4B852039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  <w:u w:val="single"/>
        </w:rPr>
      </w:pPr>
      <w:r w:rsidRPr="00D872BB">
        <w:rPr>
          <w:rFonts w:ascii="Calibri" w:hAnsi="Calibri"/>
          <w:szCs w:val="24"/>
          <w:u w:val="single"/>
        </w:rPr>
        <w:t xml:space="preserve">Etapy działania metody szwajcarskiej: </w:t>
      </w:r>
    </w:p>
    <w:p w14:paraId="4D320FDC" w14:textId="77777777" w:rsidR="00822430" w:rsidRPr="00D872BB" w:rsidRDefault="00822430" w:rsidP="00822430">
      <w:pPr>
        <w:pStyle w:val="Akapitzlist"/>
        <w:numPr>
          <w:ilvl w:val="3"/>
          <w:numId w:val="28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utworzenie domyślnego cieniowania, </w:t>
      </w:r>
    </w:p>
    <w:p w14:paraId="14974D02" w14:textId="77777777" w:rsidR="00822430" w:rsidRPr="00D872BB" w:rsidRDefault="00822430" w:rsidP="00822430">
      <w:pPr>
        <w:pStyle w:val="Akapitzlist"/>
        <w:numPr>
          <w:ilvl w:val="3"/>
          <w:numId w:val="28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generalizacja domyślnego cieniowania z wykorzystaniem wybranego filtra (rekomendowany jest filtr medianowy lub uśredniający w postaci okna 4x4 piksele), </w:t>
      </w:r>
    </w:p>
    <w:p w14:paraId="0B71F04A" w14:textId="77777777" w:rsidR="00822430" w:rsidRPr="00D872BB" w:rsidRDefault="00822430" w:rsidP="00822430">
      <w:pPr>
        <w:pStyle w:val="Akapitzlist"/>
        <w:numPr>
          <w:ilvl w:val="3"/>
          <w:numId w:val="28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utworzenie cieniowania symulującego perspektywę lotniczą przez podzielenie wejściowego NMT przez 5 i dodanie wyniku do domyślnego cieniowania. </w:t>
      </w:r>
    </w:p>
    <w:p w14:paraId="2D1C00F4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Prezentacja rzeźby terenu za pomocą metody szwajcarskiej: </w:t>
      </w:r>
    </w:p>
    <w:p w14:paraId="265D61B7" w14:textId="4533219F" w:rsidR="00822430" w:rsidRPr="00D872BB" w:rsidRDefault="00822430" w:rsidP="00822430">
      <w:pPr>
        <w:pStyle w:val="Akapitzlist"/>
        <w:numPr>
          <w:ilvl w:val="0"/>
          <w:numId w:val="29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NMT raster – należy ułożyć najwyżej i nadać mu 50% przeźroczystości, </w:t>
      </w:r>
    </w:p>
    <w:p w14:paraId="677A717C" w14:textId="77777777" w:rsidR="00822430" w:rsidRPr="00D872BB" w:rsidRDefault="00822430" w:rsidP="00822430">
      <w:pPr>
        <w:pStyle w:val="Akapitzlist"/>
        <w:numPr>
          <w:ilvl w:val="0"/>
          <w:numId w:val="29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Cieniowanie po filtracji – poniżej NMT, z 35% przeźroczystością, </w:t>
      </w:r>
    </w:p>
    <w:p w14:paraId="5F60913D" w14:textId="77777777" w:rsidR="00822430" w:rsidRPr="00D872BB" w:rsidRDefault="00822430" w:rsidP="00822430">
      <w:pPr>
        <w:pStyle w:val="Akapitzlist"/>
        <w:numPr>
          <w:ilvl w:val="0"/>
          <w:numId w:val="29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Perspektywa lotnicza – najniżej, z 35% przeźroczystością.</w:t>
      </w:r>
    </w:p>
    <w:p w14:paraId="16B0C048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Ponadto, model cieniowany powinien zostać poddany procesowi wybielania (szarość powinna zostać zastąpiona bielą) w miejscach, gdzie nachylenie jest zbyt małe i są zbyt małe deniwelacje. Proces ten może zostać wykonany dowolną metodą.</w:t>
      </w:r>
    </w:p>
    <w:p w14:paraId="15CD4BF2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Implementacja metody szwajcarskiej została wykonana w oprogramowaniu ESRI </w:t>
      </w:r>
      <w:proofErr w:type="spellStart"/>
      <w:r w:rsidRPr="00D872BB">
        <w:rPr>
          <w:rFonts w:ascii="Calibri" w:hAnsi="Calibri"/>
          <w:szCs w:val="24"/>
        </w:rPr>
        <w:t>ArcGIS</w:t>
      </w:r>
      <w:proofErr w:type="spellEnd"/>
      <w:r w:rsidRPr="00D872BB">
        <w:rPr>
          <w:rFonts w:ascii="Calibri" w:hAnsi="Calibri"/>
          <w:szCs w:val="24"/>
        </w:rPr>
        <w:br/>
        <w:t xml:space="preserve">z wykorzystaniem narzędzi do analizy przestrzennej 3D </w:t>
      </w:r>
      <w:proofErr w:type="spellStart"/>
      <w:r w:rsidRPr="00D872BB">
        <w:rPr>
          <w:rFonts w:ascii="Calibri" w:hAnsi="Calibri"/>
          <w:szCs w:val="24"/>
        </w:rPr>
        <w:t>Analyst</w:t>
      </w:r>
      <w:proofErr w:type="spellEnd"/>
      <w:r w:rsidRPr="00D872BB">
        <w:rPr>
          <w:rFonts w:ascii="Calibri" w:hAnsi="Calibri"/>
          <w:szCs w:val="24"/>
        </w:rPr>
        <w:t xml:space="preserve"> i </w:t>
      </w:r>
      <w:proofErr w:type="spellStart"/>
      <w:r w:rsidRPr="00D872BB">
        <w:rPr>
          <w:rFonts w:ascii="Calibri" w:hAnsi="Calibri"/>
          <w:szCs w:val="24"/>
        </w:rPr>
        <w:t>SpatialAnalyst</w:t>
      </w:r>
      <w:proofErr w:type="spellEnd"/>
      <w:r w:rsidRPr="00D872BB">
        <w:rPr>
          <w:rFonts w:ascii="Calibri" w:hAnsi="Calibri"/>
          <w:szCs w:val="24"/>
        </w:rPr>
        <w:t xml:space="preserve">, a także przy użyciu funkcjonalności </w:t>
      </w:r>
      <w:proofErr w:type="spellStart"/>
      <w:r w:rsidRPr="00D872BB">
        <w:rPr>
          <w:rFonts w:ascii="Calibri" w:hAnsi="Calibri"/>
          <w:szCs w:val="24"/>
        </w:rPr>
        <w:t>ModelBuilder’a</w:t>
      </w:r>
      <w:proofErr w:type="spellEnd"/>
      <w:r w:rsidRPr="00D872BB">
        <w:rPr>
          <w:rFonts w:ascii="Calibri" w:hAnsi="Calibri"/>
          <w:szCs w:val="24"/>
        </w:rPr>
        <w:t>.</w:t>
      </w:r>
    </w:p>
    <w:p w14:paraId="7FE748D2" w14:textId="77777777" w:rsidR="00822430" w:rsidRPr="00822430" w:rsidRDefault="00822430" w:rsidP="00822430">
      <w:pPr>
        <w:pStyle w:val="Nagwek2"/>
        <w:spacing w:before="0" w:after="120" w:line="300" w:lineRule="exact"/>
        <w:rPr>
          <w:rFonts w:ascii="Calibri" w:hAnsi="Calibri"/>
          <w:b/>
          <w:color w:val="000000" w:themeColor="text1"/>
          <w:sz w:val="22"/>
          <w:szCs w:val="22"/>
          <w:u w:val="single"/>
        </w:rPr>
      </w:pPr>
    </w:p>
    <w:p w14:paraId="66E18C2F" w14:textId="77777777" w:rsidR="00822430" w:rsidRPr="00822430" w:rsidRDefault="00822430" w:rsidP="00822430">
      <w:pPr>
        <w:pStyle w:val="Nagwek2"/>
        <w:spacing w:before="0" w:after="120" w:line="300" w:lineRule="exact"/>
        <w:rPr>
          <w:rFonts w:ascii="Calibri" w:hAnsi="Calibri"/>
          <w:b/>
          <w:color w:val="000000" w:themeColor="text1"/>
          <w:sz w:val="22"/>
          <w:szCs w:val="22"/>
          <w:u w:val="single"/>
        </w:rPr>
      </w:pPr>
      <w:r w:rsidRPr="00822430"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Uzgadnianie styków zgeneralizowanego numerycznego modelu rzeźby terenu </w:t>
      </w:r>
    </w:p>
    <w:p w14:paraId="75CBD67D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Przyjęta metodyka prezentacji rzeźby terenu na mapach topograficznych i </w:t>
      </w:r>
      <w:proofErr w:type="spellStart"/>
      <w:r w:rsidRPr="00D872BB">
        <w:rPr>
          <w:rFonts w:ascii="Calibri" w:hAnsi="Calibri"/>
          <w:szCs w:val="24"/>
        </w:rPr>
        <w:t>ogólnogeograficznych</w:t>
      </w:r>
      <w:proofErr w:type="spellEnd"/>
      <w:r w:rsidRPr="00D872BB">
        <w:rPr>
          <w:rFonts w:ascii="Calibri" w:hAnsi="Calibri"/>
          <w:szCs w:val="24"/>
        </w:rPr>
        <w:t xml:space="preserve"> zakłada, że NMT będzie generalizowany w obrębie każdego podstawowego arkusza (1:10 000), </w:t>
      </w:r>
      <w:r w:rsidRPr="00D872BB">
        <w:rPr>
          <w:rFonts w:ascii="Calibri" w:hAnsi="Calibri"/>
          <w:szCs w:val="24"/>
        </w:rPr>
        <w:br/>
        <w:t xml:space="preserve">a następnie ze zgeneralizowanego numerycznego modelu terenu generowane będą poziomice </w:t>
      </w:r>
      <w:r w:rsidRPr="00D872BB">
        <w:rPr>
          <w:rFonts w:ascii="Calibri" w:hAnsi="Calibri"/>
          <w:szCs w:val="24"/>
        </w:rPr>
        <w:br/>
        <w:t xml:space="preserve">i cieniowanie. </w:t>
      </w:r>
    </w:p>
    <w:p w14:paraId="27F07D70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Aby uniknąć błędów na granicach cięcia arkuszowego, wykorzystane zostało podejście, w którym arkusz numerycznego modelu terenu będzie powiększony o bufor, którego wielkość zależy od podstawowej </w:t>
      </w:r>
      <w:r w:rsidRPr="00D872BB">
        <w:rPr>
          <w:rFonts w:ascii="Calibri" w:hAnsi="Calibri"/>
          <w:szCs w:val="24"/>
        </w:rPr>
        <w:br/>
        <w:t xml:space="preserve">i docelowej rozdzielczości NMT. Taki arkusz powiększony o bufor powinien być wykorzystywany do generalizacji oraz do generowania modelu kartograficznego rzeźby: warstwic i cieniowania. </w:t>
      </w:r>
    </w:p>
    <w:p w14:paraId="5008E743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Niezbędną minimalną szerokość bufora podstawowego NMT można obliczyć według wzorów:</w:t>
      </w:r>
    </w:p>
    <w:p w14:paraId="009CCA50" w14:textId="77777777" w:rsidR="00822430" w:rsidRPr="00D872BB" w:rsidRDefault="00822430" w:rsidP="00822430">
      <w:pPr>
        <w:spacing w:line="360" w:lineRule="auto"/>
        <w:jc w:val="center"/>
        <w:rPr>
          <w:rFonts w:ascii="Calibri" w:hAnsi="Calibri"/>
          <w:szCs w:val="24"/>
        </w:rPr>
      </w:pPr>
      <w:r w:rsidRPr="00E54B5F">
        <w:rPr>
          <w:rFonts w:ascii="Calibri" w:hAnsi="Calibri"/>
          <w:noProof/>
          <w:szCs w:val="24"/>
          <w:lang w:eastAsia="pl-PL"/>
        </w:rPr>
        <w:drawing>
          <wp:inline distT="0" distB="0" distL="0" distR="0" wp14:anchorId="6B2C137F" wp14:editId="14F4E65A">
            <wp:extent cx="850900" cy="63627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11CB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gdzie:</w:t>
      </w:r>
      <w:r w:rsidRPr="00D872BB">
        <w:rPr>
          <w:rFonts w:ascii="Calibri" w:hAnsi="Calibri"/>
          <w:szCs w:val="24"/>
        </w:rPr>
        <w:tab/>
      </w:r>
      <w:r w:rsidRPr="00D872BB">
        <w:rPr>
          <w:rFonts w:ascii="Calibri" w:hAnsi="Calibri"/>
          <w:i/>
          <w:szCs w:val="24"/>
        </w:rPr>
        <w:t>buf</w:t>
      </w:r>
      <w:r w:rsidRPr="00D872BB">
        <w:rPr>
          <w:rFonts w:ascii="Calibri" w:hAnsi="Calibri"/>
          <w:szCs w:val="24"/>
        </w:rPr>
        <w:t xml:space="preserve"> – szerokość bufora w [m]</w:t>
      </w:r>
    </w:p>
    <w:p w14:paraId="0F594B1A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ab/>
      </w:r>
      <w:r w:rsidRPr="00D872BB">
        <w:rPr>
          <w:rFonts w:ascii="Calibri" w:hAnsi="Calibri"/>
          <w:i/>
          <w:szCs w:val="24"/>
        </w:rPr>
        <w:t>n</w:t>
      </w:r>
      <w:r w:rsidRPr="00D872BB">
        <w:rPr>
          <w:rFonts w:ascii="Calibri" w:hAnsi="Calibri"/>
          <w:szCs w:val="24"/>
        </w:rPr>
        <w:t xml:space="preserve"> – szerokość bufora w pikselach podstawowego NMT,</w:t>
      </w:r>
    </w:p>
    <w:p w14:paraId="6FA2E5D1" w14:textId="77777777" w:rsidR="00822430" w:rsidRPr="00D872BB" w:rsidRDefault="00822430" w:rsidP="00822430">
      <w:pPr>
        <w:spacing w:after="120" w:line="300" w:lineRule="exact"/>
        <w:ind w:firstLine="709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i/>
          <w:szCs w:val="24"/>
        </w:rPr>
        <w:t>d</w:t>
      </w:r>
      <w:r w:rsidRPr="00D872BB">
        <w:rPr>
          <w:rFonts w:ascii="Calibri" w:hAnsi="Calibri"/>
          <w:i/>
          <w:szCs w:val="24"/>
          <w:vertAlign w:val="subscript"/>
        </w:rPr>
        <w:t>res</w:t>
      </w:r>
      <w:r w:rsidRPr="00D872BB">
        <w:rPr>
          <w:rFonts w:ascii="Calibri" w:hAnsi="Calibri"/>
          <w:szCs w:val="24"/>
        </w:rPr>
        <w:t xml:space="preserve"> – rozmiar piksela zgeneralizowanego modelu w [m],</w:t>
      </w:r>
    </w:p>
    <w:p w14:paraId="5757826A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ab/>
      </w:r>
      <w:proofErr w:type="spellStart"/>
      <w:r w:rsidRPr="00D872BB">
        <w:rPr>
          <w:rFonts w:ascii="Calibri" w:hAnsi="Calibri"/>
          <w:i/>
          <w:szCs w:val="24"/>
        </w:rPr>
        <w:t>d</w:t>
      </w:r>
      <w:r w:rsidRPr="00D872BB">
        <w:rPr>
          <w:rFonts w:ascii="Calibri" w:hAnsi="Calibri"/>
          <w:i/>
          <w:szCs w:val="24"/>
          <w:vertAlign w:val="subscript"/>
        </w:rPr>
        <w:t>pdst</w:t>
      </w:r>
      <w:proofErr w:type="spellEnd"/>
      <w:r w:rsidRPr="00D872BB">
        <w:rPr>
          <w:rFonts w:ascii="Calibri" w:hAnsi="Calibri"/>
          <w:szCs w:val="24"/>
        </w:rPr>
        <w:t xml:space="preserve"> – rozmiar piksela podstawowego modelu w [m].</w:t>
      </w:r>
    </w:p>
    <w:p w14:paraId="53330BED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Przykładowo, dla NMT o rozdzielczości </w:t>
      </w:r>
      <w:smartTag w:uri="urn:schemas-microsoft-com:office:smarttags" w:element="metricconverter">
        <w:smartTagPr>
          <w:attr w:name="ProductID" w:val="10 m"/>
        </w:smartTagPr>
        <w:r w:rsidRPr="00D872BB">
          <w:rPr>
            <w:rFonts w:ascii="Calibri" w:hAnsi="Calibri"/>
            <w:szCs w:val="24"/>
          </w:rPr>
          <w:t>10 m</w:t>
        </w:r>
      </w:smartTag>
      <w:r w:rsidRPr="00D872BB">
        <w:rPr>
          <w:rFonts w:ascii="Calibri" w:hAnsi="Calibri"/>
          <w:szCs w:val="24"/>
        </w:rPr>
        <w:t xml:space="preserve">, który ma być generalizowany do rozdzielczości </w:t>
      </w:r>
      <w:smartTag w:uri="urn:schemas-microsoft-com:office:smarttags" w:element="metricconverter">
        <w:smartTagPr>
          <w:attr w:name="ProductID" w:val="50 m"/>
        </w:smartTagPr>
        <w:r w:rsidRPr="00D872BB">
          <w:rPr>
            <w:rFonts w:ascii="Calibri" w:hAnsi="Calibri"/>
            <w:szCs w:val="24"/>
          </w:rPr>
          <w:t>50 m</w:t>
        </w:r>
      </w:smartTag>
      <w:r w:rsidRPr="00D872BB">
        <w:rPr>
          <w:rFonts w:ascii="Calibri" w:hAnsi="Calibri"/>
          <w:szCs w:val="24"/>
        </w:rPr>
        <w:t xml:space="preserve">, należy zastosować bufor szerokości </w:t>
      </w:r>
      <w:smartTag w:uri="urn:schemas-microsoft-com:office:smarttags" w:element="metricconverter">
        <w:smartTagPr>
          <w:attr w:name="ProductID" w:val="250 m"/>
        </w:smartTagPr>
        <w:r w:rsidRPr="00D872BB">
          <w:rPr>
            <w:rFonts w:ascii="Calibri" w:hAnsi="Calibri"/>
            <w:szCs w:val="24"/>
          </w:rPr>
          <w:t>250 m</w:t>
        </w:r>
      </w:smartTag>
      <w:r w:rsidRPr="00D872BB">
        <w:rPr>
          <w:rFonts w:ascii="Calibri" w:hAnsi="Calibri"/>
          <w:szCs w:val="24"/>
        </w:rPr>
        <w:t>, czyli 25 pikseli.</w:t>
      </w:r>
    </w:p>
    <w:p w14:paraId="685D60C2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Zgeneralizowane mapy reliefu cieniowanego należy połączyć poprzez mozaikowanie, stosując metodę BLEND, czyli mieszania kolorów (wartości tonalnych obrazów). </w:t>
      </w:r>
    </w:p>
    <w:p w14:paraId="6155CE43" w14:textId="77777777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rPr>
          <w:rFonts w:ascii="Calibri" w:hAnsi="Calibri"/>
          <w:szCs w:val="24"/>
        </w:rPr>
      </w:pPr>
    </w:p>
    <w:p w14:paraId="33D6CDBC" w14:textId="77777777" w:rsidR="00822430" w:rsidRPr="00822430" w:rsidRDefault="00822430" w:rsidP="00822430">
      <w:pPr>
        <w:pStyle w:val="Nagwek2"/>
        <w:spacing w:before="0" w:after="120" w:line="300" w:lineRule="exact"/>
        <w:rPr>
          <w:rFonts w:ascii="Calibri" w:hAnsi="Calibri"/>
          <w:b/>
          <w:color w:val="000000" w:themeColor="text1"/>
          <w:sz w:val="22"/>
          <w:szCs w:val="22"/>
          <w:u w:val="single"/>
        </w:rPr>
      </w:pPr>
      <w:r w:rsidRPr="00822430"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Opis użytkownika aplikacji </w:t>
      </w:r>
    </w:p>
    <w:p w14:paraId="529F86A1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Dystrybucja aplikacji odbywa się poprzez kopiowanie folderu </w:t>
      </w:r>
      <w:proofErr w:type="spellStart"/>
      <w:r w:rsidRPr="00D872BB">
        <w:rPr>
          <w:rFonts w:ascii="Calibri" w:hAnsi="Calibri"/>
          <w:szCs w:val="24"/>
        </w:rPr>
        <w:t>GenerowanieRzezby</w:t>
      </w:r>
      <w:proofErr w:type="spellEnd"/>
      <w:r w:rsidRPr="00D872BB">
        <w:rPr>
          <w:rFonts w:ascii="Calibri" w:hAnsi="Calibri"/>
          <w:szCs w:val="24"/>
        </w:rPr>
        <w:t xml:space="preserve">. Zawiera on plik </w:t>
      </w:r>
      <w:proofErr w:type="spellStart"/>
      <w:r w:rsidRPr="00D872BB">
        <w:rPr>
          <w:rFonts w:ascii="Calibri" w:hAnsi="Calibri"/>
          <w:i/>
          <w:szCs w:val="24"/>
        </w:rPr>
        <w:t>GenerowanieRzezby.tbx</w:t>
      </w:r>
      <w:proofErr w:type="spellEnd"/>
      <w:r w:rsidRPr="00D872BB">
        <w:rPr>
          <w:rFonts w:ascii="Calibri" w:hAnsi="Calibri"/>
          <w:szCs w:val="24"/>
        </w:rPr>
        <w:t xml:space="preserve"> oraz zestaw plików o rozszerzeniu *.</w:t>
      </w:r>
      <w:proofErr w:type="spellStart"/>
      <w:r w:rsidRPr="00D872BB">
        <w:rPr>
          <w:rFonts w:ascii="Calibri" w:hAnsi="Calibri"/>
          <w:szCs w:val="24"/>
        </w:rPr>
        <w:t>py</w:t>
      </w:r>
      <w:proofErr w:type="spellEnd"/>
      <w:r w:rsidRPr="00D872BB">
        <w:rPr>
          <w:rFonts w:ascii="Calibri" w:hAnsi="Calibri"/>
          <w:szCs w:val="24"/>
        </w:rPr>
        <w:t>. Folder ten można kopiować w dowolne miejsce dysku lokalnego stacji roboczej, na której ma być uruchamiana aplikacja.</w:t>
      </w:r>
    </w:p>
    <w:p w14:paraId="4CFCA674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Nie wolno poza ten folder przenosić żadnego z zawartych w nim plików. </w:t>
      </w:r>
    </w:p>
    <w:p w14:paraId="138A936C" w14:textId="6F8F5ACB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W oprogramowaniu </w:t>
      </w:r>
      <w:proofErr w:type="spellStart"/>
      <w:r w:rsidRPr="00D872BB">
        <w:rPr>
          <w:rFonts w:ascii="Calibri" w:hAnsi="Calibri"/>
          <w:szCs w:val="24"/>
        </w:rPr>
        <w:t>ArcGIS</w:t>
      </w:r>
      <w:proofErr w:type="spellEnd"/>
      <w:r w:rsidRPr="00D872BB">
        <w:rPr>
          <w:rFonts w:ascii="Calibri" w:hAnsi="Calibri"/>
          <w:szCs w:val="24"/>
        </w:rPr>
        <w:t xml:space="preserve"> 10 plik </w:t>
      </w:r>
      <w:proofErr w:type="spellStart"/>
      <w:r w:rsidRPr="00D872BB">
        <w:rPr>
          <w:rFonts w:ascii="Calibri" w:hAnsi="Calibri"/>
          <w:i/>
          <w:szCs w:val="24"/>
        </w:rPr>
        <w:t>GenerowanieRzezby.tbx</w:t>
      </w:r>
      <w:proofErr w:type="spellEnd"/>
      <w:r w:rsidRPr="00D872BB">
        <w:rPr>
          <w:rFonts w:ascii="Calibri" w:hAnsi="Calibri"/>
          <w:szCs w:val="24"/>
        </w:rPr>
        <w:t xml:space="preserve"> jest „magazynem narzędzi” modułu </w:t>
      </w:r>
      <w:proofErr w:type="spellStart"/>
      <w:r w:rsidRPr="00D872BB">
        <w:rPr>
          <w:rFonts w:ascii="Calibri" w:hAnsi="Calibri"/>
          <w:szCs w:val="24"/>
        </w:rPr>
        <w:t>ArcToolbox</w:t>
      </w:r>
      <w:proofErr w:type="spellEnd"/>
      <w:r w:rsidRPr="00D872BB">
        <w:rPr>
          <w:rFonts w:ascii="Calibri" w:hAnsi="Calibri"/>
          <w:szCs w:val="24"/>
        </w:rPr>
        <w:t xml:space="preserve"> programu </w:t>
      </w:r>
      <w:proofErr w:type="spellStart"/>
      <w:r w:rsidRPr="00D872BB">
        <w:rPr>
          <w:rFonts w:ascii="Calibri" w:hAnsi="Calibri"/>
          <w:szCs w:val="24"/>
        </w:rPr>
        <w:t>ArcMap</w:t>
      </w:r>
      <w:proofErr w:type="spellEnd"/>
      <w:r w:rsidRPr="00D872BB">
        <w:rPr>
          <w:rFonts w:ascii="Calibri" w:hAnsi="Calibri"/>
          <w:szCs w:val="24"/>
        </w:rPr>
        <w:t>. Aby skorzystać z jego f</w:t>
      </w:r>
      <w:r w:rsidR="00C0482C">
        <w:rPr>
          <w:rFonts w:ascii="Calibri" w:hAnsi="Calibri"/>
          <w:szCs w:val="24"/>
        </w:rPr>
        <w:t xml:space="preserve">unkcjonalności należy go dodać </w:t>
      </w:r>
      <w:r w:rsidRPr="00D872BB">
        <w:rPr>
          <w:rFonts w:ascii="Calibri" w:hAnsi="Calibri"/>
          <w:szCs w:val="24"/>
        </w:rPr>
        <w:t xml:space="preserve">do </w:t>
      </w:r>
      <w:proofErr w:type="spellStart"/>
      <w:r w:rsidRPr="00D872BB">
        <w:rPr>
          <w:rFonts w:ascii="Calibri" w:hAnsi="Calibri"/>
          <w:szCs w:val="24"/>
        </w:rPr>
        <w:t>ArcToolbox</w:t>
      </w:r>
      <w:proofErr w:type="spellEnd"/>
      <w:r w:rsidRPr="00D872BB">
        <w:rPr>
          <w:rFonts w:ascii="Calibri" w:hAnsi="Calibri"/>
          <w:szCs w:val="24"/>
        </w:rPr>
        <w:t>. Jego wnętrze pokazane zostało na rysunku nr 1.</w:t>
      </w:r>
    </w:p>
    <w:p w14:paraId="4646638F" w14:textId="77777777" w:rsidR="00822430" w:rsidRPr="00D872BB" w:rsidRDefault="00822430" w:rsidP="00822430">
      <w:pPr>
        <w:spacing w:line="360" w:lineRule="auto"/>
        <w:rPr>
          <w:rFonts w:ascii="Calibri" w:hAnsi="Calibri"/>
          <w:szCs w:val="24"/>
        </w:rPr>
      </w:pPr>
    </w:p>
    <w:p w14:paraId="1566502D" w14:textId="77777777" w:rsidR="00822430" w:rsidRPr="00D872BB" w:rsidRDefault="00822430" w:rsidP="00822430">
      <w:pPr>
        <w:spacing w:line="360" w:lineRule="auto"/>
        <w:jc w:val="center"/>
        <w:rPr>
          <w:rFonts w:ascii="Calibri" w:hAnsi="Calibri"/>
          <w:szCs w:val="24"/>
        </w:rPr>
      </w:pPr>
      <w:r w:rsidRPr="00E54B5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5BDE0" wp14:editId="32C1F02D">
                <wp:simplePos x="0" y="0"/>
                <wp:positionH relativeFrom="column">
                  <wp:posOffset>1536065</wp:posOffset>
                </wp:positionH>
                <wp:positionV relativeFrom="paragraph">
                  <wp:posOffset>99060</wp:posOffset>
                </wp:positionV>
                <wp:extent cx="3400425" cy="5095875"/>
                <wp:effectExtent l="19050" t="19050" r="47625" b="47625"/>
                <wp:wrapNone/>
                <wp:docPr id="16" name="Prostokąt zaokrąglon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509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B338E4" id="Prostokąt zaokrąglony 16" o:spid="_x0000_s1026" style="position:absolute;margin-left:120.95pt;margin-top:7.8pt;width:267.75pt;height:4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" filled="f" strokecolor="red" strokeweight="4.5pt"/>
            </w:pict>
          </mc:Fallback>
        </mc:AlternateContent>
      </w:r>
      <w:r w:rsidRPr="00E54B5F">
        <w:rPr>
          <w:rFonts w:ascii="Calibri" w:hAnsi="Calibri"/>
          <w:noProof/>
          <w:szCs w:val="24"/>
          <w:lang w:eastAsia="pl-PL"/>
        </w:rPr>
        <w:drawing>
          <wp:inline distT="0" distB="0" distL="0" distR="0" wp14:anchorId="5527B1DB" wp14:editId="6EDF11A5">
            <wp:extent cx="3458845" cy="5955665"/>
            <wp:effectExtent l="0" t="0" r="8255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7F0E" w14:textId="77777777" w:rsidR="00822430" w:rsidRPr="00D872BB" w:rsidRDefault="00822430" w:rsidP="00822430">
      <w:pPr>
        <w:spacing w:after="120" w:line="300" w:lineRule="exact"/>
        <w:jc w:val="center"/>
        <w:rPr>
          <w:rFonts w:ascii="Calibri" w:hAnsi="Calibri"/>
          <w:i/>
          <w:iCs/>
          <w:szCs w:val="24"/>
        </w:rPr>
      </w:pPr>
      <w:r w:rsidRPr="00D872BB">
        <w:rPr>
          <w:rFonts w:ascii="Calibri" w:hAnsi="Calibri"/>
          <w:szCs w:val="24"/>
        </w:rPr>
        <w:t xml:space="preserve">Rys. 1. Zawartość zestawu narzędzi </w:t>
      </w:r>
      <w:proofErr w:type="spellStart"/>
      <w:r w:rsidRPr="00D872BB">
        <w:rPr>
          <w:rFonts w:ascii="Calibri" w:hAnsi="Calibri"/>
          <w:i/>
          <w:iCs/>
          <w:szCs w:val="24"/>
        </w:rPr>
        <w:t>GenerowanieRzezby.tbx</w:t>
      </w:r>
      <w:proofErr w:type="spellEnd"/>
    </w:p>
    <w:p w14:paraId="59FCF21C" w14:textId="3DA079CF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Większość znajdujących się tu modeli i skryptów stanowi informację poglądową i nie stanowią samodzielnie działających programów. Właściwe aplikacje to </w:t>
      </w:r>
      <w:r w:rsidR="00BE6AC5">
        <w:rPr>
          <w:rFonts w:ascii="Calibri" w:hAnsi="Calibri"/>
          <w:i/>
          <w:szCs w:val="24"/>
        </w:rPr>
        <w:t xml:space="preserve">Generowanie Danych Pośrednich </w:t>
      </w:r>
      <w:r w:rsidRPr="00D872BB">
        <w:rPr>
          <w:rFonts w:ascii="Calibri" w:hAnsi="Calibri"/>
          <w:i/>
          <w:szCs w:val="24"/>
        </w:rPr>
        <w:t xml:space="preserve">z </w:t>
      </w:r>
      <w:proofErr w:type="spellStart"/>
      <w:r w:rsidRPr="00D872BB">
        <w:rPr>
          <w:rFonts w:ascii="Calibri" w:hAnsi="Calibri"/>
          <w:i/>
          <w:szCs w:val="24"/>
        </w:rPr>
        <w:t>RasterGrid</w:t>
      </w:r>
      <w:proofErr w:type="spellEnd"/>
      <w:r w:rsidRPr="00D872BB">
        <w:rPr>
          <w:rFonts w:ascii="Calibri" w:hAnsi="Calibri"/>
          <w:szCs w:val="24"/>
        </w:rPr>
        <w:t xml:space="preserve"> </w:t>
      </w:r>
      <w:r w:rsidR="00BE6AC5">
        <w:rPr>
          <w:rFonts w:ascii="Calibri" w:hAnsi="Calibri"/>
          <w:szCs w:val="24"/>
        </w:rPr>
        <w:br/>
      </w:r>
      <w:r w:rsidRPr="00D872BB">
        <w:rPr>
          <w:rFonts w:ascii="Calibri" w:hAnsi="Calibri"/>
          <w:szCs w:val="24"/>
        </w:rPr>
        <w:t xml:space="preserve">oraz </w:t>
      </w:r>
      <w:r w:rsidRPr="00D872BB">
        <w:rPr>
          <w:rFonts w:ascii="Calibri" w:hAnsi="Calibri"/>
          <w:i/>
          <w:szCs w:val="24"/>
        </w:rPr>
        <w:t>Generowanie Poziomic z Danych Pośrednich</w:t>
      </w:r>
      <w:r w:rsidRPr="00D872BB">
        <w:rPr>
          <w:rFonts w:ascii="Calibri" w:hAnsi="Calibri"/>
          <w:szCs w:val="24"/>
        </w:rPr>
        <w:t>.</w:t>
      </w:r>
    </w:p>
    <w:p w14:paraId="57E0F496" w14:textId="77777777" w:rsidR="00822430" w:rsidRPr="00D872BB" w:rsidRDefault="00822430" w:rsidP="00822430">
      <w:pPr>
        <w:spacing w:after="120" w:line="300" w:lineRule="exact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Zestaw narzędzi do cieniowania zawiera następujące narzędzia: </w:t>
      </w:r>
    </w:p>
    <w:p w14:paraId="6C140537" w14:textId="77777777" w:rsidR="00822430" w:rsidRPr="00D872BB" w:rsidRDefault="00822430" w:rsidP="00822430">
      <w:pPr>
        <w:pStyle w:val="Akapitzlist"/>
        <w:numPr>
          <w:ilvl w:val="3"/>
          <w:numId w:val="30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proofErr w:type="spellStart"/>
      <w:r w:rsidRPr="00D872BB">
        <w:rPr>
          <w:rFonts w:ascii="Calibri" w:hAnsi="Calibri"/>
          <w:b/>
          <w:szCs w:val="24"/>
        </w:rPr>
        <w:t>Hillshade</w:t>
      </w:r>
      <w:proofErr w:type="spellEnd"/>
      <w:r w:rsidRPr="00D872BB">
        <w:rPr>
          <w:rFonts w:ascii="Calibri" w:hAnsi="Calibri"/>
          <w:szCs w:val="24"/>
        </w:rPr>
        <w:t xml:space="preserve"> – standardowe narzędzie </w:t>
      </w:r>
      <w:proofErr w:type="spellStart"/>
      <w:r w:rsidRPr="00D872BB">
        <w:rPr>
          <w:rFonts w:ascii="Calibri" w:hAnsi="Calibri"/>
          <w:szCs w:val="24"/>
        </w:rPr>
        <w:t>ArcGIS</w:t>
      </w:r>
      <w:proofErr w:type="spellEnd"/>
      <w:r w:rsidRPr="00D872BB">
        <w:rPr>
          <w:rFonts w:ascii="Calibri" w:hAnsi="Calibri"/>
          <w:szCs w:val="24"/>
        </w:rPr>
        <w:t xml:space="preserve"> do generowania reliefu cieniowanego, </w:t>
      </w:r>
    </w:p>
    <w:p w14:paraId="5719104E" w14:textId="176E633C" w:rsidR="00822430" w:rsidRPr="00D872BB" w:rsidRDefault="00822430" w:rsidP="00822430">
      <w:pPr>
        <w:pStyle w:val="Akapitzlist"/>
        <w:numPr>
          <w:ilvl w:val="3"/>
          <w:numId w:val="30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b/>
          <w:szCs w:val="24"/>
        </w:rPr>
        <w:t>Cieniowanie metoda szwajcarska</w:t>
      </w:r>
      <w:r w:rsidRPr="00D872BB">
        <w:rPr>
          <w:rFonts w:ascii="Calibri" w:hAnsi="Calibri"/>
          <w:szCs w:val="24"/>
        </w:rPr>
        <w:t xml:space="preserve"> – narz</w:t>
      </w:r>
      <w:r w:rsidR="00BE6AC5">
        <w:rPr>
          <w:rFonts w:ascii="Calibri" w:hAnsi="Calibri"/>
          <w:szCs w:val="24"/>
        </w:rPr>
        <w:t xml:space="preserve">ędzie opracowane w </w:t>
      </w:r>
      <w:proofErr w:type="spellStart"/>
      <w:r w:rsidR="00BE6AC5">
        <w:rPr>
          <w:rFonts w:ascii="Calibri" w:hAnsi="Calibri"/>
          <w:szCs w:val="24"/>
        </w:rPr>
        <w:t>ModelBuilder</w:t>
      </w:r>
      <w:proofErr w:type="spellEnd"/>
      <w:r w:rsidR="00BE6AC5">
        <w:rPr>
          <w:rFonts w:ascii="Calibri" w:hAnsi="Calibri"/>
          <w:szCs w:val="24"/>
        </w:rPr>
        <w:t xml:space="preserve"> </w:t>
      </w:r>
      <w:r w:rsidRPr="00D872BB">
        <w:rPr>
          <w:rFonts w:ascii="Calibri" w:hAnsi="Calibri"/>
          <w:szCs w:val="24"/>
        </w:rPr>
        <w:t xml:space="preserve">do tworzenia cieniowania metodą szwajcarską, </w:t>
      </w:r>
    </w:p>
    <w:p w14:paraId="77936DF4" w14:textId="6AD1F5BE" w:rsidR="00822430" w:rsidRPr="00D872BB" w:rsidRDefault="00822430" w:rsidP="00822430">
      <w:pPr>
        <w:pStyle w:val="Akapitzlist"/>
        <w:numPr>
          <w:ilvl w:val="3"/>
          <w:numId w:val="30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proofErr w:type="spellStart"/>
      <w:r w:rsidRPr="00D872BB">
        <w:rPr>
          <w:rFonts w:ascii="Calibri" w:hAnsi="Calibri"/>
          <w:b/>
          <w:szCs w:val="24"/>
        </w:rPr>
        <w:t>Mosaic</w:t>
      </w:r>
      <w:proofErr w:type="spellEnd"/>
      <w:r w:rsidRPr="00D872BB">
        <w:rPr>
          <w:rFonts w:ascii="Calibri" w:hAnsi="Calibri"/>
          <w:b/>
          <w:szCs w:val="24"/>
        </w:rPr>
        <w:t xml:space="preserve"> to New Raster</w:t>
      </w:r>
      <w:r w:rsidRPr="00D872BB">
        <w:rPr>
          <w:rFonts w:ascii="Calibri" w:hAnsi="Calibri"/>
          <w:szCs w:val="24"/>
        </w:rPr>
        <w:t xml:space="preserve"> - standardowe narzędzie </w:t>
      </w:r>
      <w:proofErr w:type="spellStart"/>
      <w:r w:rsidRPr="00D872BB">
        <w:rPr>
          <w:rFonts w:ascii="Calibri" w:hAnsi="Calibri"/>
          <w:szCs w:val="24"/>
        </w:rPr>
        <w:t>ArcGIS</w:t>
      </w:r>
      <w:proofErr w:type="spellEnd"/>
      <w:r w:rsidRPr="00D872BB">
        <w:rPr>
          <w:rFonts w:ascii="Calibri" w:hAnsi="Calibri"/>
          <w:szCs w:val="24"/>
        </w:rPr>
        <w:t xml:space="preserve"> do mozaikowania rastrów zgeneralizowanego NMT oraz komponentów prezentacji rzeźby metodą szwajcarską </w:t>
      </w:r>
      <w:r w:rsidRPr="00D872BB">
        <w:rPr>
          <w:rFonts w:ascii="Calibri" w:hAnsi="Calibri"/>
          <w:color w:val="000000"/>
          <w:szCs w:val="24"/>
        </w:rPr>
        <w:t>(cieniowania po filtracji i perspektywy lotniczej) w cel</w:t>
      </w:r>
      <w:r w:rsidR="00BE6AC5">
        <w:rPr>
          <w:rFonts w:ascii="Calibri" w:hAnsi="Calibri"/>
          <w:color w:val="000000"/>
          <w:szCs w:val="24"/>
        </w:rPr>
        <w:t xml:space="preserve">u utworzenia większych arkuszy </w:t>
      </w:r>
      <w:r w:rsidRPr="00D872BB">
        <w:rPr>
          <w:rFonts w:ascii="Calibri" w:hAnsi="Calibri"/>
          <w:color w:val="000000"/>
          <w:szCs w:val="24"/>
        </w:rPr>
        <w:t xml:space="preserve">i prezentacji danych </w:t>
      </w:r>
      <w:r w:rsidR="00BE6AC5">
        <w:rPr>
          <w:rFonts w:ascii="Calibri" w:hAnsi="Calibri"/>
          <w:color w:val="000000"/>
          <w:szCs w:val="24"/>
        </w:rPr>
        <w:br/>
      </w:r>
      <w:r w:rsidRPr="00D872BB">
        <w:rPr>
          <w:rFonts w:ascii="Calibri" w:hAnsi="Calibri"/>
          <w:color w:val="000000"/>
          <w:szCs w:val="24"/>
        </w:rPr>
        <w:t>w mniejszych skalach.</w:t>
      </w:r>
    </w:p>
    <w:p w14:paraId="6DEE1FE0" w14:textId="77777777" w:rsidR="00822430" w:rsidRPr="00D872BB" w:rsidRDefault="00822430" w:rsidP="00822430">
      <w:pPr>
        <w:pStyle w:val="Akapitzlist"/>
        <w:numPr>
          <w:ilvl w:val="3"/>
          <w:numId w:val="30"/>
        </w:numPr>
        <w:spacing w:after="60" w:line="240" w:lineRule="auto"/>
        <w:ind w:left="850" w:hanging="425"/>
        <w:contextualSpacing w:val="0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b/>
          <w:szCs w:val="24"/>
        </w:rPr>
        <w:t>Clip</w:t>
      </w:r>
      <w:r w:rsidRPr="00D872BB">
        <w:rPr>
          <w:rFonts w:ascii="Calibri" w:hAnsi="Calibri"/>
          <w:szCs w:val="24"/>
        </w:rPr>
        <w:t xml:space="preserve"> – standardowe narzędzie </w:t>
      </w:r>
      <w:proofErr w:type="spellStart"/>
      <w:r w:rsidRPr="00D872BB">
        <w:rPr>
          <w:rFonts w:ascii="Calibri" w:hAnsi="Calibri"/>
          <w:szCs w:val="24"/>
        </w:rPr>
        <w:t>ArcGIS</w:t>
      </w:r>
      <w:proofErr w:type="spellEnd"/>
      <w:r w:rsidRPr="00D872BB">
        <w:rPr>
          <w:rFonts w:ascii="Calibri" w:hAnsi="Calibri"/>
          <w:szCs w:val="24"/>
        </w:rPr>
        <w:t xml:space="preserve"> do przycinania poziomic do zakresu arkusza mapy. </w:t>
      </w:r>
    </w:p>
    <w:p w14:paraId="6349C67D" w14:textId="77777777" w:rsidR="00822430" w:rsidRPr="00822430" w:rsidRDefault="00822430" w:rsidP="00822430">
      <w:pPr>
        <w:pStyle w:val="Nagwek3"/>
        <w:spacing w:before="0" w:after="120" w:line="300" w:lineRule="exact"/>
        <w:rPr>
          <w:rFonts w:ascii="Calibri" w:hAnsi="Calibri"/>
          <w:sz w:val="22"/>
          <w:szCs w:val="22"/>
          <w:u w:val="single"/>
        </w:rPr>
      </w:pPr>
      <w:r w:rsidRPr="00822430">
        <w:rPr>
          <w:rFonts w:ascii="Calibri" w:hAnsi="Calibri"/>
          <w:sz w:val="22"/>
          <w:szCs w:val="22"/>
          <w:u w:val="single"/>
        </w:rPr>
        <w:t xml:space="preserve">Narzędzie </w:t>
      </w:r>
      <w:r w:rsidRPr="00822430">
        <w:rPr>
          <w:rFonts w:ascii="Calibri" w:hAnsi="Calibri"/>
          <w:i/>
          <w:sz w:val="22"/>
          <w:szCs w:val="22"/>
          <w:u w:val="single"/>
        </w:rPr>
        <w:t>Cieniowanie metoda szwajcarska</w:t>
      </w:r>
    </w:p>
    <w:p w14:paraId="20509BD4" w14:textId="77777777" w:rsidR="00822430" w:rsidRPr="00D872BB" w:rsidRDefault="00822430" w:rsidP="00822430">
      <w:pPr>
        <w:spacing w:after="120" w:line="300" w:lineRule="exact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Metodę szwajcarską zaimplementowano w postaci nowego narzędzia przy użyciu </w:t>
      </w:r>
      <w:proofErr w:type="spellStart"/>
      <w:r w:rsidRPr="00D872BB">
        <w:rPr>
          <w:rFonts w:ascii="Calibri" w:hAnsi="Calibri"/>
          <w:szCs w:val="24"/>
        </w:rPr>
        <w:t>ModelBuilder</w:t>
      </w:r>
      <w:proofErr w:type="spellEnd"/>
      <w:r w:rsidRPr="00D872BB">
        <w:rPr>
          <w:rFonts w:ascii="Calibri" w:hAnsi="Calibri"/>
          <w:szCs w:val="24"/>
        </w:rPr>
        <w:t xml:space="preserve"> programu </w:t>
      </w:r>
      <w:proofErr w:type="spellStart"/>
      <w:r w:rsidRPr="00D872BB">
        <w:rPr>
          <w:rFonts w:ascii="Calibri" w:hAnsi="Calibri"/>
          <w:szCs w:val="24"/>
        </w:rPr>
        <w:t>ArcGIS</w:t>
      </w:r>
      <w:proofErr w:type="spellEnd"/>
      <w:r w:rsidRPr="00D872BB">
        <w:rPr>
          <w:rFonts w:ascii="Calibri" w:hAnsi="Calibri"/>
          <w:szCs w:val="24"/>
        </w:rPr>
        <w:t>.</w:t>
      </w:r>
    </w:p>
    <w:p w14:paraId="4F76D581" w14:textId="77777777" w:rsidR="00822430" w:rsidRPr="00D872BB" w:rsidRDefault="00822430" w:rsidP="00822430">
      <w:pPr>
        <w:spacing w:line="360" w:lineRule="auto"/>
        <w:jc w:val="center"/>
        <w:rPr>
          <w:rFonts w:ascii="Calibri" w:hAnsi="Calibri"/>
          <w:szCs w:val="24"/>
          <w:u w:val="single"/>
        </w:rPr>
      </w:pPr>
      <w:r w:rsidRPr="00E54B5F">
        <w:rPr>
          <w:rFonts w:ascii="Calibri" w:hAnsi="Calibri"/>
          <w:noProof/>
          <w:szCs w:val="24"/>
          <w:lang w:eastAsia="pl-PL"/>
        </w:rPr>
        <w:drawing>
          <wp:inline distT="0" distB="0" distL="0" distR="0" wp14:anchorId="7EB4E724" wp14:editId="7D14482F">
            <wp:extent cx="4086970" cy="2032873"/>
            <wp:effectExtent l="0" t="0" r="889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55" cy="20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8644" w14:textId="77777777" w:rsidR="00822430" w:rsidRPr="00D872BB" w:rsidRDefault="00822430" w:rsidP="00822430">
      <w:pPr>
        <w:spacing w:line="360" w:lineRule="auto"/>
        <w:jc w:val="center"/>
        <w:rPr>
          <w:rFonts w:ascii="Calibri" w:hAnsi="Calibri"/>
          <w:i/>
          <w:iCs/>
          <w:szCs w:val="24"/>
        </w:rPr>
      </w:pPr>
      <w:r w:rsidRPr="00D872BB">
        <w:rPr>
          <w:rFonts w:ascii="Calibri" w:hAnsi="Calibri"/>
          <w:szCs w:val="24"/>
        </w:rPr>
        <w:t xml:space="preserve">Rys. 2. Diagram narzędzia </w:t>
      </w:r>
      <w:r w:rsidRPr="00D872BB">
        <w:rPr>
          <w:rFonts w:ascii="Calibri" w:hAnsi="Calibri"/>
          <w:i/>
          <w:szCs w:val="24"/>
        </w:rPr>
        <w:t>Cieniowanie metoda szwajcarska</w:t>
      </w:r>
    </w:p>
    <w:p w14:paraId="45D08E5C" w14:textId="77777777" w:rsidR="00822430" w:rsidRPr="00D872BB" w:rsidRDefault="00822430" w:rsidP="00822430">
      <w:pPr>
        <w:spacing w:line="360" w:lineRule="auto"/>
        <w:jc w:val="center"/>
        <w:rPr>
          <w:rFonts w:ascii="Calibri" w:hAnsi="Calibri"/>
          <w:szCs w:val="24"/>
          <w:u w:val="single"/>
        </w:rPr>
      </w:pPr>
      <w:r w:rsidRPr="00E54B5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239E0" wp14:editId="5212F129">
                <wp:simplePos x="0" y="0"/>
                <wp:positionH relativeFrom="column">
                  <wp:posOffset>583565</wp:posOffset>
                </wp:positionH>
                <wp:positionV relativeFrom="paragraph">
                  <wp:posOffset>965200</wp:posOffset>
                </wp:positionV>
                <wp:extent cx="3049905" cy="238125"/>
                <wp:effectExtent l="19050" t="19050" r="36195" b="47625"/>
                <wp:wrapNone/>
                <wp:docPr id="14" name="Prostokąt zaokrąglon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E1B52CD" id="Prostokąt zaokrąglony 14" o:spid="_x0000_s1026" style="position:absolute;margin-left:45.95pt;margin-top:76pt;width:240.1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" filled="f" strokecolor="red" strokeweight="4.5pt"/>
            </w:pict>
          </mc:Fallback>
        </mc:AlternateContent>
      </w:r>
      <w:r w:rsidRPr="00E54B5F">
        <w:rPr>
          <w:rFonts w:ascii="Calibri" w:hAnsi="Calibri"/>
          <w:noProof/>
          <w:szCs w:val="24"/>
          <w:lang w:eastAsia="pl-PL"/>
        </w:rPr>
        <w:drawing>
          <wp:inline distT="0" distB="0" distL="0" distR="0" wp14:anchorId="3BBA80DF" wp14:editId="7CEEAFB8">
            <wp:extent cx="5200153" cy="5099724"/>
            <wp:effectExtent l="0" t="0" r="63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29" cy="51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26FA" w14:textId="77777777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jc w:val="center"/>
        <w:rPr>
          <w:rFonts w:ascii="Calibri" w:hAnsi="Calibri"/>
          <w:i/>
          <w:iCs/>
          <w:szCs w:val="24"/>
        </w:rPr>
      </w:pPr>
      <w:r w:rsidRPr="00D872BB">
        <w:rPr>
          <w:rFonts w:ascii="Calibri" w:hAnsi="Calibri"/>
          <w:szCs w:val="24"/>
        </w:rPr>
        <w:t xml:space="preserve">Rys. 3. Położenie i interfejs narzędzia </w:t>
      </w:r>
      <w:r w:rsidRPr="00D872BB">
        <w:rPr>
          <w:rFonts w:ascii="Calibri" w:hAnsi="Calibri"/>
          <w:i/>
          <w:iCs/>
          <w:szCs w:val="24"/>
        </w:rPr>
        <w:t>Cieniowanie metoda szwajcarska</w:t>
      </w:r>
    </w:p>
    <w:p w14:paraId="20CE3092" w14:textId="77777777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color w:val="000000"/>
          <w:szCs w:val="24"/>
        </w:rPr>
        <w:t>Uruchomienie narzędzia wymaga uzupełnienia czterech informacji:</w:t>
      </w:r>
    </w:p>
    <w:p w14:paraId="212A0C4F" w14:textId="77777777" w:rsidR="00822430" w:rsidRPr="00D872BB" w:rsidRDefault="00822430" w:rsidP="0082243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60" w:line="240" w:lineRule="auto"/>
        <w:ind w:left="850" w:hanging="425"/>
        <w:contextualSpacing w:val="0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b/>
          <w:color w:val="000000"/>
          <w:szCs w:val="24"/>
        </w:rPr>
        <w:t xml:space="preserve">NMT raster </w:t>
      </w:r>
      <w:r w:rsidRPr="00D872BB">
        <w:rPr>
          <w:rFonts w:ascii="Calibri" w:hAnsi="Calibri"/>
          <w:color w:val="000000"/>
          <w:szCs w:val="24"/>
        </w:rPr>
        <w:t>– wejściowy numeryczny model terenu w postaci rastra (np. plik TIFF, ESRI GRID),</w:t>
      </w:r>
    </w:p>
    <w:p w14:paraId="6527002C" w14:textId="77777777" w:rsidR="00822430" w:rsidRPr="00D872BB" w:rsidRDefault="00822430" w:rsidP="0082243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60" w:line="240" w:lineRule="auto"/>
        <w:ind w:left="850" w:hanging="425"/>
        <w:contextualSpacing w:val="0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b/>
          <w:color w:val="000000"/>
          <w:szCs w:val="24"/>
        </w:rPr>
        <w:t>Filtracja parametry sąsiedztwa</w:t>
      </w:r>
      <w:r w:rsidRPr="00D872BB">
        <w:rPr>
          <w:rFonts w:ascii="Calibri" w:hAnsi="Calibri"/>
          <w:color w:val="000000"/>
          <w:szCs w:val="24"/>
        </w:rPr>
        <w:t xml:space="preserve"> – definicja maski, która posłuży do wygładzenia klasycznego reliefu cieniowanego, utworzonego z wejściowego numerycznego modelu terenu, w celu utworzenia cieniowania pozbawionego wyraźnych szczegółów; im większe sąsiedztwo (</w:t>
      </w:r>
      <w:proofErr w:type="spellStart"/>
      <w:r w:rsidRPr="00D872BB">
        <w:rPr>
          <w:rFonts w:ascii="Calibri" w:hAnsi="Calibri"/>
          <w:color w:val="000000"/>
          <w:szCs w:val="24"/>
        </w:rPr>
        <w:t>neighborhood</w:t>
      </w:r>
      <w:proofErr w:type="spellEnd"/>
      <w:r w:rsidRPr="00D872BB">
        <w:rPr>
          <w:rFonts w:ascii="Calibri" w:hAnsi="Calibri"/>
          <w:color w:val="000000"/>
          <w:szCs w:val="24"/>
        </w:rPr>
        <w:t xml:space="preserve">), tym bardziej wygładzone zostanie cieniowanie, </w:t>
      </w:r>
    </w:p>
    <w:p w14:paraId="243E9125" w14:textId="77777777" w:rsidR="00822430" w:rsidRPr="00D872BB" w:rsidRDefault="00822430" w:rsidP="0082243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60" w:line="240" w:lineRule="auto"/>
        <w:ind w:left="850" w:hanging="425"/>
        <w:contextualSpacing w:val="0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b/>
          <w:color w:val="000000"/>
          <w:szCs w:val="24"/>
        </w:rPr>
        <w:t>Cieniowanie po filtracji</w:t>
      </w:r>
      <w:r w:rsidRPr="00D872BB">
        <w:rPr>
          <w:rFonts w:ascii="Calibri" w:hAnsi="Calibri"/>
          <w:color w:val="000000"/>
          <w:szCs w:val="24"/>
        </w:rPr>
        <w:t xml:space="preserve"> – lokalizacja i nazwa wynikowego rastra pierwszy </w:t>
      </w:r>
      <w:r w:rsidRPr="00D872BB">
        <w:rPr>
          <w:rFonts w:ascii="Calibri" w:hAnsi="Calibri"/>
          <w:color w:val="000000"/>
          <w:szCs w:val="24"/>
        </w:rPr>
        <w:br/>
        <w:t xml:space="preserve">z wymaganych komponentów prezentacji za pomocą metody szwajcarskiej, </w:t>
      </w:r>
    </w:p>
    <w:p w14:paraId="0F530745" w14:textId="77777777" w:rsidR="00822430" w:rsidRPr="00D872BB" w:rsidRDefault="00822430" w:rsidP="0082243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60" w:line="240" w:lineRule="auto"/>
        <w:ind w:left="850" w:hanging="425"/>
        <w:contextualSpacing w:val="0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b/>
          <w:color w:val="000000"/>
          <w:szCs w:val="24"/>
        </w:rPr>
        <w:t>Perspektywa lotnicza</w:t>
      </w:r>
      <w:r w:rsidRPr="00D872BB">
        <w:rPr>
          <w:rFonts w:ascii="Calibri" w:hAnsi="Calibri"/>
          <w:color w:val="000000"/>
          <w:szCs w:val="24"/>
        </w:rPr>
        <w:t xml:space="preserve"> – lokalizacja i nazwa wynikowego rastra drugi z wymaganych komponentów prezentacji za pomocą metody szwajcarskiej.</w:t>
      </w:r>
    </w:p>
    <w:p w14:paraId="7F4A98D6" w14:textId="77777777" w:rsidR="00822430" w:rsidRPr="00822430" w:rsidRDefault="00822430" w:rsidP="00822430">
      <w:pPr>
        <w:pStyle w:val="Nagwek1"/>
        <w:spacing w:after="120" w:line="300" w:lineRule="exact"/>
        <w:ind w:left="360" w:hanging="360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BD6417A" w14:textId="77777777" w:rsidR="00822430" w:rsidRPr="00822430" w:rsidRDefault="00822430" w:rsidP="00822430">
      <w:pPr>
        <w:pStyle w:val="Nagwek1"/>
        <w:spacing w:after="120" w:line="300" w:lineRule="exact"/>
        <w:ind w:left="360" w:hanging="360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822430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Alternatywne rozwiązania </w:t>
      </w:r>
    </w:p>
    <w:p w14:paraId="159AC95A" w14:textId="67871B67" w:rsidR="00822430" w:rsidRPr="00D872BB" w:rsidRDefault="00822430" w:rsidP="00822430">
      <w:pPr>
        <w:autoSpaceDE w:val="0"/>
        <w:autoSpaceDN w:val="0"/>
        <w:adjustRightInd w:val="0"/>
        <w:spacing w:after="120" w:line="300" w:lineRule="exact"/>
        <w:jc w:val="both"/>
        <w:rPr>
          <w:rFonts w:ascii="Calibri" w:hAnsi="Calibri"/>
          <w:color w:val="000000"/>
          <w:szCs w:val="24"/>
        </w:rPr>
      </w:pPr>
      <w:r w:rsidRPr="00D872BB">
        <w:rPr>
          <w:rFonts w:ascii="Calibri" w:hAnsi="Calibri"/>
          <w:color w:val="000000"/>
          <w:szCs w:val="24"/>
        </w:rPr>
        <w:t xml:space="preserve">W przypadku braku możliwości wykorzystania narzędzia udostępnianego przez </w:t>
      </w:r>
      <w:proofErr w:type="spellStart"/>
      <w:r w:rsidRPr="00D872BB">
        <w:rPr>
          <w:rFonts w:ascii="Calibri" w:hAnsi="Calibri"/>
          <w:color w:val="000000"/>
          <w:szCs w:val="24"/>
        </w:rPr>
        <w:t>GUGiK</w:t>
      </w:r>
      <w:proofErr w:type="spellEnd"/>
      <w:r w:rsidRPr="00D872BB">
        <w:rPr>
          <w:rFonts w:ascii="Calibri" w:hAnsi="Calibri"/>
          <w:color w:val="000000"/>
          <w:szCs w:val="24"/>
        </w:rPr>
        <w:t>, istnieje możliwość realizacji zadania generowania cieniowania rzeźby terenu na mapach topograficznych za pomocą innego narzędzia. Istnieje możliwość wybrania innej meto</w:t>
      </w:r>
      <w:r w:rsidR="00BC0086">
        <w:rPr>
          <w:rFonts w:ascii="Calibri" w:hAnsi="Calibri"/>
          <w:color w:val="000000"/>
          <w:szCs w:val="24"/>
        </w:rPr>
        <w:t xml:space="preserve">dy cieniowania, niż sugerowana </w:t>
      </w:r>
      <w:r w:rsidRPr="00D872BB">
        <w:rPr>
          <w:rFonts w:ascii="Calibri" w:hAnsi="Calibri"/>
          <w:color w:val="000000"/>
          <w:szCs w:val="24"/>
        </w:rPr>
        <w:t xml:space="preserve">w wytycznych, </w:t>
      </w:r>
      <w:r w:rsidR="00BC0086">
        <w:rPr>
          <w:rFonts w:ascii="Calibri" w:hAnsi="Calibri"/>
          <w:color w:val="000000"/>
          <w:szCs w:val="24"/>
        </w:rPr>
        <w:br/>
      </w:r>
      <w:r w:rsidRPr="00D872BB">
        <w:rPr>
          <w:rFonts w:ascii="Calibri" w:hAnsi="Calibri"/>
          <w:color w:val="000000"/>
          <w:szCs w:val="24"/>
        </w:rPr>
        <w:t>po wcześniejszym uzgodnieniu tego z Zamawiającym.</w:t>
      </w:r>
    </w:p>
    <w:p w14:paraId="2E07FB6E" w14:textId="1562E9BE" w:rsidR="002E563D" w:rsidRDefault="002E563D" w:rsidP="00687EEA">
      <w:pPr>
        <w:pStyle w:val="Bezodstpw"/>
        <w:spacing w:before="40"/>
      </w:pPr>
      <w:r>
        <w:br w:type="page"/>
      </w:r>
    </w:p>
    <w:p w14:paraId="03456915" w14:textId="77777777" w:rsidR="002E563D" w:rsidRDefault="002E563D" w:rsidP="00833D7C">
      <w:pPr>
        <w:spacing w:after="120" w:line="300" w:lineRule="exact"/>
        <w:jc w:val="both"/>
        <w:rPr>
          <w:rFonts w:ascii="Calibri" w:hAnsi="Calibri"/>
          <w:szCs w:val="24"/>
        </w:rPr>
        <w:sectPr w:rsidR="002E563D" w:rsidSect="00D20046">
          <w:headerReference w:type="default" r:id="rId28"/>
          <w:type w:val="continuous"/>
          <w:pgSz w:w="11906" w:h="16838"/>
          <w:pgMar w:top="1418" w:right="1134" w:bottom="1418" w:left="1134" w:header="397" w:footer="709" w:gutter="0"/>
          <w:pgNumType w:start="1"/>
          <w:cols w:space="708"/>
          <w:titlePg/>
          <w:docGrid w:linePitch="360"/>
        </w:sectPr>
      </w:pPr>
    </w:p>
    <w:p w14:paraId="18DCEDFF" w14:textId="77777777" w:rsidR="00833D7C" w:rsidRPr="002E563D" w:rsidRDefault="002E563D" w:rsidP="002E563D">
      <w:pPr>
        <w:pStyle w:val="Bezodstpw"/>
        <w:jc w:val="right"/>
        <w:rPr>
          <w:b/>
        </w:rPr>
      </w:pPr>
      <w:r w:rsidRPr="002E563D">
        <w:rPr>
          <w:b/>
        </w:rPr>
        <w:t>Załącznik nr 3</w:t>
      </w:r>
    </w:p>
    <w:p w14:paraId="6EA31F49" w14:textId="77777777" w:rsidR="002E563D" w:rsidRPr="00D872BB" w:rsidRDefault="002E563D" w:rsidP="002E563D">
      <w:pPr>
        <w:pStyle w:val="Bezodstpw"/>
        <w:jc w:val="right"/>
      </w:pPr>
      <w:r>
        <w:t xml:space="preserve">do SOPZ </w:t>
      </w:r>
    </w:p>
    <w:p w14:paraId="02F42796" w14:textId="77777777" w:rsidR="007307A1" w:rsidRPr="00D872BB" w:rsidRDefault="007307A1" w:rsidP="007307A1">
      <w:pPr>
        <w:spacing w:afterLines="60" w:after="144" w:line="300" w:lineRule="exact"/>
        <w:jc w:val="center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 xml:space="preserve">Wyjaśnienia i zalecenia dotyczące uzupełniania atrybutów </w:t>
      </w:r>
    </w:p>
    <w:p w14:paraId="6B9F66E7" w14:textId="77777777" w:rsidR="007307A1" w:rsidRPr="00D872BB" w:rsidRDefault="007307A1" w:rsidP="007307A1">
      <w:pPr>
        <w:spacing w:afterLines="60" w:after="144" w:line="300" w:lineRule="exact"/>
        <w:jc w:val="center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 xml:space="preserve">”warstwa”, ”parametr” i ”uwagi” w klasie </w:t>
      </w:r>
      <w:proofErr w:type="spellStart"/>
      <w:r w:rsidRPr="00D872BB">
        <w:rPr>
          <w:rFonts w:ascii="Calibri" w:hAnsi="Calibri"/>
          <w:b/>
          <w:szCs w:val="24"/>
        </w:rPr>
        <w:t>KR_ObiektKarto</w:t>
      </w:r>
      <w:proofErr w:type="spellEnd"/>
    </w:p>
    <w:p w14:paraId="5D3B9BB6" w14:textId="77777777" w:rsidR="007307A1" w:rsidRPr="00D872BB" w:rsidRDefault="007307A1" w:rsidP="007307A1">
      <w:pPr>
        <w:spacing w:afterLines="60" w:after="144" w:line="300" w:lineRule="exact"/>
        <w:jc w:val="center"/>
        <w:rPr>
          <w:rFonts w:ascii="Calibri" w:hAnsi="Calibri"/>
          <w:b/>
          <w:szCs w:val="24"/>
        </w:rPr>
      </w:pPr>
      <w:r w:rsidRPr="00D872BB">
        <w:rPr>
          <w:rFonts w:ascii="Calibri" w:hAnsi="Calibri"/>
          <w:b/>
          <w:szCs w:val="24"/>
        </w:rPr>
        <w:t>na potrzeby opracowania mapy topograficznej.</w:t>
      </w:r>
    </w:p>
    <w:p w14:paraId="52D18655" w14:textId="77777777" w:rsidR="007307A1" w:rsidRPr="00D872BB" w:rsidRDefault="007307A1" w:rsidP="007307A1">
      <w:pPr>
        <w:spacing w:afterLines="60" w:after="144" w:line="300" w:lineRule="exact"/>
        <w:jc w:val="center"/>
        <w:rPr>
          <w:rFonts w:ascii="Calibri" w:hAnsi="Calibri"/>
          <w:b/>
          <w:szCs w:val="24"/>
        </w:rPr>
      </w:pPr>
    </w:p>
    <w:p w14:paraId="4B1B5653" w14:textId="6FF6E192" w:rsidR="007307A1" w:rsidRPr="00D872BB" w:rsidRDefault="007307A1" w:rsidP="007307A1">
      <w:pPr>
        <w:spacing w:line="276" w:lineRule="auto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Struktura klas Karto opisana w Modelu Podstawowym, który również odnosi się do innych zbiorów danych Państwowego Zasobu Geodezyjnego i Kartograficznego, zawiera zgodnie z założeniami ogólne definicje atrybutów: ”warstwa” (</w:t>
      </w:r>
      <w:r w:rsidRPr="00D872BB">
        <w:rPr>
          <w:rFonts w:ascii="Calibri" w:hAnsi="Calibri"/>
          <w:i/>
          <w:szCs w:val="24"/>
        </w:rPr>
        <w:t>A</w:t>
      </w:r>
      <w:r w:rsidRPr="00D872BB">
        <w:rPr>
          <w:rFonts w:ascii="Calibri" w:hAnsi="Calibri"/>
          <w:bCs/>
          <w:i/>
          <w:color w:val="000000"/>
          <w:szCs w:val="24"/>
        </w:rPr>
        <w:t xml:space="preserve">trybut </w:t>
      </w:r>
      <w:r w:rsidRPr="00D872BB">
        <w:rPr>
          <w:rFonts w:ascii="Calibri" w:hAnsi="Calibri"/>
          <w:i/>
          <w:szCs w:val="24"/>
        </w:rPr>
        <w:t>umożliwiający kategoryza</w:t>
      </w:r>
      <w:r w:rsidR="00BC0086">
        <w:rPr>
          <w:rFonts w:ascii="Calibri" w:hAnsi="Calibri"/>
          <w:i/>
          <w:szCs w:val="24"/>
        </w:rPr>
        <w:t xml:space="preserve">cję obiektów kartograficznych, </w:t>
      </w:r>
      <w:r w:rsidRPr="00D872BB">
        <w:rPr>
          <w:rFonts w:ascii="Calibri" w:hAnsi="Calibri"/>
          <w:i/>
          <w:szCs w:val="24"/>
        </w:rPr>
        <w:t>np. na obiekty punktowe, liniowe i powierzchniowe</w:t>
      </w:r>
      <w:r w:rsidRPr="00D872BB">
        <w:rPr>
          <w:rFonts w:ascii="Calibri" w:hAnsi="Calibri"/>
          <w:szCs w:val="24"/>
        </w:rPr>
        <w:t>) oraz ”parametr” (</w:t>
      </w:r>
      <w:r w:rsidRPr="00D872BB">
        <w:rPr>
          <w:rFonts w:ascii="Calibri" w:hAnsi="Calibri"/>
          <w:i/>
          <w:szCs w:val="24"/>
        </w:rPr>
        <w:t xml:space="preserve">Parametr, którego wartość jest istotna dla przedstawienia kartograficznego obiektu (np. szerokość drogi). Może też przechowywać wartości </w:t>
      </w:r>
      <w:r w:rsidR="00BC0086">
        <w:rPr>
          <w:rFonts w:ascii="Calibri" w:hAnsi="Calibri"/>
          <w:i/>
          <w:szCs w:val="24"/>
        </w:rPr>
        <w:br/>
      </w:r>
      <w:r w:rsidRPr="00D872BB">
        <w:rPr>
          <w:rFonts w:ascii="Calibri" w:hAnsi="Calibri"/>
          <w:i/>
          <w:szCs w:val="24"/>
        </w:rPr>
        <w:t xml:space="preserve">typu </w:t>
      </w:r>
      <w:proofErr w:type="spellStart"/>
      <w:r w:rsidRPr="00D872BB">
        <w:rPr>
          <w:rFonts w:ascii="Calibri" w:hAnsi="Calibri"/>
          <w:i/>
          <w:szCs w:val="24"/>
        </w:rPr>
        <w:t>Integer</w:t>
      </w:r>
      <w:proofErr w:type="spellEnd"/>
      <w:r w:rsidRPr="00D872BB">
        <w:rPr>
          <w:rFonts w:ascii="Calibri" w:hAnsi="Calibri"/>
          <w:szCs w:val="24"/>
        </w:rPr>
        <w:t>), które stanowią treść rozdziału nr 2, tabeli z opisem klasy „</w:t>
      </w:r>
      <w:proofErr w:type="spellStart"/>
      <w:r w:rsidRPr="00D872BB">
        <w:rPr>
          <w:rFonts w:ascii="Calibri" w:hAnsi="Calibri"/>
          <w:szCs w:val="24"/>
        </w:rPr>
        <w:t>KR_ObiektKarto</w:t>
      </w:r>
      <w:proofErr w:type="spellEnd"/>
      <w:r w:rsidRPr="00D872BB">
        <w:rPr>
          <w:rFonts w:ascii="Calibri" w:hAnsi="Calibri"/>
          <w:szCs w:val="24"/>
        </w:rPr>
        <w:t xml:space="preserve">” </w:t>
      </w:r>
      <w:r w:rsidRPr="00D872BB">
        <w:rPr>
          <w:rFonts w:ascii="Calibri" w:hAnsi="Calibri"/>
          <w:szCs w:val="24"/>
        </w:rPr>
        <w:br/>
        <w:t>w Załączniku nr 1 do Rozporządzenia, o którym mowa w pkt VII.3 warunków technicznych.</w:t>
      </w:r>
    </w:p>
    <w:p w14:paraId="72CB9A1F" w14:textId="77777777" w:rsidR="007307A1" w:rsidRPr="00D872BB" w:rsidRDefault="007307A1" w:rsidP="007307A1">
      <w:pPr>
        <w:spacing w:line="276" w:lineRule="auto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>W związku z powyższym, w niniejszym załączniku zostały przedstawione wyjaśnienia i zalecenia mające na celu uszczegółowienie sposobu uzupełniania tych atrybutów podczas opracowywania mapy topograficznej.</w:t>
      </w:r>
    </w:p>
    <w:p w14:paraId="07E48DA7" w14:textId="77777777" w:rsidR="007307A1" w:rsidRPr="00D872BB" w:rsidRDefault="007307A1" w:rsidP="007307A1">
      <w:pPr>
        <w:spacing w:line="276" w:lineRule="auto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Definicja atrybutu „warstwa” może budzić wątpliwości co do konkretnego sposobu kategoryzacji obiektów, w związku z tym ustalono, iż w atrybucie tym należy wpisywać nazwę klasy obiektów, z której pochodzi obiekt przedstawiany na mapie. </w:t>
      </w:r>
    </w:p>
    <w:p w14:paraId="661AF2D8" w14:textId="77777777" w:rsidR="007307A1" w:rsidRPr="00D872BB" w:rsidRDefault="007307A1" w:rsidP="007307A1">
      <w:pPr>
        <w:pStyle w:val="Akapitzlist"/>
        <w:tabs>
          <w:tab w:val="left" w:pos="0"/>
        </w:tabs>
        <w:spacing w:afterLines="60" w:after="144" w:line="276" w:lineRule="auto"/>
        <w:ind w:left="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W </w:t>
      </w:r>
      <w:r w:rsidRPr="00D872BB">
        <w:rPr>
          <w:rFonts w:ascii="Calibri" w:hAnsi="Calibri"/>
          <w:szCs w:val="24"/>
        </w:rPr>
        <w:t>przypadku atrybutu „parametr” należy co do zasady postępować zgodnie z przepisami Rozporządzenia, szczególnie Załącznika nr 6, natomiast w celu uniknięcia interpretacji oraz mając na względzie jednolitość opracowań zlecanych w skali kraju, poniżej podane zostały sposoby uzupełniania atrybutu ”parametr” dla wybranych obiektów.</w:t>
      </w:r>
    </w:p>
    <w:p w14:paraId="32E324A2" w14:textId="77777777" w:rsidR="007307A1" w:rsidRPr="00D872BB" w:rsidRDefault="007307A1" w:rsidP="007307A1">
      <w:pPr>
        <w:spacing w:line="276" w:lineRule="auto"/>
        <w:jc w:val="both"/>
        <w:rPr>
          <w:rFonts w:ascii="Calibri" w:hAnsi="Calibri"/>
          <w:color w:val="FF0000"/>
          <w:szCs w:val="24"/>
        </w:rPr>
      </w:pPr>
      <w:r w:rsidRPr="00D872BB">
        <w:rPr>
          <w:rFonts w:ascii="Calibri" w:hAnsi="Calibri"/>
          <w:szCs w:val="24"/>
        </w:rPr>
        <w:t xml:space="preserve">W Załączniku nr 6 do Rozporządzenia, w § 28, dla symbolu kartograficznego prezentującego wykop, </w:t>
      </w:r>
      <w:r w:rsidRPr="00D872BB">
        <w:rPr>
          <w:rFonts w:ascii="Calibri" w:hAnsi="Calibri"/>
          <w:szCs w:val="24"/>
        </w:rPr>
        <w:br/>
        <w:t xml:space="preserve">w części tabeli o nazwie „Uwagi” zostało napisane iż szerokość znaku należy dostosować do szerokości znaku obiektu przechodzącego przez wykop, pozostawiając odległość </w:t>
      </w:r>
      <w:smartTag w:uri="urn:schemas-microsoft-com:office:smarttags" w:element="metricconverter">
        <w:smartTagPr>
          <w:attr w:name="ProductID" w:val="0,1 mm"/>
        </w:smartTagPr>
        <w:r w:rsidRPr="00D872BB">
          <w:rPr>
            <w:rFonts w:ascii="Calibri" w:hAnsi="Calibri"/>
            <w:szCs w:val="24"/>
          </w:rPr>
          <w:t>0,1 mm</w:t>
        </w:r>
      </w:smartTag>
      <w:r w:rsidRPr="00D872BB">
        <w:rPr>
          <w:rFonts w:ascii="Calibri" w:hAnsi="Calibri"/>
          <w:szCs w:val="24"/>
        </w:rPr>
        <w:t xml:space="preserve"> między elementami znaków (tj. </w:t>
      </w:r>
      <w:smartTag w:uri="urn:schemas-microsoft-com:office:smarttags" w:element="metricconverter">
        <w:smartTagPr>
          <w:attr w:name="ProductID" w:val="1 m"/>
        </w:smartTagPr>
        <w:r w:rsidRPr="00D872BB">
          <w:rPr>
            <w:rFonts w:ascii="Calibri" w:hAnsi="Calibri"/>
            <w:szCs w:val="24"/>
          </w:rPr>
          <w:t>1 m</w:t>
        </w:r>
      </w:smartTag>
      <w:r w:rsidRPr="00D872BB">
        <w:rPr>
          <w:rFonts w:ascii="Calibri" w:hAnsi="Calibri"/>
          <w:szCs w:val="24"/>
        </w:rPr>
        <w:t xml:space="preserve"> w terenie). W związku z powyższymi zapisami, dla tych obiektów należy wypełnić atrybut ”parametr” zgodnie z przykładem podanym w poniższej tabeli:</w:t>
      </w:r>
    </w:p>
    <w:tbl>
      <w:tblPr>
        <w:tblW w:w="9579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17"/>
        <w:gridCol w:w="1843"/>
        <w:gridCol w:w="4819"/>
      </w:tblGrid>
      <w:tr w:rsidR="007307A1" w:rsidRPr="00D872BB" w14:paraId="356B2EB5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11E5D" w14:textId="77777777" w:rsidR="007307A1" w:rsidRPr="007A0B08" w:rsidRDefault="007307A1" w:rsidP="004530FF">
            <w:pPr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b/>
                <w:sz w:val="20"/>
              </w:rPr>
              <w:t>Nazwa symbolu kartograficznego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F6A282" w14:textId="77777777" w:rsidR="007307A1" w:rsidRPr="007A0B08" w:rsidRDefault="007307A1" w:rsidP="004530FF">
            <w:pPr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”</w:t>
            </w:r>
            <w:proofErr w:type="spellStart"/>
            <w:r w:rsidRPr="007A0B08">
              <w:rPr>
                <w:rFonts w:ascii="Calibri" w:hAnsi="Calibri"/>
                <w:b/>
                <w:color w:val="000000"/>
                <w:sz w:val="20"/>
              </w:rPr>
              <w:t>kodKarto</w:t>
            </w:r>
            <w:proofErr w:type="spellEnd"/>
            <w:r w:rsidRPr="007A0B08">
              <w:rPr>
                <w:rFonts w:ascii="Calibri" w:hAnsi="Calibri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5556E" w14:textId="77777777" w:rsidR="007307A1" w:rsidRPr="007A0B08" w:rsidRDefault="007307A1" w:rsidP="004530FF">
            <w:pPr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”</w:t>
            </w:r>
            <w:r w:rsidRPr="007A0B08">
              <w:rPr>
                <w:rFonts w:ascii="Calibri" w:hAnsi="Calibri"/>
                <w:b/>
                <w:color w:val="000000"/>
                <w:sz w:val="20"/>
              </w:rPr>
              <w:t>parametr</w:t>
            </w:r>
            <w:r w:rsidRPr="007A0B08">
              <w:rPr>
                <w:rFonts w:ascii="Calibri" w:hAnsi="Calibri"/>
                <w:sz w:val="20"/>
              </w:rPr>
              <w:t>”</w:t>
            </w:r>
          </w:p>
        </w:tc>
      </w:tr>
      <w:tr w:rsidR="007307A1" w:rsidRPr="00D872BB" w14:paraId="3D546CC9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B61C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wykop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40A4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0010_808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A9FC9" w14:textId="77777777" w:rsidR="007307A1" w:rsidRPr="007A0B08" w:rsidRDefault="007307A1" w:rsidP="007307A1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szerokość znaku obiektu przechodzącego przez wykop,</w:t>
            </w:r>
          </w:p>
          <w:p w14:paraId="0C308B15" w14:textId="77777777" w:rsidR="007307A1" w:rsidRPr="007A0B08" w:rsidRDefault="007307A1" w:rsidP="007307A1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wyrażona w jednostkach terenowych - w [m], powiększona o </w:t>
            </w:r>
            <w:smartTag w:uri="urn:schemas-microsoft-com:office:smarttags" w:element="metricconverter">
              <w:smartTagPr>
                <w:attr w:name="ProductID" w:val="2 m"/>
              </w:smartTagPr>
              <w:r w:rsidRPr="007A0B08">
                <w:rPr>
                  <w:rFonts w:ascii="Calibri" w:hAnsi="Calibri"/>
                  <w:color w:val="000000"/>
                  <w:sz w:val="20"/>
                </w:rPr>
                <w:t>2 m</w:t>
              </w:r>
            </w:smartTag>
          </w:p>
        </w:tc>
      </w:tr>
    </w:tbl>
    <w:p w14:paraId="6ADE31C9" w14:textId="77777777" w:rsidR="007307A1" w:rsidRPr="00D872BB" w:rsidRDefault="007307A1" w:rsidP="00BC2B07">
      <w:pPr>
        <w:spacing w:before="240" w:line="276" w:lineRule="auto"/>
        <w:jc w:val="both"/>
        <w:rPr>
          <w:rFonts w:ascii="Calibri" w:hAnsi="Calibri"/>
          <w:color w:val="FF0000"/>
          <w:szCs w:val="24"/>
        </w:rPr>
      </w:pPr>
      <w:r w:rsidRPr="00D872BB">
        <w:rPr>
          <w:rFonts w:ascii="Calibri" w:hAnsi="Calibri"/>
          <w:szCs w:val="24"/>
        </w:rPr>
        <w:t xml:space="preserve">W Załączniku nr 6 do Rozporządzenia, w § 28, dla symboli kartograficznych prezentujących wał, groblę lub nasyp (korona w skali, stok w skali) oraz wał, groblę lub nasyp (korona w skali, stok symbol), </w:t>
      </w:r>
      <w:r w:rsidRPr="00D872BB">
        <w:rPr>
          <w:rFonts w:ascii="Calibri" w:hAnsi="Calibri"/>
          <w:szCs w:val="24"/>
        </w:rPr>
        <w:br/>
        <w:t xml:space="preserve">w części tabeli o nazwie „Uwagi” zostało napisane iż linie konturu korony nasypu odsuwa się od krawędzi obiektu położonego na nasypie o </w:t>
      </w:r>
      <w:smartTag w:uri="urn:schemas-microsoft-com:office:smarttags" w:element="metricconverter">
        <w:smartTagPr>
          <w:attr w:name="ProductID" w:val="1 m"/>
        </w:smartTagPr>
        <w:r w:rsidRPr="00D872BB">
          <w:rPr>
            <w:rFonts w:ascii="Calibri" w:hAnsi="Calibri"/>
            <w:szCs w:val="24"/>
          </w:rPr>
          <w:t>1 m</w:t>
        </w:r>
      </w:smartTag>
      <w:r w:rsidRPr="00D872BB">
        <w:rPr>
          <w:rFonts w:ascii="Calibri" w:hAnsi="Calibri"/>
          <w:szCs w:val="24"/>
        </w:rPr>
        <w:t xml:space="preserve"> (</w:t>
      </w:r>
      <w:smartTag w:uri="urn:schemas-microsoft-com:office:smarttags" w:element="metricconverter">
        <w:smartTagPr>
          <w:attr w:name="ProductID" w:val="0,1 mm"/>
        </w:smartTagPr>
        <w:r w:rsidRPr="00D872BB">
          <w:rPr>
            <w:rFonts w:ascii="Calibri" w:hAnsi="Calibri"/>
            <w:szCs w:val="24"/>
          </w:rPr>
          <w:t>0,1 mm</w:t>
        </w:r>
      </w:smartTag>
      <w:r w:rsidRPr="00D872BB">
        <w:rPr>
          <w:rFonts w:ascii="Calibri" w:hAnsi="Calibri"/>
          <w:szCs w:val="24"/>
        </w:rPr>
        <w:t xml:space="preserve"> na mapie), a w innych przypadkach odległość między liniami konturu korony obiektu wynosi </w:t>
      </w:r>
      <w:smartTag w:uri="urn:schemas-microsoft-com:office:smarttags" w:element="metricconverter">
        <w:smartTagPr>
          <w:attr w:name="ProductID" w:val="5 m"/>
        </w:smartTagPr>
        <w:r w:rsidRPr="00D872BB">
          <w:rPr>
            <w:rFonts w:ascii="Calibri" w:hAnsi="Calibri"/>
            <w:szCs w:val="24"/>
          </w:rPr>
          <w:t>5 m</w:t>
        </w:r>
      </w:smartTag>
      <w:r w:rsidRPr="00D872BB">
        <w:rPr>
          <w:rFonts w:ascii="Calibri" w:hAnsi="Calibri"/>
          <w:szCs w:val="24"/>
        </w:rPr>
        <w:t xml:space="preserve"> (</w:t>
      </w:r>
      <w:smartTag w:uri="urn:schemas-microsoft-com:office:smarttags" w:element="metricconverter">
        <w:smartTagPr>
          <w:attr w:name="ProductID" w:val="0,5 mm"/>
        </w:smartTagPr>
        <w:r w:rsidRPr="00D872BB">
          <w:rPr>
            <w:rFonts w:ascii="Calibri" w:hAnsi="Calibri"/>
            <w:szCs w:val="24"/>
          </w:rPr>
          <w:t>0,5 mm</w:t>
        </w:r>
      </w:smartTag>
      <w:r w:rsidRPr="00D872BB">
        <w:rPr>
          <w:rFonts w:ascii="Calibri" w:hAnsi="Calibri"/>
          <w:szCs w:val="24"/>
        </w:rPr>
        <w:t xml:space="preserve"> na mapie). W związku z powyższymi zapisami, dla tych obiektów należy wypełnić atrybut ”parametr” zgodnie z przykładami podanymi w poniższej tabeli:</w:t>
      </w:r>
    </w:p>
    <w:p w14:paraId="6928D2E5" w14:textId="77777777" w:rsidR="007307A1" w:rsidRPr="00D872BB" w:rsidRDefault="007307A1" w:rsidP="007307A1">
      <w:pPr>
        <w:rPr>
          <w:rFonts w:ascii="Calibri" w:hAnsi="Calibri"/>
          <w:szCs w:val="24"/>
        </w:rPr>
      </w:pPr>
    </w:p>
    <w:tbl>
      <w:tblPr>
        <w:tblW w:w="9579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75"/>
        <w:gridCol w:w="1276"/>
        <w:gridCol w:w="1843"/>
        <w:gridCol w:w="3685"/>
      </w:tblGrid>
      <w:tr w:rsidR="00B77B20" w:rsidRPr="00D872BB" w14:paraId="3D1302C4" w14:textId="77777777" w:rsidTr="0063451E">
        <w:trPr>
          <w:trHeight w:val="60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2F842A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b/>
                <w:sz w:val="20"/>
              </w:rPr>
              <w:t>Nazwa symbolu kartograficznego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EE2B74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”</w:t>
            </w:r>
            <w:proofErr w:type="spellStart"/>
            <w:r w:rsidRPr="007A0B08">
              <w:rPr>
                <w:rFonts w:ascii="Calibri" w:hAnsi="Calibri"/>
                <w:b/>
                <w:color w:val="000000"/>
                <w:sz w:val="20"/>
              </w:rPr>
              <w:t>kodKarto</w:t>
            </w:r>
            <w:proofErr w:type="spellEnd"/>
            <w:r w:rsidRPr="007A0B08">
              <w:rPr>
                <w:rFonts w:ascii="Calibri" w:hAnsi="Calibri"/>
                <w:sz w:val="20"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05E612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7A0B08">
              <w:rPr>
                <w:rFonts w:ascii="Calibri" w:hAnsi="Calibri"/>
                <w:b/>
                <w:color w:val="000000"/>
                <w:sz w:val="20"/>
              </w:rPr>
              <w:t>Czy inny obiekt jest położony na nasypie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580DB7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”</w:t>
            </w:r>
            <w:r w:rsidRPr="007A0B08">
              <w:rPr>
                <w:rFonts w:ascii="Calibri" w:hAnsi="Calibri"/>
                <w:b/>
                <w:color w:val="000000"/>
                <w:sz w:val="20"/>
              </w:rPr>
              <w:t>parametr</w:t>
            </w:r>
            <w:r w:rsidRPr="007A0B08">
              <w:rPr>
                <w:rFonts w:ascii="Calibri" w:hAnsi="Calibri"/>
                <w:sz w:val="20"/>
              </w:rPr>
              <w:t>”</w:t>
            </w:r>
          </w:p>
        </w:tc>
      </w:tr>
      <w:tr w:rsidR="007307A1" w:rsidRPr="00D872BB" w14:paraId="398E919E" w14:textId="77777777" w:rsidTr="009E7013">
        <w:trPr>
          <w:trHeight w:val="600"/>
        </w:trPr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5DF884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wał, grobla lub nasyp (korona w skali, stok w skali)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13953A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0010_809_1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0B188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NIE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719F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5</w:t>
            </w:r>
          </w:p>
        </w:tc>
      </w:tr>
      <w:tr w:rsidR="007307A1" w:rsidRPr="00D872BB" w14:paraId="70C678F4" w14:textId="77777777" w:rsidTr="009E7013">
        <w:trPr>
          <w:trHeight w:val="600"/>
        </w:trPr>
        <w:tc>
          <w:tcPr>
            <w:tcW w:w="2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51E5C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7F99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DD1B1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TAK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6D95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szerokość znaku obiektu przechodzącego przez nasyp, wyrażona w jednostkach terenowych - w [m],</w:t>
            </w:r>
          </w:p>
          <w:p w14:paraId="33B2E34B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powiększona o </w:t>
            </w:r>
            <w:smartTag w:uri="urn:schemas-microsoft-com:office:smarttags" w:element="metricconverter">
              <w:smartTagPr>
                <w:attr w:name="ProductID" w:val="2 m"/>
              </w:smartTagPr>
              <w:r w:rsidRPr="007A0B08">
                <w:rPr>
                  <w:rFonts w:ascii="Calibri" w:hAnsi="Calibri"/>
                  <w:color w:val="000000"/>
                  <w:sz w:val="20"/>
                </w:rPr>
                <w:t>2 m</w:t>
              </w:r>
            </w:smartTag>
          </w:p>
        </w:tc>
      </w:tr>
      <w:tr w:rsidR="007307A1" w:rsidRPr="00D872BB" w14:paraId="7DD9B37E" w14:textId="77777777" w:rsidTr="009E7013">
        <w:trPr>
          <w:trHeight w:val="600"/>
        </w:trPr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B1823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wał, grobla lub nasyp (korona w skali, stok symbol)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9B4FA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0010_809_2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0D8DA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NIE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EAC1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5</w:t>
            </w:r>
          </w:p>
        </w:tc>
      </w:tr>
      <w:tr w:rsidR="007307A1" w:rsidRPr="00D872BB" w14:paraId="7FD1BC46" w14:textId="77777777" w:rsidTr="009E7013">
        <w:trPr>
          <w:trHeight w:val="600"/>
        </w:trPr>
        <w:tc>
          <w:tcPr>
            <w:tcW w:w="2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7F09F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6C360" w14:textId="77777777" w:rsidR="007307A1" w:rsidRPr="007A0B08" w:rsidRDefault="007307A1" w:rsidP="004530FF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21BE2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TAK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770F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szerokość znaku obiektu przechodzącego przez nasyp, wyrażona w jednostkach terenowych - w [m],</w:t>
            </w:r>
          </w:p>
          <w:p w14:paraId="78E838A3" w14:textId="77777777" w:rsidR="007307A1" w:rsidRPr="007A0B08" w:rsidRDefault="007307A1" w:rsidP="003E346F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powiększona o </w:t>
            </w:r>
            <w:smartTag w:uri="urn:schemas-microsoft-com:office:smarttags" w:element="metricconverter">
              <w:smartTagPr>
                <w:attr w:name="ProductID" w:val="2 m"/>
              </w:smartTagPr>
              <w:r w:rsidRPr="007A0B08">
                <w:rPr>
                  <w:rFonts w:ascii="Calibri" w:hAnsi="Calibri"/>
                  <w:color w:val="000000"/>
                  <w:sz w:val="20"/>
                </w:rPr>
                <w:t>2 m</w:t>
              </w:r>
            </w:smartTag>
          </w:p>
        </w:tc>
      </w:tr>
    </w:tbl>
    <w:p w14:paraId="2C30BB66" w14:textId="77777777" w:rsidR="007307A1" w:rsidRPr="00D872BB" w:rsidRDefault="007307A1" w:rsidP="00BC2B07">
      <w:pPr>
        <w:spacing w:before="240" w:line="276" w:lineRule="auto"/>
        <w:jc w:val="both"/>
        <w:rPr>
          <w:rFonts w:ascii="Calibri" w:hAnsi="Calibri"/>
          <w:szCs w:val="24"/>
        </w:rPr>
      </w:pPr>
      <w:r w:rsidRPr="00D872BB">
        <w:rPr>
          <w:rFonts w:ascii="Calibri" w:hAnsi="Calibri"/>
          <w:szCs w:val="24"/>
        </w:rPr>
        <w:t xml:space="preserve">W Załączniku nr 6 do Rozporządzenia, w § 33, zapisano iż opisy obiektów, dla których źródłem danych jest NMT pozyskuje się z numerycznego modelu rzeźby terenu, a także z urzędowych map morskich </w:t>
      </w:r>
      <w:r w:rsidRPr="00D872BB">
        <w:rPr>
          <w:rFonts w:ascii="Calibri" w:hAnsi="Calibri"/>
          <w:szCs w:val="24"/>
        </w:rPr>
        <w:br/>
        <w:t xml:space="preserve">i hydrograficznych. W związku z powyższym oraz w związku z tym, iż geometrię obiektów pozyskanych z NMT zapisuje się tylko w klasie </w:t>
      </w:r>
      <w:proofErr w:type="spellStart"/>
      <w:r w:rsidRPr="00D872BB">
        <w:rPr>
          <w:rFonts w:ascii="Calibri" w:hAnsi="Calibri"/>
          <w:szCs w:val="24"/>
        </w:rPr>
        <w:t>KR_ObiektKarto</w:t>
      </w:r>
      <w:proofErr w:type="spellEnd"/>
      <w:r w:rsidRPr="00D872BB">
        <w:rPr>
          <w:rFonts w:ascii="Calibri" w:hAnsi="Calibri"/>
          <w:szCs w:val="24"/>
        </w:rPr>
        <w:t xml:space="preserve"> należy dla tych obiektów uzupełnić atrybut ”parametr” zgodnie z przykładami podanymi w poniższej tabeli:</w:t>
      </w:r>
    </w:p>
    <w:tbl>
      <w:tblPr>
        <w:tblW w:w="9579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17"/>
        <w:gridCol w:w="1559"/>
        <w:gridCol w:w="5103"/>
      </w:tblGrid>
      <w:tr w:rsidR="007307A1" w:rsidRPr="00D872BB" w14:paraId="2275920D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91F62B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b/>
                <w:sz w:val="20"/>
              </w:rPr>
              <w:t>Nazwa symbolu kartograficznego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DBFB7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”</w:t>
            </w:r>
            <w:proofErr w:type="spellStart"/>
            <w:r w:rsidRPr="007A0B08">
              <w:rPr>
                <w:rFonts w:ascii="Calibri" w:hAnsi="Calibri"/>
                <w:b/>
                <w:color w:val="000000"/>
                <w:sz w:val="20"/>
              </w:rPr>
              <w:t>kodKarto</w:t>
            </w:r>
            <w:proofErr w:type="spellEnd"/>
            <w:r w:rsidRPr="007A0B08">
              <w:rPr>
                <w:rFonts w:ascii="Calibri" w:hAnsi="Calibri"/>
                <w:sz w:val="20"/>
              </w:rPr>
              <w:t>”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D09F22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 w:rsidRPr="007A0B08">
              <w:rPr>
                <w:rFonts w:ascii="Calibri" w:hAnsi="Calibri"/>
                <w:sz w:val="20"/>
              </w:rPr>
              <w:t>”</w:t>
            </w:r>
            <w:r w:rsidRPr="007A0B08">
              <w:rPr>
                <w:rFonts w:ascii="Calibri" w:hAnsi="Calibri"/>
                <w:b/>
                <w:color w:val="000000"/>
                <w:sz w:val="20"/>
              </w:rPr>
              <w:t>parametr</w:t>
            </w:r>
            <w:r w:rsidRPr="007A0B08">
              <w:rPr>
                <w:rFonts w:ascii="Calibri" w:hAnsi="Calibri"/>
                <w:sz w:val="20"/>
              </w:rPr>
              <w:t>”</w:t>
            </w:r>
          </w:p>
        </w:tc>
      </w:tr>
      <w:tr w:rsidR="007307A1" w:rsidRPr="00D872BB" w14:paraId="504962A4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0C721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izobata zasadnicza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FEA0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0010_634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C1E77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wartość wysokości pozyskana z urzędowych map morskich </w:t>
            </w:r>
            <w:r w:rsidRPr="007A0B08">
              <w:rPr>
                <w:rFonts w:ascii="Calibri" w:hAnsi="Calibri"/>
                <w:color w:val="000000"/>
                <w:sz w:val="20"/>
              </w:rPr>
              <w:br/>
              <w:t>i hydrograficznych, wyrażona w [m]</w:t>
            </w:r>
          </w:p>
        </w:tc>
      </w:tr>
      <w:tr w:rsidR="007307A1" w:rsidRPr="00D872BB" w14:paraId="35CB110F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1C40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izobata pomocnicza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8197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0010_635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5C7D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wartość wysokości pozyskana z urzędowych map morskich </w:t>
            </w:r>
            <w:r w:rsidRPr="007A0B08">
              <w:rPr>
                <w:rFonts w:ascii="Calibri" w:hAnsi="Calibri"/>
                <w:color w:val="000000"/>
                <w:sz w:val="20"/>
              </w:rPr>
              <w:br/>
              <w:t>i hydrograficznych, wyrażona w [m]</w:t>
            </w:r>
          </w:p>
        </w:tc>
      </w:tr>
      <w:tr w:rsidR="007307A1" w:rsidRPr="00D872BB" w14:paraId="7DBB3735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4AC9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izobata uzupełniająca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CECD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0010_636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1306B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wartość wysokości pozyskana z urzędowych map morskich </w:t>
            </w:r>
            <w:r w:rsidRPr="007A0B08">
              <w:rPr>
                <w:rFonts w:ascii="Calibri" w:hAnsi="Calibri"/>
                <w:color w:val="000000"/>
                <w:sz w:val="20"/>
              </w:rPr>
              <w:br/>
              <w:t>i hydrograficznych, wyrażona w [m]</w:t>
            </w:r>
          </w:p>
        </w:tc>
      </w:tr>
      <w:tr w:rsidR="007307A1" w:rsidRPr="00D872BB" w14:paraId="53FBB8C1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F141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poziomica zasadnicza pogrubiona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0DFA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1EE9D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 xml:space="preserve">wartość wysokości pozyskana numerycznego modelu </w:t>
            </w:r>
            <w:r w:rsidRPr="007A0B08">
              <w:rPr>
                <w:rFonts w:ascii="Calibri" w:hAnsi="Calibri"/>
                <w:color w:val="000000"/>
                <w:sz w:val="20"/>
              </w:rPr>
              <w:br/>
              <w:t>rzeźby terenu, wyrażona w [m]</w:t>
            </w:r>
          </w:p>
        </w:tc>
      </w:tr>
      <w:tr w:rsidR="007307A1" w:rsidRPr="00D872BB" w14:paraId="67D3891B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9508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poziomica zasadnicza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5AB4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17C8A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171F4F7B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BBE2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poziomica pomocnicza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963B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B3A0F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118063BF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E93E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poziomica uzupełniająca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B4E8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109C3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2027DCFA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4B11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skarpa (w skali) i skarpa (symbol)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F72E2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0010_807_1</w:t>
            </w:r>
          </w:p>
          <w:p w14:paraId="719752A4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0010_807_2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A583C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0F152775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1ADE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kopiec lub hałda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8B65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0010_812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465E1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1B88A9F4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6841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dół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75AA9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0010_813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DBF16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71497FB6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B75A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wąwóz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DCFF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0010_814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512A7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7307A1" w:rsidRPr="00D872BB" w14:paraId="2A731026" w14:textId="77777777" w:rsidTr="009E7013">
        <w:trPr>
          <w:trHeight w:val="600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4A4D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punkt wysokościowy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3613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0010_819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76964" w14:textId="77777777" w:rsidR="007307A1" w:rsidRPr="007A0B08" w:rsidRDefault="007307A1" w:rsidP="00BC2B07">
            <w:pPr>
              <w:spacing w:after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7A0B08">
              <w:rPr>
                <w:rFonts w:ascii="Calibri" w:hAnsi="Calibri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</w:tbl>
    <w:p w14:paraId="55259C62" w14:textId="77777777" w:rsidR="00EE4DE3" w:rsidRDefault="007307A1" w:rsidP="00BC0086">
      <w:pPr>
        <w:pStyle w:val="Bezodstpw"/>
        <w:jc w:val="both"/>
        <w:rPr>
          <w:rFonts w:ascii="Calibri" w:hAnsi="Calibri"/>
          <w:szCs w:val="24"/>
        </w:rPr>
        <w:sectPr w:rsidR="00EE4DE3" w:rsidSect="00D20046">
          <w:type w:val="continuous"/>
          <w:pgSz w:w="11906" w:h="16838"/>
          <w:pgMar w:top="1418" w:right="1134" w:bottom="1418" w:left="1134" w:header="397" w:footer="709" w:gutter="0"/>
          <w:pgNumType w:start="1"/>
          <w:cols w:space="708"/>
          <w:titlePg/>
          <w:docGrid w:linePitch="360"/>
        </w:sectPr>
      </w:pPr>
      <w:r w:rsidRPr="00D872BB">
        <w:rPr>
          <w:rFonts w:ascii="Calibri" w:hAnsi="Calibri"/>
          <w:szCs w:val="24"/>
        </w:rPr>
        <w:t xml:space="preserve">W Załączniku nr 6 do Rozporządzenia, w § 33, nazwom i opisom objaśniającym zostały przypisane kody kartograficzne, które odnoszą się do różnych rodzajów pisma, co zostało opisane niniejszym paragrafie </w:t>
      </w:r>
      <w:r w:rsidRPr="00D872BB">
        <w:rPr>
          <w:rFonts w:ascii="Calibri" w:hAnsi="Calibri"/>
          <w:szCs w:val="24"/>
        </w:rPr>
        <w:br/>
        <w:t>w części tabeli o nazwie „Znak graficzny – wymiary w skali mapy [mm]”. W związku z tym, iż dążymy do ujednolicenia i standaryzacji procesu wizualizacji danych na mapie, niniejsze kody kartograficzne należy wpisać w atrybucie „uwagi” obiektom, które są opisane na mapie, co jest związane</w:t>
      </w:r>
      <w:r w:rsidR="00275112">
        <w:rPr>
          <w:rFonts w:ascii="Calibri" w:hAnsi="Calibri"/>
          <w:szCs w:val="24"/>
        </w:rPr>
        <w:t xml:space="preserve"> </w:t>
      </w:r>
      <w:r w:rsidRPr="00D872BB">
        <w:rPr>
          <w:rFonts w:ascii="Calibri" w:hAnsi="Calibri"/>
          <w:szCs w:val="24"/>
        </w:rPr>
        <w:t xml:space="preserve">z wypełnieniem atrybutu „etykieta” w klasie </w:t>
      </w:r>
      <w:proofErr w:type="spellStart"/>
      <w:r w:rsidRPr="00D872BB">
        <w:rPr>
          <w:rFonts w:ascii="Calibri" w:hAnsi="Calibri"/>
          <w:szCs w:val="24"/>
        </w:rPr>
        <w:t>KR_ObiektKarto</w:t>
      </w:r>
      <w:proofErr w:type="spellEnd"/>
      <w:r w:rsidRPr="00D872BB">
        <w:rPr>
          <w:rFonts w:ascii="Calibri" w:hAnsi="Calibri"/>
          <w:szCs w:val="24"/>
        </w:rPr>
        <w:t>”.</w:t>
      </w:r>
    </w:p>
    <w:p w14:paraId="1B3F4E29" w14:textId="373E5871" w:rsidR="00833D7C" w:rsidRPr="00D20046" w:rsidRDefault="00E704D2" w:rsidP="007307A1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6214DA48" wp14:editId="7C953AFB">
            <wp:simplePos x="0" y="0"/>
            <wp:positionH relativeFrom="margin">
              <wp:posOffset>-242297</wp:posOffset>
            </wp:positionH>
            <wp:positionV relativeFrom="paragraph">
              <wp:posOffset>-558524</wp:posOffset>
            </wp:positionV>
            <wp:extent cx="6608743" cy="9472993"/>
            <wp:effectExtent l="0" t="0" r="190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tmap80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743" cy="947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D7C" w:rsidRPr="00D20046" w:rsidSect="00EE4DE3">
      <w:pgSz w:w="11906" w:h="16838"/>
      <w:pgMar w:top="1418" w:right="1134" w:bottom="1418" w:left="1134" w:header="397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43AB47" w16cid:durableId="1FA035E8"/>
  <w16cid:commentId w16cid:paraId="23449078" w16cid:durableId="1FA0363E"/>
  <w16cid:commentId w16cid:paraId="52428529" w16cid:durableId="1FA03690"/>
  <w16cid:commentId w16cid:paraId="2A1F565D" w16cid:durableId="1FA0382B"/>
  <w16cid:commentId w16cid:paraId="08C83022" w16cid:durableId="1FA03887"/>
  <w16cid:commentId w16cid:paraId="47631BFD" w16cid:durableId="1FA03904"/>
  <w16cid:commentId w16cid:paraId="39846DA2" w16cid:durableId="1FA0399A"/>
  <w16cid:commentId w16cid:paraId="4C84B1D3" w16cid:durableId="1FA03A49"/>
  <w16cid:commentId w16cid:paraId="2E83FC21" w16cid:durableId="1FA03AB1"/>
  <w16cid:commentId w16cid:paraId="18C98508" w16cid:durableId="1FA03413"/>
  <w16cid:commentId w16cid:paraId="5364A787" w16cid:durableId="1FA03C09"/>
  <w16cid:commentId w16cid:paraId="06AEE1AF" w16cid:durableId="1FA03C9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BF80D" w14:textId="77777777" w:rsidR="00BA74FE" w:rsidRDefault="00BA74FE" w:rsidP="00FE7661">
      <w:pPr>
        <w:spacing w:after="0" w:line="240" w:lineRule="auto"/>
      </w:pPr>
      <w:r>
        <w:separator/>
      </w:r>
    </w:p>
  </w:endnote>
  <w:endnote w:type="continuationSeparator" w:id="0">
    <w:p w14:paraId="4CFB2ECF" w14:textId="77777777" w:rsidR="00BA74FE" w:rsidRDefault="00BA74FE" w:rsidP="00FE7661">
      <w:pPr>
        <w:spacing w:after="0" w:line="240" w:lineRule="auto"/>
      </w:pPr>
      <w:r>
        <w:continuationSeparator/>
      </w:r>
    </w:p>
  </w:endnote>
  <w:endnote w:type="continuationNotice" w:id="1">
    <w:p w14:paraId="335EFA1F" w14:textId="77777777" w:rsidR="00BA74FE" w:rsidRDefault="00BA74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98892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E213F88" w14:textId="482F76F8" w:rsidR="00BA74FE" w:rsidRPr="006B712C" w:rsidRDefault="00BA74FE" w:rsidP="006B712C">
            <w:pPr>
              <w:pStyle w:val="Stopka"/>
              <w:jc w:val="right"/>
            </w:pPr>
            <w:r w:rsidRPr="003A3953">
              <w:rPr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4728C6" wp14:editId="20F3F079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-23495</wp:posOffset>
                      </wp:positionV>
                      <wp:extent cx="6138545" cy="0"/>
                      <wp:effectExtent l="0" t="0" r="14605" b="1905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85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47CB7F1" id="Łącznik prosty 4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5pt,-1.85pt" to="481.4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" strokecolor="#ff5050" strokeweight=".5pt">
                      <v:stroke joinstyle="miter"/>
                    </v:line>
                  </w:pict>
                </mc:Fallback>
              </mc:AlternateContent>
            </w:r>
            <w:r w:rsidRPr="003A3953">
              <w:rPr>
                <w:bCs/>
              </w:rPr>
              <w:fldChar w:fldCharType="begin"/>
            </w:r>
            <w:r w:rsidRPr="003A3953">
              <w:rPr>
                <w:bCs/>
              </w:rPr>
              <w:instrText>PAGE</w:instrText>
            </w:r>
            <w:r w:rsidRPr="003A3953">
              <w:rPr>
                <w:bCs/>
              </w:rPr>
              <w:fldChar w:fldCharType="separate"/>
            </w:r>
            <w:r w:rsidR="00AF32E1">
              <w:rPr>
                <w:bCs/>
                <w:noProof/>
              </w:rPr>
              <w:t>11</w:t>
            </w:r>
            <w:r w:rsidRPr="003A3953">
              <w:rPr>
                <w:bCs/>
              </w:rPr>
              <w:fldChar w:fldCharType="end"/>
            </w:r>
            <w:r w:rsidRPr="003A3953">
              <w:t xml:space="preserve"> z </w:t>
            </w: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SECTIONPAGES  </w:instrText>
            </w:r>
            <w:r>
              <w:rPr>
                <w:bCs/>
              </w:rPr>
              <w:fldChar w:fldCharType="separate"/>
            </w:r>
            <w:r w:rsidR="00AF32E1">
              <w:rPr>
                <w:bCs/>
                <w:noProof/>
              </w:rPr>
              <w:t>14</w:t>
            </w:r>
            <w:r>
              <w:rPr>
                <w:bCs/>
              </w:rPr>
              <w:fldChar w:fldCharType="end"/>
            </w:r>
          </w:p>
        </w:sdtContent>
      </w:sdt>
    </w:sdtContent>
  </w:sdt>
  <w:p w14:paraId="0C8F2DE9" w14:textId="77777777" w:rsidR="00BA74FE" w:rsidRDefault="00BA74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02637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DECACB5" w14:textId="380CB152" w:rsidR="00BA74FE" w:rsidRDefault="00BA74FE" w:rsidP="003A3953">
            <w:pPr>
              <w:pStyle w:val="Stopka"/>
              <w:jc w:val="right"/>
            </w:pPr>
            <w:r w:rsidRPr="003A46C6">
              <w:rPr>
                <w:bCs/>
              </w:rPr>
              <w:fldChar w:fldCharType="begin"/>
            </w:r>
            <w:r w:rsidRPr="003A46C6">
              <w:rPr>
                <w:bCs/>
              </w:rPr>
              <w:instrText>PAGE</w:instrText>
            </w:r>
            <w:r w:rsidRPr="003A46C6">
              <w:rPr>
                <w:bCs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Pr="003A46C6">
              <w:rPr>
                <w:bCs/>
              </w:rPr>
              <w:fldChar w:fldCharType="end"/>
            </w:r>
            <w:r w:rsidRPr="003A46C6">
              <w:t xml:space="preserve"> z </w:t>
            </w: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SECTIONPAGES  </w:instrText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9</w:t>
            </w:r>
            <w:r>
              <w:rPr>
                <w:bCs/>
              </w:rPr>
              <w:fldChar w:fldCharType="end"/>
            </w:r>
          </w:p>
        </w:sdtContent>
      </w:sdt>
    </w:sdtContent>
  </w:sdt>
  <w:p w14:paraId="1BAA6CD4" w14:textId="77777777" w:rsidR="00BA74FE" w:rsidRDefault="00BA74F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447391"/>
      <w:docPartObj>
        <w:docPartGallery w:val="Page Numbers (Bottom of Page)"/>
        <w:docPartUnique/>
      </w:docPartObj>
    </w:sdtPr>
    <w:sdtEndPr/>
    <w:sdtContent>
      <w:sdt>
        <w:sdtPr>
          <w:id w:val="1237063159"/>
          <w:docPartObj>
            <w:docPartGallery w:val="Page Numbers (Top of Page)"/>
            <w:docPartUnique/>
          </w:docPartObj>
        </w:sdtPr>
        <w:sdtEndPr/>
        <w:sdtContent>
          <w:p w14:paraId="034C09A0" w14:textId="25054ECE" w:rsidR="00BA74FE" w:rsidRDefault="00BA74FE" w:rsidP="003A3953">
            <w:pPr>
              <w:pStyle w:val="Stopka"/>
              <w:jc w:val="right"/>
            </w:pPr>
            <w:r w:rsidRPr="003A3953">
              <w:rPr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5D22CE" wp14:editId="13701F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6138545" cy="0"/>
                      <wp:effectExtent l="0" t="0" r="14605" b="19050"/>
                      <wp:wrapNone/>
                      <wp:docPr id="7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85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273F928" id="Łącznik prosty 7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3.3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" strokecolor="#ff5050" strokeweight=".5pt">
                      <v:stroke joinstyle="miter"/>
                    </v:line>
                  </w:pict>
                </mc:Fallback>
              </mc:AlternateContent>
            </w:r>
            <w:r w:rsidRPr="003A3953">
              <w:rPr>
                <w:bCs/>
              </w:rPr>
              <w:fldChar w:fldCharType="begin"/>
            </w:r>
            <w:r w:rsidRPr="003A3953">
              <w:rPr>
                <w:bCs/>
              </w:rPr>
              <w:instrText>PAGE</w:instrText>
            </w:r>
            <w:r w:rsidRPr="003A3953">
              <w:rPr>
                <w:bCs/>
              </w:rPr>
              <w:fldChar w:fldCharType="separate"/>
            </w:r>
            <w:r w:rsidR="00AF32E1">
              <w:rPr>
                <w:bCs/>
                <w:noProof/>
              </w:rPr>
              <w:t>1</w:t>
            </w:r>
            <w:r w:rsidRPr="003A3953">
              <w:rPr>
                <w:bCs/>
              </w:rPr>
              <w:fldChar w:fldCharType="end"/>
            </w:r>
            <w:r w:rsidRPr="003A3953">
              <w:t xml:space="preserve"> z </w:t>
            </w: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SECTIONPAGES  </w:instrText>
            </w:r>
            <w:r>
              <w:rPr>
                <w:bCs/>
              </w:rPr>
              <w:fldChar w:fldCharType="separate"/>
            </w:r>
            <w:r w:rsidR="00AF32E1">
              <w:rPr>
                <w:bCs/>
                <w:noProof/>
              </w:rPr>
              <w:t>14</w:t>
            </w:r>
            <w:r>
              <w:rPr>
                <w:bCs/>
              </w:rPr>
              <w:fldChar w:fldCharType="end"/>
            </w:r>
          </w:p>
        </w:sdtContent>
      </w:sdt>
    </w:sdtContent>
  </w:sdt>
  <w:p w14:paraId="1719DEAC" w14:textId="77777777" w:rsidR="00BA74FE" w:rsidRDefault="00BA74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BE944" w14:textId="77777777" w:rsidR="00BA74FE" w:rsidRDefault="00BA74FE" w:rsidP="00FE7661">
      <w:pPr>
        <w:spacing w:after="0" w:line="240" w:lineRule="auto"/>
      </w:pPr>
      <w:r>
        <w:separator/>
      </w:r>
    </w:p>
  </w:footnote>
  <w:footnote w:type="continuationSeparator" w:id="0">
    <w:p w14:paraId="274242B0" w14:textId="77777777" w:rsidR="00BA74FE" w:rsidRDefault="00BA74FE" w:rsidP="00FE7661">
      <w:pPr>
        <w:spacing w:after="0" w:line="240" w:lineRule="auto"/>
      </w:pPr>
      <w:r>
        <w:continuationSeparator/>
      </w:r>
    </w:p>
  </w:footnote>
  <w:footnote w:type="continuationNotice" w:id="1">
    <w:p w14:paraId="440DE895" w14:textId="77777777" w:rsidR="00BA74FE" w:rsidRDefault="00BA74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122"/>
      <w:gridCol w:w="7506"/>
    </w:tblGrid>
    <w:tr w:rsidR="00BA74FE" w14:paraId="122ED9EE" w14:textId="77777777" w:rsidTr="009E7013">
      <w:trPr>
        <w:trHeight w:val="841"/>
      </w:trPr>
      <w:tc>
        <w:tcPr>
          <w:tcW w:w="9628" w:type="dxa"/>
          <w:gridSpan w:val="2"/>
        </w:tcPr>
        <w:p w14:paraId="3D12B823" w14:textId="77777777" w:rsidR="00BA74FE" w:rsidRDefault="00BA74FE" w:rsidP="00630D42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07794EB7" wp14:editId="53CD767B">
                <wp:simplePos x="0" y="0"/>
                <wp:positionH relativeFrom="column">
                  <wp:posOffset>-4445</wp:posOffset>
                </wp:positionH>
                <wp:positionV relativeFrom="paragraph">
                  <wp:posOffset>17316</wp:posOffset>
                </wp:positionV>
                <wp:extent cx="5987332" cy="491142"/>
                <wp:effectExtent l="0" t="0" r="0" b="4445"/>
                <wp:wrapNone/>
                <wp:docPr id="19" name="Obraz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7332" cy="491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A74FE" w14:paraId="660A4123" w14:textId="77777777" w:rsidTr="009E7013">
      <w:trPr>
        <w:trHeight w:val="414"/>
      </w:trPr>
      <w:tc>
        <w:tcPr>
          <w:tcW w:w="2122" w:type="dxa"/>
          <w:vAlign w:val="center"/>
        </w:tcPr>
        <w:p w14:paraId="2A6B3051" w14:textId="77777777" w:rsidR="00BA74FE" w:rsidRPr="00630D42" w:rsidRDefault="00BA74FE" w:rsidP="00630D42">
          <w:pPr>
            <w:pStyle w:val="9Styldonagwka"/>
          </w:pPr>
          <w:r w:rsidRPr="00630D42">
            <w:t>Zamówienie:</w:t>
          </w:r>
        </w:p>
      </w:tc>
      <w:tc>
        <w:tcPr>
          <w:tcW w:w="7506" w:type="dxa"/>
          <w:vAlign w:val="center"/>
        </w:tcPr>
        <w:p w14:paraId="6D295762" w14:textId="582A6D72" w:rsidR="00BA74FE" w:rsidRDefault="00BA74FE" w:rsidP="00492343">
          <w:pPr>
            <w:spacing w:before="60" w:after="60"/>
            <w:jc w:val="center"/>
          </w:pPr>
          <w:r w:rsidRPr="00BD0CA4">
            <w:rPr>
              <w:rFonts w:ascii="Calibri" w:hAnsi="Calibri" w:cs="Calibri"/>
              <w:i/>
              <w:sz w:val="16"/>
              <w:szCs w:val="16"/>
            </w:rPr>
            <w:t>Kartograficzne opracowani</w:t>
          </w:r>
          <w:r w:rsidR="00492343">
            <w:rPr>
              <w:rFonts w:ascii="Calibri" w:hAnsi="Calibri" w:cs="Calibri"/>
              <w:i/>
              <w:sz w:val="16"/>
              <w:szCs w:val="16"/>
            </w:rPr>
            <w:t>e rzeźby terenu z wykorzystanie</w:t>
          </w:r>
          <w:r w:rsidRPr="00BD0CA4">
            <w:rPr>
              <w:rFonts w:ascii="Calibri" w:hAnsi="Calibri" w:cs="Calibri"/>
              <w:i/>
              <w:sz w:val="16"/>
              <w:szCs w:val="16"/>
            </w:rPr>
            <w:t xml:space="preserve"> numerycznego modelu terenu</w:t>
          </w:r>
        </w:p>
      </w:tc>
    </w:tr>
    <w:tr w:rsidR="00BA74FE" w14:paraId="53205CAF" w14:textId="77777777" w:rsidTr="009E7013">
      <w:trPr>
        <w:trHeight w:val="411"/>
      </w:trPr>
      <w:tc>
        <w:tcPr>
          <w:tcW w:w="2122" w:type="dxa"/>
          <w:vAlign w:val="center"/>
        </w:tcPr>
        <w:p w14:paraId="3271C358" w14:textId="77777777" w:rsidR="00BA74FE" w:rsidRDefault="00BA74FE" w:rsidP="00630D42">
          <w:pPr>
            <w:pStyle w:val="9Styldonagwka"/>
          </w:pPr>
        </w:p>
      </w:tc>
      <w:tc>
        <w:tcPr>
          <w:tcW w:w="7506" w:type="dxa"/>
          <w:vAlign w:val="center"/>
        </w:tcPr>
        <w:p w14:paraId="515FC276" w14:textId="77777777" w:rsidR="00BA74FE" w:rsidRDefault="00BA74FE" w:rsidP="00630D42">
          <w:pPr>
            <w:pStyle w:val="Gwka"/>
            <w:jc w:val="center"/>
          </w:pPr>
          <w:bookmarkStart w:id="1" w:name="__UnoMark__4197_871454610"/>
          <w:bookmarkEnd w:id="1"/>
          <w:r>
            <w:rPr>
              <w:rFonts w:ascii="Calibri" w:hAnsi="Calibri" w:cs="Calibri"/>
              <w:sz w:val="16"/>
              <w:szCs w:val="16"/>
            </w:rPr>
            <w:t>Specyfikacja Istotnych Warunków Zamówienia</w:t>
          </w:r>
        </w:p>
        <w:p w14:paraId="61B40B3F" w14:textId="43FCADDC" w:rsidR="00BA74FE" w:rsidRDefault="00BA74FE" w:rsidP="00492343">
          <w:pPr>
            <w:pStyle w:val="Gwka"/>
            <w:spacing w:after="60"/>
            <w:jc w:val="center"/>
          </w:pPr>
          <w:bookmarkStart w:id="2" w:name="__UnoMark__4198_871454610"/>
          <w:bookmarkEnd w:id="2"/>
          <w:r>
            <w:rPr>
              <w:rFonts w:ascii="Calibri" w:hAnsi="Calibri" w:cs="Calibri"/>
              <w:sz w:val="16"/>
              <w:szCs w:val="16"/>
            </w:rPr>
            <w:t xml:space="preserve">nr sprawy </w:t>
          </w:r>
          <w:r w:rsidR="00492343" w:rsidRPr="00492343">
            <w:rPr>
              <w:rFonts w:ascii="Calibri" w:hAnsi="Calibri" w:cs="Calibri"/>
              <w:sz w:val="16"/>
              <w:szCs w:val="16"/>
            </w:rPr>
            <w:t>BGW-III.272.1.2019</w:t>
          </w:r>
        </w:p>
      </w:tc>
    </w:tr>
  </w:tbl>
  <w:p w14:paraId="1B907586" w14:textId="77777777" w:rsidR="00BA74FE" w:rsidRDefault="00BA74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5427D" w14:textId="37E02FC5" w:rsidR="00BA74FE" w:rsidRPr="00AB0055" w:rsidRDefault="00BA74FE" w:rsidP="005859F1">
    <w:pPr>
      <w:pStyle w:val="Tytu"/>
      <w:spacing w:before="240"/>
      <w:rPr>
        <w:rFonts w:cstheme="majorHAnsi"/>
        <w:sz w:val="22"/>
        <w:szCs w:val="22"/>
      </w:rPr>
    </w:pPr>
  </w:p>
  <w:p w14:paraId="77D4855B" w14:textId="77777777" w:rsidR="00BA74FE" w:rsidRDefault="00BA74F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5B403" w14:textId="77777777" w:rsidR="00BA74FE" w:rsidRPr="003A3953" w:rsidRDefault="00BA74FE" w:rsidP="003A395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BC9E1" w14:textId="77777777" w:rsidR="00BA74FE" w:rsidRDefault="00BA74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092B"/>
    <w:multiLevelType w:val="hybridMultilevel"/>
    <w:tmpl w:val="3E70CE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2A0818"/>
    <w:multiLevelType w:val="hybridMultilevel"/>
    <w:tmpl w:val="6D1E8C18"/>
    <w:lvl w:ilvl="0" w:tplc="67385776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78CCAD02">
      <w:start w:val="1"/>
      <w:numFmt w:val="bullet"/>
      <w:lvlText w:val=""/>
      <w:lvlJc w:val="left"/>
      <w:pPr>
        <w:ind w:left="1425" w:hanging="39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FF1A3F"/>
    <w:multiLevelType w:val="hybridMultilevel"/>
    <w:tmpl w:val="177C681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4402AF"/>
    <w:multiLevelType w:val="hybridMultilevel"/>
    <w:tmpl w:val="A2E60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34CAD"/>
    <w:multiLevelType w:val="hybridMultilevel"/>
    <w:tmpl w:val="C1A4683E"/>
    <w:lvl w:ilvl="0" w:tplc="67385776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60780A"/>
    <w:multiLevelType w:val="hybridMultilevel"/>
    <w:tmpl w:val="E5244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F4476"/>
    <w:multiLevelType w:val="hybridMultilevel"/>
    <w:tmpl w:val="09846DC0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09E03AC"/>
    <w:multiLevelType w:val="hybridMultilevel"/>
    <w:tmpl w:val="0E9E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83199"/>
    <w:multiLevelType w:val="hybridMultilevel"/>
    <w:tmpl w:val="B8482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78CCAD02">
      <w:start w:val="1"/>
      <w:numFmt w:val="bullet"/>
      <w:lvlText w:val=""/>
      <w:lvlJc w:val="left"/>
      <w:pPr>
        <w:ind w:left="1077" w:hanging="39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E0632"/>
    <w:multiLevelType w:val="hybridMultilevel"/>
    <w:tmpl w:val="A448FBD4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46C0D72"/>
    <w:multiLevelType w:val="hybridMultilevel"/>
    <w:tmpl w:val="39A03E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25387"/>
    <w:multiLevelType w:val="hybridMultilevel"/>
    <w:tmpl w:val="6FC0A8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565C3C"/>
    <w:multiLevelType w:val="hybridMultilevel"/>
    <w:tmpl w:val="4DF8820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56EE8"/>
    <w:multiLevelType w:val="hybridMultilevel"/>
    <w:tmpl w:val="9B80E532"/>
    <w:lvl w:ilvl="0" w:tplc="8430C156">
      <w:start w:val="1"/>
      <w:numFmt w:val="upperRoman"/>
      <w:pStyle w:val="Nagwekrzymski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CB1300"/>
    <w:multiLevelType w:val="hybridMultilevel"/>
    <w:tmpl w:val="8D8009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EC20BB"/>
    <w:multiLevelType w:val="hybridMultilevel"/>
    <w:tmpl w:val="CF0CA34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C72F33"/>
    <w:multiLevelType w:val="hybridMultilevel"/>
    <w:tmpl w:val="00064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925BA"/>
    <w:multiLevelType w:val="hybridMultilevel"/>
    <w:tmpl w:val="26B65BBA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36F51956"/>
    <w:multiLevelType w:val="hybridMultilevel"/>
    <w:tmpl w:val="6C103662"/>
    <w:lvl w:ilvl="0" w:tplc="047C6AB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808080" w:themeColor="background1" w:themeShade="80"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033C40"/>
    <w:multiLevelType w:val="hybridMultilevel"/>
    <w:tmpl w:val="154430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DB4D1D"/>
    <w:multiLevelType w:val="hybridMultilevel"/>
    <w:tmpl w:val="DF124E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120852"/>
    <w:multiLevelType w:val="hybridMultilevel"/>
    <w:tmpl w:val="E8D83C2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26021D"/>
    <w:multiLevelType w:val="hybridMultilevel"/>
    <w:tmpl w:val="ED5C7244"/>
    <w:lvl w:ilvl="0" w:tplc="047C6A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color w:val="808080" w:themeColor="background1" w:themeShade="8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B08A4"/>
    <w:multiLevelType w:val="hybridMultilevel"/>
    <w:tmpl w:val="719AC454"/>
    <w:lvl w:ilvl="0" w:tplc="047C6AB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808080" w:themeColor="background1" w:themeShade="80"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1558A7"/>
    <w:multiLevelType w:val="hybridMultilevel"/>
    <w:tmpl w:val="9C6C4FCA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4DB4789"/>
    <w:multiLevelType w:val="hybridMultilevel"/>
    <w:tmpl w:val="35B23A4C"/>
    <w:lvl w:ilvl="0" w:tplc="047C6AB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808080" w:themeColor="background1" w:themeShade="80"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4402DF"/>
    <w:multiLevelType w:val="hybridMultilevel"/>
    <w:tmpl w:val="A38487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72371"/>
    <w:multiLevelType w:val="hybridMultilevel"/>
    <w:tmpl w:val="247E59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90A90"/>
    <w:multiLevelType w:val="hybridMultilevel"/>
    <w:tmpl w:val="CEBA55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F57805"/>
    <w:multiLevelType w:val="hybridMultilevel"/>
    <w:tmpl w:val="78E6B0E6"/>
    <w:lvl w:ilvl="0" w:tplc="047C6AB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808080" w:themeColor="background1" w:themeShade="80"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57F1EF5"/>
    <w:multiLevelType w:val="hybridMultilevel"/>
    <w:tmpl w:val="4A96BC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1F6E31"/>
    <w:multiLevelType w:val="hybridMultilevel"/>
    <w:tmpl w:val="55449116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5B6E490F"/>
    <w:multiLevelType w:val="hybridMultilevel"/>
    <w:tmpl w:val="09846DC0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DE909A5"/>
    <w:multiLevelType w:val="hybridMultilevel"/>
    <w:tmpl w:val="646AA84C"/>
    <w:lvl w:ilvl="0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5" w15:restartNumberingAfterBreak="0">
    <w:nsid w:val="5FD1262F"/>
    <w:multiLevelType w:val="hybridMultilevel"/>
    <w:tmpl w:val="0DF2466A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6" w15:restartNumberingAfterBreak="0">
    <w:nsid w:val="66A64C2F"/>
    <w:multiLevelType w:val="hybridMultilevel"/>
    <w:tmpl w:val="FB823E78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 w15:restartNumberingAfterBreak="0">
    <w:nsid w:val="67AF6706"/>
    <w:multiLevelType w:val="hybridMultilevel"/>
    <w:tmpl w:val="5674F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A6947"/>
    <w:multiLevelType w:val="hybridMultilevel"/>
    <w:tmpl w:val="7DDE4F30"/>
    <w:lvl w:ilvl="0" w:tplc="33E896D4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F9B64BE"/>
    <w:multiLevelType w:val="hybridMultilevel"/>
    <w:tmpl w:val="3172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84129"/>
    <w:multiLevelType w:val="hybridMultilevel"/>
    <w:tmpl w:val="8236E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91F3E"/>
    <w:multiLevelType w:val="hybridMultilevel"/>
    <w:tmpl w:val="94EEE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33751"/>
    <w:multiLevelType w:val="hybridMultilevel"/>
    <w:tmpl w:val="CE60F8E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 w15:restartNumberingAfterBreak="0">
    <w:nsid w:val="7C854597"/>
    <w:multiLevelType w:val="hybridMultilevel"/>
    <w:tmpl w:val="102CC92A"/>
    <w:lvl w:ilvl="0" w:tplc="FDFC4EB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E9D3156"/>
    <w:multiLevelType w:val="hybridMultilevel"/>
    <w:tmpl w:val="E7E4B8D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44"/>
  </w:num>
  <w:num w:numId="3">
    <w:abstractNumId w:val="13"/>
  </w:num>
  <w:num w:numId="4">
    <w:abstractNumId w:val="13"/>
  </w:num>
  <w:num w:numId="5">
    <w:abstractNumId w:val="15"/>
  </w:num>
  <w:num w:numId="6">
    <w:abstractNumId w:val="26"/>
  </w:num>
  <w:num w:numId="7">
    <w:abstractNumId w:val="33"/>
  </w:num>
  <w:num w:numId="8">
    <w:abstractNumId w:val="17"/>
  </w:num>
  <w:num w:numId="9">
    <w:abstractNumId w:val="14"/>
  </w:num>
  <w:num w:numId="10">
    <w:abstractNumId w:val="19"/>
  </w:num>
  <w:num w:numId="11">
    <w:abstractNumId w:val="3"/>
  </w:num>
  <w:num w:numId="12">
    <w:abstractNumId w:val="20"/>
  </w:num>
  <w:num w:numId="13">
    <w:abstractNumId w:val="0"/>
  </w:num>
  <w:num w:numId="14">
    <w:abstractNumId w:val="38"/>
  </w:num>
  <w:num w:numId="15">
    <w:abstractNumId w:val="42"/>
  </w:num>
  <w:num w:numId="16">
    <w:abstractNumId w:val="8"/>
  </w:num>
  <w:num w:numId="17">
    <w:abstractNumId w:val="1"/>
  </w:num>
  <w:num w:numId="18">
    <w:abstractNumId w:val="4"/>
  </w:num>
  <w:num w:numId="19">
    <w:abstractNumId w:val="39"/>
  </w:num>
  <w:num w:numId="20">
    <w:abstractNumId w:val="21"/>
  </w:num>
  <w:num w:numId="21">
    <w:abstractNumId w:val="11"/>
  </w:num>
  <w:num w:numId="22">
    <w:abstractNumId w:val="40"/>
  </w:num>
  <w:num w:numId="23">
    <w:abstractNumId w:val="5"/>
  </w:num>
  <w:num w:numId="24">
    <w:abstractNumId w:val="37"/>
  </w:num>
  <w:num w:numId="25">
    <w:abstractNumId w:val="41"/>
  </w:num>
  <w:num w:numId="26">
    <w:abstractNumId w:val="16"/>
  </w:num>
  <w:num w:numId="27">
    <w:abstractNumId w:val="43"/>
  </w:num>
  <w:num w:numId="28">
    <w:abstractNumId w:val="35"/>
  </w:num>
  <w:num w:numId="29">
    <w:abstractNumId w:val="24"/>
  </w:num>
  <w:num w:numId="30">
    <w:abstractNumId w:val="36"/>
  </w:num>
  <w:num w:numId="31">
    <w:abstractNumId w:val="9"/>
  </w:num>
  <w:num w:numId="32">
    <w:abstractNumId w:val="34"/>
  </w:num>
  <w:num w:numId="33">
    <w:abstractNumId w:val="32"/>
  </w:num>
  <w:num w:numId="34">
    <w:abstractNumId w:val="6"/>
  </w:num>
  <w:num w:numId="35">
    <w:abstractNumId w:val="7"/>
  </w:num>
  <w:num w:numId="36">
    <w:abstractNumId w:val="22"/>
  </w:num>
  <w:num w:numId="37">
    <w:abstractNumId w:val="10"/>
  </w:num>
  <w:num w:numId="38">
    <w:abstractNumId w:val="27"/>
  </w:num>
  <w:num w:numId="39">
    <w:abstractNumId w:val="2"/>
  </w:num>
  <w:num w:numId="40">
    <w:abstractNumId w:val="29"/>
  </w:num>
  <w:num w:numId="41">
    <w:abstractNumId w:val="31"/>
  </w:num>
  <w:num w:numId="42">
    <w:abstractNumId w:val="23"/>
  </w:num>
  <w:num w:numId="43">
    <w:abstractNumId w:val="30"/>
  </w:num>
  <w:num w:numId="44">
    <w:abstractNumId w:val="18"/>
  </w:num>
  <w:num w:numId="45">
    <w:abstractNumId w:val="25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CA"/>
    <w:rsid w:val="000066BB"/>
    <w:rsid w:val="00010DD7"/>
    <w:rsid w:val="00011196"/>
    <w:rsid w:val="000217C6"/>
    <w:rsid w:val="00022468"/>
    <w:rsid w:val="0002538C"/>
    <w:rsid w:val="00032B1E"/>
    <w:rsid w:val="000406E7"/>
    <w:rsid w:val="00040897"/>
    <w:rsid w:val="00046530"/>
    <w:rsid w:val="00051EC2"/>
    <w:rsid w:val="00055BDF"/>
    <w:rsid w:val="00065F26"/>
    <w:rsid w:val="00066B3A"/>
    <w:rsid w:val="00070A41"/>
    <w:rsid w:val="00073259"/>
    <w:rsid w:val="000734F1"/>
    <w:rsid w:val="00074DC2"/>
    <w:rsid w:val="00075BF7"/>
    <w:rsid w:val="00077B7A"/>
    <w:rsid w:val="0008124E"/>
    <w:rsid w:val="000845CC"/>
    <w:rsid w:val="00085FE8"/>
    <w:rsid w:val="0008623C"/>
    <w:rsid w:val="000905F4"/>
    <w:rsid w:val="000969B2"/>
    <w:rsid w:val="000B2230"/>
    <w:rsid w:val="000B2BD1"/>
    <w:rsid w:val="000C22B1"/>
    <w:rsid w:val="000C381F"/>
    <w:rsid w:val="000D3761"/>
    <w:rsid w:val="000D61BB"/>
    <w:rsid w:val="000E3DFA"/>
    <w:rsid w:val="000E4483"/>
    <w:rsid w:val="000E5663"/>
    <w:rsid w:val="000F2CE6"/>
    <w:rsid w:val="000F663D"/>
    <w:rsid w:val="00103321"/>
    <w:rsid w:val="001165F7"/>
    <w:rsid w:val="00120850"/>
    <w:rsid w:val="00131BB6"/>
    <w:rsid w:val="00145C95"/>
    <w:rsid w:val="00150B66"/>
    <w:rsid w:val="00151970"/>
    <w:rsid w:val="001526A0"/>
    <w:rsid w:val="00156E06"/>
    <w:rsid w:val="00161248"/>
    <w:rsid w:val="00161546"/>
    <w:rsid w:val="0017699F"/>
    <w:rsid w:val="00182782"/>
    <w:rsid w:val="001844E4"/>
    <w:rsid w:val="00192579"/>
    <w:rsid w:val="00192E16"/>
    <w:rsid w:val="001940F2"/>
    <w:rsid w:val="00196AB4"/>
    <w:rsid w:val="001A1145"/>
    <w:rsid w:val="001A1378"/>
    <w:rsid w:val="001A538C"/>
    <w:rsid w:val="001A5F3C"/>
    <w:rsid w:val="001A672B"/>
    <w:rsid w:val="001A6C36"/>
    <w:rsid w:val="001B01E9"/>
    <w:rsid w:val="001B5257"/>
    <w:rsid w:val="001C1094"/>
    <w:rsid w:val="001C2066"/>
    <w:rsid w:val="001C5C81"/>
    <w:rsid w:val="001D01AC"/>
    <w:rsid w:val="001D3EAA"/>
    <w:rsid w:val="001D3EB3"/>
    <w:rsid w:val="001D6D9A"/>
    <w:rsid w:val="001E5ABB"/>
    <w:rsid w:val="001E7838"/>
    <w:rsid w:val="00202E6D"/>
    <w:rsid w:val="00210987"/>
    <w:rsid w:val="002157E1"/>
    <w:rsid w:val="00217828"/>
    <w:rsid w:val="00222E04"/>
    <w:rsid w:val="002232F9"/>
    <w:rsid w:val="002250D1"/>
    <w:rsid w:val="0023153B"/>
    <w:rsid w:val="00235C20"/>
    <w:rsid w:val="00242477"/>
    <w:rsid w:val="002467A7"/>
    <w:rsid w:val="0025075D"/>
    <w:rsid w:val="0025247F"/>
    <w:rsid w:val="00253F6F"/>
    <w:rsid w:val="0026753C"/>
    <w:rsid w:val="00267C7D"/>
    <w:rsid w:val="00271BC1"/>
    <w:rsid w:val="00272C3C"/>
    <w:rsid w:val="00275112"/>
    <w:rsid w:val="00275B9C"/>
    <w:rsid w:val="0027649D"/>
    <w:rsid w:val="002769E1"/>
    <w:rsid w:val="00280F36"/>
    <w:rsid w:val="00285D88"/>
    <w:rsid w:val="002945E9"/>
    <w:rsid w:val="002965E4"/>
    <w:rsid w:val="002966D7"/>
    <w:rsid w:val="002A14A4"/>
    <w:rsid w:val="002A6773"/>
    <w:rsid w:val="002B61F6"/>
    <w:rsid w:val="002B64DF"/>
    <w:rsid w:val="002C0606"/>
    <w:rsid w:val="002C1D0B"/>
    <w:rsid w:val="002C3670"/>
    <w:rsid w:val="002D135B"/>
    <w:rsid w:val="002D5D70"/>
    <w:rsid w:val="002D7969"/>
    <w:rsid w:val="002D79FB"/>
    <w:rsid w:val="002E3E86"/>
    <w:rsid w:val="002E563D"/>
    <w:rsid w:val="002E65EE"/>
    <w:rsid w:val="002F316D"/>
    <w:rsid w:val="002F3247"/>
    <w:rsid w:val="00301FDB"/>
    <w:rsid w:val="003057DA"/>
    <w:rsid w:val="00306434"/>
    <w:rsid w:val="0031264B"/>
    <w:rsid w:val="00316A39"/>
    <w:rsid w:val="00316B72"/>
    <w:rsid w:val="00316EC6"/>
    <w:rsid w:val="00321B34"/>
    <w:rsid w:val="0032332C"/>
    <w:rsid w:val="0032739C"/>
    <w:rsid w:val="003314CC"/>
    <w:rsid w:val="003347F8"/>
    <w:rsid w:val="00340D10"/>
    <w:rsid w:val="00346563"/>
    <w:rsid w:val="003466D7"/>
    <w:rsid w:val="00346E6F"/>
    <w:rsid w:val="00351854"/>
    <w:rsid w:val="00352FC8"/>
    <w:rsid w:val="0035347F"/>
    <w:rsid w:val="0036534A"/>
    <w:rsid w:val="00367778"/>
    <w:rsid w:val="00370FAC"/>
    <w:rsid w:val="00371059"/>
    <w:rsid w:val="00371936"/>
    <w:rsid w:val="00371B40"/>
    <w:rsid w:val="0037550A"/>
    <w:rsid w:val="00387500"/>
    <w:rsid w:val="00391FEA"/>
    <w:rsid w:val="0039475C"/>
    <w:rsid w:val="003978DD"/>
    <w:rsid w:val="003A2C6B"/>
    <w:rsid w:val="003A3953"/>
    <w:rsid w:val="003A4596"/>
    <w:rsid w:val="003A46C6"/>
    <w:rsid w:val="003A4A67"/>
    <w:rsid w:val="003A6789"/>
    <w:rsid w:val="003B0DF3"/>
    <w:rsid w:val="003B660B"/>
    <w:rsid w:val="003B7166"/>
    <w:rsid w:val="003C5AB8"/>
    <w:rsid w:val="003C5CDF"/>
    <w:rsid w:val="003D6EC4"/>
    <w:rsid w:val="003E08D5"/>
    <w:rsid w:val="003E346F"/>
    <w:rsid w:val="003F121A"/>
    <w:rsid w:val="003F1518"/>
    <w:rsid w:val="003F550A"/>
    <w:rsid w:val="003F65DF"/>
    <w:rsid w:val="003F6975"/>
    <w:rsid w:val="00401A19"/>
    <w:rsid w:val="00417C97"/>
    <w:rsid w:val="00417CFD"/>
    <w:rsid w:val="0042347A"/>
    <w:rsid w:val="00430B04"/>
    <w:rsid w:val="0043329E"/>
    <w:rsid w:val="00437DC9"/>
    <w:rsid w:val="00440E20"/>
    <w:rsid w:val="00441620"/>
    <w:rsid w:val="004530FF"/>
    <w:rsid w:val="00456417"/>
    <w:rsid w:val="00457484"/>
    <w:rsid w:val="00465725"/>
    <w:rsid w:val="004662F9"/>
    <w:rsid w:val="00472022"/>
    <w:rsid w:val="00472704"/>
    <w:rsid w:val="00477F94"/>
    <w:rsid w:val="00481D22"/>
    <w:rsid w:val="00485DFD"/>
    <w:rsid w:val="00490CB6"/>
    <w:rsid w:val="0049181B"/>
    <w:rsid w:val="00492343"/>
    <w:rsid w:val="0049367B"/>
    <w:rsid w:val="004963F4"/>
    <w:rsid w:val="0049748A"/>
    <w:rsid w:val="004A01F6"/>
    <w:rsid w:val="004A47BE"/>
    <w:rsid w:val="004A72C8"/>
    <w:rsid w:val="004B2C99"/>
    <w:rsid w:val="004C75AB"/>
    <w:rsid w:val="004D31B1"/>
    <w:rsid w:val="004E1D8D"/>
    <w:rsid w:val="004E278C"/>
    <w:rsid w:val="004E5B96"/>
    <w:rsid w:val="004E7256"/>
    <w:rsid w:val="004F1A38"/>
    <w:rsid w:val="004F2F87"/>
    <w:rsid w:val="004F76E4"/>
    <w:rsid w:val="0051409A"/>
    <w:rsid w:val="00515944"/>
    <w:rsid w:val="00520D5F"/>
    <w:rsid w:val="0053351C"/>
    <w:rsid w:val="00534558"/>
    <w:rsid w:val="00534A0F"/>
    <w:rsid w:val="00544FD2"/>
    <w:rsid w:val="00545A2C"/>
    <w:rsid w:val="00553ABC"/>
    <w:rsid w:val="00557766"/>
    <w:rsid w:val="005667D8"/>
    <w:rsid w:val="0057095E"/>
    <w:rsid w:val="005764BD"/>
    <w:rsid w:val="00580BF4"/>
    <w:rsid w:val="00582FBB"/>
    <w:rsid w:val="00584F3C"/>
    <w:rsid w:val="005859F1"/>
    <w:rsid w:val="0058622E"/>
    <w:rsid w:val="00590731"/>
    <w:rsid w:val="00590FD0"/>
    <w:rsid w:val="00595A1A"/>
    <w:rsid w:val="005B2DE3"/>
    <w:rsid w:val="005B70F5"/>
    <w:rsid w:val="005C369D"/>
    <w:rsid w:val="005C7703"/>
    <w:rsid w:val="005D0898"/>
    <w:rsid w:val="005D1514"/>
    <w:rsid w:val="005D22C2"/>
    <w:rsid w:val="005D5D3F"/>
    <w:rsid w:val="005E0610"/>
    <w:rsid w:val="005E517E"/>
    <w:rsid w:val="005E54DB"/>
    <w:rsid w:val="005E7C43"/>
    <w:rsid w:val="00602216"/>
    <w:rsid w:val="006143C3"/>
    <w:rsid w:val="00630D42"/>
    <w:rsid w:val="006314A6"/>
    <w:rsid w:val="0063451E"/>
    <w:rsid w:val="0063753E"/>
    <w:rsid w:val="00640A9D"/>
    <w:rsid w:val="0064331A"/>
    <w:rsid w:val="00644C96"/>
    <w:rsid w:val="00650736"/>
    <w:rsid w:val="00651389"/>
    <w:rsid w:val="00651F95"/>
    <w:rsid w:val="006559E8"/>
    <w:rsid w:val="00656D91"/>
    <w:rsid w:val="00665827"/>
    <w:rsid w:val="0066619C"/>
    <w:rsid w:val="00683BC3"/>
    <w:rsid w:val="00686C45"/>
    <w:rsid w:val="00687EEA"/>
    <w:rsid w:val="00690B1F"/>
    <w:rsid w:val="00691561"/>
    <w:rsid w:val="0069242E"/>
    <w:rsid w:val="00696CFE"/>
    <w:rsid w:val="006A2179"/>
    <w:rsid w:val="006A4956"/>
    <w:rsid w:val="006A6BA1"/>
    <w:rsid w:val="006B1DB0"/>
    <w:rsid w:val="006B50B7"/>
    <w:rsid w:val="006B5296"/>
    <w:rsid w:val="006B712C"/>
    <w:rsid w:val="006C0EED"/>
    <w:rsid w:val="006D0DB3"/>
    <w:rsid w:val="006D763A"/>
    <w:rsid w:val="006E1F51"/>
    <w:rsid w:val="006E55F2"/>
    <w:rsid w:val="006F2BFF"/>
    <w:rsid w:val="006F3B11"/>
    <w:rsid w:val="006F563E"/>
    <w:rsid w:val="006F7505"/>
    <w:rsid w:val="006F7715"/>
    <w:rsid w:val="00700046"/>
    <w:rsid w:val="00701E3C"/>
    <w:rsid w:val="0070661E"/>
    <w:rsid w:val="00713E28"/>
    <w:rsid w:val="00726A42"/>
    <w:rsid w:val="007307A1"/>
    <w:rsid w:val="00733647"/>
    <w:rsid w:val="00734B40"/>
    <w:rsid w:val="0073665C"/>
    <w:rsid w:val="0073781F"/>
    <w:rsid w:val="007378E8"/>
    <w:rsid w:val="00745B22"/>
    <w:rsid w:val="00746513"/>
    <w:rsid w:val="00746A3A"/>
    <w:rsid w:val="00755EE0"/>
    <w:rsid w:val="00762AB8"/>
    <w:rsid w:val="00763AD5"/>
    <w:rsid w:val="007659A3"/>
    <w:rsid w:val="00782AE5"/>
    <w:rsid w:val="00790375"/>
    <w:rsid w:val="007933ED"/>
    <w:rsid w:val="00794E14"/>
    <w:rsid w:val="007A46F7"/>
    <w:rsid w:val="007A54CF"/>
    <w:rsid w:val="007A7086"/>
    <w:rsid w:val="007B3429"/>
    <w:rsid w:val="007B5F0C"/>
    <w:rsid w:val="007C0EFD"/>
    <w:rsid w:val="007C68B2"/>
    <w:rsid w:val="007E2555"/>
    <w:rsid w:val="007E691B"/>
    <w:rsid w:val="007F5C1B"/>
    <w:rsid w:val="008043CD"/>
    <w:rsid w:val="00806AEE"/>
    <w:rsid w:val="008078B8"/>
    <w:rsid w:val="00812602"/>
    <w:rsid w:val="00812C18"/>
    <w:rsid w:val="0081523B"/>
    <w:rsid w:val="00817510"/>
    <w:rsid w:val="0082112E"/>
    <w:rsid w:val="00822430"/>
    <w:rsid w:val="0082465B"/>
    <w:rsid w:val="008250EB"/>
    <w:rsid w:val="00832760"/>
    <w:rsid w:val="00833D7C"/>
    <w:rsid w:val="0083673C"/>
    <w:rsid w:val="00840661"/>
    <w:rsid w:val="00842C6A"/>
    <w:rsid w:val="0085388D"/>
    <w:rsid w:val="00853D14"/>
    <w:rsid w:val="00863D5C"/>
    <w:rsid w:val="008942E9"/>
    <w:rsid w:val="00894523"/>
    <w:rsid w:val="008A1557"/>
    <w:rsid w:val="008A6EC5"/>
    <w:rsid w:val="008B2AC0"/>
    <w:rsid w:val="008B2FB8"/>
    <w:rsid w:val="008C34D0"/>
    <w:rsid w:val="008C6642"/>
    <w:rsid w:val="008D0359"/>
    <w:rsid w:val="008E0FD7"/>
    <w:rsid w:val="008E240A"/>
    <w:rsid w:val="008E535E"/>
    <w:rsid w:val="008F05C7"/>
    <w:rsid w:val="008F5A02"/>
    <w:rsid w:val="008F63F5"/>
    <w:rsid w:val="00903642"/>
    <w:rsid w:val="009118C2"/>
    <w:rsid w:val="00912EC9"/>
    <w:rsid w:val="00912F63"/>
    <w:rsid w:val="0093186C"/>
    <w:rsid w:val="00933086"/>
    <w:rsid w:val="009400E6"/>
    <w:rsid w:val="0094182F"/>
    <w:rsid w:val="00944DB4"/>
    <w:rsid w:val="0094606A"/>
    <w:rsid w:val="00946B14"/>
    <w:rsid w:val="00947DF0"/>
    <w:rsid w:val="00951693"/>
    <w:rsid w:val="0095413E"/>
    <w:rsid w:val="0096252D"/>
    <w:rsid w:val="00962F73"/>
    <w:rsid w:val="00963239"/>
    <w:rsid w:val="0097134A"/>
    <w:rsid w:val="00971C82"/>
    <w:rsid w:val="0097238A"/>
    <w:rsid w:val="00976EE0"/>
    <w:rsid w:val="00977D14"/>
    <w:rsid w:val="00984177"/>
    <w:rsid w:val="009868E6"/>
    <w:rsid w:val="009931B6"/>
    <w:rsid w:val="00995A8E"/>
    <w:rsid w:val="00997258"/>
    <w:rsid w:val="00997D66"/>
    <w:rsid w:val="009A51D6"/>
    <w:rsid w:val="009B04F1"/>
    <w:rsid w:val="009B7674"/>
    <w:rsid w:val="009C1EAD"/>
    <w:rsid w:val="009C3BC2"/>
    <w:rsid w:val="009C3C64"/>
    <w:rsid w:val="009C4FF7"/>
    <w:rsid w:val="009D4C5F"/>
    <w:rsid w:val="009D5374"/>
    <w:rsid w:val="009D5D76"/>
    <w:rsid w:val="009E15DA"/>
    <w:rsid w:val="009E37F1"/>
    <w:rsid w:val="009E6A38"/>
    <w:rsid w:val="009E7013"/>
    <w:rsid w:val="009F630A"/>
    <w:rsid w:val="00A0281F"/>
    <w:rsid w:val="00A0479E"/>
    <w:rsid w:val="00A07467"/>
    <w:rsid w:val="00A15E1C"/>
    <w:rsid w:val="00A17C4F"/>
    <w:rsid w:val="00A235D0"/>
    <w:rsid w:val="00A30806"/>
    <w:rsid w:val="00A3736C"/>
    <w:rsid w:val="00A41510"/>
    <w:rsid w:val="00A45F97"/>
    <w:rsid w:val="00A50CEE"/>
    <w:rsid w:val="00A577B4"/>
    <w:rsid w:val="00A60C48"/>
    <w:rsid w:val="00A75020"/>
    <w:rsid w:val="00A85E41"/>
    <w:rsid w:val="00A86C2D"/>
    <w:rsid w:val="00A8763E"/>
    <w:rsid w:val="00A91BA2"/>
    <w:rsid w:val="00A942B1"/>
    <w:rsid w:val="00AA0446"/>
    <w:rsid w:val="00AA07C6"/>
    <w:rsid w:val="00AA2D3F"/>
    <w:rsid w:val="00AA653B"/>
    <w:rsid w:val="00AA69E0"/>
    <w:rsid w:val="00AB0055"/>
    <w:rsid w:val="00AB6C01"/>
    <w:rsid w:val="00AC148E"/>
    <w:rsid w:val="00AC3430"/>
    <w:rsid w:val="00AC5607"/>
    <w:rsid w:val="00AD64D8"/>
    <w:rsid w:val="00AE02D7"/>
    <w:rsid w:val="00AE0B53"/>
    <w:rsid w:val="00AF32E1"/>
    <w:rsid w:val="00AF3AED"/>
    <w:rsid w:val="00AF497B"/>
    <w:rsid w:val="00AF7981"/>
    <w:rsid w:val="00B06E2E"/>
    <w:rsid w:val="00B10AAD"/>
    <w:rsid w:val="00B12287"/>
    <w:rsid w:val="00B148C2"/>
    <w:rsid w:val="00B15290"/>
    <w:rsid w:val="00B168DB"/>
    <w:rsid w:val="00B254A9"/>
    <w:rsid w:val="00B32F31"/>
    <w:rsid w:val="00B3304A"/>
    <w:rsid w:val="00B40547"/>
    <w:rsid w:val="00B41AD3"/>
    <w:rsid w:val="00B42C84"/>
    <w:rsid w:val="00B50E9C"/>
    <w:rsid w:val="00B51BFF"/>
    <w:rsid w:val="00B5430B"/>
    <w:rsid w:val="00B552DB"/>
    <w:rsid w:val="00B60A26"/>
    <w:rsid w:val="00B65FC3"/>
    <w:rsid w:val="00B764D4"/>
    <w:rsid w:val="00B77B20"/>
    <w:rsid w:val="00B82577"/>
    <w:rsid w:val="00B83176"/>
    <w:rsid w:val="00B83E2F"/>
    <w:rsid w:val="00B86B7A"/>
    <w:rsid w:val="00B90781"/>
    <w:rsid w:val="00B91536"/>
    <w:rsid w:val="00B9323D"/>
    <w:rsid w:val="00B940C1"/>
    <w:rsid w:val="00B95838"/>
    <w:rsid w:val="00BA0A4D"/>
    <w:rsid w:val="00BA74FE"/>
    <w:rsid w:val="00BA7C62"/>
    <w:rsid w:val="00BC0086"/>
    <w:rsid w:val="00BC0F69"/>
    <w:rsid w:val="00BC10FF"/>
    <w:rsid w:val="00BC2B07"/>
    <w:rsid w:val="00BC2BD8"/>
    <w:rsid w:val="00BD0CA4"/>
    <w:rsid w:val="00BE0528"/>
    <w:rsid w:val="00BE0BD4"/>
    <w:rsid w:val="00BE6AC5"/>
    <w:rsid w:val="00BF4585"/>
    <w:rsid w:val="00BF72D2"/>
    <w:rsid w:val="00C013DD"/>
    <w:rsid w:val="00C02E56"/>
    <w:rsid w:val="00C02F70"/>
    <w:rsid w:val="00C0482C"/>
    <w:rsid w:val="00C14F5B"/>
    <w:rsid w:val="00C17867"/>
    <w:rsid w:val="00C217AB"/>
    <w:rsid w:val="00C23263"/>
    <w:rsid w:val="00C25FEE"/>
    <w:rsid w:val="00C301BF"/>
    <w:rsid w:val="00C323E2"/>
    <w:rsid w:val="00C32DDC"/>
    <w:rsid w:val="00C33BAF"/>
    <w:rsid w:val="00C3583B"/>
    <w:rsid w:val="00C5091B"/>
    <w:rsid w:val="00C53960"/>
    <w:rsid w:val="00C55806"/>
    <w:rsid w:val="00C576FD"/>
    <w:rsid w:val="00C627DC"/>
    <w:rsid w:val="00C63270"/>
    <w:rsid w:val="00C64851"/>
    <w:rsid w:val="00C65500"/>
    <w:rsid w:val="00C7183C"/>
    <w:rsid w:val="00C7446E"/>
    <w:rsid w:val="00C759BB"/>
    <w:rsid w:val="00C93D80"/>
    <w:rsid w:val="00C93EAF"/>
    <w:rsid w:val="00C96B66"/>
    <w:rsid w:val="00C97E17"/>
    <w:rsid w:val="00CA32DA"/>
    <w:rsid w:val="00CA5F4F"/>
    <w:rsid w:val="00CB1D3A"/>
    <w:rsid w:val="00CB6070"/>
    <w:rsid w:val="00CB7D1F"/>
    <w:rsid w:val="00CE0558"/>
    <w:rsid w:val="00CE07EA"/>
    <w:rsid w:val="00CE0CDF"/>
    <w:rsid w:val="00CE130B"/>
    <w:rsid w:val="00CE1662"/>
    <w:rsid w:val="00CE2901"/>
    <w:rsid w:val="00CE3CA2"/>
    <w:rsid w:val="00CE4446"/>
    <w:rsid w:val="00CE6CB1"/>
    <w:rsid w:val="00CF0D01"/>
    <w:rsid w:val="00CF39F2"/>
    <w:rsid w:val="00CF660E"/>
    <w:rsid w:val="00D004E4"/>
    <w:rsid w:val="00D02605"/>
    <w:rsid w:val="00D02F84"/>
    <w:rsid w:val="00D1584F"/>
    <w:rsid w:val="00D160C9"/>
    <w:rsid w:val="00D20046"/>
    <w:rsid w:val="00D20BCF"/>
    <w:rsid w:val="00D24C5A"/>
    <w:rsid w:val="00D26FB1"/>
    <w:rsid w:val="00D33BA3"/>
    <w:rsid w:val="00D34247"/>
    <w:rsid w:val="00D36838"/>
    <w:rsid w:val="00D40840"/>
    <w:rsid w:val="00D42FB2"/>
    <w:rsid w:val="00D50A42"/>
    <w:rsid w:val="00D616C4"/>
    <w:rsid w:val="00D62895"/>
    <w:rsid w:val="00D63698"/>
    <w:rsid w:val="00D65E17"/>
    <w:rsid w:val="00D664B6"/>
    <w:rsid w:val="00D77908"/>
    <w:rsid w:val="00D80E2C"/>
    <w:rsid w:val="00D845F9"/>
    <w:rsid w:val="00D84BAC"/>
    <w:rsid w:val="00D84E0B"/>
    <w:rsid w:val="00D91FD2"/>
    <w:rsid w:val="00D93592"/>
    <w:rsid w:val="00D93935"/>
    <w:rsid w:val="00D94005"/>
    <w:rsid w:val="00D9633A"/>
    <w:rsid w:val="00D96BC6"/>
    <w:rsid w:val="00DA0A09"/>
    <w:rsid w:val="00DA29F8"/>
    <w:rsid w:val="00DB387A"/>
    <w:rsid w:val="00DB3C3A"/>
    <w:rsid w:val="00DB3E1D"/>
    <w:rsid w:val="00DB5689"/>
    <w:rsid w:val="00DC1375"/>
    <w:rsid w:val="00DC34D1"/>
    <w:rsid w:val="00DC4F3E"/>
    <w:rsid w:val="00DC75E6"/>
    <w:rsid w:val="00DD05B9"/>
    <w:rsid w:val="00DD0659"/>
    <w:rsid w:val="00DD2727"/>
    <w:rsid w:val="00DD3A41"/>
    <w:rsid w:val="00DD5130"/>
    <w:rsid w:val="00DE4292"/>
    <w:rsid w:val="00DF2579"/>
    <w:rsid w:val="00DF5A9C"/>
    <w:rsid w:val="00DF6254"/>
    <w:rsid w:val="00DF6418"/>
    <w:rsid w:val="00DF6469"/>
    <w:rsid w:val="00E01F2F"/>
    <w:rsid w:val="00E13461"/>
    <w:rsid w:val="00E20AE0"/>
    <w:rsid w:val="00E21CF6"/>
    <w:rsid w:val="00E24612"/>
    <w:rsid w:val="00E24FF1"/>
    <w:rsid w:val="00E26316"/>
    <w:rsid w:val="00E32146"/>
    <w:rsid w:val="00E35531"/>
    <w:rsid w:val="00E47022"/>
    <w:rsid w:val="00E560CA"/>
    <w:rsid w:val="00E569F6"/>
    <w:rsid w:val="00E5740E"/>
    <w:rsid w:val="00E62B90"/>
    <w:rsid w:val="00E63ACE"/>
    <w:rsid w:val="00E6424B"/>
    <w:rsid w:val="00E704D2"/>
    <w:rsid w:val="00E70904"/>
    <w:rsid w:val="00E71227"/>
    <w:rsid w:val="00E727D5"/>
    <w:rsid w:val="00E80FB1"/>
    <w:rsid w:val="00E813E0"/>
    <w:rsid w:val="00E828C8"/>
    <w:rsid w:val="00E83FBB"/>
    <w:rsid w:val="00E9780A"/>
    <w:rsid w:val="00EA669C"/>
    <w:rsid w:val="00EA6ADC"/>
    <w:rsid w:val="00EB19BA"/>
    <w:rsid w:val="00EB4D66"/>
    <w:rsid w:val="00EB7113"/>
    <w:rsid w:val="00EC5513"/>
    <w:rsid w:val="00EC6846"/>
    <w:rsid w:val="00ED07E7"/>
    <w:rsid w:val="00ED13C7"/>
    <w:rsid w:val="00ED185B"/>
    <w:rsid w:val="00EE4298"/>
    <w:rsid w:val="00EE4DE3"/>
    <w:rsid w:val="00EE50BA"/>
    <w:rsid w:val="00EE53E2"/>
    <w:rsid w:val="00EF5911"/>
    <w:rsid w:val="00F00ADB"/>
    <w:rsid w:val="00F00F6F"/>
    <w:rsid w:val="00F108D9"/>
    <w:rsid w:val="00F142C9"/>
    <w:rsid w:val="00F14426"/>
    <w:rsid w:val="00F178D1"/>
    <w:rsid w:val="00F25E24"/>
    <w:rsid w:val="00F3453F"/>
    <w:rsid w:val="00F4380D"/>
    <w:rsid w:val="00F44F9D"/>
    <w:rsid w:val="00F52EB0"/>
    <w:rsid w:val="00F54AAC"/>
    <w:rsid w:val="00F578D9"/>
    <w:rsid w:val="00F6252D"/>
    <w:rsid w:val="00F6426C"/>
    <w:rsid w:val="00F66EEB"/>
    <w:rsid w:val="00F7024B"/>
    <w:rsid w:val="00F72F5A"/>
    <w:rsid w:val="00F77A23"/>
    <w:rsid w:val="00F81474"/>
    <w:rsid w:val="00F82D8C"/>
    <w:rsid w:val="00F83A91"/>
    <w:rsid w:val="00F855A5"/>
    <w:rsid w:val="00F97A97"/>
    <w:rsid w:val="00FB147D"/>
    <w:rsid w:val="00FB1B0C"/>
    <w:rsid w:val="00FB24A6"/>
    <w:rsid w:val="00FB2EA0"/>
    <w:rsid w:val="00FC49FC"/>
    <w:rsid w:val="00FE383F"/>
    <w:rsid w:val="00FE4D88"/>
    <w:rsid w:val="00FE656F"/>
    <w:rsid w:val="00FE7661"/>
    <w:rsid w:val="00FF0698"/>
    <w:rsid w:val="00FF0E4A"/>
    <w:rsid w:val="00FF48C8"/>
    <w:rsid w:val="00FF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63489"/>
    <o:shapelayout v:ext="edit">
      <o:idmap v:ext="edit" data="1"/>
    </o:shapelayout>
  </w:shapeDefaults>
  <w:decimalSymbol w:val=","/>
  <w:listSeparator w:val=";"/>
  <w14:docId w14:val="2C94DE41"/>
  <w15:chartTrackingRefBased/>
  <w15:docId w15:val="{D000E0A4-84FA-451F-B84B-5FFF2811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833D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BA7C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22430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17C4F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BA7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A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7C6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A7C62"/>
    <w:rPr>
      <w:rFonts w:eastAsiaTheme="minorEastAsia"/>
      <w:color w:val="5A5A5A" w:themeColor="text1" w:themeTint="A5"/>
      <w:spacing w:val="15"/>
    </w:rPr>
  </w:style>
  <w:style w:type="paragraph" w:styleId="Akapitzlist">
    <w:name w:val="List Paragraph"/>
    <w:basedOn w:val="Normalny"/>
    <w:link w:val="AkapitzlistZnak"/>
    <w:uiPriority w:val="34"/>
    <w:qFormat/>
    <w:rsid w:val="00BA7C6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9"/>
    <w:rsid w:val="00BA7C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agwekrzymski">
    <w:name w:val="Nagłówek_rzymski"/>
    <w:basedOn w:val="Akapitzlist"/>
    <w:link w:val="NagwekrzymskiZnak"/>
    <w:qFormat/>
    <w:rsid w:val="00C3583B"/>
    <w:pPr>
      <w:numPr>
        <w:numId w:val="3"/>
      </w:numPr>
      <w:spacing w:before="160" w:after="60"/>
    </w:pPr>
    <w:rPr>
      <w:b/>
      <w:sz w:val="26"/>
    </w:rPr>
  </w:style>
  <w:style w:type="character" w:styleId="Pogrubienie">
    <w:name w:val="Strong"/>
    <w:basedOn w:val="Domylnaczcionkaakapitu"/>
    <w:uiPriority w:val="99"/>
    <w:qFormat/>
    <w:rsid w:val="00FB2EA0"/>
    <w:rPr>
      <w:rFonts w:cs="Times New Roman"/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FB2EA0"/>
  </w:style>
  <w:style w:type="character" w:customStyle="1" w:styleId="NagwekrzymskiZnak">
    <w:name w:val="Nagłówek_rzymski Znak"/>
    <w:basedOn w:val="AkapitzlistZnak"/>
    <w:link w:val="Nagwekrzymski"/>
    <w:rsid w:val="00C3583B"/>
    <w:rPr>
      <w:b/>
      <w:sz w:val="26"/>
    </w:rPr>
  </w:style>
  <w:style w:type="paragraph" w:customStyle="1" w:styleId="Tyturoboty">
    <w:name w:val="Tytuł_roboty"/>
    <w:basedOn w:val="Podtytu"/>
    <w:link w:val="TyturobotyZnak"/>
    <w:qFormat/>
    <w:rsid w:val="00656D91"/>
    <w:pPr>
      <w:spacing w:before="120" w:after="360"/>
      <w:jc w:val="center"/>
    </w:pPr>
    <w:rPr>
      <w:rFonts w:cstheme="minorHAnsi"/>
      <w:color w:val="000000" w:themeColor="text1"/>
    </w:rPr>
  </w:style>
  <w:style w:type="paragraph" w:styleId="Nagwek">
    <w:name w:val="header"/>
    <w:basedOn w:val="Normalny"/>
    <w:link w:val="NagwekZnak"/>
    <w:uiPriority w:val="99"/>
    <w:unhideWhenUsed/>
    <w:rsid w:val="00FE7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yturobotyZnak">
    <w:name w:val="Tytuł_roboty Znak"/>
    <w:basedOn w:val="PodtytuZnak"/>
    <w:link w:val="Tyturoboty"/>
    <w:rsid w:val="00656D91"/>
    <w:rPr>
      <w:rFonts w:eastAsiaTheme="minorEastAsia" w:cstheme="minorHAnsi"/>
      <w:color w:val="000000" w:themeColor="text1"/>
      <w:spacing w:val="15"/>
    </w:rPr>
  </w:style>
  <w:style w:type="character" w:customStyle="1" w:styleId="NagwekZnak">
    <w:name w:val="Nagłówek Znak"/>
    <w:basedOn w:val="Domylnaczcionkaakapitu"/>
    <w:link w:val="Nagwek"/>
    <w:uiPriority w:val="99"/>
    <w:rsid w:val="00FE7661"/>
  </w:style>
  <w:style w:type="paragraph" w:styleId="Stopka">
    <w:name w:val="footer"/>
    <w:basedOn w:val="Normalny"/>
    <w:link w:val="StopkaZnak"/>
    <w:uiPriority w:val="99"/>
    <w:unhideWhenUsed/>
    <w:rsid w:val="00FE7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661"/>
  </w:style>
  <w:style w:type="table" w:styleId="Tabela-Siatka">
    <w:name w:val="Table Grid"/>
    <w:basedOn w:val="Standardowy"/>
    <w:uiPriority w:val="39"/>
    <w:rsid w:val="00145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0D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D5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D5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D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D5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D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D5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50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50B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50BA"/>
    <w:rPr>
      <w:vertAlign w:val="superscript"/>
    </w:rPr>
  </w:style>
  <w:style w:type="character" w:customStyle="1" w:styleId="9StyldonagwkaZnak">
    <w:name w:val="9 Styl do nagłówka Znak"/>
    <w:link w:val="9Styldonagwka"/>
    <w:uiPriority w:val="99"/>
    <w:qFormat/>
    <w:locked/>
    <w:rsid w:val="00630D42"/>
    <w:rPr>
      <w:rFonts w:eastAsia="Calibri" w:cstheme="minorHAnsi"/>
      <w:sz w:val="16"/>
      <w:szCs w:val="16"/>
      <w:lang w:eastAsia="pl-PL"/>
    </w:rPr>
  </w:style>
  <w:style w:type="paragraph" w:customStyle="1" w:styleId="9Styldonagwka">
    <w:name w:val="9 Styl do nagłówka"/>
    <w:basedOn w:val="Normalny"/>
    <w:link w:val="9StyldonagwkaZnak"/>
    <w:autoRedefine/>
    <w:uiPriority w:val="99"/>
    <w:qFormat/>
    <w:rsid w:val="00630D42"/>
    <w:pPr>
      <w:spacing w:after="0" w:line="240" w:lineRule="auto"/>
      <w:jc w:val="center"/>
    </w:pPr>
    <w:rPr>
      <w:rFonts w:eastAsia="Calibri" w:cstheme="minorHAnsi"/>
      <w:sz w:val="16"/>
      <w:szCs w:val="16"/>
      <w:lang w:eastAsia="pl-PL"/>
    </w:rPr>
  </w:style>
  <w:style w:type="paragraph" w:customStyle="1" w:styleId="Gwka">
    <w:name w:val="Główka"/>
    <w:basedOn w:val="Normalny"/>
    <w:uiPriority w:val="99"/>
    <w:rsid w:val="00630D4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9"/>
    <w:rsid w:val="00833D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kapitzlist1">
    <w:name w:val="Akapit z listą1"/>
    <w:basedOn w:val="Normalny"/>
    <w:uiPriority w:val="99"/>
    <w:rsid w:val="00833D7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Default">
    <w:name w:val="Default"/>
    <w:uiPriority w:val="99"/>
    <w:rsid w:val="00833D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rsid w:val="00822430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styleId="Hipercze">
    <w:name w:val="Hyperlink"/>
    <w:basedOn w:val="Domylnaczcionkaakapitu"/>
    <w:uiPriority w:val="99"/>
    <w:unhideWhenUsed/>
    <w:rsid w:val="001165F7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F771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F771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F7715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DD27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prawka">
    <w:name w:val="Revision"/>
    <w:hidden/>
    <w:uiPriority w:val="99"/>
    <w:semiHidden/>
    <w:rsid w:val="00B77B20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F64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gik.gov.pl/pzgik/dane-bez-oplat" TargetMode="Externa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header" Target="header4.xml"/><Relationship Id="rId10" Type="http://schemas.openxmlformats.org/officeDocument/2006/relationships/hyperlink" Target="http://crfop.gdos.gov.pl/CRFOP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ugik.gov.pl/pzgik/dane-bez-oplat" TargetMode="Externa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5BDD1-0F3B-4341-A946-5CE0A15E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28</Pages>
  <Words>6045</Words>
  <Characters>36275</Characters>
  <Application>Microsoft Office Word</Application>
  <DocSecurity>0</DocSecurity>
  <Lines>302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Waldek Pawel</dc:creator>
  <cp:keywords/>
  <dc:description/>
  <cp:lastModifiedBy>Megger Marta</cp:lastModifiedBy>
  <cp:revision>51</cp:revision>
  <dcterms:created xsi:type="dcterms:W3CDTF">2019-01-31T09:03:00Z</dcterms:created>
  <dcterms:modified xsi:type="dcterms:W3CDTF">2019-02-22T07:49:00Z</dcterms:modified>
</cp:coreProperties>
</file>