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55" w:rsidRDefault="00E3606F" w:rsidP="00823D53">
      <w:pPr>
        <w:autoSpaceDE w:val="0"/>
        <w:autoSpaceDN w:val="0"/>
        <w:adjustRightInd w:val="0"/>
        <w:spacing w:after="0" w:line="240" w:lineRule="auto"/>
        <w:jc w:val="right"/>
        <w:rPr>
          <w:b/>
        </w:rPr>
      </w:pPr>
      <w:bookmarkStart w:id="0" w:name="_GoBack"/>
      <w:bookmarkEnd w:id="0"/>
      <w:r>
        <w:rPr>
          <w:b/>
        </w:rPr>
        <w:t>Załącznik nr 1C</w:t>
      </w:r>
      <w:r w:rsidRPr="00E3606F">
        <w:rPr>
          <w:b/>
        </w:rPr>
        <w:t xml:space="preserve"> do Formularza Ofertowego</w:t>
      </w:r>
    </w:p>
    <w:p w:rsidR="003D5A82" w:rsidRDefault="003D5A82" w:rsidP="00823D53">
      <w:pPr>
        <w:spacing w:after="0" w:line="240" w:lineRule="auto"/>
      </w:pPr>
    </w:p>
    <w:tbl>
      <w:tblPr>
        <w:tblW w:w="0" w:type="auto"/>
        <w:tblLayout w:type="fixed"/>
        <w:tblLook w:val="00A0" w:firstRow="1" w:lastRow="0" w:firstColumn="1" w:lastColumn="0" w:noHBand="0" w:noVBand="0"/>
      </w:tblPr>
      <w:tblGrid>
        <w:gridCol w:w="4606"/>
        <w:gridCol w:w="4606"/>
      </w:tblGrid>
      <w:tr w:rsidR="00222FF8" w:rsidTr="00222FF8">
        <w:tc>
          <w:tcPr>
            <w:tcW w:w="4606" w:type="dxa"/>
            <w:shd w:val="clear" w:color="auto" w:fill="auto"/>
          </w:tcPr>
          <w:p w:rsidR="00222FF8" w:rsidRDefault="00483B74" w:rsidP="005230FA">
            <w:pPr>
              <w:spacing w:after="0" w:line="240" w:lineRule="auto"/>
              <w:contextualSpacing/>
            </w:pPr>
            <w:bookmarkStart w:id="1" w:name="_Hlk493338591"/>
            <w:r>
              <w:t xml:space="preserve">Nazwa i adres </w:t>
            </w:r>
            <w:r w:rsidR="00222FF8">
              <w:t>Wykonawcy</w:t>
            </w: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r>
              <w:rPr>
                <w:rFonts w:eastAsia="Calibri" w:cs="Calibri"/>
              </w:rPr>
              <w:t>…………………………………………</w:t>
            </w:r>
            <w:r>
              <w:t>.</w:t>
            </w:r>
          </w:p>
        </w:tc>
        <w:tc>
          <w:tcPr>
            <w:tcW w:w="4606" w:type="dxa"/>
            <w:shd w:val="clear" w:color="auto" w:fill="auto"/>
          </w:tcPr>
          <w:p w:rsidR="00222FF8" w:rsidRDefault="00222FF8" w:rsidP="005230FA">
            <w:pPr>
              <w:spacing w:after="0" w:line="240" w:lineRule="auto"/>
              <w:ind w:left="639"/>
              <w:contextualSpacing/>
            </w:pPr>
            <w:r>
              <w:t>Miejsce i data</w:t>
            </w:r>
          </w:p>
          <w:p w:rsidR="00222FF8" w:rsidRDefault="00222FF8" w:rsidP="005230FA">
            <w:pPr>
              <w:spacing w:after="0" w:line="240" w:lineRule="auto"/>
              <w:ind w:left="639"/>
              <w:contextualSpacing/>
            </w:pPr>
          </w:p>
          <w:p w:rsidR="00222FF8" w:rsidRDefault="00222FF8" w:rsidP="005230FA">
            <w:pPr>
              <w:spacing w:after="0" w:line="240" w:lineRule="auto"/>
              <w:ind w:left="639" w:firstLine="708"/>
              <w:contextualSpacing/>
            </w:pPr>
          </w:p>
          <w:p w:rsidR="00222FF8" w:rsidRDefault="00222FF8" w:rsidP="005230FA">
            <w:pPr>
              <w:spacing w:after="0" w:line="240" w:lineRule="auto"/>
              <w:ind w:left="639"/>
              <w:contextualSpacing/>
            </w:pPr>
          </w:p>
          <w:p w:rsidR="00222FF8" w:rsidRDefault="00222FF8" w:rsidP="005230FA">
            <w:pPr>
              <w:spacing w:after="0" w:line="240" w:lineRule="auto"/>
              <w:ind w:left="639"/>
              <w:contextualSpacing/>
            </w:pPr>
            <w:r>
              <w:rPr>
                <w:rFonts w:eastAsia="Calibri" w:cs="Calibri"/>
              </w:rPr>
              <w:t>………………………………………………</w:t>
            </w:r>
            <w:r>
              <w:t>..</w:t>
            </w:r>
          </w:p>
        </w:tc>
      </w:tr>
      <w:bookmarkEnd w:id="1"/>
    </w:tbl>
    <w:p w:rsidR="003D5A82" w:rsidRDefault="003D5A82" w:rsidP="00823D53">
      <w:pPr>
        <w:spacing w:after="0" w:line="240" w:lineRule="auto"/>
      </w:pPr>
    </w:p>
    <w:p w:rsidR="00925FCF" w:rsidRPr="008338BC" w:rsidRDefault="00925FCF" w:rsidP="008338BC">
      <w:pPr>
        <w:spacing w:line="240" w:lineRule="auto"/>
        <w:jc w:val="center"/>
        <w:rPr>
          <w:b/>
          <w:bCs/>
          <w:sz w:val="24"/>
          <w:szCs w:val="24"/>
        </w:rPr>
      </w:pPr>
      <w:r w:rsidRPr="008338BC">
        <w:rPr>
          <w:b/>
          <w:bCs/>
          <w:sz w:val="24"/>
          <w:szCs w:val="24"/>
        </w:rPr>
        <w:t>Wytyczne odnośnie wypełniania Załącznika nr 1C do formularza ofertowego</w:t>
      </w:r>
    </w:p>
    <w:p w:rsidR="00773509" w:rsidRDefault="00925FCF" w:rsidP="00925FCF">
      <w:r w:rsidRPr="00925FCF">
        <w:t>Załącznik nr 1C do Formularza Ofertowego</w:t>
      </w:r>
      <w:r>
        <w:t xml:space="preserve"> służy do opisania </w:t>
      </w:r>
      <w:r w:rsidRPr="00925FCF">
        <w:t>oferowanego sprzętu i oprogramowania</w:t>
      </w:r>
      <w:r>
        <w:t xml:space="preserve"> określonego wymaganiami opisanymi w Załączniku nr 8 do SOPZ (Część 1) oraz Załączniku 4b do SIWZ (Część 2). </w:t>
      </w:r>
      <w:r w:rsidR="00773509">
        <w:t xml:space="preserve">Dla każdego rodzaju oferowanego sprzętu lub oprogramowania (odpowiednio dla Części 1 rozdz. 4.1 – 4.6 i 5.1 – 5.5 </w:t>
      </w:r>
      <w:r w:rsidR="00773509" w:rsidRPr="00773509">
        <w:t>Załącznik</w:t>
      </w:r>
      <w:r w:rsidR="00773509">
        <w:t>a</w:t>
      </w:r>
      <w:r w:rsidR="00773509" w:rsidRPr="00773509">
        <w:t xml:space="preserve"> nr 8 do SOPZ</w:t>
      </w:r>
      <w:r w:rsidR="00773509">
        <w:t xml:space="preserve"> oraz dla Części 2 rozdziałów 2.1 – 2.12 </w:t>
      </w:r>
      <w:r w:rsidR="00773509" w:rsidRPr="00773509">
        <w:t>Załącznik</w:t>
      </w:r>
      <w:r w:rsidR="00773509">
        <w:t>a</w:t>
      </w:r>
      <w:r w:rsidR="00773509" w:rsidRPr="00773509">
        <w:t xml:space="preserve"> 4b do SIWZ</w:t>
      </w:r>
      <w:r w:rsidR="00773509">
        <w:t>) przygotowana jest tabela, zawierająca po lewej stronie (kolumny „Nr” i „</w:t>
      </w:r>
      <w:r w:rsidR="00773509" w:rsidRPr="00773509">
        <w:t>Wymagania minimalne</w:t>
      </w:r>
      <w:r w:rsidR="00773509">
        <w:t>”) powtórzenie zapisów SOPZ, natomiast po prawej stronie w kolumnie „</w:t>
      </w:r>
      <w:r w:rsidR="00773509" w:rsidRPr="00773509">
        <w:t>Oferowane parametry i funkcjonalności</w:t>
      </w:r>
      <w:r w:rsidR="00773509">
        <w:t xml:space="preserve">” miejsce, w którym Wykonawca wpisuje szczegółowe informacje o oferowanym sprzęcie i oprogramowaniu, które mają wykazać, że oferowane przez niego produkty spełniają postawione w SOPZ wymagania. W pierwszych dwóch wierszach każdej tabeli należy podać oferowany model urządzenia oraz jego producenta. </w:t>
      </w:r>
    </w:p>
    <w:p w:rsidR="00925FCF" w:rsidRDefault="00773509" w:rsidP="00925FCF">
      <w:r>
        <w:t>Prawą kolumnę wypełnia się stosownie do rodzaju wymagania, podanego w danym wierszu. W przypadku wymagań zawierających minimalne parametry liczbowe należy podać faktyczne parametry oferowanego rozwiązania. Dla wymagań wymieniających enumeratywnie cechy rozwiązania należy podać (wymienić) faktyczne cechy oferowanego rozwiązania. W przypadku wymagań dopuszczających dwa lub więcej alternatywnych (lub równoważnych) sposobów spełnienia wymagań należy wskazać, które konkretnie wymagania oferowane rozwiązanie spełnia.</w:t>
      </w:r>
    </w:p>
    <w:p w:rsidR="00773509" w:rsidRDefault="00773509" w:rsidP="00925FCF">
      <w:r>
        <w:t xml:space="preserve">I tak, </w:t>
      </w:r>
      <w:r w:rsidR="00C12537">
        <w:t>przykładowo,</w:t>
      </w:r>
      <w:r w:rsidR="00C12537" w:rsidRPr="00C12537">
        <w:t xml:space="preserve"> </w:t>
      </w:r>
      <w:r w:rsidR="00C12537">
        <w:t>jeżeli wymaganie dotyczy</w:t>
      </w:r>
      <w:r>
        <w:t>:</w:t>
      </w:r>
    </w:p>
    <w:p w:rsidR="00773509" w:rsidRDefault="008F5026" w:rsidP="00C12537">
      <w:pPr>
        <w:pStyle w:val="Akapitzlist"/>
        <w:numPr>
          <w:ilvl w:val="0"/>
          <w:numId w:val="43"/>
        </w:numPr>
      </w:pPr>
      <w:r>
        <w:t xml:space="preserve">parametrów numerycznych, np. </w:t>
      </w:r>
      <w:r w:rsidR="00773509">
        <w:t xml:space="preserve">dopuszczalnego minimalnego </w:t>
      </w:r>
      <w:r w:rsidR="00773509" w:rsidRPr="00773509">
        <w:t>zakresu</w:t>
      </w:r>
      <w:r w:rsidR="00773509">
        <w:t xml:space="preserve"> temperatur</w:t>
      </w:r>
      <w:r w:rsidR="00C12537">
        <w:t xml:space="preserve"> -</w:t>
      </w:r>
      <w:r w:rsidR="00773509">
        <w:t xml:space="preserve"> należy podać </w:t>
      </w:r>
      <w:r w:rsidR="00C12537">
        <w:t>dopuszczalny zakres temperatur dla oferowanego urządzenia,</w:t>
      </w:r>
    </w:p>
    <w:p w:rsidR="008F5026" w:rsidRDefault="008F5026" w:rsidP="00C12537">
      <w:pPr>
        <w:pStyle w:val="Akapitzlist"/>
        <w:numPr>
          <w:ilvl w:val="0"/>
          <w:numId w:val="43"/>
        </w:numPr>
      </w:pPr>
      <w:r>
        <w:t xml:space="preserve">parametrów numerycznych, np. dopuszczalnego minimalnego natężenia, rozmiaru, etc. - </w:t>
      </w:r>
      <w:r w:rsidRPr="008F5026">
        <w:t xml:space="preserve">należy podać </w:t>
      </w:r>
      <w:r>
        <w:t>wartości tych parametrów dla oferowanego rozwiązania,</w:t>
      </w:r>
    </w:p>
    <w:p w:rsidR="00C12537" w:rsidRDefault="00C12537" w:rsidP="00C12537">
      <w:pPr>
        <w:pStyle w:val="Akapitzlist"/>
        <w:numPr>
          <w:ilvl w:val="0"/>
          <w:numId w:val="43"/>
        </w:numPr>
      </w:pPr>
      <w:r>
        <w:t>listy protokołów lub standardów spełnianych przez rozwiązanie – należy wymienić wszystkie protokoły/standardy spełniane przez oferowane rozwiązanie,</w:t>
      </w:r>
    </w:p>
    <w:p w:rsidR="00C12537" w:rsidRDefault="00C12537" w:rsidP="00C12537">
      <w:pPr>
        <w:pStyle w:val="Akapitzlist"/>
        <w:numPr>
          <w:ilvl w:val="0"/>
          <w:numId w:val="43"/>
        </w:numPr>
      </w:pPr>
      <w:r>
        <w:t>minimalnych prędkości transmisji – należy podać faktyczne prędkości transmisji obsługiwane przez dane urządzenie,</w:t>
      </w:r>
    </w:p>
    <w:p w:rsidR="00C12537" w:rsidRDefault="00C12537" w:rsidP="00C12537">
      <w:pPr>
        <w:pStyle w:val="Akapitzlist"/>
        <w:numPr>
          <w:ilvl w:val="0"/>
          <w:numId w:val="43"/>
        </w:numPr>
      </w:pPr>
      <w:r>
        <w:t>liczby i rodzaju portów - należy podać liczbę i rodzaj portów w danym urządzeniu,</w:t>
      </w:r>
    </w:p>
    <w:p w:rsidR="00C12537" w:rsidRDefault="00C12537" w:rsidP="00C12537">
      <w:pPr>
        <w:pStyle w:val="Akapitzlist"/>
        <w:numPr>
          <w:ilvl w:val="0"/>
          <w:numId w:val="43"/>
        </w:numPr>
      </w:pPr>
      <w:r>
        <w:t>kabli połączeniowych - należy podać liczbę i rodzaj dostarczanych kabli połączeniowych,</w:t>
      </w:r>
    </w:p>
    <w:p w:rsidR="00C12537" w:rsidRDefault="00C12537" w:rsidP="00C12537">
      <w:pPr>
        <w:pStyle w:val="Akapitzlist"/>
        <w:numPr>
          <w:ilvl w:val="0"/>
          <w:numId w:val="43"/>
        </w:numPr>
      </w:pPr>
      <w:r>
        <w:lastRenderedPageBreak/>
        <w:t>minimalnych wymaganych standardów - należy wymienić faktyczne (w tym wyższe) standardy, spełniane przez dane rozwiązanie,</w:t>
      </w:r>
    </w:p>
    <w:p w:rsidR="00C12537" w:rsidRDefault="00C12537" w:rsidP="00C12537">
      <w:pPr>
        <w:pStyle w:val="Akapitzlist"/>
        <w:numPr>
          <w:ilvl w:val="0"/>
          <w:numId w:val="43"/>
        </w:numPr>
      </w:pPr>
      <w:r>
        <w:t>oczekiwania zaoferowania rozwiązania kompletnego dla danego urządzenia (np.  należy dostarczyć</w:t>
      </w:r>
      <w:r w:rsidRPr="00C12537">
        <w:t xml:space="preserve"> </w:t>
      </w:r>
      <w:r>
        <w:t>wszystkie</w:t>
      </w:r>
      <w:r w:rsidRPr="00C12537">
        <w:t xml:space="preserve"> komponenty</w:t>
      </w:r>
      <w:r>
        <w:t xml:space="preserve"> niezbędne do prawidłowego funkcjonowania rozwiązania)</w:t>
      </w:r>
      <w:r w:rsidR="008F5026">
        <w:t xml:space="preserve"> - należy wymienić, co jest w zakresie oferty</w:t>
      </w:r>
      <w:r>
        <w:t xml:space="preserve">, </w:t>
      </w:r>
    </w:p>
    <w:p w:rsidR="008F5026" w:rsidRDefault="008F5026" w:rsidP="00C12537">
      <w:pPr>
        <w:pStyle w:val="Akapitzlist"/>
        <w:numPr>
          <w:ilvl w:val="0"/>
          <w:numId w:val="43"/>
        </w:numPr>
      </w:pPr>
      <w:r>
        <w:t>dopuszczenia jednego z kilku rodzajów rozwiązań, np. jedna/wiele obudów, rodzaje portów lub protokołów – należy opisać oferowane rozwiązanie (sposób spełnienia wymagań), wymienić wszystkie porty/protokoły zawarte w ofercie,</w:t>
      </w:r>
    </w:p>
    <w:p w:rsidR="008F5026" w:rsidRDefault="008F5026" w:rsidP="008338BC">
      <w:pPr>
        <w:pStyle w:val="Akapitzlist"/>
        <w:numPr>
          <w:ilvl w:val="0"/>
          <w:numId w:val="43"/>
        </w:numPr>
      </w:pPr>
      <w:r>
        <w:t>dostarczenia licencji oprogramowania na oferowane urządzenia – wymienić ile i jakie licencje są zawarte w ofercie.</w:t>
      </w:r>
    </w:p>
    <w:p w:rsidR="003D5A82" w:rsidRDefault="003D5A82" w:rsidP="00A7233F">
      <w:pPr>
        <w:autoSpaceDE w:val="0"/>
        <w:autoSpaceDN w:val="0"/>
        <w:adjustRightInd w:val="0"/>
        <w:spacing w:after="0" w:line="240" w:lineRule="auto"/>
        <w:jc w:val="center"/>
        <w:rPr>
          <w:b/>
        </w:rPr>
      </w:pPr>
    </w:p>
    <w:p w:rsidR="00222FF8" w:rsidRDefault="00534355" w:rsidP="00A7233F">
      <w:pPr>
        <w:autoSpaceDE w:val="0"/>
        <w:autoSpaceDN w:val="0"/>
        <w:adjustRightInd w:val="0"/>
        <w:spacing w:after="0" w:line="240" w:lineRule="auto"/>
        <w:jc w:val="center"/>
        <w:rPr>
          <w:b/>
        </w:rPr>
      </w:pPr>
      <w:r w:rsidRPr="00534355">
        <w:rPr>
          <w:b/>
        </w:rPr>
        <w:t>OPIS DOSTARCZANYCH PRODUKTÓW</w:t>
      </w:r>
      <w:r w:rsidR="002A2B59">
        <w:rPr>
          <w:b/>
        </w:rPr>
        <w:t xml:space="preserve"> – CZĘŚĆ 1.</w:t>
      </w:r>
    </w:p>
    <w:p w:rsidR="00534355" w:rsidRDefault="00534355" w:rsidP="00A7233F">
      <w:pPr>
        <w:autoSpaceDE w:val="0"/>
        <w:autoSpaceDN w:val="0"/>
        <w:adjustRightInd w:val="0"/>
        <w:spacing w:after="0" w:line="240" w:lineRule="auto"/>
        <w:jc w:val="center"/>
        <w:rPr>
          <w:b/>
        </w:rPr>
      </w:pPr>
      <w:r w:rsidRPr="00534355">
        <w:rPr>
          <w:b/>
        </w:rPr>
        <w:t>(OPIS OFEROWANEGO SPRZĘTU</w:t>
      </w:r>
      <w:r w:rsidR="00222FF8" w:rsidRPr="00222FF8">
        <w:t xml:space="preserve"> </w:t>
      </w:r>
      <w:r w:rsidR="00222FF8" w:rsidRPr="00222FF8">
        <w:rPr>
          <w:b/>
        </w:rPr>
        <w:t>I OPROGRAMOWANIA</w:t>
      </w:r>
      <w:r w:rsidRPr="00534355">
        <w:rPr>
          <w:b/>
        </w:rPr>
        <w:t>)</w:t>
      </w:r>
    </w:p>
    <w:p w:rsidR="002A2B59" w:rsidRDefault="002A2B59" w:rsidP="00A7233F">
      <w:pPr>
        <w:autoSpaceDE w:val="0"/>
        <w:autoSpaceDN w:val="0"/>
        <w:adjustRightInd w:val="0"/>
        <w:spacing w:after="0" w:line="240" w:lineRule="auto"/>
        <w:jc w:val="center"/>
        <w:rPr>
          <w:b/>
        </w:rPr>
      </w:pPr>
    </w:p>
    <w:p w:rsidR="00F3464F" w:rsidRPr="003F2ABB" w:rsidRDefault="00370F4A"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 w:name="_Toc492038957"/>
      <w:r w:rsidRPr="003F2ABB">
        <w:rPr>
          <w:rFonts w:asciiTheme="minorHAnsi" w:hAnsiTheme="minorHAnsi" w:cstheme="minorHAnsi"/>
          <w:i w:val="0"/>
          <w:sz w:val="24"/>
          <w:szCs w:val="24"/>
        </w:rPr>
        <w:t xml:space="preserve">4.1 </w:t>
      </w:r>
      <w:r w:rsidR="00F3464F" w:rsidRPr="003F2ABB">
        <w:rPr>
          <w:rFonts w:asciiTheme="minorHAnsi" w:hAnsiTheme="minorHAnsi" w:cstheme="minorHAnsi"/>
          <w:i w:val="0"/>
          <w:sz w:val="24"/>
          <w:szCs w:val="24"/>
        </w:rPr>
        <w:t>Warstwa Routerów Internet</w:t>
      </w:r>
      <w:bookmarkEnd w:id="2"/>
      <w:r w:rsidRPr="003F2ABB">
        <w:rPr>
          <w:rStyle w:val="Odwoanieprzypisudolnego"/>
          <w:rFonts w:asciiTheme="minorHAnsi" w:hAnsiTheme="minorHAnsi" w:cstheme="minorHAnsi"/>
          <w:i w:val="0"/>
          <w:sz w:val="24"/>
          <w:szCs w:val="24"/>
        </w:rPr>
        <w:footnoteReference w:id="2"/>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2"/>
        <w:gridCol w:w="4112"/>
        <w:gridCol w:w="4108"/>
      </w:tblGrid>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2377" w:type="pct"/>
          </w:tcPr>
          <w:p w:rsidR="00F3464F" w:rsidRDefault="00F3464F" w:rsidP="00823D53">
            <w:pPr>
              <w:spacing w:after="0" w:line="240" w:lineRule="auto"/>
              <w:rPr>
                <w:b/>
                <w:bCs/>
                <w:color w:val="000000"/>
                <w:lang w:eastAsia="pl-PL"/>
              </w:rPr>
            </w:pP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2377" w:type="pct"/>
          </w:tcPr>
          <w:p w:rsidR="00F3464F" w:rsidRDefault="00F3464F" w:rsidP="00823D53">
            <w:pPr>
              <w:spacing w:after="0" w:line="240" w:lineRule="auto"/>
              <w:rPr>
                <w:b/>
                <w:bCs/>
                <w:color w:val="000000"/>
                <w:lang w:eastAsia="pl-PL"/>
              </w:rPr>
            </w:pPr>
          </w:p>
        </w:tc>
      </w:tr>
      <w:tr w:rsidR="00012C88" w:rsidRPr="00F3464F" w:rsidTr="008E3090">
        <w:trPr>
          <w:trHeight w:val="20"/>
        </w:trPr>
        <w:tc>
          <w:tcPr>
            <w:tcW w:w="244" w:type="pct"/>
            <w:noWrap/>
          </w:tcPr>
          <w:p w:rsidR="00012C88" w:rsidRPr="00F3464F" w:rsidRDefault="00012C88" w:rsidP="00823D53">
            <w:pPr>
              <w:spacing w:after="0" w:line="240" w:lineRule="auto"/>
              <w:rPr>
                <w:rFonts w:asciiTheme="minorHAnsi" w:hAnsiTheme="minorHAnsi"/>
                <w:b/>
                <w:bCs/>
                <w:color w:val="000000"/>
                <w:sz w:val="18"/>
                <w:szCs w:val="18"/>
                <w:lang w:eastAsia="pl-PL"/>
              </w:rPr>
            </w:pPr>
          </w:p>
        </w:tc>
        <w:tc>
          <w:tcPr>
            <w:tcW w:w="4756" w:type="pct"/>
            <w:gridSpan w:val="2"/>
            <w:noWrap/>
          </w:tcPr>
          <w:p w:rsidR="00012C88" w:rsidRDefault="00012C88" w:rsidP="00823D53">
            <w:pPr>
              <w:spacing w:after="0" w:line="240" w:lineRule="auto"/>
              <w:jc w:val="center"/>
              <w:rPr>
                <w:b/>
                <w:bCs/>
                <w:color w:val="000000"/>
                <w:lang w:eastAsia="pl-PL"/>
              </w:rPr>
            </w:pPr>
            <w:r w:rsidRPr="0032102E">
              <w:rPr>
                <w:b/>
                <w:bCs/>
                <w:color w:val="000000"/>
                <w:lang w:eastAsia="pl-PL"/>
              </w:rPr>
              <w:t>Konfiguracja urządzenia</w:t>
            </w: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Nr</w:t>
            </w:r>
          </w:p>
        </w:tc>
        <w:tc>
          <w:tcPr>
            <w:tcW w:w="2379" w:type="pct"/>
            <w:noWrap/>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Wymagania minimalne</w:t>
            </w:r>
          </w:p>
        </w:tc>
        <w:tc>
          <w:tcPr>
            <w:tcW w:w="2377" w:type="pct"/>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Pr>
                <w:b/>
                <w:bCs/>
                <w:color w:val="000000"/>
                <w:lang w:eastAsia="pl-PL"/>
              </w:rPr>
              <w:t>Oferowane parametry i funkcjonalności</w:t>
            </w: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być dedykowanym urządzeniem sieciowym o wysokości max. 4U 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Router musi posiadać nadmiarowe zasilacze </w:t>
            </w:r>
            <w:r>
              <w:rPr>
                <w:color w:val="000000"/>
                <w:sz w:val="18"/>
                <w:szCs w:val="18"/>
                <w:lang w:eastAsia="pl-PL"/>
              </w:rPr>
              <w:t>zapewniające</w:t>
            </w:r>
            <w:r w:rsidRPr="00CB6D81">
              <w:rPr>
                <w:color w:val="000000"/>
                <w:sz w:val="18"/>
                <w:szCs w:val="18"/>
                <w:lang w:eastAsia="pl-PL"/>
              </w:rPr>
              <w:t xml:space="preserve"> redundancj</w:t>
            </w:r>
            <w:r>
              <w:rPr>
                <w:color w:val="000000"/>
                <w:sz w:val="18"/>
                <w:szCs w:val="18"/>
                <w:lang w:eastAsia="pl-PL"/>
              </w:rPr>
              <w:t>ę</w:t>
            </w:r>
            <w:r w:rsidRPr="00CB6D81">
              <w:rPr>
                <w:color w:val="000000"/>
                <w:sz w:val="18"/>
                <w:szCs w:val="18"/>
                <w:lang w:eastAsia="pl-PL"/>
              </w:rPr>
              <w:t xml:space="preserve"> zasilania 1:1.</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Pr>
                <w:color w:val="000000"/>
                <w:sz w:val="18"/>
                <w:szCs w:val="18"/>
                <w:lang w:eastAsia="pl-PL"/>
              </w:rPr>
              <w:t xml:space="preserve"> (ang. control plane)</w:t>
            </w:r>
            <w:r w:rsidRPr="00CB6D81">
              <w:rPr>
                <w:color w:val="000000"/>
                <w:sz w:val="18"/>
                <w:szCs w:val="18"/>
                <w:lang w:eastAsia="pl-PL"/>
              </w:rPr>
              <w:t xml:space="preserve">. Moduł kontrolny musi być wyposażony w co najmniej </w:t>
            </w:r>
            <w:r>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System operacyjny routera musi posiadać budowę modułową (moduły muszą działać w odseparowanych obszarach pamięci) i zapewniać całkowitą separację </w:t>
            </w:r>
            <w:r w:rsidRPr="00CB6D81">
              <w:rPr>
                <w:color w:val="000000"/>
                <w:sz w:val="18"/>
                <w:szCs w:val="18"/>
                <w:lang w:eastAsia="pl-PL"/>
              </w:rPr>
              <w:lastRenderedPageBreak/>
              <w:t>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mieć przepustowość nie mniejszą niż 60 Gbps</w:t>
            </w:r>
            <w:r w:rsidR="000D3DE4">
              <w:rPr>
                <w:color w:val="000000"/>
                <w:sz w:val="18"/>
                <w:szCs w:val="18"/>
                <w:lang w:eastAsia="pl-PL"/>
              </w:rPr>
              <w:t xml:space="preserve"> </w:t>
            </w:r>
            <w:r w:rsidRPr="00CB6D81">
              <w:rPr>
                <w:color w:val="000000"/>
                <w:sz w:val="18"/>
                <w:szCs w:val="18"/>
                <w:lang w:eastAsia="pl-PL"/>
              </w:rPr>
              <w:t>full duplex dla długich pakietów oraz nie mniej niż 45 milionów pakietów na sekundę.</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obsługiwać interfejsy 10 Gigabit Ethernet zgodne z IEEE 802.3ae. Router musi obsługiwać interfejsy 1 Gigabit Ethernet SFP. Urządzenia musi obsługiwać moduły SFP o prędkościach 1 Gb/s</w:t>
            </w:r>
            <w:r>
              <w:rPr>
                <w:color w:val="000000"/>
                <w:sz w:val="18"/>
                <w:szCs w:val="18"/>
                <w:lang w:eastAsia="pl-PL"/>
              </w:rPr>
              <w:t>.</w:t>
            </w:r>
            <w:r w:rsidRPr="00CB6D81">
              <w:rPr>
                <w:color w:val="000000"/>
                <w:sz w:val="18"/>
                <w:szCs w:val="18"/>
                <w:lang w:eastAsia="pl-PL"/>
              </w:rPr>
              <w:t xml:space="preserve"> Interfejsy GbE muszą współpracować z modułami SFP pochodzącymi od innych producentów. Router musi obsługiwać ramki Jumbo o</w:t>
            </w:r>
            <w:r>
              <w:rPr>
                <w:color w:val="000000"/>
                <w:sz w:val="18"/>
                <w:szCs w:val="18"/>
                <w:lang w:eastAsia="pl-PL"/>
              </w:rPr>
              <w:t> </w:t>
            </w:r>
            <w:r w:rsidRPr="00CB6D81">
              <w:rPr>
                <w:color w:val="000000"/>
                <w:sz w:val="18"/>
                <w:szCs w:val="18"/>
                <w:lang w:eastAsia="pl-PL"/>
              </w:rPr>
              <w:t>wielkości 9 KB.</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7.</w:t>
            </w:r>
          </w:p>
        </w:tc>
        <w:tc>
          <w:tcPr>
            <w:tcW w:w="2379" w:type="pct"/>
            <w:noWrap/>
          </w:tcPr>
          <w:p w:rsidR="00A62B85" w:rsidRPr="00CB6D81" w:rsidRDefault="00A62B85" w:rsidP="00A62B85">
            <w:pPr>
              <w:spacing w:after="0"/>
              <w:jc w:val="both"/>
              <w:rPr>
                <w:color w:val="000000"/>
                <w:sz w:val="18"/>
                <w:szCs w:val="18"/>
                <w:lang w:eastAsia="pl-PL"/>
              </w:rPr>
            </w:pPr>
            <w:r w:rsidRPr="00376E39">
              <w:rPr>
                <w:color w:val="000000"/>
                <w:sz w:val="18"/>
                <w:szCs w:val="18"/>
                <w:lang w:eastAsia="pl-PL"/>
              </w:rPr>
              <w:t>Router musi umożliwiać zwiększenie wydajności do co najmniej 100 Gbps i 55Mpps</w:t>
            </w:r>
            <w:r>
              <w:rPr>
                <w:color w:val="000000"/>
                <w:sz w:val="18"/>
                <w:szCs w:val="18"/>
                <w:lang w:eastAsia="pl-PL"/>
              </w:rPr>
              <w:t>.</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8.</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Porty optyczne 1 GbE i 10 GbE urządzenia muszą obsługiwać mechanizm Digital Optical Monitoring (DOM).</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9.</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sprzętowo routing IPv4, IPv6 oraz MPLS.</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10.</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11.</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12.</w:t>
            </w:r>
          </w:p>
        </w:tc>
        <w:tc>
          <w:tcPr>
            <w:tcW w:w="2379" w:type="pct"/>
            <w:noWrap/>
          </w:tcPr>
          <w:p w:rsidR="00A62B85" w:rsidRPr="00CB6D81" w:rsidRDefault="006E594D" w:rsidP="00A62B85">
            <w:pPr>
              <w:spacing w:after="0"/>
              <w:jc w:val="both"/>
              <w:rPr>
                <w:color w:val="000000"/>
                <w:sz w:val="18"/>
                <w:szCs w:val="18"/>
                <w:lang w:eastAsia="pl-PL"/>
              </w:rPr>
            </w:pPr>
            <w:r w:rsidRPr="00CB6D81">
              <w:rPr>
                <w:color w:val="000000"/>
                <w:sz w:val="18"/>
                <w:szCs w:val="18"/>
                <w:lang w:eastAsia="pl-PL"/>
              </w:rPr>
              <w:t xml:space="preserve">Router jednocześnie musi obsługiwać nie mniej niż </w:t>
            </w:r>
            <w:r>
              <w:rPr>
                <w:color w:val="000000"/>
                <w:sz w:val="18"/>
                <w:szCs w:val="18"/>
                <w:lang w:eastAsia="pl-PL"/>
              </w:rPr>
              <w:t>2 miliony</w:t>
            </w:r>
            <w:r w:rsidRPr="00CB6D81">
              <w:rPr>
                <w:color w:val="000000"/>
                <w:sz w:val="18"/>
                <w:szCs w:val="18"/>
                <w:lang w:eastAsia="pl-PL"/>
              </w:rPr>
              <w:t xml:space="preserve"> wpisów w tablicy routingu IPv4 </w:t>
            </w:r>
            <w:r>
              <w:rPr>
                <w:color w:val="000000"/>
                <w:sz w:val="18"/>
                <w:szCs w:val="18"/>
                <w:lang w:eastAsia="pl-PL"/>
              </w:rPr>
              <w:t xml:space="preserve">/VPN </w:t>
            </w:r>
            <w:r w:rsidRPr="00CB6D81">
              <w:rPr>
                <w:color w:val="000000"/>
                <w:sz w:val="18"/>
                <w:szCs w:val="18"/>
                <w:lang w:eastAsia="pl-PL"/>
              </w:rPr>
              <w:t xml:space="preserve">IPv4, </w:t>
            </w:r>
            <w:r>
              <w:rPr>
                <w:color w:val="000000"/>
                <w:sz w:val="18"/>
                <w:szCs w:val="18"/>
                <w:lang w:eastAsia="pl-PL"/>
              </w:rPr>
              <w:t>5</w:t>
            </w:r>
            <w:r w:rsidRPr="00CB6D81">
              <w:rPr>
                <w:color w:val="000000"/>
                <w:sz w:val="18"/>
                <w:szCs w:val="18"/>
                <w:lang w:eastAsia="pl-PL"/>
              </w:rPr>
              <w:t xml:space="preserve">00 tysięcy wpisów w tablicy routingu IPv6 </w:t>
            </w:r>
            <w:r>
              <w:rPr>
                <w:color w:val="000000"/>
                <w:sz w:val="18"/>
                <w:szCs w:val="18"/>
                <w:lang w:eastAsia="pl-PL"/>
              </w:rPr>
              <w:t xml:space="preserve">/ VPN IPv6. </w:t>
            </w:r>
            <w:r w:rsidRPr="00CB6D81">
              <w:rPr>
                <w:color w:val="000000"/>
                <w:sz w:val="18"/>
                <w:szCs w:val="18"/>
                <w:lang w:eastAsia="pl-PL"/>
              </w:rPr>
              <w:t>128 tysięcy adresów MAC</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13.</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w:t>
            </w:r>
            <w:r w:rsidRPr="00CB6D81">
              <w:rPr>
                <w:color w:val="000000"/>
                <w:sz w:val="18"/>
                <w:szCs w:val="18"/>
                <w:lang w:eastAsia="pl-PL"/>
              </w:rPr>
              <w:lastRenderedPageBreak/>
              <w:t xml:space="preserve">BGP znajduje się </w:t>
            </w:r>
            <w:r>
              <w:rPr>
                <w:color w:val="000000"/>
                <w:sz w:val="18"/>
                <w:szCs w:val="18"/>
                <w:lang w:eastAsia="pl-PL"/>
              </w:rPr>
              <w:t>5</w:t>
            </w:r>
            <w:r w:rsidRPr="00CB6D81">
              <w:rPr>
                <w:color w:val="000000"/>
                <w:sz w:val="18"/>
                <w:szCs w:val="18"/>
                <w:lang w:eastAsia="pl-PL"/>
              </w:rPr>
              <w:t>00 tysięcy prefiksów). Router musi obsługiwać nie mniej niż 500 sesji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obsługiwać protokół redundancji VRRP.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Mechanizm BFD musi być obsługiwany dla IPv4, IPv6 oraz MPLS LSP.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Pr>
                <w:color w:val="000000"/>
                <w:sz w:val="18"/>
                <w:szCs w:val="18"/>
                <w:lang w:eastAsia="pl-PL"/>
              </w:rPr>
              <w:t>5</w:t>
            </w:r>
            <w:r w:rsidRPr="00CB6D81">
              <w:rPr>
                <w:color w:val="000000"/>
                <w:sz w:val="18"/>
                <w:szCs w:val="18"/>
                <w:lang w:eastAsia="pl-PL"/>
              </w:rPr>
              <w:t xml:space="preserve">0 000 reguł filtrowania ruchu.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17.</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protokół SNMP w wersjach 1, 2 i 3. Router musi udostępniać za pomocą protokołu SNMP co najmniej 64 bitowe liczniki ramek i bajtów wysłanych i odebranych na poszczególnych interfejsach tranzytowych.</w:t>
            </w:r>
            <w:r>
              <w:rPr>
                <w:color w:val="000000"/>
                <w:sz w:val="18"/>
                <w:szCs w:val="18"/>
                <w:lang w:eastAsia="pl-PL"/>
              </w:rPr>
              <w:t xml:space="preserve"> </w:t>
            </w:r>
            <w:r w:rsidRPr="00CB6D81">
              <w:rPr>
                <w:color w:val="000000"/>
                <w:sz w:val="18"/>
                <w:szCs w:val="18"/>
                <w:lang w:eastAsia="pl-PL"/>
              </w:rPr>
              <w:t>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18.</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19.</w:t>
            </w:r>
          </w:p>
        </w:tc>
        <w:tc>
          <w:tcPr>
            <w:tcW w:w="2379" w:type="pct"/>
            <w:noWrap/>
          </w:tcPr>
          <w:p w:rsidR="0036233D" w:rsidRPr="00CB6D81" w:rsidRDefault="0036233D" w:rsidP="0060087F">
            <w:pPr>
              <w:spacing w:after="0"/>
              <w:jc w:val="both"/>
              <w:rPr>
                <w:color w:val="000000"/>
                <w:sz w:val="18"/>
                <w:szCs w:val="18"/>
                <w:lang w:eastAsia="pl-PL"/>
              </w:rPr>
            </w:pPr>
            <w:r w:rsidRPr="00CB6D81">
              <w:rPr>
                <w:color w:val="000000"/>
                <w:sz w:val="18"/>
                <w:szCs w:val="18"/>
                <w:lang w:eastAsia="pl-PL"/>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20.</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Urządzenie musi wykonywać shaping lub policing ruchu per port.</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21.</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lastRenderedPageBreak/>
              <w:t>22.</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mieć zaimplementowane tunelowanie GRE oraz IP-IP bezpośrednio na karcie liniowej o wydajności przynajmniej 1Gbps.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23.</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ruch IP multicast – w zakresie co najmniej protokołów IGMP (wersje 1, 2, 3) oraz PIM-SM.</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24.</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25.</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nie mniej niż 2000 sieci VPLS.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26.</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Dla L2 VPN oraz VPLS musi być obsługiwany multihoming.</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27.</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protokół sygnalizacji RSVP-TE z mechanizmem Fast Reroute (</w:t>
            </w:r>
            <w:r w:rsidR="00A62B85" w:rsidRPr="00CB6D81">
              <w:rPr>
                <w:color w:val="000000"/>
                <w:sz w:val="18"/>
                <w:szCs w:val="18"/>
                <w:lang w:eastAsia="pl-PL"/>
              </w:rPr>
              <w:t>node protection</w:t>
            </w:r>
            <w:r w:rsidRPr="00CB6D81">
              <w:rPr>
                <w:color w:val="000000"/>
                <w:sz w:val="18"/>
                <w:szCs w:val="18"/>
                <w:lang w:eastAsia="pl-PL"/>
              </w:rPr>
              <w:t xml:space="preserve"> oraz link protection).</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28.</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posiadać możliwość uruchomienia mechanizmu </w:t>
            </w:r>
            <w:r w:rsidR="00A62B85" w:rsidRPr="00CB6D81">
              <w:rPr>
                <w:color w:val="000000"/>
                <w:sz w:val="18"/>
                <w:szCs w:val="18"/>
                <w:lang w:eastAsia="pl-PL"/>
              </w:rPr>
              <w:t>DiffServ Traffic</w:t>
            </w:r>
            <w:r w:rsidRPr="00CB6D81">
              <w:rPr>
                <w:color w:val="000000"/>
                <w:sz w:val="18"/>
                <w:szCs w:val="18"/>
                <w:lang w:eastAsia="pl-PL"/>
              </w:rPr>
              <w:t xml:space="preserve"> Engineering w celu przekierowania ruchu należącego do różnych klas obsługi ruchu na różne ścieżki MPLS.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29.</w:t>
            </w:r>
          </w:p>
        </w:tc>
        <w:tc>
          <w:tcPr>
            <w:tcW w:w="2379" w:type="pct"/>
            <w:noWrap/>
          </w:tcPr>
          <w:p w:rsidR="00B86096" w:rsidRPr="00CB6D81" w:rsidRDefault="00B86096" w:rsidP="0060087F">
            <w:pPr>
              <w:spacing w:after="0"/>
              <w:jc w:val="both"/>
              <w:rPr>
                <w:color w:val="000000"/>
                <w:sz w:val="18"/>
                <w:szCs w:val="18"/>
                <w:lang w:eastAsia="pl-PL"/>
              </w:rPr>
            </w:pPr>
            <w:r w:rsidRPr="00CB6D81">
              <w:rPr>
                <w:color w:val="000000"/>
                <w:sz w:val="18"/>
                <w:szCs w:val="18"/>
                <w:lang w:eastAsia="pl-PL"/>
              </w:rPr>
              <w:t xml:space="preserve">W ramach </w:t>
            </w:r>
            <w:r w:rsidR="00A62B85" w:rsidRPr="00CB6D81">
              <w:rPr>
                <w:color w:val="000000"/>
                <w:sz w:val="18"/>
                <w:szCs w:val="18"/>
                <w:lang w:eastAsia="pl-PL"/>
              </w:rPr>
              <w:t>IP</w:t>
            </w:r>
            <w:r w:rsidR="00A62B85">
              <w:rPr>
                <w:color w:val="000000"/>
                <w:sz w:val="18"/>
                <w:szCs w:val="18"/>
                <w:lang w:eastAsia="pl-PL"/>
              </w:rPr>
              <w:t xml:space="preserve"> </w:t>
            </w:r>
            <w:r w:rsidR="00A62B85" w:rsidRPr="00CB6D81">
              <w:rPr>
                <w:color w:val="000000"/>
                <w:sz w:val="18"/>
                <w:szCs w:val="18"/>
                <w:lang w:eastAsia="pl-PL"/>
              </w:rPr>
              <w:t>VPN</w:t>
            </w:r>
            <w:r w:rsidRPr="00CB6D81">
              <w:rPr>
                <w:color w:val="000000"/>
                <w:sz w:val="18"/>
                <w:szCs w:val="18"/>
                <w:lang w:eastAsia="pl-PL"/>
              </w:rPr>
              <w:t xml:space="preserve"> ruch multicast musi być obsługiwany wykorzystując sygnalizację BGP oraz w zakresie transportu MPLS point-to-multipoint według draft-ietf-l3vpn-2547bis-mcast-bgp.txt, draft draft-ietf-l3vpn-2547bis-mcast.txt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30.</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Pr>
                <w:color w:val="000000"/>
                <w:sz w:val="18"/>
                <w:szCs w:val="18"/>
                <w:lang w:eastAsia="pl-PL"/>
              </w:rPr>
              <w:t> </w:t>
            </w:r>
            <w:r w:rsidRPr="00CB6D81">
              <w:rPr>
                <w:color w:val="000000"/>
                <w:sz w:val="18"/>
                <w:szCs w:val="18"/>
                <w:lang w:eastAsia="pl-PL"/>
              </w:rPr>
              <w:t>uruchomienie nie mniej niż 4094 sieci VLAN jednocześnie.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31.</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32.</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 xml:space="preserve">Urządzenie musi obsługiwać protokoły </w:t>
            </w:r>
            <w:r w:rsidR="00A62B85" w:rsidRPr="00CB6D81">
              <w:rPr>
                <w:color w:val="000000"/>
                <w:sz w:val="18"/>
                <w:szCs w:val="18"/>
                <w:lang w:eastAsia="pl-PL"/>
              </w:rPr>
              <w:t>Spanning Tree</w:t>
            </w:r>
            <w:r w:rsidRPr="00CB6D81">
              <w:rPr>
                <w:color w:val="000000"/>
                <w:sz w:val="18"/>
                <w:szCs w:val="18"/>
                <w:lang w:eastAsia="pl-PL"/>
              </w:rPr>
              <w:t xml:space="preserve"> – zgodnie z co najmniej IEEE 802.1d, 802.1w i 802.1s.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33.</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916918"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34.</w:t>
            </w:r>
          </w:p>
        </w:tc>
        <w:tc>
          <w:tcPr>
            <w:tcW w:w="2379" w:type="pct"/>
            <w:noWrap/>
          </w:tcPr>
          <w:p w:rsidR="00B86096" w:rsidRDefault="00B86096" w:rsidP="00B86096">
            <w:pPr>
              <w:spacing w:after="0" w:line="240" w:lineRule="auto"/>
              <w:jc w:val="both"/>
              <w:rPr>
                <w:color w:val="000000"/>
                <w:sz w:val="18"/>
                <w:szCs w:val="18"/>
                <w:lang w:eastAsia="pl-PL"/>
              </w:rPr>
            </w:pPr>
            <w:r>
              <w:rPr>
                <w:color w:val="000000"/>
                <w:sz w:val="18"/>
                <w:szCs w:val="18"/>
                <w:lang w:eastAsia="pl-PL"/>
              </w:rPr>
              <w:t>Urządzenie musi umożliwiać rozbudowę o obsługę mechanizmów bezpieczeństwa sieciowego o wydajności co najmniej 20 Gbps:</w:t>
            </w:r>
          </w:p>
          <w:p w:rsidR="00B86096" w:rsidRPr="00F60589" w:rsidRDefault="00B86096" w:rsidP="00B86096">
            <w:pPr>
              <w:pStyle w:val="Akapitzlist"/>
              <w:numPr>
                <w:ilvl w:val="0"/>
                <w:numId w:val="23"/>
              </w:numPr>
              <w:spacing w:after="0" w:line="240" w:lineRule="auto"/>
              <w:jc w:val="both"/>
              <w:rPr>
                <w:color w:val="000000"/>
                <w:sz w:val="18"/>
                <w:szCs w:val="18"/>
                <w:lang w:eastAsia="pl-PL"/>
              </w:rPr>
            </w:pPr>
            <w:r>
              <w:rPr>
                <w:color w:val="000000"/>
                <w:sz w:val="18"/>
                <w:szCs w:val="18"/>
                <w:lang w:eastAsia="pl-PL"/>
              </w:rPr>
              <w:t>pełnostanowego firewalla z obsługą IPv4 / IPv6</w:t>
            </w:r>
          </w:p>
          <w:p w:rsidR="00B86096" w:rsidRPr="00F60589" w:rsidRDefault="00B86096" w:rsidP="00B86096">
            <w:pPr>
              <w:pStyle w:val="Akapitzlist"/>
              <w:numPr>
                <w:ilvl w:val="0"/>
                <w:numId w:val="23"/>
              </w:numPr>
              <w:spacing w:after="0" w:line="240" w:lineRule="auto"/>
              <w:jc w:val="both"/>
              <w:rPr>
                <w:color w:val="000000"/>
                <w:sz w:val="18"/>
                <w:szCs w:val="18"/>
                <w:lang w:eastAsia="pl-PL"/>
              </w:rPr>
            </w:pPr>
            <w:r>
              <w:rPr>
                <w:color w:val="000000"/>
                <w:sz w:val="18"/>
                <w:szCs w:val="18"/>
                <w:lang w:eastAsia="pl-PL"/>
              </w:rPr>
              <w:t>obsługi połączeń IPSec VPN z akceleracją sprzętową i obsługą krzywych eliptycznych</w:t>
            </w:r>
            <w:r w:rsidRPr="00F60589">
              <w:rPr>
                <w:color w:val="000000"/>
                <w:sz w:val="18"/>
                <w:szCs w:val="18"/>
                <w:lang w:eastAsia="pl-PL"/>
              </w:rPr>
              <w:t xml:space="preserve"> (RFC 4869), w</w:t>
            </w:r>
          </w:p>
          <w:p w:rsidR="00B86096" w:rsidRPr="0032466F" w:rsidRDefault="00B86096" w:rsidP="00B86096">
            <w:pPr>
              <w:spacing w:after="0" w:line="240" w:lineRule="auto"/>
              <w:jc w:val="both"/>
              <w:rPr>
                <w:color w:val="000000"/>
                <w:sz w:val="18"/>
                <w:szCs w:val="18"/>
                <w:lang w:eastAsia="pl-PL"/>
              </w:rPr>
            </w:pPr>
            <w:r w:rsidRPr="0032466F">
              <w:rPr>
                <w:color w:val="000000"/>
                <w:sz w:val="18"/>
                <w:szCs w:val="18"/>
                <w:lang w:eastAsia="pl-PL"/>
              </w:rPr>
              <w:t>szczególności:</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lastRenderedPageBreak/>
              <w:t>Elliptic Curve Diffie-Hellman (ECDH)</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Galois Counter Mode Advanced Encryption Standard (GCM-AES) - 128/256 bitów</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Galois Message Authentication Code (GMAC-AES) - 128/256 bitów</w:t>
            </w:r>
          </w:p>
          <w:p w:rsidR="00B86096" w:rsidRPr="00A93457" w:rsidRDefault="00B86096" w:rsidP="00B86096">
            <w:pPr>
              <w:spacing w:after="0"/>
              <w:jc w:val="both"/>
              <w:rPr>
                <w:color w:val="000000"/>
                <w:sz w:val="18"/>
                <w:szCs w:val="18"/>
                <w:lang w:val="en-US" w:eastAsia="pl-PL"/>
              </w:rPr>
            </w:pPr>
            <w:r w:rsidRPr="00A93457">
              <w:rPr>
                <w:color w:val="000000"/>
                <w:sz w:val="18"/>
                <w:szCs w:val="18"/>
                <w:lang w:val="en-US" w:eastAsia="pl-PL"/>
              </w:rPr>
              <w:t>Elliptic Curve Digital Signature Algorithm (ECDSA) dla IKEv2</w:t>
            </w:r>
          </w:p>
        </w:tc>
        <w:tc>
          <w:tcPr>
            <w:tcW w:w="2377" w:type="pct"/>
          </w:tcPr>
          <w:p w:rsidR="00B86096" w:rsidRPr="00A05301" w:rsidRDefault="00B86096" w:rsidP="00A62B85">
            <w:pPr>
              <w:spacing w:after="0" w:line="240" w:lineRule="auto"/>
              <w:rPr>
                <w:rFonts w:asciiTheme="minorHAnsi" w:hAnsiTheme="minorHAnsi"/>
                <w:color w:val="000000"/>
                <w:sz w:val="18"/>
                <w:szCs w:val="18"/>
                <w:lang w:val="en-GB"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35.</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r w:rsidR="0060087F">
              <w:rPr>
                <w:color w:val="000000"/>
                <w:sz w:val="18"/>
                <w:szCs w:val="18"/>
                <w:lang w:eastAsia="pl-PL"/>
              </w:rPr>
              <w:t>)</w:t>
            </w:r>
            <w:r w:rsidRPr="00CB6D81">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36.</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Router musi posiadać funkcję limitowania pasma dla usług, których działanie jest niezbędne do prawidłowego działania urządzenia, a które mogą stać się celem ataku Denial of Service.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7</w:t>
            </w:r>
          </w:p>
        </w:tc>
        <w:tc>
          <w:tcPr>
            <w:tcW w:w="2379" w:type="pct"/>
            <w:noWrap/>
          </w:tcPr>
          <w:p w:rsidR="00B86096" w:rsidRPr="00CB6D81" w:rsidRDefault="00E2192D" w:rsidP="00A62B85">
            <w:pPr>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8</w:t>
            </w:r>
          </w:p>
        </w:tc>
        <w:tc>
          <w:tcPr>
            <w:tcW w:w="2379" w:type="pct"/>
            <w:noWrap/>
          </w:tcPr>
          <w:p w:rsidR="00B86096" w:rsidRPr="00CB6D81" w:rsidRDefault="00E2192D" w:rsidP="00E2192D">
            <w:pPr>
              <w:jc w:val="both"/>
              <w:rPr>
                <w:color w:val="000000"/>
                <w:sz w:val="18"/>
                <w:szCs w:val="18"/>
                <w:lang w:eastAsia="pl-PL"/>
              </w:rPr>
            </w:pPr>
            <w:r w:rsidRPr="00CB6D81">
              <w:rPr>
                <w:color w:val="000000"/>
                <w:sz w:val="18"/>
                <w:szCs w:val="18"/>
                <w:lang w:eastAsia="pl-PL"/>
              </w:rPr>
              <w:t>Router musi być wyposażony, w co najmniej 8 portów</w:t>
            </w:r>
            <w:r>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1 GbE RJ45</w:t>
            </w:r>
            <w:r w:rsidR="0060087F">
              <w:rPr>
                <w:rFonts w:cs="Arial"/>
                <w:sz w:val="18"/>
                <w:szCs w:val="18"/>
              </w:rPr>
              <w:t xml:space="preserve"> </w:t>
            </w:r>
            <w:r w:rsidRPr="00CB6D81">
              <w:rPr>
                <w:color w:val="000000"/>
                <w:sz w:val="18"/>
                <w:szCs w:val="18"/>
                <w:lang w:eastAsia="pl-PL"/>
              </w:rPr>
              <w:t xml:space="preserve">przynajmniej </w:t>
            </w:r>
            <w:r>
              <w:rPr>
                <w:color w:val="000000"/>
                <w:sz w:val="18"/>
                <w:szCs w:val="18"/>
                <w:lang w:eastAsia="pl-PL"/>
              </w:rPr>
              <w:t>4</w:t>
            </w:r>
            <w:r w:rsidRPr="00CB6D81">
              <w:rPr>
                <w:color w:val="000000"/>
                <w:sz w:val="18"/>
                <w:szCs w:val="18"/>
                <w:lang w:eastAsia="pl-PL"/>
              </w:rPr>
              <w:t xml:space="preserve"> porty 10GbESFP+</w:t>
            </w:r>
            <w:r>
              <w:rPr>
                <w:color w:val="000000"/>
                <w:sz w:val="18"/>
                <w:szCs w:val="18"/>
                <w:lang w:eastAsia="pl-PL"/>
              </w:rPr>
              <w:t>, w tym 2 porty</w:t>
            </w:r>
            <w:bookmarkStart w:id="3" w:name="_Hlk496183993"/>
            <w:r>
              <w:rPr>
                <w:color w:val="000000"/>
                <w:sz w:val="18"/>
                <w:szCs w:val="18"/>
                <w:lang w:eastAsia="pl-PL"/>
              </w:rPr>
              <w:t xml:space="preserve"> obsadzone modułami 10GbE SFP+ LC SR</w:t>
            </w:r>
            <w:bookmarkEnd w:id="3"/>
            <w:r>
              <w:rPr>
                <w:color w:val="000000"/>
                <w:sz w:val="18"/>
                <w:szCs w:val="18"/>
                <w:lang w:eastAsia="pl-PL"/>
              </w:rPr>
              <w:t xml:space="preserve"> i 2 porty obsadzone modułami 10GbE SFP+ LC LR 10km.</w:t>
            </w:r>
            <w:r w:rsidR="0060087F">
              <w:rPr>
                <w:color w:val="000000"/>
                <w:sz w:val="18"/>
                <w:szCs w:val="18"/>
                <w:lang w:eastAsia="pl-PL"/>
              </w:rPr>
              <w:t xml:space="preserve"> </w:t>
            </w:r>
            <w:r w:rsidRPr="00CB6D81">
              <w:rPr>
                <w:color w:val="000000"/>
                <w:sz w:val="18"/>
                <w:szCs w:val="18"/>
                <w:lang w:eastAsia="pl-PL"/>
              </w:rPr>
              <w:t xml:space="preserve">Dopuszcza się tylko </w:t>
            </w:r>
            <w:r>
              <w:rPr>
                <w:color w:val="000000"/>
                <w:sz w:val="18"/>
                <w:szCs w:val="18"/>
                <w:lang w:eastAsia="pl-PL"/>
              </w:rPr>
              <w:t xml:space="preserve">moduły </w:t>
            </w:r>
            <w:r>
              <w:rPr>
                <w:rFonts w:cstheme="minorHAnsi"/>
              </w:rPr>
              <w:t>w pełni zgodne</w:t>
            </w:r>
            <w:r w:rsidRPr="00E01F54">
              <w:rPr>
                <w:rFonts w:cstheme="minorHAnsi"/>
              </w:rPr>
              <w:t xml:space="preserve"> z rozwiązaniami </w:t>
            </w:r>
            <w:r w:rsidRPr="00CB6D81">
              <w:rPr>
                <w:color w:val="000000"/>
                <w:sz w:val="18"/>
                <w:szCs w:val="18"/>
                <w:lang w:eastAsia="pl-PL"/>
              </w:rPr>
              <w:t>producenta tego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2D17AF" w:rsidP="002D17AF">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39</w:t>
            </w:r>
          </w:p>
        </w:tc>
        <w:tc>
          <w:tcPr>
            <w:tcW w:w="2379" w:type="pct"/>
            <w:noWrap/>
          </w:tcPr>
          <w:p w:rsidR="00B86096" w:rsidRPr="00CB6D81" w:rsidRDefault="00B86096" w:rsidP="00A62B85">
            <w:pPr>
              <w:jc w:val="both"/>
              <w:rPr>
                <w:rFonts w:asciiTheme="minorHAnsi" w:hAnsiTheme="minorHAnsi"/>
                <w:color w:val="000000"/>
                <w:sz w:val="18"/>
                <w:szCs w:val="18"/>
                <w:lang w:eastAsia="pl-PL"/>
              </w:rPr>
            </w:pPr>
            <w:bookmarkStart w:id="4" w:name="_Hlk496163805"/>
            <w:r w:rsidRPr="008D2EBD">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4"/>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0</w:t>
            </w:r>
          </w:p>
        </w:tc>
        <w:tc>
          <w:tcPr>
            <w:tcW w:w="2379" w:type="pct"/>
            <w:noWrap/>
          </w:tcPr>
          <w:p w:rsidR="00B86096" w:rsidRPr="00CB6D81" w:rsidRDefault="00E2192D" w:rsidP="00A62B85">
            <w:pPr>
              <w:jc w:val="both"/>
              <w:rPr>
                <w:color w:val="000000"/>
                <w:sz w:val="18"/>
                <w:szCs w:val="18"/>
                <w:lang w:eastAsia="pl-PL"/>
              </w:rPr>
            </w:pPr>
            <w:r w:rsidRPr="00CB6D81">
              <w:rPr>
                <w:color w:val="000000"/>
                <w:sz w:val="18"/>
                <w:szCs w:val="18"/>
                <w:lang w:eastAsia="pl-PL"/>
              </w:rPr>
              <w:t>Zarządzanie urządzeniem musi odbywać się za pośrednictwem interfejsu linii komend (CLI) przez port konsoli, telnet, SSH</w:t>
            </w:r>
            <w:r w:rsidR="0060087F">
              <w:rPr>
                <w:color w:val="000000"/>
                <w:sz w:val="18"/>
                <w:szCs w:val="18"/>
                <w:lang w:eastAsia="pl-PL"/>
              </w:rPr>
              <w:t>.</w:t>
            </w:r>
            <w:r>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1</w:t>
            </w:r>
          </w:p>
        </w:tc>
        <w:tc>
          <w:tcPr>
            <w:tcW w:w="2379" w:type="pct"/>
            <w:noWrap/>
          </w:tcPr>
          <w:p w:rsidR="00B86096" w:rsidRPr="00CB6D81" w:rsidRDefault="00B86096" w:rsidP="00A62B85">
            <w:pPr>
              <w:jc w:val="both"/>
              <w:rPr>
                <w:color w:val="000000"/>
                <w:sz w:val="18"/>
                <w:szCs w:val="18"/>
                <w:lang w:eastAsia="pl-PL"/>
              </w:rPr>
            </w:pPr>
            <w:r w:rsidRPr="00CB6D81">
              <w:rPr>
                <w:color w:val="000000"/>
                <w:sz w:val="18"/>
                <w:szCs w:val="18"/>
                <w:lang w:eastAsia="pl-PL"/>
              </w:rPr>
              <w:t>Zamawiający wymaga dostarczenia 2 sztuk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5" w:name="_Toc492038958"/>
      <w:bookmarkStart w:id="6" w:name="_Toc414628769"/>
      <w:r w:rsidRPr="003F2ABB">
        <w:rPr>
          <w:rFonts w:asciiTheme="minorHAnsi" w:hAnsiTheme="minorHAnsi" w:cstheme="minorHAnsi"/>
          <w:i w:val="0"/>
          <w:sz w:val="24"/>
          <w:szCs w:val="24"/>
        </w:rPr>
        <w:t xml:space="preserve">4.2 </w:t>
      </w:r>
      <w:r w:rsidR="00F3464F" w:rsidRPr="003F2ABB">
        <w:rPr>
          <w:rFonts w:asciiTheme="minorHAnsi" w:hAnsiTheme="minorHAnsi" w:cstheme="minorHAnsi"/>
          <w:i w:val="0"/>
          <w:sz w:val="24"/>
          <w:szCs w:val="24"/>
        </w:rPr>
        <w:t>Warstwa Przełączników Zewnętrznych</w:t>
      </w:r>
      <w:bookmarkEnd w:id="5"/>
    </w:p>
    <w:bookmarkEnd w:id="6"/>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0" w:type="dxa"/>
          </w:tcPr>
          <w:p w:rsidR="00567585" w:rsidRDefault="00567585" w:rsidP="00823D53">
            <w:pPr>
              <w:spacing w:after="0" w:line="240" w:lineRule="auto"/>
              <w:jc w:val="center"/>
              <w:rPr>
                <w:b/>
                <w:bCs/>
                <w:color w:val="000000"/>
                <w:lang w:eastAsia="pl-PL"/>
              </w:rPr>
            </w:pPr>
          </w:p>
        </w:tc>
      </w:tr>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0" w:type="dxa"/>
          </w:tcPr>
          <w:p w:rsidR="00567585" w:rsidRDefault="00567585" w:rsidP="00823D53">
            <w:pPr>
              <w:spacing w:after="0" w:line="240" w:lineRule="auto"/>
              <w:jc w:val="center"/>
              <w:rPr>
                <w:b/>
                <w:bCs/>
                <w:color w:val="000000"/>
                <w:lang w:eastAsia="pl-PL"/>
              </w:rPr>
            </w:pPr>
          </w:p>
        </w:tc>
      </w:tr>
      <w:tr w:rsidR="00012C88" w:rsidRPr="00DA10F8" w:rsidTr="005230FA">
        <w:trPr>
          <w:trHeight w:val="290"/>
        </w:trPr>
        <w:tc>
          <w:tcPr>
            <w:tcW w:w="428" w:type="dxa"/>
            <w:noWrap/>
          </w:tcPr>
          <w:p w:rsidR="00012C88" w:rsidRPr="00930951" w:rsidRDefault="00012C88" w:rsidP="00823D53">
            <w:pPr>
              <w:spacing w:after="0" w:line="240" w:lineRule="auto"/>
              <w:rPr>
                <w:b/>
                <w:bCs/>
                <w:color w:val="000000"/>
                <w:lang w:eastAsia="pl-PL"/>
              </w:rPr>
            </w:pPr>
          </w:p>
        </w:tc>
        <w:tc>
          <w:tcPr>
            <w:tcW w:w="8293" w:type="dxa"/>
            <w:gridSpan w:val="2"/>
            <w:noWrap/>
          </w:tcPr>
          <w:p w:rsidR="00012C88" w:rsidRDefault="00012C88" w:rsidP="00EE249C">
            <w:pPr>
              <w:spacing w:after="0" w:line="240" w:lineRule="auto"/>
              <w:jc w:val="center"/>
              <w:rPr>
                <w:b/>
                <w:bCs/>
                <w:color w:val="000000"/>
                <w:lang w:eastAsia="pl-PL"/>
              </w:rPr>
            </w:pPr>
            <w:r w:rsidRPr="0032102E">
              <w:rPr>
                <w:b/>
                <w:bCs/>
                <w:color w:val="000000"/>
                <w:lang w:eastAsia="pl-PL"/>
              </w:rPr>
              <w:t>Konfiguracja urządzenia</w:t>
            </w:r>
          </w:p>
        </w:tc>
      </w:tr>
      <w:tr w:rsidR="00991D06" w:rsidRPr="00DA10F8" w:rsidTr="005230FA">
        <w:trPr>
          <w:trHeight w:val="290"/>
        </w:trPr>
        <w:tc>
          <w:tcPr>
            <w:tcW w:w="428" w:type="dxa"/>
            <w:noWrap/>
          </w:tcPr>
          <w:p w:rsidR="00991D06" w:rsidRPr="00930951" w:rsidRDefault="00991D06" w:rsidP="00823D53">
            <w:pPr>
              <w:spacing w:after="0" w:line="240" w:lineRule="auto"/>
              <w:rPr>
                <w:b/>
                <w:bCs/>
                <w:color w:val="000000"/>
                <w:lang w:eastAsia="pl-PL"/>
              </w:rPr>
            </w:pPr>
            <w:r w:rsidRPr="00930951">
              <w:rPr>
                <w:b/>
                <w:bCs/>
                <w:color w:val="000000"/>
                <w:lang w:eastAsia="pl-PL"/>
              </w:rPr>
              <w:t>Nr</w:t>
            </w:r>
          </w:p>
        </w:tc>
        <w:tc>
          <w:tcPr>
            <w:tcW w:w="4183" w:type="dxa"/>
            <w:noWrap/>
          </w:tcPr>
          <w:p w:rsidR="00991D06" w:rsidRPr="00930951" w:rsidRDefault="00991D06" w:rsidP="00823D53">
            <w:pPr>
              <w:spacing w:after="0" w:line="240" w:lineRule="auto"/>
              <w:jc w:val="center"/>
              <w:rPr>
                <w:b/>
                <w:bCs/>
                <w:color w:val="000000"/>
                <w:lang w:eastAsia="pl-PL"/>
              </w:rPr>
            </w:pPr>
            <w:r>
              <w:rPr>
                <w:b/>
                <w:bCs/>
                <w:color w:val="000000"/>
                <w:lang w:eastAsia="pl-PL"/>
              </w:rPr>
              <w:t>Wymagania minimalne</w:t>
            </w:r>
          </w:p>
        </w:tc>
        <w:tc>
          <w:tcPr>
            <w:tcW w:w="4110" w:type="dxa"/>
          </w:tcPr>
          <w:p w:rsidR="00991D06" w:rsidRDefault="00991D06"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C63FE1">
        <w:trPr>
          <w:trHeight w:val="456"/>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c>
          <w:tcPr>
            <w:tcW w:w="4110" w:type="dxa"/>
          </w:tcPr>
          <w:p w:rsidR="00A62B85" w:rsidRPr="00DA10F8"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E2192D" w:rsidRPr="004440E1" w:rsidRDefault="00E2192D" w:rsidP="00A638C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Ethernet 10/100/1000Base-T IEEE 802.3z Auto-MDI/MDIX.</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A62B85" w:rsidRPr="00ED2644">
              <w:rPr>
                <w:rFonts w:asciiTheme="minorHAnsi" w:hAnsiTheme="minorHAnsi"/>
                <w:sz w:val="18"/>
                <w:szCs w:val="18"/>
                <w:lang w:eastAsia="pl-PL"/>
              </w:rPr>
              <w:t>2</w:t>
            </w:r>
            <w:r w:rsidR="00A62B85" w:rsidRPr="004440E1">
              <w:rPr>
                <w:rFonts w:asciiTheme="minorHAnsi" w:hAnsiTheme="minorHAnsi"/>
                <w:color w:val="000000"/>
                <w:sz w:val="18"/>
                <w:szCs w:val="18"/>
                <w:lang w:eastAsia="pl-PL"/>
              </w:rPr>
              <w:t xml:space="preserve"> porty</w:t>
            </w:r>
            <w:r w:rsidRPr="004440E1">
              <w:rPr>
                <w:rFonts w:asciiTheme="minorHAnsi" w:hAnsiTheme="minorHAnsi"/>
                <w:color w:val="000000"/>
                <w:sz w:val="18"/>
                <w:szCs w:val="18"/>
                <w:lang w:eastAsia="pl-PL"/>
              </w:rPr>
              <w:t xml:space="preserve"> 10 Gigabit Ethernet SFP+, obsługujące co najmniej moduły SFP TX, SX, LX/LH, LH/ZX. zgodne ze standardem IEEE 802.3z, oraz SFP+ LR,SR. </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rsidR="00A62B85" w:rsidRPr="004440E1" w:rsidRDefault="00E2192D" w:rsidP="00E2192D">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Pr>
                <w:rFonts w:asciiTheme="minorHAnsi" w:hAnsiTheme="minorHAnsi"/>
                <w:color w:val="000000"/>
                <w:sz w:val="18"/>
                <w:szCs w:val="18"/>
                <w:lang w:eastAsia="pl-PL"/>
              </w:rPr>
              <w:t>Liczba interfejsów wymaganych w punkcie 2 nie może obejmować portów niezbędnych do budowy stosu. Wydajność stosu nie może być mniejsza niż 40 Gbps.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743"/>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dedykowanym urządzeniem sieciowym o wysokości max. 1U przystosowanym do montowania w szafie Rack 19”.</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Pr>
                <w:rFonts w:asciiTheme="minorHAnsi" w:hAnsiTheme="minorHAnsi"/>
                <w:color w:val="000000"/>
                <w:sz w:val="18"/>
                <w:szCs w:val="18"/>
                <w:lang w:eastAsia="pl-PL"/>
              </w:rPr>
              <w:t>musi obsługiwać</w:t>
            </w:r>
            <w:r w:rsidR="00A62B85"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 możliwość łączenia w stos, tak że minimum 8 przełączników jest widocznych w sieci jako jedno urządzenie logiczne bez utraty wymaganych funkcjonalności.</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co najmniej 16000 wpisów </w:t>
            </w:r>
            <w:r>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adresów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74"/>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sieci VLAN zgodnie z IEEE 802.1Q w ilości nie mniejszej niż 1000 z zakresu 1-4090 VLAN ID.</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00A62B85">
              <w:rPr>
                <w:rFonts w:asciiTheme="minorHAnsi" w:hAnsiTheme="minorHAnsi"/>
                <w:color w:val="000000"/>
                <w:sz w:val="18"/>
                <w:szCs w:val="18"/>
                <w:lang w:eastAsia="pl-PL"/>
              </w:rPr>
              <w:t>obsługiwać</w:t>
            </w:r>
            <w:r w:rsidR="00A62B85" w:rsidRPr="004440E1">
              <w:rPr>
                <w:rFonts w:asciiTheme="minorHAnsi" w:hAnsiTheme="minorHAnsi"/>
                <w:color w:val="000000"/>
                <w:sz w:val="18"/>
                <w:szCs w:val="18"/>
                <w:lang w:eastAsia="pl-PL"/>
              </w:rPr>
              <w:t xml:space="preserve"> agregowanie</w:t>
            </w:r>
            <w:r w:rsidRPr="004440E1">
              <w:rPr>
                <w:rFonts w:asciiTheme="minorHAnsi" w:hAnsiTheme="minorHAnsi"/>
                <w:color w:val="000000"/>
                <w:sz w:val="18"/>
                <w:szCs w:val="18"/>
                <w:lang w:eastAsia="pl-PL"/>
              </w:rPr>
              <w:t xml:space="preserve"> połączeń zgodnie z IEEE 802.3AD, nie mniej niż 20 grup LACP do 8 portów każda. Przy wysyłaniu pakietu IP przez interfejs LACP do wyznaczenia fizycznego portu na który pakiet będzie wysłany </w:t>
            </w:r>
            <w:r>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 xml:space="preserve">brany pod uwagę </w:t>
            </w:r>
            <w:r w:rsidRPr="004440E1">
              <w:rPr>
                <w:rFonts w:asciiTheme="minorHAnsi" w:hAnsiTheme="minorHAnsi"/>
                <w:color w:val="000000"/>
                <w:sz w:val="18"/>
                <w:szCs w:val="18"/>
                <w:lang w:eastAsia="pl-PL"/>
              </w:rPr>
              <w:lastRenderedPageBreak/>
              <w:t>co najmniej adres IP źródłowy i docelowy tego pakietu, w</w:t>
            </w:r>
            <w:r>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przypadku protokołów TCP i UDP również numery portów, a dla innych protokołów co najmniej adres źródłowy i docelowy lub źródłowe i docelowe adresy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filtrowanie ruchu wejściowego i wyjściowego co najmniej na poziomie portu i</w:t>
            </w:r>
            <w:r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ramki jumbo (9216 bajtów) na wszystkich interfejsach.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142"/>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st przystosowany do pracy ciągłej przy temperaturze otoczenia z zakresu 0 – 45</w:t>
            </w:r>
            <w:r w:rsidRPr="008338BC">
              <w:rPr>
                <w:rFonts w:asciiTheme="minorHAnsi" w:hAnsiTheme="minorHAnsi"/>
                <w:color w:val="000000"/>
                <w:sz w:val="18"/>
                <w:szCs w:val="18"/>
                <w:vertAlign w:val="superscript"/>
                <w:lang w:eastAsia="pl-PL"/>
              </w:rPr>
              <w:t>o</w:t>
            </w:r>
            <w:r w:rsidRPr="004440E1">
              <w:rPr>
                <w:rFonts w:asciiTheme="minorHAnsi" w:hAnsiTheme="minorHAnsi"/>
                <w:color w:val="000000"/>
                <w:sz w:val="18"/>
                <w:szCs w:val="18"/>
                <w:lang w:eastAsia="pl-PL"/>
              </w:rPr>
              <w:t xml:space="preserve">C. </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w:t>
            </w:r>
            <w:r w:rsidRPr="004440E1">
              <w:rPr>
                <w:rFonts w:asciiTheme="minorHAnsi" w:hAnsiTheme="minorHAnsi"/>
                <w:color w:val="000000"/>
                <w:sz w:val="18"/>
                <w:szCs w:val="18"/>
                <w:lang w:eastAsia="pl-PL"/>
              </w:rPr>
              <w:t xml:space="preserve"> wyposażony w port konsoli oraz dedykowany interfejs Ethernet do zarządzania OOB (out-of-band).</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wgranie systemu operacyjnego z zewnętrznego nośnika danych poprzez łącze szeregowe RS-232, USB lub dedykowany port Ethernetowy. Musi istnieć możliwość ustawienia restartu urządzenia w zadanym terminie.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38C3">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BA7103">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umożliwiać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tftp, ftp lub scp. </w:t>
            </w:r>
            <w:r>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c>
          <w:tcPr>
            <w:tcW w:w="4110" w:type="dxa"/>
          </w:tcPr>
          <w:p w:rsidR="00A62B85" w:rsidRPr="00D03541" w:rsidRDefault="00A62B85" w:rsidP="00A62B85">
            <w:pPr>
              <w:pStyle w:val="Bezodstpw1"/>
              <w:tabs>
                <w:tab w:val="clear" w:pos="709"/>
              </w:tabs>
              <w:spacing w:after="0" w:line="240" w:lineRule="auto"/>
              <w:rPr>
                <w:rFonts w:cs="Times New Roman"/>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mieć możliwość generowania </w:t>
            </w:r>
            <w:r w:rsidRPr="004440E1">
              <w:rPr>
                <w:rFonts w:asciiTheme="minorHAnsi" w:hAnsiTheme="minorHAnsi"/>
                <w:color w:val="000000"/>
                <w:sz w:val="18"/>
                <w:szCs w:val="18"/>
                <w:lang w:eastAsia="pl-PL"/>
              </w:rPr>
              <w:t>log</w:t>
            </w:r>
            <w:r>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dostępne lokalnie na urządzeniu oraz przesyłane do innych urządzeń z użyciem protokołu syslog.</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VLANu na podstawie adresu MAC (tzw. dynamic vlans lub MAC based vlans).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228"/>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Private VLANs.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375"/>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protokół SNMP (wersje 2c i 3), oraz grupy RMON 1, 2, 3, 9.</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6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funkcj</w:t>
            </w:r>
            <w:r>
              <w:rPr>
                <w:rFonts w:asciiTheme="minorHAnsi" w:hAnsiTheme="minorHAnsi"/>
                <w:color w:val="000000"/>
                <w:sz w:val="18"/>
                <w:szCs w:val="18"/>
                <w:lang w:eastAsia="pl-PL"/>
              </w:rPr>
              <w:t>ę</w:t>
            </w:r>
            <w:r w:rsidRPr="004440E1">
              <w:rPr>
                <w:rFonts w:asciiTheme="minorHAnsi" w:hAnsiTheme="minorHAnsi"/>
                <w:color w:val="000000"/>
                <w:sz w:val="18"/>
                <w:szCs w:val="18"/>
                <w:lang w:eastAsia="pl-PL"/>
              </w:rPr>
              <w:t xml:space="preserve"> kopiowania (mirroring) ruchu dla pakietów spełniających warunki określone w odpowiednim filtrze.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możliwość diagnostyki kabla, TDR (Time Domain Reflectometer) na wszystkich portach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85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funkcjonalność netFlow lub równoważną (np. RFC3176 sFlow) umożliwiającą monitorowanie ruchu w warstwach 3 do 4 modelu OSI dla pakietów IPv4.</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protokół Spanning</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Tree i Rapid</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Spannig</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Tree, a także Multiple</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Spanning</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Tree (nie mniej niż 64 instancje MSTP) oraz VLAN Spanning</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Tree</w:t>
            </w:r>
            <w:r w:rsidR="0063778D">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8"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9"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Spanning Tree oraz filtrowania (ignorowania) ramek BPDU na wskazanych portach.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36"/>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VLANu i klasy QOS dla telefonów VoIP.</w:t>
            </w:r>
          </w:p>
        </w:tc>
        <w:tc>
          <w:tcPr>
            <w:tcW w:w="4110" w:type="dxa"/>
          </w:tcPr>
          <w:p w:rsidR="00A62B85" w:rsidRPr="00DA10F8" w:rsidRDefault="00A62B85" w:rsidP="00A62B85">
            <w:pPr>
              <w:spacing w:after="0" w:line="240" w:lineRule="auto"/>
            </w:pPr>
          </w:p>
        </w:tc>
      </w:tr>
      <w:tr w:rsidR="00A62B85" w:rsidRPr="00DA10F8" w:rsidTr="005230FA">
        <w:trPr>
          <w:trHeight w:val="9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w:t>
            </w:r>
            <w:r>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ToS/DSCP w nagłówkach IP, portów TCP i UDP. 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sprzętowo nie mniej niż 8 kolejek na port fizyczny, w tym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 xml:space="preserve">możliwość zdefiniowania co najmniej jednej kolejki jako kolejki priorytetowej (strict priority) oraz co najmniej jedna kolejka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shaping (wygładzania ruchu).</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3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autonegocjacji, prędkości portu w standardzie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1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ma </w:t>
            </w:r>
            <w:r w:rsidRPr="004440E1">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4440E1">
              <w:rPr>
                <w:rFonts w:asciiTheme="minorHAnsi" w:hAnsiTheme="minorHAnsi"/>
                <w:color w:val="000000"/>
                <w:sz w:val="18"/>
                <w:szCs w:val="18"/>
                <w:lang w:eastAsia="pl-PL"/>
              </w:rPr>
              <w:t xml:space="preserve"> ustawienia dla użytkownika na podstawie atrybutów (co najmniej VLAN oraz reguła filtrowania ruchu) zwracanych przez serwer RADIUS, dostępny </w:t>
            </w:r>
            <w:r w:rsidRPr="004440E1">
              <w:rPr>
                <w:rFonts w:asciiTheme="minorHAnsi" w:hAnsiTheme="minorHAnsi"/>
                <w:color w:val="000000"/>
                <w:sz w:val="18"/>
                <w:szCs w:val="18"/>
                <w:lang w:eastAsia="pl-PL"/>
              </w:rPr>
              <w:lastRenderedPageBreak/>
              <w:t xml:space="preserve">zarówno przez ipv4 jak i ipv6. Istnieje możliwość pominięcia uwierzytelnienia 802.1x dla zdefiniowanych adresów MAC.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następujące typy EAP: MD5, TLS, TTLS, PEAP.</w:t>
            </w:r>
          </w:p>
        </w:tc>
        <w:tc>
          <w:tcPr>
            <w:tcW w:w="4110" w:type="dxa"/>
          </w:tcPr>
          <w:p w:rsidR="00A62B85" w:rsidRDefault="00A62B85" w:rsidP="00A62B85">
            <w:pPr>
              <w:spacing w:after="0" w:line="240" w:lineRule="auto"/>
              <w:rPr>
                <w:color w:val="000000"/>
                <w:lang w:eastAsia="pl-PL"/>
              </w:rPr>
            </w:pPr>
          </w:p>
        </w:tc>
      </w:tr>
      <w:tr w:rsidR="00A62B85" w:rsidRPr="00DA10F8" w:rsidTr="005230FA">
        <w:trPr>
          <w:trHeight w:val="58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c>
          <w:tcPr>
            <w:tcW w:w="4110" w:type="dxa"/>
          </w:tcPr>
          <w:p w:rsidR="00A62B85" w:rsidRPr="00DA10F8" w:rsidRDefault="00A62B85" w:rsidP="00A62B85">
            <w:pPr>
              <w:spacing w:after="0" w:line="240" w:lineRule="auto"/>
              <w:jc w:val="both"/>
              <w:rPr>
                <w:color w:val="000000"/>
              </w:rPr>
            </w:pPr>
          </w:p>
        </w:tc>
      </w:tr>
      <w:tr w:rsidR="00A62B85" w:rsidRPr="0091691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sidRPr="000C22EE">
              <w:rPr>
                <w:color w:val="000000"/>
                <w:sz w:val="18"/>
                <w:szCs w:val="18"/>
                <w:lang w:eastAsia="pl-PL"/>
              </w:rPr>
              <w:t>3</w:t>
            </w:r>
            <w:r w:rsidR="00286E3D">
              <w:rPr>
                <w:color w:val="000000"/>
                <w:sz w:val="18"/>
                <w:szCs w:val="18"/>
                <w:lang w:eastAsia="pl-PL"/>
              </w:rPr>
              <w:t>2</w:t>
            </w:r>
            <w:r>
              <w:rPr>
                <w:color w:val="000000"/>
                <w:sz w:val="18"/>
                <w:szCs w:val="18"/>
                <w:lang w:eastAsia="pl-PL"/>
              </w:rPr>
              <w:t>.</w:t>
            </w:r>
          </w:p>
        </w:tc>
        <w:tc>
          <w:tcPr>
            <w:tcW w:w="4183" w:type="dxa"/>
            <w:noWrap/>
          </w:tcPr>
          <w:p w:rsidR="00A62B85" w:rsidRPr="00ED2644" w:rsidRDefault="00A62B85" w:rsidP="00A62B85">
            <w:pPr>
              <w:spacing w:after="0"/>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Dynamic ARP Inspection, IP Source Guard, DHCP Snooping (wraz z obsługą opcji 82), dla protokołu ipv4 i ich odpowiedniki w protokole ipv6, tzn. </w:t>
            </w:r>
            <w:r w:rsidRPr="00ED2644">
              <w:rPr>
                <w:rFonts w:asciiTheme="minorHAnsi" w:hAnsiTheme="minorHAnsi"/>
                <w:color w:val="000000"/>
                <w:sz w:val="18"/>
                <w:szCs w:val="18"/>
                <w:lang w:val="en-GB" w:eastAsia="pl-PL"/>
              </w:rPr>
              <w:t>Negihbor Discover Inspection oraz filtruje Router Advertisements na</w:t>
            </w:r>
            <w:r w:rsidR="0063778D">
              <w:rPr>
                <w:rFonts w:asciiTheme="minorHAnsi" w:hAnsiTheme="minorHAnsi"/>
                <w:color w:val="000000"/>
                <w:sz w:val="18"/>
                <w:szCs w:val="18"/>
                <w:lang w:val="en-GB" w:eastAsia="pl-PL"/>
              </w:rPr>
              <w:t xml:space="preserve"> </w:t>
            </w:r>
            <w:r w:rsidRPr="00ED2644">
              <w:rPr>
                <w:rFonts w:asciiTheme="minorHAnsi" w:hAnsiTheme="minorHAnsi"/>
                <w:color w:val="000000"/>
                <w:sz w:val="18"/>
                <w:szCs w:val="18"/>
                <w:lang w:val="en-GB" w:eastAsia="pl-PL"/>
              </w:rPr>
              <w:t>niezaufanych</w:t>
            </w:r>
            <w:r w:rsidR="0063778D">
              <w:rPr>
                <w:rFonts w:asciiTheme="minorHAnsi" w:hAnsiTheme="minorHAnsi"/>
                <w:color w:val="000000"/>
                <w:sz w:val="18"/>
                <w:szCs w:val="18"/>
                <w:lang w:val="en-GB" w:eastAsia="pl-PL"/>
              </w:rPr>
              <w:t xml:space="preserve"> </w:t>
            </w:r>
            <w:r w:rsidRPr="00ED2644">
              <w:rPr>
                <w:rFonts w:asciiTheme="minorHAnsi" w:hAnsiTheme="minorHAnsi"/>
                <w:color w:val="000000"/>
                <w:sz w:val="18"/>
                <w:szCs w:val="18"/>
                <w:lang w:val="en-GB" w:eastAsia="pl-PL"/>
              </w:rPr>
              <w:t>portach.</w:t>
            </w:r>
          </w:p>
        </w:tc>
        <w:tc>
          <w:tcPr>
            <w:tcW w:w="4110" w:type="dxa"/>
          </w:tcPr>
          <w:p w:rsidR="00A62B85" w:rsidRPr="003F2ABB" w:rsidRDefault="00A62B85" w:rsidP="00A62B85">
            <w:pPr>
              <w:spacing w:after="0" w:line="240" w:lineRule="auto"/>
              <w:rPr>
                <w:rFonts w:asciiTheme="minorHAnsi" w:hAnsiTheme="minorHAnsi"/>
                <w:color w:val="000000"/>
                <w:lang w:val="en-GB"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3</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snooping i wysyła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multicastowe tylko do nasłuchujących klientów. Funkcjonalność ta nie </w:t>
            </w:r>
            <w:r>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multicastów IPv6, w tym standardu Neighbor Discovery.</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4</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proxy ARP oraz wykonywać DHCP relay na zadanych interfejsach.</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5</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Pr>
                <w:rFonts w:asciiTheme="minorHAnsi" w:hAnsiTheme="minorHAnsi"/>
                <w:color w:val="000000"/>
                <w:sz w:val="18"/>
                <w:szCs w:val="18"/>
                <w:lang w:eastAsia="pl-PL"/>
              </w:rPr>
              <w:t>128</w:t>
            </w:r>
            <w:r w:rsidRPr="004440E1">
              <w:rPr>
                <w:rFonts w:asciiTheme="minorHAnsi" w:hAnsiTheme="minorHAnsi"/>
                <w:color w:val="000000"/>
                <w:sz w:val="18"/>
                <w:szCs w:val="18"/>
                <w:lang w:eastAsia="pl-PL"/>
              </w:rPr>
              <w:t xml:space="preserve"> MB pamięci Flash oraz minimum 512 MB pamięci DRAM. Ilość zainstalowanej pamięci RAM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6</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7</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D05F17"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8</w:t>
            </w:r>
            <w:r>
              <w:rPr>
                <w:color w:val="000000"/>
                <w:sz w:val="18"/>
                <w:szCs w:val="18"/>
                <w:lang w:eastAsia="pl-PL"/>
              </w:rPr>
              <w:t>.</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Dopuszcza </w:t>
            </w:r>
            <w:r w:rsidR="00BA7103" w:rsidRPr="004440E1">
              <w:rPr>
                <w:rFonts w:asciiTheme="minorHAnsi" w:hAnsiTheme="minorHAnsi"/>
                <w:color w:val="000000"/>
                <w:sz w:val="18"/>
                <w:szCs w:val="18"/>
                <w:lang w:eastAsia="pl-PL"/>
              </w:rPr>
              <w:t>się,</w:t>
            </w:r>
            <w:r w:rsidRPr="004440E1">
              <w:rPr>
                <w:rFonts w:asciiTheme="minorHAnsi" w:hAnsiTheme="minorHAnsi"/>
                <w:color w:val="000000"/>
                <w:sz w:val="18"/>
                <w:szCs w:val="18"/>
                <w:lang w:eastAsia="pl-PL"/>
              </w:rPr>
              <w:t xml:space="preserve"> aby wymagane standardy były obsługiwane w wersjach nowszych niż wymienione powyżej.</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286E3D" w:rsidP="00A62B85">
            <w:pPr>
              <w:pStyle w:val="Akapitzlist"/>
              <w:spacing w:after="0" w:line="240" w:lineRule="auto"/>
              <w:ind w:left="0"/>
              <w:rPr>
                <w:color w:val="000000"/>
                <w:sz w:val="18"/>
                <w:szCs w:val="18"/>
                <w:lang w:eastAsia="pl-PL"/>
              </w:rPr>
            </w:pPr>
            <w:r>
              <w:rPr>
                <w:color w:val="000000"/>
                <w:sz w:val="18"/>
                <w:szCs w:val="18"/>
                <w:lang w:eastAsia="pl-PL"/>
              </w:rPr>
              <w:t>39.</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7" w:name="_Toc492038959"/>
      <w:r w:rsidRPr="003F2ABB">
        <w:rPr>
          <w:rFonts w:asciiTheme="minorHAnsi" w:hAnsiTheme="minorHAnsi" w:cstheme="minorHAnsi"/>
          <w:i w:val="0"/>
          <w:sz w:val="24"/>
          <w:szCs w:val="24"/>
        </w:rPr>
        <w:t xml:space="preserve">4.3 </w:t>
      </w:r>
      <w:r w:rsidR="00F3464F" w:rsidRPr="003F2ABB">
        <w:rPr>
          <w:rFonts w:asciiTheme="minorHAnsi" w:hAnsiTheme="minorHAnsi" w:cstheme="minorHAnsi"/>
          <w:i w:val="0"/>
          <w:sz w:val="24"/>
          <w:szCs w:val="24"/>
        </w:rPr>
        <w:t>Warstwa Firewall</w:t>
      </w:r>
      <w:r w:rsidR="00A62B85">
        <w:rPr>
          <w:rFonts w:asciiTheme="minorHAnsi" w:hAnsiTheme="minorHAnsi" w:cstheme="minorHAnsi"/>
          <w:i w:val="0"/>
          <w:sz w:val="24"/>
          <w:szCs w:val="24"/>
        </w:rPr>
        <w:t>i</w:t>
      </w:r>
      <w:r w:rsidR="00F3464F" w:rsidRPr="003F2ABB">
        <w:rPr>
          <w:rFonts w:asciiTheme="minorHAnsi" w:hAnsiTheme="minorHAnsi" w:cstheme="minorHAnsi"/>
          <w:i w:val="0"/>
          <w:sz w:val="24"/>
          <w:szCs w:val="24"/>
        </w:rPr>
        <w:t xml:space="preserve"> Zewnętrznych</w:t>
      </w:r>
      <w:bookmarkEnd w:id="7"/>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
        <w:gridCol w:w="4142"/>
        <w:gridCol w:w="4111"/>
      </w:tblGrid>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1" w:type="dxa"/>
          </w:tcPr>
          <w:p w:rsidR="000C22EE" w:rsidRDefault="000C22EE" w:rsidP="00823D53">
            <w:pPr>
              <w:spacing w:after="0" w:line="240" w:lineRule="auto"/>
              <w:jc w:val="both"/>
              <w:rPr>
                <w:b/>
                <w:bCs/>
                <w:color w:val="000000"/>
                <w:lang w:eastAsia="pl-PL"/>
              </w:rPr>
            </w:pP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1" w:type="dxa"/>
          </w:tcPr>
          <w:p w:rsidR="000C22EE" w:rsidRDefault="000C22EE" w:rsidP="00823D53">
            <w:pPr>
              <w:spacing w:after="0" w:line="240" w:lineRule="auto"/>
              <w:jc w:val="both"/>
              <w:rPr>
                <w:b/>
                <w:bCs/>
                <w:color w:val="000000"/>
                <w:lang w:eastAsia="pl-PL"/>
              </w:rPr>
            </w:pPr>
          </w:p>
        </w:tc>
      </w:tr>
      <w:tr w:rsidR="003D4FE2" w:rsidTr="005C10C0">
        <w:trPr>
          <w:trHeight w:val="20"/>
        </w:trPr>
        <w:tc>
          <w:tcPr>
            <w:tcW w:w="469" w:type="dxa"/>
            <w:noWrap/>
          </w:tcPr>
          <w:p w:rsidR="003D4FE2" w:rsidRPr="00930951" w:rsidRDefault="003D4FE2" w:rsidP="00823D53">
            <w:pPr>
              <w:spacing w:after="0" w:line="240" w:lineRule="auto"/>
              <w:jc w:val="both"/>
              <w:rPr>
                <w:b/>
                <w:bCs/>
                <w:color w:val="000000"/>
                <w:lang w:eastAsia="pl-PL"/>
              </w:rPr>
            </w:pPr>
          </w:p>
        </w:tc>
        <w:tc>
          <w:tcPr>
            <w:tcW w:w="825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r w:rsidRPr="00930951">
              <w:rPr>
                <w:b/>
                <w:bCs/>
                <w:color w:val="000000"/>
                <w:lang w:eastAsia="pl-PL"/>
              </w:rPr>
              <w:t>Nr</w:t>
            </w:r>
          </w:p>
        </w:tc>
        <w:tc>
          <w:tcPr>
            <w:tcW w:w="4142" w:type="dxa"/>
            <w:noWrap/>
          </w:tcPr>
          <w:p w:rsidR="000C22EE" w:rsidRPr="00930951" w:rsidRDefault="000C22EE" w:rsidP="00A7233F">
            <w:pPr>
              <w:spacing w:after="0" w:line="240" w:lineRule="auto"/>
              <w:jc w:val="both"/>
              <w:rPr>
                <w:b/>
                <w:bCs/>
                <w:color w:val="000000"/>
                <w:lang w:eastAsia="pl-PL"/>
              </w:rPr>
            </w:pPr>
            <w:r>
              <w:rPr>
                <w:b/>
                <w:bCs/>
                <w:color w:val="000000"/>
                <w:lang w:eastAsia="pl-PL"/>
              </w:rPr>
              <w:t>Wymagania minimalne</w:t>
            </w:r>
          </w:p>
        </w:tc>
        <w:tc>
          <w:tcPr>
            <w:tcW w:w="4111" w:type="dxa"/>
          </w:tcPr>
          <w:p w:rsidR="000C22EE" w:rsidRDefault="000C22EE" w:rsidP="00A7233F">
            <w:pPr>
              <w:spacing w:after="0" w:line="240" w:lineRule="auto"/>
              <w:jc w:val="both"/>
              <w:rPr>
                <w:b/>
                <w:bCs/>
                <w:color w:val="000000"/>
                <w:lang w:eastAsia="pl-PL"/>
              </w:rPr>
            </w:pPr>
            <w:r>
              <w:rPr>
                <w:b/>
                <w:bCs/>
                <w:color w:val="000000"/>
                <w:lang w:eastAsia="pl-PL"/>
              </w:rPr>
              <w:t>Oferowane parametry i funkcjonalności</w:t>
            </w: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appliance, przystosowane do montażu w szafie Rack 19” o wysokości maksymalnej </w:t>
            </w:r>
            <w:r>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c>
          <w:tcPr>
            <w:tcW w:w="4111" w:type="dxa"/>
          </w:tcPr>
          <w:p w:rsidR="00A62B85" w:rsidRPr="00DA10F8" w:rsidRDefault="00A62B85" w:rsidP="00A62B85">
            <w:pPr>
              <w:spacing w:after="0" w:line="240" w:lineRule="auto"/>
              <w:jc w:val="both"/>
              <w:rPr>
                <w:color w:val="000000"/>
                <w:lang w:eastAsia="pl-PL"/>
              </w:rPr>
            </w:pP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Pr>
                <w:rFonts w:asciiTheme="minorHAnsi" w:hAnsiTheme="minorHAnsi"/>
                <w:sz w:val="18"/>
                <w:szCs w:val="18"/>
              </w:rPr>
              <w:t>24</w:t>
            </w:r>
            <w:r w:rsidRPr="00796003">
              <w:rPr>
                <w:rFonts w:asciiTheme="minorHAnsi" w:hAnsiTheme="minorHAnsi"/>
                <w:sz w:val="18"/>
                <w:szCs w:val="18"/>
              </w:rPr>
              <w:t>0GB</w:t>
            </w:r>
            <w:r w:rsidR="00286E3D">
              <w:rPr>
                <w:rFonts w:asciiTheme="minorHAnsi" w:hAnsiTheme="minorHAnsi"/>
                <w:sz w:val="18"/>
                <w:szCs w:val="18"/>
              </w:rPr>
              <w:t xml:space="preserve"> </w:t>
            </w:r>
            <w:r w:rsidRPr="00796003">
              <w:rPr>
                <w:rFonts w:asciiTheme="minorHAnsi" w:hAnsiTheme="minorHAnsi"/>
                <w:sz w:val="18"/>
                <w:szCs w:val="18"/>
              </w:rPr>
              <w:t>oraz port konsoli.</w:t>
            </w:r>
          </w:p>
        </w:tc>
        <w:tc>
          <w:tcPr>
            <w:tcW w:w="4111" w:type="dxa"/>
          </w:tcPr>
          <w:p w:rsidR="00A62B85" w:rsidRPr="00DA10F8" w:rsidRDefault="00A62B85" w:rsidP="00A62B85">
            <w:pPr>
              <w:spacing w:after="0" w:line="240" w:lineRule="auto"/>
              <w:jc w:val="both"/>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 xml:space="preserve">musi być wyposażone w nie mniej niż 12 interfejsów Ethernet </w:t>
            </w:r>
            <w:r w:rsidRPr="00BC775A">
              <w:rPr>
                <w:rFonts w:cs="Arial"/>
                <w:sz w:val="18"/>
                <w:szCs w:val="18"/>
              </w:rPr>
              <w:t>1 GbE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Pr="00A93457">
              <w:rPr>
                <w:rFonts w:asciiTheme="minorHAnsi" w:hAnsiTheme="minorHAnsi"/>
                <w:sz w:val="18"/>
                <w:szCs w:val="18"/>
              </w:rPr>
              <w:t xml:space="preserve"> Dopuszcza się realizację interfejsów RJ45 za pomocą modułów SFP/SFP+ w pełni zgodnych z rozwiązaniami producenta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09388E"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musi być wyposażone w nie mniej niż 4 porty</w:t>
            </w:r>
            <w:r w:rsidRPr="00BC775A">
              <w:rPr>
                <w:rFonts w:asciiTheme="minorHAnsi" w:hAnsiTheme="minorHAnsi"/>
                <w:sz w:val="18"/>
                <w:szCs w:val="18"/>
              </w:rPr>
              <w:t xml:space="preserve"> 10GbE SFP+</w:t>
            </w:r>
            <w:bookmarkStart w:id="8" w:name="_Hlk496184165"/>
            <w:r w:rsidRPr="0009388E">
              <w:rPr>
                <w:color w:val="000000"/>
                <w:sz w:val="18"/>
                <w:szCs w:val="18"/>
                <w:lang w:eastAsia="pl-PL"/>
              </w:rPr>
              <w:t>obsadzone modułami 10GbE SFP+ LC SR.</w:t>
            </w:r>
            <w:bookmarkEnd w:id="8"/>
            <w:r w:rsidRPr="0009388E">
              <w:rPr>
                <w:color w:val="000000"/>
                <w:sz w:val="18"/>
                <w:szCs w:val="18"/>
                <w:lang w:eastAsia="pl-PL"/>
              </w:rPr>
              <w:t xml:space="preserve"> Dopuszcza się tylko moduły </w:t>
            </w:r>
            <w:r w:rsidRPr="0009388E">
              <w:rPr>
                <w:rFonts w:cstheme="minorHAnsi"/>
              </w:rPr>
              <w:t xml:space="preserve">w pełni zgodne z rozwiązaniami </w:t>
            </w:r>
            <w:r w:rsidRPr="0009388E">
              <w:rPr>
                <w:color w:val="000000"/>
                <w:sz w:val="18"/>
                <w:szCs w:val="18"/>
                <w:lang w:eastAsia="pl-PL"/>
              </w:rPr>
              <w:t>producenta tego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c>
          <w:tcPr>
            <w:tcW w:w="4111" w:type="dxa"/>
          </w:tcPr>
          <w:p w:rsidR="00A62B85" w:rsidRDefault="00A62B85"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rsidR="00286E3D" w:rsidRPr="00796003"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 Gbps dla Firewall</w:t>
            </w:r>
            <w:r>
              <w:rPr>
                <w:rFonts w:asciiTheme="minorHAnsi" w:hAnsiTheme="minorHAnsi"/>
                <w:color w:val="000000"/>
                <w:sz w:val="18"/>
                <w:szCs w:val="18"/>
                <w:lang w:eastAsia="pl-PL"/>
              </w:rPr>
              <w:t>/kontroli aplikacji</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rsidR="00286E3D" w:rsidRPr="00796003" w:rsidRDefault="00286E3D" w:rsidP="0060087F">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sz w:val="18"/>
                <w:szCs w:val="18"/>
                <w:lang w:eastAsia="pl-PL"/>
              </w:rPr>
              <w:t>2,5</w:t>
            </w:r>
            <w:r w:rsidRPr="004573E7">
              <w:rPr>
                <w:rFonts w:asciiTheme="minorHAnsi" w:hAnsiTheme="minorHAnsi"/>
                <w:sz w:val="18"/>
                <w:szCs w:val="18"/>
                <w:lang w:eastAsia="pl-PL"/>
              </w:rPr>
              <w:t xml:space="preserve"> Gbps dla ruchu </w:t>
            </w:r>
            <w:r>
              <w:rPr>
                <w:rFonts w:asciiTheme="minorHAnsi" w:hAnsiTheme="minorHAnsi"/>
                <w:color w:val="000000"/>
                <w:sz w:val="18"/>
                <w:szCs w:val="18"/>
                <w:lang w:eastAsia="pl-PL"/>
              </w:rPr>
              <w:t xml:space="preserve">IPSec / </w:t>
            </w:r>
            <w:r w:rsidRPr="00796003">
              <w:rPr>
                <w:rFonts w:asciiTheme="minorHAnsi" w:hAnsiTheme="minorHAnsi"/>
                <w:color w:val="000000"/>
                <w:sz w:val="18"/>
                <w:szCs w:val="18"/>
                <w:lang w:eastAsia="pl-PL"/>
              </w:rPr>
              <w:t>SSL VPN</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System operacyjny firewalla</w:t>
            </w:r>
            <w:r>
              <w:rPr>
                <w:rFonts w:asciiTheme="minorHAnsi" w:hAnsiTheme="minorHAnsi"/>
                <w:sz w:val="18"/>
                <w:szCs w:val="18"/>
              </w:rPr>
              <w:t xml:space="preserve"> musi </w:t>
            </w:r>
            <w:r w:rsidRPr="00796003">
              <w:rPr>
                <w:rFonts w:asciiTheme="minorHAnsi" w:hAnsiTheme="minorHAnsi"/>
                <w:sz w:val="18"/>
                <w:szCs w:val="18"/>
              </w:rPr>
              <w:t>śledzi</w:t>
            </w:r>
            <w:r>
              <w:rPr>
                <w:rFonts w:asciiTheme="minorHAnsi" w:hAnsiTheme="minorHAnsi"/>
                <w:sz w:val="18"/>
                <w:szCs w:val="18"/>
              </w:rPr>
              <w:t>ć</w:t>
            </w:r>
            <w:r w:rsidRPr="00796003">
              <w:rPr>
                <w:rFonts w:asciiTheme="minorHAnsi" w:hAnsiTheme="minorHAnsi"/>
                <w:sz w:val="18"/>
                <w:szCs w:val="18"/>
              </w:rPr>
              <w:t xml:space="preserve"> stan sesji użytkowników (ang. stateful-inspection), pozwalając na śledzenie</w:t>
            </w:r>
            <w:r>
              <w:rPr>
                <w:rFonts w:asciiTheme="minorHAnsi" w:hAnsiTheme="minorHAnsi"/>
                <w:sz w:val="18"/>
                <w:szCs w:val="18"/>
              </w:rPr>
              <w:t xml:space="preserve"> </w:t>
            </w:r>
            <w:r w:rsidRPr="00796003">
              <w:rPr>
                <w:rFonts w:asciiTheme="minorHAnsi" w:hAnsiTheme="minorHAnsi"/>
                <w:sz w:val="18"/>
                <w:szCs w:val="18"/>
              </w:rPr>
              <w:t>wszystkich otwartych połączeń</w:t>
            </w:r>
            <w:r>
              <w:rPr>
                <w:rFonts w:asciiTheme="minorHAnsi" w:hAnsiTheme="minorHAnsi"/>
                <w:sz w:val="18"/>
                <w:szCs w:val="18"/>
              </w:rPr>
              <w:t xml:space="preserve"> </w:t>
            </w:r>
            <w:r w:rsidRPr="00796003">
              <w:rPr>
                <w:rFonts w:asciiTheme="minorHAnsi" w:hAnsiTheme="minorHAnsi"/>
                <w:sz w:val="18"/>
                <w:szCs w:val="18"/>
              </w:rPr>
              <w:t>przez</w:t>
            </w:r>
            <w:r>
              <w:rPr>
                <w:rFonts w:asciiTheme="minorHAnsi" w:hAnsiTheme="minorHAnsi"/>
                <w:sz w:val="18"/>
                <w:szCs w:val="18"/>
              </w:rPr>
              <w:t xml:space="preserve"> </w:t>
            </w:r>
            <w:r w:rsidRPr="00796003">
              <w:rPr>
                <w:rFonts w:asciiTheme="minorHAnsi" w:hAnsiTheme="minorHAnsi"/>
                <w:sz w:val="18"/>
                <w:szCs w:val="18"/>
              </w:rPr>
              <w:t xml:space="preserve">zaporę, </w:t>
            </w:r>
            <w:r>
              <w:rPr>
                <w:rFonts w:asciiTheme="minorHAnsi" w:hAnsiTheme="minorHAnsi"/>
                <w:sz w:val="18"/>
                <w:szCs w:val="18"/>
              </w:rPr>
              <w:t>zawierającą t</w:t>
            </w:r>
            <w:r w:rsidRPr="00796003">
              <w:rPr>
                <w:rFonts w:asciiTheme="minorHAnsi" w:hAnsiTheme="minorHAnsi"/>
                <w:sz w:val="18"/>
                <w:szCs w:val="18"/>
              </w:rPr>
              <w:t xml:space="preserve">ablice stanu sesji. </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adresów IP (NAT). </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Pr="00796003">
              <w:rPr>
                <w:rFonts w:asciiTheme="minorHAnsi" w:hAnsiTheme="minorHAnsi"/>
                <w:color w:val="000000"/>
                <w:sz w:val="18"/>
                <w:szCs w:val="18"/>
                <w:lang w:eastAsia="pl-PL"/>
              </w:rPr>
              <w:t>unkcjonalność Intrusion</w:t>
            </w:r>
            <w:r>
              <w:rPr>
                <w:rFonts w:asciiTheme="minorHAnsi" w:hAnsiTheme="minorHAnsi"/>
                <w:color w:val="000000"/>
                <w:sz w:val="18"/>
                <w:szCs w:val="18"/>
                <w:lang w:eastAsia="pl-PL"/>
              </w:rPr>
              <w:t xml:space="preserve"> </w:t>
            </w:r>
            <w:r w:rsidRPr="00796003">
              <w:rPr>
                <w:rFonts w:asciiTheme="minorHAnsi" w:hAnsiTheme="minorHAnsi"/>
                <w:color w:val="000000"/>
                <w:sz w:val="18"/>
                <w:szCs w:val="18"/>
                <w:lang w:eastAsia="pl-PL"/>
              </w:rPr>
              <w:t>Prevention System (IPS) wraz z aktualizacją sygnatur w okresie gwarancji.</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rejestrowania zdarzeń. Urządzenie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w:t>
            </w:r>
            <w:r w:rsidRPr="00796003">
              <w:rPr>
                <w:rFonts w:asciiTheme="minorHAnsi" w:hAnsiTheme="minorHAnsi"/>
                <w:color w:val="000000"/>
                <w:sz w:val="18"/>
                <w:szCs w:val="18"/>
                <w:lang w:eastAsia="pl-PL"/>
              </w:rPr>
              <w:lastRenderedPageBreak/>
              <w:t>zdefiniowanie nie mniej niż 1</w:t>
            </w:r>
            <w:r>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A62B85">
              <w:rPr>
                <w:rFonts w:asciiTheme="minorHAnsi" w:hAnsiTheme="minorHAnsi"/>
                <w:color w:val="000000"/>
                <w:sz w:val="18"/>
                <w:szCs w:val="18"/>
                <w:lang w:eastAsia="pl-PL"/>
              </w:rPr>
              <w:t>o</w:t>
            </w:r>
            <w:r w:rsidR="00A62B85" w:rsidRPr="00796003">
              <w:rPr>
                <w:rFonts w:asciiTheme="minorHAnsi" w:hAnsiTheme="minorHAnsi"/>
                <w:color w:val="000000"/>
                <w:sz w:val="18"/>
                <w:szCs w:val="18"/>
                <w:lang w:eastAsia="pl-PL"/>
              </w:rPr>
              <w:t>bsług</w:t>
            </w:r>
            <w:r w:rsidR="00A62B85">
              <w:rPr>
                <w:rFonts w:asciiTheme="minorHAnsi" w:hAnsiTheme="minorHAnsi"/>
                <w:color w:val="000000"/>
                <w:sz w:val="18"/>
                <w:szCs w:val="18"/>
                <w:lang w:eastAsia="pl-PL"/>
              </w:rPr>
              <w:t>ę</w:t>
            </w:r>
            <w:r w:rsidR="00A62B85" w:rsidRPr="00796003">
              <w:rPr>
                <w:rFonts w:asciiTheme="minorHAnsi" w:hAnsiTheme="minorHAnsi"/>
                <w:color w:val="000000"/>
                <w:sz w:val="18"/>
                <w:szCs w:val="18"/>
                <w:lang w:eastAsia="pl-PL"/>
              </w:rPr>
              <w:t xml:space="preserve"> </w:t>
            </w:r>
            <w:r w:rsidR="00A62B85" w:rsidRPr="004573E7">
              <w:rPr>
                <w:rFonts w:asciiTheme="minorHAnsi" w:hAnsiTheme="minorHAnsi"/>
                <w:sz w:val="18"/>
                <w:szCs w:val="18"/>
                <w:lang w:eastAsia="pl-PL"/>
              </w:rPr>
              <w:t>minimum</w:t>
            </w:r>
            <w:r w:rsidRPr="004573E7">
              <w:rPr>
                <w:rFonts w:asciiTheme="minorHAnsi" w:hAnsiTheme="minorHAnsi"/>
                <w:sz w:val="18"/>
                <w:szCs w:val="18"/>
                <w:lang w:eastAsia="pl-PL"/>
              </w:rPr>
              <w:t xml:space="preserve"> </w:t>
            </w:r>
            <w:r>
              <w:rPr>
                <w:rFonts w:asciiTheme="minorHAnsi" w:hAnsiTheme="minorHAnsi"/>
                <w:sz w:val="18"/>
                <w:szCs w:val="18"/>
                <w:lang w:eastAsia="pl-PL"/>
              </w:rPr>
              <w:t>3</w:t>
            </w:r>
            <w:r w:rsidRPr="004573E7">
              <w:rPr>
                <w:rFonts w:asciiTheme="minorHAnsi" w:hAnsiTheme="minorHAnsi"/>
                <w:sz w:val="18"/>
                <w:szCs w:val="18"/>
                <w:lang w:eastAsia="pl-PL"/>
              </w:rPr>
              <w:t xml:space="preserve">000 </w:t>
            </w:r>
            <w:r w:rsidRPr="00796003">
              <w:rPr>
                <w:rFonts w:asciiTheme="minorHAnsi" w:hAnsiTheme="minorHAnsi"/>
                <w:color w:val="000000"/>
                <w:sz w:val="18"/>
                <w:szCs w:val="18"/>
                <w:lang w:eastAsia="pl-PL"/>
              </w:rPr>
              <w:t>sieci VLAN.</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Pr="00796003">
              <w:rPr>
                <w:rFonts w:asciiTheme="minorHAnsi" w:hAnsiTheme="minorHAnsi"/>
                <w:color w:val="000000"/>
                <w:sz w:val="18"/>
                <w:szCs w:val="18"/>
                <w:lang w:eastAsia="pl-PL"/>
              </w:rPr>
              <w:t>rozpoznawani</w:t>
            </w:r>
            <w:r>
              <w:rPr>
                <w:rFonts w:asciiTheme="minorHAnsi" w:hAnsiTheme="minorHAnsi"/>
                <w:color w:val="000000"/>
                <w:sz w:val="18"/>
                <w:szCs w:val="18"/>
                <w:lang w:eastAsia="pl-PL"/>
              </w:rPr>
              <w:t xml:space="preserve">e </w:t>
            </w:r>
            <w:r w:rsidRPr="00796003">
              <w:rPr>
                <w:rFonts w:asciiTheme="minorHAnsi" w:hAnsiTheme="minorHAnsi"/>
                <w:color w:val="000000"/>
                <w:sz w:val="18"/>
                <w:szCs w:val="18"/>
                <w:lang w:eastAsia="pl-PL"/>
              </w:rPr>
              <w:t>aplikacji w zakresie minimum</w:t>
            </w:r>
            <w:r>
              <w:rPr>
                <w:rFonts w:asciiTheme="minorHAnsi" w:hAnsiTheme="minorHAnsi"/>
                <w:color w:val="000000"/>
                <w:sz w:val="18"/>
                <w:szCs w:val="18"/>
                <w:lang w:eastAsia="pl-PL"/>
              </w:rPr>
              <w:t xml:space="preserve"> 1700 aplikacji</w:t>
            </w:r>
            <w:r w:rsidRPr="00796003">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protokołów routingu minimum RIP, OSPF oraz BGP.</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Pr="00796003">
              <w:rPr>
                <w:rFonts w:asciiTheme="minorHAnsi" w:hAnsiTheme="minorHAnsi"/>
                <w:color w:val="000000"/>
                <w:sz w:val="18"/>
                <w:szCs w:val="18"/>
                <w:lang w:eastAsia="pl-PL"/>
              </w:rPr>
              <w:t>estawienie bezpiecznych kryptograficznie tuneli VPN w oparciu o standardy IPSec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IKE w konfiguracji site-to-site. IPSec VPN. </w:t>
            </w:r>
            <w:r>
              <w:rPr>
                <w:rFonts w:asciiTheme="minorHAnsi" w:hAnsiTheme="minorHAnsi"/>
                <w:color w:val="000000"/>
                <w:sz w:val="18"/>
                <w:szCs w:val="18"/>
                <w:lang w:eastAsia="pl-PL"/>
              </w:rPr>
              <w:t>Urządzenie musi umożliwiać s</w:t>
            </w:r>
            <w:r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rozbudowę do obsługi nie mniej niż 2000 równoległych tuneli.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A62B85" w:rsidP="00A62B85">
            <w:pPr>
              <w:spacing w:after="0"/>
              <w:jc w:val="both"/>
              <w:rPr>
                <w:rFonts w:asciiTheme="minorHAnsi" w:hAnsiTheme="minorHAnsi"/>
                <w:color w:val="000000"/>
                <w:sz w:val="18"/>
                <w:szCs w:val="18"/>
                <w:lang w:eastAsia="pl-PL"/>
              </w:rPr>
            </w:pPr>
            <w:r w:rsidRPr="00796003">
              <w:rPr>
                <w:color w:val="000000"/>
                <w:sz w:val="18"/>
                <w:szCs w:val="18"/>
                <w:lang w:eastAsia="pl-PL"/>
              </w:rPr>
              <w:t>Oferowan</w:t>
            </w:r>
            <w:r>
              <w:rPr>
                <w:color w:val="000000"/>
                <w:sz w:val="18"/>
                <w:szCs w:val="18"/>
                <w:lang w:eastAsia="pl-PL"/>
              </w:rPr>
              <w:t>e</w:t>
            </w:r>
            <w:r w:rsidRPr="00796003">
              <w:rPr>
                <w:color w:val="000000"/>
                <w:sz w:val="18"/>
                <w:szCs w:val="18"/>
                <w:lang w:eastAsia="pl-PL"/>
              </w:rPr>
              <w:t xml:space="preserve"> </w:t>
            </w:r>
            <w:r>
              <w:rPr>
                <w:color w:val="000000"/>
                <w:sz w:val="18"/>
                <w:szCs w:val="18"/>
                <w:lang w:eastAsia="pl-PL"/>
              </w:rPr>
              <w:t>urządzenie</w:t>
            </w:r>
            <w:r w:rsidR="00286E3D">
              <w:rPr>
                <w:color w:val="000000"/>
                <w:sz w:val="18"/>
                <w:szCs w:val="18"/>
                <w:lang w:eastAsia="pl-PL"/>
              </w:rPr>
              <w:t xml:space="preserve"> </w:t>
            </w:r>
            <w:r w:rsidR="00286E3D" w:rsidRPr="00796003">
              <w:rPr>
                <w:color w:val="000000"/>
                <w:sz w:val="18"/>
                <w:szCs w:val="18"/>
                <w:lang w:eastAsia="pl-PL"/>
              </w:rPr>
              <w:t xml:space="preserve">musi zapewniać obsługę co najmniej </w:t>
            </w:r>
            <w:r w:rsidR="00286E3D">
              <w:rPr>
                <w:color w:val="000000"/>
                <w:sz w:val="18"/>
                <w:szCs w:val="18"/>
                <w:lang w:eastAsia="pl-PL"/>
              </w:rPr>
              <w:t>2</w:t>
            </w:r>
            <w:r w:rsidR="00286E3D" w:rsidRPr="00796003">
              <w:rPr>
                <w:color w:val="000000"/>
                <w:sz w:val="18"/>
                <w:szCs w:val="18"/>
                <w:lang w:eastAsia="pl-PL"/>
              </w:rPr>
              <w:t xml:space="preserve">00 </w:t>
            </w:r>
            <w:r w:rsidR="00286E3D" w:rsidRPr="00796003">
              <w:rPr>
                <w:sz w:val="18"/>
                <w:szCs w:val="18"/>
              </w:rPr>
              <w:t>jednoczesnych sesji SSL VPN</w:t>
            </w:r>
            <w:r w:rsidR="00286E3D" w:rsidRPr="00796003">
              <w:rPr>
                <w:color w:val="000000"/>
                <w:sz w:val="18"/>
                <w:szCs w:val="18"/>
                <w:lang w:eastAsia="pl-PL"/>
              </w:rPr>
              <w:t xml:space="preserve">. Wraz z urządzeniem musi być dostarczone oprogramowanie klienckie oraz licencje dla </w:t>
            </w:r>
            <w:r w:rsidR="00286E3D">
              <w:rPr>
                <w:color w:val="000000"/>
                <w:sz w:val="18"/>
                <w:szCs w:val="18"/>
                <w:lang w:eastAsia="pl-PL"/>
              </w:rPr>
              <w:t>2</w:t>
            </w:r>
            <w:r w:rsidR="00286E3D" w:rsidRPr="00796003">
              <w:rPr>
                <w:color w:val="000000"/>
                <w:sz w:val="18"/>
                <w:szCs w:val="18"/>
                <w:lang w:eastAsia="pl-PL"/>
              </w:rPr>
              <w:t>00 klientów.</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color w:val="000000"/>
                <w:sz w:val="18"/>
                <w:szCs w:val="18"/>
                <w:lang w:eastAsia="pl-PL"/>
              </w:rPr>
              <w:t>Rozwiązanie musi umożliwiać tworzenie i wymuszanie szczegółowych polityk kontroli dostępu użytkowników do zasobów sieciowych. Polityki tworzone są w oparciu o tożsamość użytkownika, stan bezpieczeństwa jego urządzenia dostępowego, lokalizację sieciową lub dowolną kombinację powyższych kryteriów.</w:t>
            </w:r>
          </w:p>
        </w:tc>
        <w:tc>
          <w:tcPr>
            <w:tcW w:w="4111" w:type="dxa"/>
          </w:tcPr>
          <w:p w:rsidR="00286E3D" w:rsidRPr="00930951" w:rsidRDefault="00286E3D" w:rsidP="00A62B85">
            <w:pPr>
              <w:spacing w:after="0" w:line="240" w:lineRule="auto"/>
              <w:jc w:val="both"/>
              <w:rPr>
                <w:color w:val="000000"/>
                <w:lang w:eastAsia="pl-PL"/>
              </w:rPr>
            </w:pPr>
          </w:p>
        </w:tc>
      </w:tr>
      <w:tr w:rsidR="00286E3D" w:rsidRPr="00D0354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SSL VPN musi oferować zróżnicowane metody dostępu do zasobów:</w:t>
            </w:r>
          </w:p>
          <w:p w:rsidR="00286E3D" w:rsidRDefault="00286E3D" w:rsidP="00A62B85">
            <w:pPr>
              <w:spacing w:after="0"/>
              <w:jc w:val="both"/>
              <w:rPr>
                <w:color w:val="000000"/>
                <w:sz w:val="18"/>
                <w:szCs w:val="18"/>
                <w:lang w:eastAsia="pl-PL"/>
              </w:rPr>
            </w:pPr>
            <w:r>
              <w:rPr>
                <w:color w:val="000000"/>
                <w:sz w:val="18"/>
                <w:szCs w:val="18"/>
                <w:lang w:eastAsia="pl-PL"/>
              </w:rPr>
              <w:t>a</w:t>
            </w:r>
            <w:r w:rsidRPr="00796003">
              <w:rPr>
                <w:color w:val="000000"/>
                <w:sz w:val="18"/>
                <w:szCs w:val="18"/>
                <w:lang w:eastAsia="pl-PL"/>
              </w:rPr>
              <w:t>) dostęp do aplikacji klient-serwer (enkapsulacja dowolnej aplikacji TCP w protokół HTTPS) bez konieczności zastosowania dodatk</w:t>
            </w:r>
            <w:r>
              <w:rPr>
                <w:color w:val="000000"/>
                <w:sz w:val="18"/>
                <w:szCs w:val="18"/>
                <w:lang w:eastAsia="pl-PL"/>
              </w:rPr>
              <w:t xml:space="preserve">owych licencji, </w:t>
            </w:r>
          </w:p>
          <w:p w:rsidR="00286E3D" w:rsidRPr="00796003" w:rsidRDefault="00286E3D" w:rsidP="00A62B85">
            <w:pPr>
              <w:spacing w:after="0"/>
              <w:jc w:val="both"/>
              <w:rPr>
                <w:color w:val="000000"/>
                <w:sz w:val="18"/>
                <w:szCs w:val="18"/>
                <w:lang w:eastAsia="pl-PL"/>
              </w:rPr>
            </w:pPr>
            <w:r>
              <w:rPr>
                <w:color w:val="000000"/>
                <w:sz w:val="18"/>
                <w:szCs w:val="18"/>
                <w:lang w:eastAsia="pl-PL"/>
              </w:rPr>
              <w:t>b</w:t>
            </w:r>
            <w:r w:rsidRPr="00796003">
              <w:rPr>
                <w:color w:val="000000"/>
                <w:sz w:val="18"/>
                <w:szCs w:val="18"/>
                <w:lang w:eastAsia="pl-PL"/>
              </w:rPr>
              <w:t>) pełen dostęp sieciowy bez konieczności zastosowania dodatkowych licencji - praca w trybie wysokiej dostępności (SSL) oraz wysokiej wydajności.</w:t>
            </w:r>
          </w:p>
        </w:tc>
        <w:tc>
          <w:tcPr>
            <w:tcW w:w="4111" w:type="dxa"/>
          </w:tcPr>
          <w:p w:rsidR="00286E3D" w:rsidRPr="00D03541" w:rsidRDefault="00286E3D" w:rsidP="00A62B85">
            <w:pPr>
              <w:pStyle w:val="Bezodstpw1"/>
              <w:tabs>
                <w:tab w:val="clear" w:pos="709"/>
              </w:tabs>
              <w:spacing w:after="0" w:line="240" w:lineRule="auto"/>
              <w:jc w:val="both"/>
              <w:rPr>
                <w:rFonts w:cs="Times New Roman"/>
              </w:rPr>
            </w:pPr>
          </w:p>
        </w:tc>
      </w:tr>
      <w:tr w:rsidR="00286E3D" w:rsidRPr="0091691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musi umożliwiać uwierzytelni</w:t>
            </w:r>
            <w:r>
              <w:rPr>
                <w:color w:val="000000"/>
                <w:sz w:val="18"/>
                <w:szCs w:val="18"/>
                <w:lang w:eastAsia="pl-PL"/>
              </w:rPr>
              <w:t xml:space="preserve">enie użytkowników w oparciu o: </w:t>
            </w:r>
          </w:p>
          <w:p w:rsidR="00286E3D" w:rsidRPr="00A638C3" w:rsidRDefault="00286E3D" w:rsidP="00A62B85">
            <w:pPr>
              <w:spacing w:after="0"/>
              <w:jc w:val="both"/>
              <w:rPr>
                <w:color w:val="000000"/>
                <w:sz w:val="18"/>
                <w:lang w:val="en-US"/>
              </w:rPr>
            </w:pPr>
            <w:r w:rsidRPr="00A638C3">
              <w:rPr>
                <w:color w:val="000000"/>
                <w:sz w:val="18"/>
                <w:lang w:val="en-US"/>
              </w:rPr>
              <w:t xml:space="preserve">a) serwery RADIUS, </w:t>
            </w:r>
          </w:p>
          <w:p w:rsidR="00286E3D" w:rsidRPr="00A638C3" w:rsidRDefault="00286E3D" w:rsidP="00A62B85">
            <w:pPr>
              <w:spacing w:after="0"/>
              <w:jc w:val="both"/>
              <w:rPr>
                <w:color w:val="000000"/>
                <w:sz w:val="18"/>
                <w:lang w:val="en-US"/>
              </w:rPr>
            </w:pPr>
            <w:r w:rsidRPr="00A638C3">
              <w:rPr>
                <w:color w:val="000000"/>
                <w:sz w:val="18"/>
                <w:lang w:val="en-US"/>
              </w:rPr>
              <w:t>b) usługi katalogowe LDAP, Microsoft Active Directory,</w:t>
            </w:r>
          </w:p>
          <w:p w:rsidR="00286E3D" w:rsidRDefault="00286E3D" w:rsidP="00A62B85">
            <w:pPr>
              <w:spacing w:after="0"/>
              <w:jc w:val="both"/>
              <w:rPr>
                <w:color w:val="000000"/>
                <w:sz w:val="18"/>
                <w:szCs w:val="18"/>
                <w:lang w:eastAsia="pl-PL"/>
              </w:rPr>
            </w:pPr>
            <w:r w:rsidRPr="00796003">
              <w:rPr>
                <w:color w:val="000000"/>
                <w:sz w:val="18"/>
                <w:szCs w:val="18"/>
                <w:lang w:eastAsia="pl-PL"/>
              </w:rPr>
              <w:t>c)natywną, lok</w:t>
            </w:r>
            <w:r>
              <w:rPr>
                <w:color w:val="000000"/>
                <w:sz w:val="18"/>
                <w:szCs w:val="18"/>
                <w:lang w:eastAsia="pl-PL"/>
              </w:rPr>
              <w:t xml:space="preserve">alną bazę danych użytkowników,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 xml:space="preserve">d) system RSA SecurID,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e) certyfikaty X.509.</w:t>
            </w:r>
          </w:p>
        </w:tc>
        <w:tc>
          <w:tcPr>
            <w:tcW w:w="4111" w:type="dxa"/>
          </w:tcPr>
          <w:p w:rsidR="00286E3D" w:rsidRPr="00A05301" w:rsidRDefault="00286E3D" w:rsidP="00A62B85">
            <w:pPr>
              <w:spacing w:after="0" w:line="240" w:lineRule="auto"/>
              <w:jc w:val="both"/>
              <w:rPr>
                <w:lang w:val="en-GB"/>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val="en-GB"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Urządzenie musi umożliwiać uwierzytelnienie dwuskładnikowe.</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 xml:space="preserve">Urządzenie musi umożliwiać dynamiczne przyznawanie praw dostępu do zasobów w zależności od: spełnienia </w:t>
            </w:r>
            <w:r w:rsidRPr="00796003">
              <w:rPr>
                <w:color w:val="000000"/>
                <w:sz w:val="18"/>
                <w:szCs w:val="18"/>
                <w:lang w:eastAsia="pl-PL"/>
              </w:rPr>
              <w:lastRenderedPageBreak/>
              <w:t xml:space="preserve">określonych warunków </w:t>
            </w:r>
            <w:r w:rsidR="00A62B85" w:rsidRPr="00796003">
              <w:rPr>
                <w:color w:val="000000"/>
                <w:sz w:val="18"/>
                <w:szCs w:val="18"/>
                <w:lang w:eastAsia="pl-PL"/>
              </w:rPr>
              <w:t>przez</w:t>
            </w:r>
            <w:r w:rsidR="00A62B85">
              <w:rPr>
                <w:color w:val="000000"/>
                <w:sz w:val="18"/>
                <w:szCs w:val="18"/>
                <w:lang w:eastAsia="pl-PL"/>
              </w:rPr>
              <w:t xml:space="preserve"> </w:t>
            </w:r>
            <w:r w:rsidR="00A62B85" w:rsidRPr="00796003">
              <w:rPr>
                <w:color w:val="000000"/>
                <w:sz w:val="18"/>
                <w:szCs w:val="18"/>
                <w:lang w:eastAsia="pl-PL"/>
              </w:rPr>
              <w:t>użytkownika</w:t>
            </w:r>
            <w:r w:rsidRPr="00796003">
              <w:rPr>
                <w:color w:val="000000"/>
                <w:sz w:val="18"/>
                <w:szCs w:val="18"/>
                <w:lang w:eastAsia="pl-PL"/>
              </w:rPr>
              <w:t xml:space="preserve"> zdalnego, węzeł zdalny, parametry sieci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Pr>
                <w:color w:val="000000"/>
                <w:sz w:val="18"/>
                <w:szCs w:val="18"/>
                <w:lang w:eastAsia="pl-PL"/>
              </w:rPr>
              <w:t>Rozwiązanie</w:t>
            </w:r>
            <w:r w:rsidRPr="00796003">
              <w:rPr>
                <w:color w:val="000000"/>
                <w:sz w:val="18"/>
                <w:szCs w:val="18"/>
                <w:lang w:eastAsia="pl-PL"/>
              </w:rPr>
              <w:t xml:space="preserve"> musi umożliwiać szczegółową weryfikację stanu bezpieczeństwa węzła zda</w:t>
            </w:r>
            <w:r>
              <w:rPr>
                <w:color w:val="000000"/>
                <w:sz w:val="18"/>
                <w:szCs w:val="18"/>
                <w:lang w:eastAsia="pl-PL"/>
              </w:rPr>
              <w:t xml:space="preserve">lnego. Musi istnieć możliwość: </w:t>
            </w:r>
          </w:p>
          <w:p w:rsidR="00286E3D" w:rsidRDefault="00286E3D" w:rsidP="00A62B85">
            <w:pPr>
              <w:spacing w:after="0"/>
              <w:jc w:val="both"/>
              <w:rPr>
                <w:color w:val="000000"/>
                <w:sz w:val="18"/>
                <w:szCs w:val="18"/>
                <w:lang w:eastAsia="pl-PL"/>
              </w:rPr>
            </w:pPr>
            <w:r w:rsidRPr="00796003">
              <w:rPr>
                <w:color w:val="000000"/>
                <w:sz w:val="18"/>
                <w:szCs w:val="18"/>
                <w:lang w:eastAsia="pl-PL"/>
              </w:rPr>
              <w:t>a)sprawdzenia obecności konkretnego procesu, pl</w:t>
            </w:r>
            <w:r>
              <w:rPr>
                <w:color w:val="000000"/>
                <w:sz w:val="18"/>
                <w:szCs w:val="18"/>
                <w:lang w:eastAsia="pl-PL"/>
              </w:rPr>
              <w:t xml:space="preserve">iku, wpisu w rejestrze Windows </w:t>
            </w:r>
          </w:p>
          <w:p w:rsidR="00286E3D" w:rsidRDefault="00286E3D" w:rsidP="00A62B85">
            <w:pPr>
              <w:spacing w:after="0"/>
              <w:jc w:val="both"/>
              <w:rPr>
                <w:color w:val="000000"/>
                <w:sz w:val="18"/>
                <w:szCs w:val="18"/>
                <w:lang w:eastAsia="pl-PL"/>
              </w:rPr>
            </w:pPr>
            <w:r>
              <w:rPr>
                <w:color w:val="000000"/>
                <w:sz w:val="18"/>
                <w:szCs w:val="18"/>
                <w:lang w:eastAsia="pl-PL"/>
              </w:rPr>
              <w:t>b) sprawdzenia czy włączono odpowiednie</w:t>
            </w:r>
            <w:r w:rsidRPr="00796003">
              <w:rPr>
                <w:color w:val="000000"/>
                <w:sz w:val="18"/>
                <w:szCs w:val="18"/>
                <w:lang w:eastAsia="pl-PL"/>
              </w:rPr>
              <w:t xml:space="preserve"> usł</w:t>
            </w:r>
            <w:r>
              <w:rPr>
                <w:color w:val="000000"/>
                <w:sz w:val="18"/>
                <w:szCs w:val="18"/>
                <w:lang w:eastAsia="pl-PL"/>
              </w:rPr>
              <w:t xml:space="preserve">ugi zabezpieczeń </w:t>
            </w:r>
            <w:r w:rsidRPr="00796003">
              <w:rPr>
                <w:color w:val="000000"/>
                <w:sz w:val="18"/>
                <w:szCs w:val="18"/>
                <w:lang w:eastAsia="pl-PL"/>
              </w:rPr>
              <w:t xml:space="preserve">zarówno w momencie logowania jak w trakcie trwania sesji, </w:t>
            </w:r>
          </w:p>
          <w:p w:rsidR="00286E3D" w:rsidRDefault="00286E3D" w:rsidP="00A62B85">
            <w:pPr>
              <w:spacing w:after="0"/>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rsidR="00286E3D" w:rsidRPr="00796003" w:rsidRDefault="00286E3D" w:rsidP="00A62B85">
            <w:pPr>
              <w:spacing w:after="0"/>
              <w:jc w:val="both"/>
              <w:rPr>
                <w:color w:val="000000"/>
                <w:sz w:val="18"/>
                <w:szCs w:val="18"/>
                <w:lang w:eastAsia="pl-PL"/>
              </w:rPr>
            </w:pPr>
            <w:r w:rsidRPr="00796003">
              <w:rPr>
                <w:color w:val="000000"/>
                <w:sz w:val="18"/>
                <w:szCs w:val="18"/>
                <w:lang w:eastAsia="pl-PL"/>
              </w:rPr>
              <w:t>d)</w:t>
            </w:r>
            <w:r w:rsidR="00A62B85">
              <w:rPr>
                <w:color w:val="000000"/>
                <w:sz w:val="18"/>
                <w:szCs w:val="18"/>
                <w:lang w:eastAsia="pl-PL"/>
              </w:rPr>
              <w:t xml:space="preserve"> </w:t>
            </w:r>
            <w:r w:rsidRPr="00796003">
              <w:rPr>
                <w:color w:val="000000"/>
                <w:sz w:val="18"/>
                <w:szCs w:val="18"/>
                <w:lang w:eastAsia="pl-PL"/>
              </w:rPr>
              <w:t>integracji z systemami weryfikacji stanu bezpieczeństwa firm trzecich.</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 xml:space="preserve">ę </w:t>
            </w:r>
            <w:r w:rsidRPr="00796003">
              <w:rPr>
                <w:rFonts w:asciiTheme="minorHAnsi" w:hAnsiTheme="minorHAnsi"/>
                <w:color w:val="000000"/>
                <w:sz w:val="18"/>
                <w:szCs w:val="18"/>
                <w:lang w:eastAsia="pl-PL"/>
              </w:rPr>
              <w:t xml:space="preserve">klastrowania – </w:t>
            </w:r>
            <w:r>
              <w:rPr>
                <w:rFonts w:asciiTheme="minorHAnsi" w:hAnsiTheme="minorHAnsi"/>
                <w:color w:val="000000"/>
                <w:sz w:val="18"/>
                <w:szCs w:val="18"/>
                <w:lang w:eastAsia="pl-PL"/>
              </w:rPr>
              <w:t xml:space="preserve">tworzenia </w:t>
            </w:r>
            <w:r w:rsidRPr="00796003">
              <w:rPr>
                <w:rFonts w:asciiTheme="minorHAnsi" w:hAnsiTheme="minorHAnsi"/>
                <w:color w:val="000000"/>
                <w:sz w:val="18"/>
                <w:szCs w:val="18"/>
                <w:lang w:eastAsia="pl-PL"/>
              </w:rPr>
              <w:t>konfiguracji odpornej na awarie dla urządzeń. Urządzenia w klastrze muszą funkcjonować w trybie Active</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Passive, Active/Active z synchronizacją konfiguracji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tablicy stanu sesji</w:t>
            </w:r>
            <w:r>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730AB7"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być wyposażone w </w:t>
            </w:r>
            <w:r w:rsidRPr="00796003">
              <w:rPr>
                <w:color w:val="000000"/>
                <w:sz w:val="18"/>
                <w:szCs w:val="18"/>
                <w:lang w:eastAsia="pl-PL"/>
              </w:rPr>
              <w:t xml:space="preserve">zasilacze typu AC pracujące redundantnie, możliwość wymiany </w:t>
            </w:r>
            <w:r>
              <w:rPr>
                <w:color w:val="000000"/>
                <w:sz w:val="18"/>
                <w:szCs w:val="18"/>
                <w:lang w:eastAsia="pl-PL"/>
              </w:rPr>
              <w:t xml:space="preserve">zasilaczy </w:t>
            </w:r>
            <w:r w:rsidRPr="00796003">
              <w:rPr>
                <w:color w:val="000000"/>
                <w:sz w:val="18"/>
                <w:szCs w:val="18"/>
                <w:lang w:eastAsia="pl-PL"/>
              </w:rPr>
              <w:t>na gorąco (hot swap).</w:t>
            </w:r>
          </w:p>
        </w:tc>
        <w:tc>
          <w:tcPr>
            <w:tcW w:w="4111" w:type="dxa"/>
          </w:tcPr>
          <w:p w:rsidR="00286E3D" w:rsidRPr="00A0530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wersji konfiguracji jako bazowej, z możliwością uruchomienia za pomocą linii poleceń.</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w:t>
            </w:r>
            <w:r w:rsidRPr="00796003">
              <w:rPr>
                <w:color w:val="000000"/>
                <w:sz w:val="18"/>
                <w:szCs w:val="18"/>
                <w:lang w:eastAsia="pl-PL"/>
              </w:rPr>
              <w:t>u</w:t>
            </w:r>
            <w:r>
              <w:rPr>
                <w:color w:val="000000"/>
                <w:sz w:val="18"/>
                <w:szCs w:val="18"/>
                <w:lang w:eastAsia="pl-PL"/>
              </w:rPr>
              <w:t xml:space="preserve">możliwiać integrację </w:t>
            </w:r>
            <w:r w:rsidR="00A62B85" w:rsidRPr="00796003">
              <w:rPr>
                <w:color w:val="000000"/>
                <w:sz w:val="18"/>
                <w:szCs w:val="18"/>
                <w:lang w:eastAsia="pl-PL"/>
              </w:rPr>
              <w:t>z</w:t>
            </w:r>
            <w:r w:rsidR="00A62B85">
              <w:rPr>
                <w:color w:val="000000"/>
                <w:sz w:val="18"/>
                <w:szCs w:val="18"/>
                <w:lang w:eastAsia="pl-PL"/>
              </w:rPr>
              <w:t xml:space="preserve"> </w:t>
            </w:r>
            <w:r w:rsidR="00E5260C">
              <w:rPr>
                <w:color w:val="000000"/>
                <w:sz w:val="18"/>
                <w:szCs w:val="18"/>
                <w:lang w:eastAsia="pl-PL"/>
              </w:rPr>
              <w:t xml:space="preserve">zewnętrznymi </w:t>
            </w:r>
            <w:r w:rsidRPr="00796003">
              <w:rPr>
                <w:color w:val="000000"/>
                <w:sz w:val="18"/>
                <w:szCs w:val="18"/>
                <w:lang w:eastAsia="pl-PL"/>
              </w:rPr>
              <w:t>serwerami</w:t>
            </w:r>
            <w:r w:rsidR="00E5260C">
              <w:rPr>
                <w:color w:val="000000"/>
                <w:sz w:val="18"/>
                <w:szCs w:val="18"/>
                <w:lang w:eastAsia="pl-PL"/>
              </w:rPr>
              <w:t xml:space="preserve"> </w:t>
            </w:r>
            <w:r w:rsidR="00A62B85" w:rsidRPr="00796003">
              <w:rPr>
                <w:color w:val="000000"/>
                <w:sz w:val="18"/>
                <w:szCs w:val="18"/>
                <w:lang w:eastAsia="pl-PL"/>
              </w:rPr>
              <w:t>SNMP</w:t>
            </w:r>
            <w:r w:rsidR="00A62B85">
              <w:rPr>
                <w:color w:val="000000"/>
                <w:sz w:val="18"/>
                <w:szCs w:val="18"/>
                <w:lang w:eastAsia="pl-PL"/>
              </w:rPr>
              <w:t xml:space="preserve"> </w:t>
            </w:r>
            <w:r w:rsidR="00A62B85" w:rsidRPr="00796003">
              <w:rPr>
                <w:color w:val="000000"/>
                <w:sz w:val="18"/>
                <w:szCs w:val="18"/>
                <w:lang w:eastAsia="pl-PL"/>
              </w:rPr>
              <w:t>v</w:t>
            </w:r>
            <w:r w:rsidRPr="00796003">
              <w:rPr>
                <w:color w:val="000000"/>
                <w:sz w:val="18"/>
                <w:szCs w:val="18"/>
                <w:lang w:eastAsia="pl-PL"/>
              </w:rPr>
              <w:t>.2</w:t>
            </w:r>
            <w:r w:rsidR="00E5260C">
              <w:rPr>
                <w:color w:val="000000"/>
                <w:sz w:val="18"/>
                <w:szCs w:val="18"/>
                <w:lang w:eastAsia="pl-PL"/>
              </w:rPr>
              <w:t xml:space="preserve"> </w:t>
            </w:r>
            <w:r w:rsidRPr="00796003">
              <w:rPr>
                <w:color w:val="000000"/>
                <w:sz w:val="18"/>
                <w:szCs w:val="18"/>
                <w:lang w:eastAsia="pl-PL"/>
              </w:rPr>
              <w:t>oraz SYSLOG.</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sz w:val="18"/>
              </w:rPr>
            </w:pPr>
            <w:r w:rsidRPr="003F3345">
              <w:rPr>
                <w:sz w:val="18"/>
              </w:rPr>
              <w:t>Możliwość integracji z innymi systemami i narzędziami przez API REST.</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5 Gbit/s.</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System zabezpieczeń firewall musi posiadać przepływność w ruchu full-duplex nie mniej niż 5 Gbit/s dla kontroli firewall z włączoną funkcją kontroli aplikacji, nie mniej niż 2 Gbit/s dla kontroli zawartości (w tym kontrola anty-wirus, anty-spyware, IPS i web filtering).</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286E3D" w:rsidRPr="00930951" w:rsidRDefault="00286E3D" w:rsidP="00A62B85">
            <w:pPr>
              <w:spacing w:after="0" w:line="240" w:lineRule="auto"/>
              <w:jc w:val="both"/>
              <w:rPr>
                <w:color w:val="000000"/>
                <w:lang w:eastAsia="pl-PL"/>
              </w:rPr>
            </w:pPr>
          </w:p>
        </w:tc>
      </w:tr>
      <w:tr w:rsidR="00286E3D"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c>
          <w:tcPr>
            <w:tcW w:w="4111" w:type="dxa"/>
          </w:tcPr>
          <w:p w:rsidR="00286E3D" w:rsidRDefault="00286E3D" w:rsidP="00A62B85">
            <w:pPr>
              <w:spacing w:after="0" w:line="240" w:lineRule="auto"/>
              <w:jc w:val="both"/>
              <w:rPr>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9" w:name="_Toc492038960"/>
      <w:r w:rsidRPr="003F2ABB">
        <w:rPr>
          <w:rFonts w:asciiTheme="minorHAnsi" w:hAnsiTheme="minorHAnsi" w:cstheme="minorHAnsi"/>
          <w:i w:val="0"/>
          <w:sz w:val="24"/>
          <w:szCs w:val="24"/>
        </w:rPr>
        <w:t xml:space="preserve">4.4 </w:t>
      </w:r>
      <w:r w:rsidR="00F3464F" w:rsidRPr="003F2ABB">
        <w:rPr>
          <w:rFonts w:asciiTheme="minorHAnsi" w:hAnsiTheme="minorHAnsi" w:cstheme="minorHAnsi"/>
          <w:i w:val="0"/>
          <w:sz w:val="24"/>
          <w:szCs w:val="24"/>
        </w:rPr>
        <w:t>Wymagania Warstwa Load</w:t>
      </w:r>
      <w:r w:rsidRPr="003F2ABB">
        <w:rPr>
          <w:rFonts w:asciiTheme="minorHAnsi" w:hAnsiTheme="minorHAnsi" w:cstheme="minorHAnsi"/>
          <w:i w:val="0"/>
          <w:sz w:val="24"/>
          <w:szCs w:val="24"/>
        </w:rPr>
        <w:t xml:space="preserve"> </w:t>
      </w:r>
      <w:r w:rsidR="00F3464F" w:rsidRPr="003F2ABB">
        <w:rPr>
          <w:rFonts w:asciiTheme="minorHAnsi" w:hAnsiTheme="minorHAnsi" w:cstheme="minorHAnsi"/>
          <w:i w:val="0"/>
          <w:sz w:val="24"/>
          <w:szCs w:val="24"/>
        </w:rPr>
        <w:t>Balancerów</w:t>
      </w:r>
      <w:bookmarkEnd w:id="9"/>
      <w:r w:rsidRPr="003F2ABB">
        <w:rPr>
          <w:rFonts w:asciiTheme="minorHAnsi" w:hAnsiTheme="minorHAnsi" w:cstheme="minorHAnsi"/>
          <w:i w:val="0"/>
          <w:sz w:val="24"/>
          <w:szCs w:val="24"/>
        </w:rPr>
        <w:t xml:space="preserve"> i Web Application Firewall</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467"/>
        <w:gridCol w:w="3827"/>
      </w:tblGrid>
      <w:tr w:rsidR="00823D53" w:rsidRPr="00DA10F8" w:rsidTr="002A556C">
        <w:trPr>
          <w:trHeight w:val="20"/>
        </w:trPr>
        <w:tc>
          <w:tcPr>
            <w:tcW w:w="428" w:type="dxa"/>
            <w:noWrap/>
          </w:tcPr>
          <w:p w:rsidR="000745E1" w:rsidRPr="008E5D7B" w:rsidRDefault="000745E1" w:rsidP="00823D53">
            <w:pPr>
              <w:spacing w:after="0" w:line="240" w:lineRule="auto"/>
              <w:rPr>
                <w:b/>
                <w:bCs/>
                <w:color w:val="000000"/>
                <w:lang w:eastAsia="pl-PL"/>
              </w:rPr>
            </w:pPr>
          </w:p>
        </w:tc>
        <w:tc>
          <w:tcPr>
            <w:tcW w:w="4467"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3827" w:type="dxa"/>
          </w:tcPr>
          <w:p w:rsidR="000745E1" w:rsidRPr="008E5D7B" w:rsidRDefault="000745E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782E21" w:rsidRPr="008E5D7B" w:rsidRDefault="00782E21" w:rsidP="00823D53">
            <w:pPr>
              <w:spacing w:after="0" w:line="240" w:lineRule="auto"/>
              <w:rPr>
                <w:b/>
                <w:bCs/>
                <w:color w:val="000000"/>
                <w:lang w:eastAsia="pl-PL"/>
              </w:rPr>
            </w:pPr>
          </w:p>
        </w:tc>
        <w:tc>
          <w:tcPr>
            <w:tcW w:w="4467" w:type="dxa"/>
            <w:noWrap/>
          </w:tcPr>
          <w:p w:rsidR="00782E21" w:rsidRPr="008E5D7B" w:rsidRDefault="000745E1" w:rsidP="005230FA">
            <w:pPr>
              <w:spacing w:after="0" w:line="240" w:lineRule="auto"/>
              <w:jc w:val="right"/>
              <w:rPr>
                <w:b/>
                <w:bCs/>
                <w:color w:val="000000"/>
                <w:lang w:eastAsia="pl-PL"/>
              </w:rPr>
            </w:pPr>
            <w:r>
              <w:rPr>
                <w:b/>
                <w:bCs/>
                <w:color w:val="000000"/>
                <w:lang w:eastAsia="pl-PL"/>
              </w:rPr>
              <w:t>Producent</w:t>
            </w:r>
          </w:p>
        </w:tc>
        <w:tc>
          <w:tcPr>
            <w:tcW w:w="3827" w:type="dxa"/>
          </w:tcPr>
          <w:p w:rsidR="00782E21" w:rsidRPr="008E5D7B" w:rsidRDefault="00782E2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3D4FE2" w:rsidRPr="008E5D7B" w:rsidRDefault="003D4FE2" w:rsidP="00823D53">
            <w:pPr>
              <w:spacing w:after="0" w:line="240" w:lineRule="auto"/>
              <w:rPr>
                <w:b/>
                <w:bCs/>
                <w:color w:val="000000"/>
                <w:lang w:eastAsia="pl-PL"/>
              </w:rPr>
            </w:pPr>
          </w:p>
        </w:tc>
        <w:tc>
          <w:tcPr>
            <w:tcW w:w="8294" w:type="dxa"/>
            <w:gridSpan w:val="2"/>
            <w:noWrap/>
          </w:tcPr>
          <w:p w:rsidR="003D4FE2" w:rsidRPr="008E5D7B"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823D53" w:rsidRPr="00DA10F8" w:rsidTr="002A556C">
        <w:trPr>
          <w:trHeight w:val="20"/>
        </w:trPr>
        <w:tc>
          <w:tcPr>
            <w:tcW w:w="428" w:type="dxa"/>
            <w:noWrap/>
          </w:tcPr>
          <w:p w:rsidR="00262730" w:rsidRDefault="00782E21" w:rsidP="005230FA">
            <w:pPr>
              <w:spacing w:after="0" w:line="240" w:lineRule="auto"/>
              <w:rPr>
                <w:b/>
                <w:bCs/>
                <w:color w:val="000000"/>
                <w:lang w:eastAsia="pl-PL"/>
              </w:rPr>
            </w:pPr>
            <w:r w:rsidRPr="008E5D7B">
              <w:rPr>
                <w:b/>
                <w:bCs/>
                <w:color w:val="000000"/>
                <w:lang w:eastAsia="pl-PL"/>
              </w:rPr>
              <w:t>Nr</w:t>
            </w:r>
          </w:p>
        </w:tc>
        <w:tc>
          <w:tcPr>
            <w:tcW w:w="4467" w:type="dxa"/>
            <w:noWrap/>
          </w:tcPr>
          <w:p w:rsidR="00782E21" w:rsidRDefault="00782E21" w:rsidP="00823D53">
            <w:pPr>
              <w:spacing w:after="0" w:line="240" w:lineRule="auto"/>
              <w:rPr>
                <w:b/>
                <w:bCs/>
                <w:color w:val="000000"/>
                <w:lang w:eastAsia="pl-PL"/>
              </w:rPr>
            </w:pPr>
            <w:r w:rsidRPr="008E5D7B">
              <w:rPr>
                <w:b/>
                <w:bCs/>
                <w:color w:val="000000"/>
                <w:lang w:eastAsia="pl-PL"/>
              </w:rPr>
              <w:t>Wymagani</w:t>
            </w:r>
            <w:r>
              <w:rPr>
                <w:b/>
                <w:bCs/>
                <w:color w:val="000000"/>
                <w:lang w:eastAsia="pl-PL"/>
              </w:rPr>
              <w:t xml:space="preserve">a </w:t>
            </w:r>
            <w:r>
              <w:rPr>
                <w:rFonts w:asciiTheme="minorHAnsi" w:hAnsiTheme="minorHAnsi"/>
                <w:b/>
                <w:bCs/>
                <w:color w:val="000000"/>
                <w:lang w:eastAsia="pl-PL"/>
              </w:rPr>
              <w:t>minimalne</w:t>
            </w:r>
          </w:p>
        </w:tc>
        <w:tc>
          <w:tcPr>
            <w:tcW w:w="3827" w:type="dxa"/>
          </w:tcPr>
          <w:p w:rsidR="00782E21" w:rsidRPr="008E5D7B" w:rsidRDefault="000745E1"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Parametry fizyczne i środowiskowe: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Wysokość max 2U, przystosowany do montażu w szafie RACK</w:t>
            </w:r>
            <w:r>
              <w:rPr>
                <w:color w:val="000000"/>
                <w:sz w:val="18"/>
                <w:szCs w:val="18"/>
                <w:lang w:eastAsia="pl-PL"/>
              </w:rPr>
              <w:t xml:space="preserve"> </w:t>
            </w:r>
            <w:r w:rsidRPr="003955C2">
              <w:rPr>
                <w:color w:val="000000"/>
                <w:sz w:val="18"/>
                <w:szCs w:val="18"/>
                <w:lang w:eastAsia="pl-PL"/>
              </w:rPr>
              <w:t xml:space="preserve">19”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Podwójne zasilanie AC 230V z redundancją 1:1.</w:t>
            </w:r>
          </w:p>
          <w:p w:rsidR="00A62B85" w:rsidRPr="003955C2" w:rsidRDefault="00A62B85" w:rsidP="00A638C3">
            <w:pPr>
              <w:spacing w:after="0"/>
              <w:rPr>
                <w:color w:val="000000"/>
                <w:sz w:val="18"/>
                <w:szCs w:val="18"/>
                <w:lang w:eastAsia="pl-PL"/>
              </w:rPr>
            </w:pPr>
            <w:r>
              <w:rPr>
                <w:color w:val="000000"/>
                <w:sz w:val="18"/>
                <w:szCs w:val="18"/>
                <w:lang w:eastAsia="pl-PL"/>
              </w:rPr>
              <w:t>M</w:t>
            </w:r>
            <w:r w:rsidRPr="008D2EBD">
              <w:rPr>
                <w:color w:val="000000"/>
                <w:sz w:val="18"/>
                <w:szCs w:val="18"/>
                <w:lang w:eastAsia="pl-PL"/>
              </w:rPr>
              <w:t xml:space="preserve">inimum 10 portów SFP+ 10 Gigabit Ethernet </w:t>
            </w:r>
            <w:r>
              <w:rPr>
                <w:color w:val="000000"/>
                <w:sz w:val="18"/>
                <w:szCs w:val="18"/>
                <w:lang w:eastAsia="pl-PL"/>
              </w:rPr>
              <w:t>obsadzone modułami 10GbE SFP+ LC SR, d</w:t>
            </w:r>
            <w:r w:rsidRPr="003955C2">
              <w:rPr>
                <w:color w:val="000000"/>
                <w:sz w:val="18"/>
                <w:szCs w:val="18"/>
                <w:lang w:eastAsia="pl-PL"/>
              </w:rPr>
              <w:t xml:space="preserve">opuszcza się tylko </w:t>
            </w:r>
            <w:r>
              <w:rPr>
                <w:color w:val="000000"/>
                <w:sz w:val="18"/>
                <w:szCs w:val="18"/>
                <w:lang w:eastAsia="pl-PL"/>
              </w:rPr>
              <w:t>moduły</w:t>
            </w:r>
            <w:r w:rsidRPr="003955C2">
              <w:rPr>
                <w:color w:val="000000"/>
                <w:sz w:val="18"/>
                <w:szCs w:val="18"/>
                <w:lang w:eastAsia="pl-PL"/>
              </w:rPr>
              <w:t xml:space="preserve"> </w:t>
            </w:r>
            <w:r w:rsidRPr="00E01F54">
              <w:rPr>
                <w:rFonts w:cstheme="minorHAnsi"/>
              </w:rPr>
              <w:t xml:space="preserve">w pełni zgodnej z rozwiązaniami </w:t>
            </w:r>
            <w:r w:rsidRPr="003955C2">
              <w:rPr>
                <w:color w:val="000000"/>
                <w:sz w:val="18"/>
                <w:szCs w:val="18"/>
                <w:lang w:eastAsia="pl-PL"/>
              </w:rPr>
              <w:t>producenta tego</w:t>
            </w:r>
            <w:r>
              <w:rPr>
                <w:color w:val="000000"/>
                <w:sz w:val="18"/>
                <w:szCs w:val="18"/>
                <w:lang w:eastAsia="pl-PL"/>
              </w:rPr>
              <w:t xml:space="preserve"> </w:t>
            </w:r>
            <w:r w:rsidRPr="003955C2">
              <w:rPr>
                <w:color w:val="000000"/>
                <w:sz w:val="18"/>
                <w:szCs w:val="18"/>
                <w:lang w:eastAsia="pl-PL"/>
              </w:rPr>
              <w:t>urządzenia</w:t>
            </w:r>
            <w:r>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r w:rsidR="00E5260C">
              <w:rPr>
                <w:color w:val="000000"/>
                <w:sz w:val="18"/>
                <w:szCs w:val="18"/>
                <w:lang w:eastAsia="pl-PL"/>
              </w:rPr>
              <w:t xml:space="preserve"> </w:t>
            </w:r>
            <w:r w:rsidRPr="003955C2">
              <w:rPr>
                <w:color w:val="000000"/>
                <w:sz w:val="18"/>
                <w:szCs w:val="18"/>
                <w:lang w:eastAsia="pl-PL"/>
              </w:rPr>
              <w:t>Dedykowany interfejs zarządzania.</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6F64E7" w:rsidRDefault="00A62B85" w:rsidP="00A62B85">
            <w:pPr>
              <w:spacing w:after="0"/>
              <w:rPr>
                <w:color w:val="000000"/>
                <w:sz w:val="18"/>
                <w:szCs w:val="18"/>
                <w:lang w:eastAsia="pl-PL"/>
              </w:rPr>
            </w:pPr>
            <w:r w:rsidRPr="006F64E7">
              <w:rPr>
                <w:color w:val="000000"/>
                <w:sz w:val="18"/>
                <w:szCs w:val="18"/>
                <w:lang w:eastAsia="pl-PL"/>
              </w:rPr>
              <w:t>Parametry wydajnościowe: Przepustowość: minimum 80 Gbps (L4) / 70 Gbps (L7),</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obsługiwanych żądań L7/s: nie mniej niż 1,8M</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połączeń L4/s: nie mniej niż 0,75M</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Przepływność ruchu szyfrowanego nie mniej niż 22 Gbps,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Kompresja nie mniej niż 4 Gbps, </w:t>
            </w:r>
          </w:p>
          <w:p w:rsidR="00A62B85" w:rsidRPr="003955C2" w:rsidRDefault="00A62B85" w:rsidP="00A62B85">
            <w:pPr>
              <w:spacing w:after="0"/>
              <w:jc w:val="both"/>
              <w:rPr>
                <w:color w:val="000000"/>
                <w:sz w:val="18"/>
                <w:szCs w:val="18"/>
                <w:lang w:eastAsia="pl-PL"/>
              </w:rPr>
            </w:pPr>
            <w:r w:rsidRPr="006F64E7">
              <w:rPr>
                <w:color w:val="000000"/>
                <w:sz w:val="18"/>
                <w:szCs w:val="18"/>
                <w:lang w:eastAsia="pl-PL"/>
              </w:rPr>
              <w:t>Maksymalna liczba połączeń L4: nie mniej niż 20M</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pStyle w:val="Bezodstpw"/>
              <w:spacing w:line="276" w:lineRule="auto"/>
              <w:jc w:val="both"/>
              <w:rPr>
                <w:color w:val="000000"/>
                <w:sz w:val="18"/>
                <w:szCs w:val="18"/>
              </w:rPr>
            </w:pPr>
            <w:r w:rsidRPr="003955C2">
              <w:rPr>
                <w:color w:val="000000"/>
                <w:sz w:val="18"/>
                <w:szCs w:val="18"/>
              </w:rPr>
              <w:t>Pods</w:t>
            </w:r>
            <w:r>
              <w:rPr>
                <w:color w:val="000000"/>
                <w:sz w:val="18"/>
                <w:szCs w:val="18"/>
              </w:rPr>
              <w:t>tawowe funkcjonalności rozwiązania:</w:t>
            </w:r>
          </w:p>
          <w:p w:rsidR="00A62B85" w:rsidRPr="003955C2" w:rsidRDefault="00A62B85" w:rsidP="00A62B85">
            <w:pPr>
              <w:pStyle w:val="Bezodstpw"/>
              <w:spacing w:line="276" w:lineRule="auto"/>
              <w:jc w:val="both"/>
              <w:rPr>
                <w:sz w:val="18"/>
                <w:szCs w:val="18"/>
              </w:rPr>
            </w:pPr>
            <w:r w:rsidRPr="003955C2">
              <w:rPr>
                <w:sz w:val="18"/>
                <w:szCs w:val="18"/>
              </w:rPr>
              <w:t xml:space="preserve">Rozkład ruchu pomiędzy serwerami aplikacji Web, </w:t>
            </w:r>
          </w:p>
          <w:p w:rsidR="00A62B85" w:rsidRPr="003955C2" w:rsidRDefault="00A62B85" w:rsidP="00A62B85">
            <w:pPr>
              <w:pStyle w:val="Bezodstpw"/>
              <w:spacing w:line="276" w:lineRule="auto"/>
              <w:jc w:val="both"/>
              <w:rPr>
                <w:sz w:val="18"/>
                <w:szCs w:val="18"/>
              </w:rPr>
            </w:pPr>
            <w:r w:rsidRPr="003955C2">
              <w:rPr>
                <w:sz w:val="18"/>
                <w:szCs w:val="18"/>
              </w:rPr>
              <w:t xml:space="preserve">Selektywny http caching, </w:t>
            </w:r>
          </w:p>
          <w:p w:rsidR="00A62B85" w:rsidRPr="003955C2" w:rsidRDefault="00A62B85" w:rsidP="00A62B85">
            <w:pPr>
              <w:pStyle w:val="Bezodstpw"/>
              <w:spacing w:line="276" w:lineRule="auto"/>
              <w:jc w:val="both"/>
              <w:rPr>
                <w:sz w:val="18"/>
                <w:szCs w:val="18"/>
              </w:rPr>
            </w:pPr>
            <w:r w:rsidRPr="003955C2">
              <w:rPr>
                <w:sz w:val="18"/>
                <w:szCs w:val="18"/>
              </w:rPr>
              <w:t xml:space="preserve">Filtrowanie pakietów, </w:t>
            </w:r>
          </w:p>
          <w:p w:rsidR="00A62B85" w:rsidRPr="003955C2" w:rsidRDefault="00A62B85" w:rsidP="00A62B85">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rsidR="00A62B85" w:rsidRPr="003955C2" w:rsidRDefault="00A62B85" w:rsidP="00A62B85">
            <w:pPr>
              <w:pStyle w:val="Bezodstpw"/>
              <w:spacing w:line="276" w:lineRule="auto"/>
              <w:jc w:val="both"/>
              <w:rPr>
                <w:sz w:val="18"/>
                <w:szCs w:val="18"/>
              </w:rPr>
            </w:pPr>
            <w:r w:rsidRPr="003955C2">
              <w:rPr>
                <w:sz w:val="18"/>
                <w:szCs w:val="18"/>
              </w:rPr>
              <w:t xml:space="preserve">Optymalizacja i akceleracja aplikacji, </w:t>
            </w:r>
          </w:p>
          <w:p w:rsidR="00A62B85" w:rsidRPr="003955C2" w:rsidRDefault="00A62B85" w:rsidP="00A62B85">
            <w:pPr>
              <w:pStyle w:val="Bezodstpw"/>
              <w:spacing w:line="276" w:lineRule="auto"/>
              <w:jc w:val="both"/>
              <w:rPr>
                <w:sz w:val="18"/>
                <w:szCs w:val="18"/>
              </w:rPr>
            </w:pPr>
            <w:r w:rsidRPr="003955C2">
              <w:rPr>
                <w:sz w:val="18"/>
                <w:szCs w:val="18"/>
              </w:rPr>
              <w:t xml:space="preserve">Selektywna kompresja danych, </w:t>
            </w:r>
          </w:p>
          <w:p w:rsidR="00A62B85" w:rsidRPr="003955C2" w:rsidRDefault="00A62B85" w:rsidP="00A62B85">
            <w:pPr>
              <w:pStyle w:val="Bezodstpw"/>
              <w:spacing w:line="276" w:lineRule="auto"/>
              <w:jc w:val="both"/>
              <w:rPr>
                <w:sz w:val="18"/>
                <w:szCs w:val="18"/>
              </w:rPr>
            </w:pPr>
            <w:r w:rsidRPr="003955C2">
              <w:rPr>
                <w:sz w:val="18"/>
                <w:szCs w:val="18"/>
              </w:rPr>
              <w:t xml:space="preserve">Terminowanie sesji SSL, </w:t>
            </w:r>
          </w:p>
          <w:p w:rsidR="00A62B85" w:rsidRPr="003955C2" w:rsidRDefault="00A62B85" w:rsidP="00A62B85">
            <w:pPr>
              <w:spacing w:after="0"/>
              <w:jc w:val="both"/>
              <w:rPr>
                <w:color w:val="000000"/>
                <w:sz w:val="18"/>
                <w:szCs w:val="18"/>
                <w:lang w:eastAsia="pl-PL"/>
              </w:rPr>
            </w:pPr>
            <w:r w:rsidRPr="003955C2">
              <w:rPr>
                <w:sz w:val="18"/>
                <w:szCs w:val="18"/>
              </w:rPr>
              <w:lastRenderedPageBreak/>
              <w:t>Globalnego równoważenia obciążenia za pomocą protokołu DNS, tzw GSLB.</w:t>
            </w:r>
          </w:p>
        </w:tc>
        <w:tc>
          <w:tcPr>
            <w:tcW w:w="3827" w:type="dxa"/>
          </w:tcPr>
          <w:p w:rsidR="00A62B85" w:rsidRPr="008E5D7B" w:rsidRDefault="00A62B85" w:rsidP="00A62B85">
            <w:pPr>
              <w:pStyle w:val="Bezodstpw"/>
              <w:rPr>
                <w:color w:val="000000"/>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metody równoważenia obciążenia: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Cykliczna, </w:t>
            </w:r>
            <w:r w:rsidRPr="003955C2">
              <w:rPr>
                <w:color w:val="000000"/>
                <w:sz w:val="18"/>
                <w:szCs w:val="18"/>
                <w:lang w:eastAsia="pl-PL"/>
              </w:rPr>
              <w:br/>
              <w:t>Ważona,</w:t>
            </w:r>
            <w:r w:rsidRPr="003955C2">
              <w:rPr>
                <w:color w:val="000000"/>
                <w:sz w:val="18"/>
                <w:szCs w:val="18"/>
                <w:lang w:eastAsia="pl-PL"/>
              </w:rPr>
              <w:br/>
              <w:t>Najmniejsza liczba połączeń,</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Najszybsza odpowiedź serwera,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Dynamicznie ważona</w:t>
            </w:r>
            <w:r>
              <w:rPr>
                <w:color w:val="000000"/>
                <w:sz w:val="18"/>
                <w:szCs w:val="18"/>
                <w:lang w:eastAsia="pl-PL"/>
              </w:rPr>
              <w:t xml:space="preserve"> </w:t>
            </w:r>
            <w:r w:rsidRPr="003955C2">
              <w:rPr>
                <w:color w:val="000000"/>
                <w:sz w:val="18"/>
                <w:szCs w:val="18"/>
                <w:lang w:eastAsia="pl-PL"/>
              </w:rPr>
              <w:t>oparta na SNMP,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Definiowana na podstawie grupy priorytetów dla serwerów.</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 lub mechanizmy budowania polis w</w:t>
            </w:r>
            <w:r>
              <w:rPr>
                <w:color w:val="000000"/>
                <w:sz w:val="18"/>
                <w:szCs w:val="18"/>
                <w:lang w:eastAsia="pl-PL"/>
              </w:rPr>
              <w:t> </w:t>
            </w:r>
            <w:r w:rsidRPr="003955C2">
              <w:rPr>
                <w:color w:val="000000"/>
                <w:sz w:val="18"/>
                <w:szCs w:val="18"/>
                <w:lang w:eastAsia="pl-PL"/>
              </w:rPr>
              <w:t>GUI, z własnymi komendami, posiadający co najmniej następujące cechy:</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Analiza, zmiana oraz zastępowanie parametrów w nagłówku http oraz w zawartości (polu danych), Obsługa</w:t>
            </w:r>
            <w:r w:rsidR="00E5260C">
              <w:rPr>
                <w:color w:val="000000"/>
                <w:sz w:val="18"/>
                <w:szCs w:val="18"/>
                <w:lang w:eastAsia="pl-PL"/>
              </w:rPr>
              <w:t xml:space="preserve"> </w:t>
            </w:r>
            <w:r w:rsidRPr="003955C2">
              <w:rPr>
                <w:color w:val="000000"/>
                <w:sz w:val="18"/>
                <w:szCs w:val="18"/>
                <w:lang w:eastAsia="pl-PL"/>
              </w:rPr>
              <w:t>protokołów: http, tcp, xml, rtsp, sip,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posiadać funkcję inspekcji protokołów LDAP oraz RADIUS,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istnieć możliwość tworzenia metod równoważenia obciążenia pomiędzy serwerami przy wykorzystaniu wbudowanego języka skryptowego.</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Rozwiązanie musi pracować w trybie pełnego proxy.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interfejsy administracyjne: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GUI przy wykorzystaniu protokołu https,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poprzez SSH.</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Autoryzacja administratorów </w:t>
            </w:r>
            <w:r>
              <w:rPr>
                <w:color w:val="000000"/>
                <w:sz w:val="18"/>
                <w:szCs w:val="18"/>
                <w:lang w:eastAsia="pl-PL"/>
              </w:rPr>
              <w:t>rozwiązania</w:t>
            </w:r>
            <w:r w:rsidRPr="003955C2">
              <w:rPr>
                <w:color w:val="000000"/>
                <w:sz w:val="18"/>
                <w:szCs w:val="18"/>
                <w:lang w:eastAsia="pl-PL"/>
              </w:rPr>
              <w:t xml:space="preserve"> musi bazować na rolach użytkowników</w:t>
            </w:r>
            <w:r>
              <w:rPr>
                <w:color w:val="000000"/>
                <w:sz w:val="18"/>
                <w:szCs w:val="18"/>
                <w:lang w:eastAsia="pl-PL"/>
              </w:rPr>
              <w:t>.</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 xml:space="preserve">Rozwiązanie </w:t>
            </w:r>
            <w:r w:rsidRPr="003955C2">
              <w:rPr>
                <w:color w:val="000000"/>
                <w:sz w:val="18"/>
                <w:szCs w:val="18"/>
                <w:lang w:eastAsia="pl-PL"/>
              </w:rPr>
              <w:t>musi posiadać funkcje przywiązywania sesji (Session</w:t>
            </w:r>
            <w:r w:rsidR="00A54763">
              <w:rPr>
                <w:color w:val="000000"/>
                <w:sz w:val="18"/>
                <w:szCs w:val="18"/>
                <w:lang w:eastAsia="pl-PL"/>
              </w:rPr>
              <w:t xml:space="preserve"> </w:t>
            </w:r>
            <w:r w:rsidRPr="003955C2">
              <w:rPr>
                <w:color w:val="000000"/>
                <w:sz w:val="18"/>
                <w:szCs w:val="18"/>
                <w:lang w:eastAsia="pl-PL"/>
              </w:rPr>
              <w:t>persistence) przy wykorzystaniu co najmniej następujących atrybutów:</w:t>
            </w:r>
          </w:p>
          <w:p w:rsidR="00A62B85" w:rsidRPr="003955C2" w:rsidRDefault="00A62B85" w:rsidP="00A62B85">
            <w:pPr>
              <w:spacing w:after="0"/>
              <w:jc w:val="both"/>
              <w:rPr>
                <w:color w:val="000000"/>
                <w:sz w:val="18"/>
                <w:szCs w:val="18"/>
                <w:lang w:val="en-US" w:eastAsia="pl-PL"/>
              </w:rPr>
            </w:pPr>
            <w:r w:rsidRPr="003955C2">
              <w:rPr>
                <w:color w:val="000000"/>
                <w:sz w:val="18"/>
                <w:szCs w:val="18"/>
                <w:lang w:val="en-US" w:eastAsia="pl-PL"/>
              </w:rPr>
              <w:t>Cookie (hash, rewrite, custom, insert, passive),</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Adres źródła, SIP call ID,</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Identyfikator sesji SSL,</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Tworzone przez administratora </w:t>
            </w:r>
            <w:r>
              <w:rPr>
                <w:color w:val="000000"/>
                <w:sz w:val="18"/>
                <w:szCs w:val="18"/>
                <w:lang w:eastAsia="pl-PL"/>
              </w:rPr>
              <w:t>rozwiązania</w:t>
            </w:r>
            <w:r w:rsidRPr="003955C2">
              <w:rPr>
                <w:color w:val="000000"/>
                <w:sz w:val="18"/>
                <w:szCs w:val="18"/>
                <w:lang w:eastAsia="pl-PL"/>
              </w:rPr>
              <w:t xml:space="preserve"> przy wykorzystaniu języka skryptowego lub wbudowanego w GUI.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sprawdzania dostępności usług (ang. health monitoring) przy wykorzystaniu co najmniej następujących metod: icmp, echo (port 7/TCP), zapytanie MS SQL, zapytanie Oracle, </w:t>
            </w:r>
            <w:r w:rsidRPr="003955C2">
              <w:rPr>
                <w:color w:val="000000"/>
                <w:sz w:val="18"/>
                <w:szCs w:val="18"/>
                <w:lang w:eastAsia="pl-PL"/>
              </w:rPr>
              <w:lastRenderedPageBreak/>
              <w:t>sprawdzanie odpowiedzi poprzez wyszukiwanie wyrażeń regularnych, TCP half-open, wykorzystanie protokołów: http, https, ftp, sip, nntp, smb, pop3, imap, smtp, ssl, radius. Dodatkowo musi istnieć możliwość wykorzystania skryptów do tworzenia złożonych monitorów sprawdzających aktywność usług.</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definiowania maksymalnej ilości obsługiwanych przez dany serwer połączeń, w</w:t>
            </w:r>
            <w:r>
              <w:rPr>
                <w:color w:val="000000"/>
                <w:sz w:val="18"/>
                <w:szCs w:val="18"/>
                <w:lang w:eastAsia="pl-PL"/>
              </w:rPr>
              <w:t> </w:t>
            </w:r>
            <w:r w:rsidRPr="003955C2">
              <w:rPr>
                <w:color w:val="000000"/>
                <w:sz w:val="18"/>
                <w:szCs w:val="18"/>
                <w:lang w:eastAsia="pl-PL"/>
              </w:rPr>
              <w:t xml:space="preserve">przypadku przekroczenia zdefiniowanej wartości musi istnieć możliwość wysłania klientowi strony błędu lub przekierowania klienta na inny serwer. </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sieci VLAN w standardzie 802.1q.</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agregację linków w standardzie 802.3ad (LACP).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świadczyć co najmniej następujące usługi w warstwach 4-7:</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Inspekcja warstwy aplikacji, w tym inspekcja nagłówka http,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Ukrywanie zasobów,</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Zmiana odpowiedzi serwera,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Przepisywanie odpowiedzi (response rewriting),</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Ochrona przed atakami typu DoS/DDoS,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Ochrona przed atakami typu SYN Flood,</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Multipleksowanie połączeń http.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monitorowania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Obsługa protokołu SNMP v1/v2c/v3,</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Zewnętrzny syslog,</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i ich wyświetlanie,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zgodnie z ustawieniami administratora ,</w:t>
            </w:r>
          </w:p>
          <w:p w:rsidR="00A62B85" w:rsidRDefault="00A62B85" w:rsidP="00A62B85">
            <w:pPr>
              <w:spacing w:after="0"/>
              <w:jc w:val="both"/>
              <w:rPr>
                <w:color w:val="000000"/>
                <w:sz w:val="18"/>
                <w:szCs w:val="18"/>
                <w:lang w:eastAsia="pl-PL"/>
              </w:rPr>
            </w:pPr>
            <w:r w:rsidRPr="003955C2">
              <w:rPr>
                <w:color w:val="000000"/>
                <w:sz w:val="18"/>
                <w:szCs w:val="18"/>
                <w:lang w:eastAsia="pl-PL"/>
              </w:rPr>
              <w:t>Osobny default</w:t>
            </w:r>
            <w:r w:rsidR="00A54763">
              <w:rPr>
                <w:color w:val="000000"/>
                <w:sz w:val="18"/>
                <w:szCs w:val="18"/>
                <w:lang w:eastAsia="pl-PL"/>
              </w:rPr>
              <w:t xml:space="preserve"> </w:t>
            </w:r>
            <w:r w:rsidRPr="003955C2">
              <w:rPr>
                <w:color w:val="000000"/>
                <w:sz w:val="18"/>
                <w:szCs w:val="18"/>
                <w:lang w:eastAsia="pl-PL"/>
              </w:rPr>
              <w:t>gateway dla interfejsu zarządzającego,</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Zapisywanie konfiguracji (możliwość szyfrowania i eksportu kluczy).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walidacji certyfikatów klientów łączących się przy wykorzystaniu protokołu SSL.</w:t>
            </w:r>
          </w:p>
        </w:tc>
        <w:tc>
          <w:tcPr>
            <w:tcW w:w="3827" w:type="dxa"/>
          </w:tcPr>
          <w:p w:rsidR="00A62B85" w:rsidRPr="008E5D7B" w:rsidRDefault="00A62B85" w:rsidP="00A62B85">
            <w:pPr>
              <w:spacing w:after="0" w:line="240" w:lineRule="auto"/>
              <w:rPr>
                <w:color w:val="000000"/>
                <w:lang w:eastAsia="pl-PL"/>
              </w:rPr>
            </w:pPr>
          </w:p>
        </w:tc>
      </w:tr>
      <w:tr w:rsidR="00A62B85" w:rsidRPr="0091691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Firewall load balancing, VPN load balancing, IDS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586B1B"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noWrap/>
          </w:tcPr>
          <w:p w:rsidR="00A62B85" w:rsidRPr="00A638C3" w:rsidRDefault="00A62B85" w:rsidP="00A62B85">
            <w:pPr>
              <w:spacing w:after="0"/>
              <w:jc w:val="both"/>
              <w:rPr>
                <w:color w:val="000000"/>
                <w:sz w:val="18"/>
              </w:rPr>
            </w:pPr>
            <w:r w:rsidRPr="00A638C3">
              <w:rPr>
                <w:color w:val="000000"/>
                <w:sz w:val="18"/>
              </w:rPr>
              <w:t>Balansowanie serwerów: cache, WAP, Streaming Media – RTSP, DNS, VoIP (SIP), LDAP, WWW (XML/SOAP), Serwerów aplikacyjnych, serwerów baz danych.</w:t>
            </w:r>
          </w:p>
        </w:tc>
        <w:tc>
          <w:tcPr>
            <w:tcW w:w="3827" w:type="dxa"/>
          </w:tcPr>
          <w:p w:rsidR="00A62B85" w:rsidRPr="00A638C3" w:rsidRDefault="00A62B85" w:rsidP="00A62B85">
            <w:pPr>
              <w:spacing w:after="0" w:line="240" w:lineRule="auto"/>
              <w:rPr>
                <w:color w:val="000000"/>
              </w:rPr>
            </w:pPr>
          </w:p>
        </w:tc>
      </w:tr>
      <w:tr w:rsidR="00A62B85" w:rsidRPr="00DA10F8" w:rsidTr="002A556C">
        <w:trPr>
          <w:trHeight w:val="20"/>
        </w:trPr>
        <w:tc>
          <w:tcPr>
            <w:tcW w:w="428" w:type="dxa"/>
            <w:noWrap/>
          </w:tcPr>
          <w:p w:rsidR="00A62B85" w:rsidRPr="00A638C3" w:rsidRDefault="00A62B85" w:rsidP="006D1421">
            <w:pPr>
              <w:pStyle w:val="Akapitzlist"/>
              <w:numPr>
                <w:ilvl w:val="0"/>
                <w:numId w:val="15"/>
              </w:numPr>
              <w:spacing w:after="0" w:line="240" w:lineRule="auto"/>
              <w:ind w:left="0" w:firstLine="0"/>
              <w:rPr>
                <w:rFonts w:asciiTheme="minorHAnsi" w:hAnsiTheme="minorHAnsi"/>
                <w:color w:val="000000"/>
                <w:sz w:val="18"/>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pasmem (Bandwidth Management) do warstwy 7.</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Kompresja danych.</w:t>
            </w:r>
          </w:p>
        </w:tc>
        <w:tc>
          <w:tcPr>
            <w:tcW w:w="3827" w:type="dxa"/>
          </w:tcPr>
          <w:p w:rsidR="00A62B85" w:rsidRPr="008E5D7B" w:rsidRDefault="00A62B85" w:rsidP="00A62B85">
            <w:pPr>
              <w:spacing w:after="0" w:line="240" w:lineRule="auto"/>
              <w:rPr>
                <w:color w:val="000000"/>
                <w:lang w:eastAsia="pl-PL"/>
              </w:rPr>
            </w:pPr>
          </w:p>
        </w:tc>
      </w:tr>
      <w:tr w:rsidR="00A62B85" w:rsidRPr="0091691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GSLB – Global Server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DA10F8"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zarządzania: Zarządzanie poprzez lokalną konsolę w trybie znakowym CLI. Możliwość zarządzania poprzez dedykowaną aplikację z graficznym interfejsem użytkownika GUI pracującą z systemem Windows, Obsługa HTTPS, SNMP v3, SSH v2,</w:t>
            </w:r>
            <w:r>
              <w:rPr>
                <w:color w:val="000000"/>
                <w:sz w:val="18"/>
                <w:szCs w:val="18"/>
                <w:lang w:eastAsia="pl-PL"/>
              </w:rPr>
              <w:t xml:space="preserve"> </w:t>
            </w:r>
            <w:r w:rsidRPr="003955C2">
              <w:rPr>
                <w:sz w:val="18"/>
                <w:szCs w:val="18"/>
                <w:lang w:eastAsia="pl-PL"/>
              </w:rPr>
              <w:t>Możliwość uwierzytelniania i autoryzacji administratorów z granulacją uprawnień do kilku poziomów (min.</w:t>
            </w:r>
            <w:r>
              <w:rPr>
                <w:sz w:val="18"/>
                <w:szCs w:val="18"/>
                <w:lang w:eastAsia="pl-PL"/>
              </w:rPr>
              <w:t xml:space="preserve"> </w:t>
            </w:r>
            <w:r w:rsidRPr="003955C2">
              <w:rPr>
                <w:sz w:val="18"/>
                <w:szCs w:val="18"/>
                <w:lang w:eastAsia="pl-PL"/>
              </w:rPr>
              <w:t>5), współpraca z LDAP, RADIUS i TACACS+.</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(URLi, metod dostępu, typów plików, cookie, oczekiwanych typów znaków oraz długości zapytań).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Musi istnieć możliwość selektywnego włączania/wyłączania sygnatur per parametr.</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posiadać funkcje analizy i odczytu CSS/XSS.</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możliwość walidacji XML poprzez: walidację Schema/WSDL, wybór dozwolonych metod SOAP, opis ataków na XML, rejestrację zapytań XML. </w:t>
            </w:r>
          </w:p>
        </w:tc>
        <w:tc>
          <w:tcPr>
            <w:tcW w:w="3827" w:type="dxa"/>
          </w:tcPr>
          <w:p w:rsidR="00A62B85" w:rsidRPr="002820F1" w:rsidRDefault="00A62B85" w:rsidP="00A62B85">
            <w:pPr>
              <w:pStyle w:val="Bezodstpw"/>
            </w:pPr>
          </w:p>
        </w:tc>
      </w:tr>
      <w:tr w:rsidR="00A62B85" w:rsidRPr="0091691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D2644" w:rsidRDefault="00A62B85" w:rsidP="00A62B85">
            <w:pPr>
              <w:pStyle w:val="Bezodstpw"/>
              <w:spacing w:after="160" w:line="276" w:lineRule="auto"/>
              <w:jc w:val="both"/>
              <w:rPr>
                <w:sz w:val="18"/>
                <w:szCs w:val="18"/>
                <w:lang w:val="en-GB"/>
              </w:rPr>
            </w:pPr>
            <w:r w:rsidRPr="00ED2644">
              <w:rPr>
                <w:sz w:val="18"/>
                <w:szCs w:val="18"/>
                <w:lang w:val="en-GB"/>
              </w:rPr>
              <w:t>WAF musi</w:t>
            </w:r>
            <w:r w:rsidR="00A54763">
              <w:rPr>
                <w:sz w:val="18"/>
                <w:szCs w:val="18"/>
                <w:lang w:val="en-GB"/>
              </w:rPr>
              <w:t xml:space="preserve"> </w:t>
            </w:r>
            <w:r w:rsidRPr="00ED2644">
              <w:rPr>
                <w:sz w:val="18"/>
                <w:szCs w:val="18"/>
                <w:lang w:val="en-GB"/>
              </w:rPr>
              <w:t>posiadać</w:t>
            </w:r>
            <w:r w:rsidR="00A54763">
              <w:rPr>
                <w:sz w:val="18"/>
                <w:szCs w:val="18"/>
                <w:lang w:val="en-GB"/>
              </w:rPr>
              <w:t xml:space="preserve"> </w:t>
            </w:r>
            <w:r w:rsidRPr="00ED2644">
              <w:rPr>
                <w:sz w:val="18"/>
                <w:szCs w:val="18"/>
                <w:lang w:val="en-GB"/>
              </w:rPr>
              <w:t>mechanizmy</w:t>
            </w:r>
            <w:r w:rsidR="00A54763">
              <w:rPr>
                <w:sz w:val="18"/>
                <w:szCs w:val="18"/>
                <w:lang w:val="en-GB"/>
              </w:rPr>
              <w:t xml:space="preserve"> </w:t>
            </w:r>
            <w:r w:rsidRPr="00ED2644">
              <w:rPr>
                <w:sz w:val="18"/>
                <w:szCs w:val="18"/>
                <w:lang w:val="en-GB"/>
              </w:rPr>
              <w:t>ochrony</w:t>
            </w:r>
            <w:r w:rsidR="00A54763">
              <w:rPr>
                <w:sz w:val="18"/>
                <w:szCs w:val="18"/>
                <w:lang w:val="en-GB"/>
              </w:rPr>
              <w:t xml:space="preserve"> </w:t>
            </w:r>
            <w:r w:rsidRPr="00ED2644">
              <w:rPr>
                <w:sz w:val="18"/>
                <w:szCs w:val="18"/>
                <w:lang w:val="en-GB"/>
              </w:rPr>
              <w:t>przed</w:t>
            </w:r>
            <w:r w:rsidR="00A54763">
              <w:rPr>
                <w:sz w:val="18"/>
                <w:szCs w:val="18"/>
                <w:lang w:val="en-GB"/>
              </w:rPr>
              <w:t xml:space="preserve"> </w:t>
            </w:r>
            <w:r w:rsidRPr="00ED2644">
              <w:rPr>
                <w:sz w:val="18"/>
                <w:szCs w:val="18"/>
                <w:lang w:val="en-GB"/>
              </w:rPr>
              <w:t xml:space="preserve">atakami: SQL Injection, Cross-Site Scripting, Cross-Site Request Forgery, Session hijacking, Command Injection, Cookie/Session Poisoning, Parameter/Form Tampering, Forceful Browsing, Brute Force Login. </w:t>
            </w:r>
          </w:p>
        </w:tc>
        <w:tc>
          <w:tcPr>
            <w:tcW w:w="3827" w:type="dxa"/>
          </w:tcPr>
          <w:p w:rsidR="00A62B85" w:rsidRPr="003F2ABB" w:rsidRDefault="00A62B85" w:rsidP="00A62B85">
            <w:pPr>
              <w:pStyle w:val="Bezodstpw"/>
              <w:rPr>
                <w:lang w:val="en-GB"/>
              </w:rPr>
            </w:pPr>
          </w:p>
        </w:tc>
      </w:tr>
      <w:tr w:rsidR="00A62B85" w:rsidRPr="002820F1" w:rsidTr="002A556C">
        <w:trPr>
          <w:trHeight w:val="20"/>
        </w:trPr>
        <w:tc>
          <w:tcPr>
            <w:tcW w:w="428" w:type="dxa"/>
            <w:noWrap/>
          </w:tcPr>
          <w:p w:rsidR="00A62B85" w:rsidRPr="003F2ABB"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GB"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mechanizmy ochrony przed atakami DoS ukierunkowanymi na warstwę aplikacyjną (zalewanie aplikacji web dużą ilością zapytań http).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250A3" w:rsidRDefault="00A62B85" w:rsidP="00A62B85">
            <w:pPr>
              <w:pStyle w:val="Bezodstpw"/>
              <w:spacing w:line="276" w:lineRule="auto"/>
              <w:jc w:val="both"/>
              <w:rPr>
                <w:sz w:val="18"/>
                <w:szCs w:val="18"/>
              </w:rPr>
            </w:pPr>
            <w:r w:rsidRPr="00E250A3">
              <w:rPr>
                <w:sz w:val="18"/>
                <w:szCs w:val="18"/>
              </w:rPr>
              <w:t xml:space="preserve">WAF musi rozróżniać rzeczywistych użytkowników od automatów podczas ataku (D)DoS poprzez: </w:t>
            </w:r>
          </w:p>
          <w:p w:rsidR="00A62B85" w:rsidRPr="00E250A3" w:rsidRDefault="00A62B85" w:rsidP="00A62B85">
            <w:pPr>
              <w:pStyle w:val="Bezodstpw"/>
              <w:spacing w:line="276" w:lineRule="auto"/>
              <w:jc w:val="both"/>
              <w:rPr>
                <w:sz w:val="18"/>
                <w:szCs w:val="18"/>
              </w:rPr>
            </w:pPr>
            <w:r w:rsidRPr="00E250A3">
              <w:rPr>
                <w:sz w:val="18"/>
                <w:szCs w:val="18"/>
              </w:rPr>
              <w:t xml:space="preserve">a. Wstrzykiwanie skryptu w przypadku wystąpienia podejrzenia ataku - w przypadku wykrycia naruszenia </w:t>
            </w:r>
            <w:r w:rsidRPr="00E250A3">
              <w:rPr>
                <w:sz w:val="18"/>
                <w:szCs w:val="18"/>
              </w:rPr>
              <w:lastRenderedPageBreak/>
              <w:t xml:space="preserve">polityki urządzenie musi umożliwiać zdefiniowanie odpowiedzi wysyłanej do użytkownika, </w:t>
            </w:r>
          </w:p>
          <w:p w:rsidR="00A62B85" w:rsidRPr="00E250A3" w:rsidRDefault="00A62B85" w:rsidP="00A62B85">
            <w:pPr>
              <w:pStyle w:val="Bezodstpw"/>
              <w:spacing w:line="276" w:lineRule="auto"/>
              <w:jc w:val="both"/>
              <w:rPr>
                <w:sz w:val="18"/>
                <w:szCs w:val="18"/>
              </w:rPr>
            </w:pPr>
            <w:r w:rsidRPr="00E250A3">
              <w:rPr>
                <w:sz w:val="18"/>
                <w:szCs w:val="18"/>
              </w:rPr>
              <w:t xml:space="preserve">b. Wykorzystanie CAPTCHA lub mechanizmu ochrony przed automatami „fingerprint”.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color w:val="000000"/>
                <w:sz w:val="18"/>
                <w:szCs w:val="18"/>
                <w:lang w:eastAsia="pl-PL"/>
              </w:rPr>
            </w:pPr>
            <w:r w:rsidRPr="003955C2">
              <w:rPr>
                <w:color w:val="000000"/>
                <w:sz w:val="18"/>
                <w:szCs w:val="18"/>
                <w:lang w:eastAsia="pl-PL"/>
              </w:rPr>
              <w:t>Urządzenie musi być dedykowanym urządzeniem sieciowym przystosowanym do montażu w szafie Rack 19”.</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p>
        </w:tc>
        <w:tc>
          <w:tcPr>
            <w:tcW w:w="3827" w:type="dxa"/>
          </w:tcPr>
          <w:p w:rsidR="00A62B85" w:rsidRPr="00782E21" w:rsidRDefault="00A62B85" w:rsidP="00A62B85">
            <w:pPr>
              <w:pStyle w:val="Bezodstpw"/>
              <w:rPr>
                <w:rFonts w:asciiTheme="minorHAnsi" w:hAnsiTheme="minorHAnsi"/>
                <w:color w:val="000000"/>
                <w:sz w:val="18"/>
                <w:szCs w:val="18"/>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0" w:name="_Toc492038961"/>
      <w:r w:rsidRPr="003F2ABB">
        <w:rPr>
          <w:rFonts w:asciiTheme="minorHAnsi" w:hAnsiTheme="minorHAnsi" w:cstheme="minorHAnsi"/>
          <w:i w:val="0"/>
          <w:sz w:val="24"/>
          <w:szCs w:val="24"/>
        </w:rPr>
        <w:t xml:space="preserve">4.5 </w:t>
      </w:r>
      <w:r w:rsidR="00F3464F" w:rsidRPr="003F2ABB">
        <w:rPr>
          <w:rFonts w:asciiTheme="minorHAnsi" w:hAnsiTheme="minorHAnsi" w:cstheme="minorHAnsi"/>
          <w:i w:val="0"/>
          <w:sz w:val="24"/>
          <w:szCs w:val="24"/>
        </w:rPr>
        <w:t>Wymagania Warstwa Przełączników</w:t>
      </w:r>
      <w:bookmarkEnd w:id="10"/>
    </w:p>
    <w:p w:rsidR="00F3464F" w:rsidRDefault="00F3464F" w:rsidP="005230FA">
      <w:pPr>
        <w:spacing w:after="0" w:line="240" w:lineRule="auto"/>
      </w:pPr>
      <w:r>
        <w:rPr>
          <w:lang w:eastAsia="pl-PL"/>
        </w:rPr>
        <w:t>Zamawiający wymaga dostarczenia dwóch zestawów przełączników:</w:t>
      </w:r>
    </w:p>
    <w:p w:rsidR="00F3464F" w:rsidRDefault="00A638C3" w:rsidP="005230FA">
      <w:pPr>
        <w:pStyle w:val="Akapitzlist"/>
        <w:numPr>
          <w:ilvl w:val="0"/>
          <w:numId w:val="5"/>
        </w:numPr>
        <w:spacing w:after="0" w:line="240" w:lineRule="auto"/>
      </w:pPr>
      <w:r>
        <w:rPr>
          <w:lang w:eastAsia="pl-PL"/>
        </w:rPr>
        <w:t>Przełączników do</w:t>
      </w:r>
      <w:r w:rsidR="00F3464F">
        <w:rPr>
          <w:lang w:eastAsia="pl-PL"/>
        </w:rPr>
        <w:t xml:space="preserve"> szybkiego i niezawodnego połączenia </w:t>
      </w:r>
      <w:r>
        <w:rPr>
          <w:lang w:eastAsia="pl-PL"/>
        </w:rPr>
        <w:t>urządzeń do deduplikacji</w:t>
      </w:r>
    </w:p>
    <w:p w:rsidR="00F3464F" w:rsidRDefault="00F3464F" w:rsidP="005230FA">
      <w:pPr>
        <w:pStyle w:val="Akapitzlist"/>
        <w:numPr>
          <w:ilvl w:val="0"/>
          <w:numId w:val="5"/>
        </w:numPr>
        <w:spacing w:after="0" w:line="240" w:lineRule="auto"/>
      </w:pPr>
      <w:r>
        <w:rPr>
          <w:lang w:eastAsia="pl-PL"/>
        </w:rPr>
        <w:t xml:space="preserve">Przełączników Backup do połączenia serwerów w </w:t>
      </w:r>
      <w:r w:rsidR="00A638C3">
        <w:rPr>
          <w:lang w:eastAsia="pl-PL"/>
        </w:rPr>
        <w:t>wyniesionej</w:t>
      </w:r>
      <w:r w:rsidR="00A638C3" w:rsidRPr="003955C2">
        <w:rPr>
          <w:lang w:eastAsia="pl-PL"/>
        </w:rPr>
        <w:t xml:space="preserve"> </w:t>
      </w:r>
      <w:r>
        <w:rPr>
          <w:lang w:eastAsia="pl-PL"/>
        </w:rPr>
        <w:t>lokalizacji</w:t>
      </w:r>
    </w:p>
    <w:p w:rsidR="00DF2938" w:rsidRDefault="00DF2938" w:rsidP="005230FA">
      <w:pPr>
        <w:spacing w:after="0" w:line="240" w:lineRule="auto"/>
        <w:rPr>
          <w:b/>
          <w:lang w:eastAsia="pl-PL"/>
        </w:rPr>
      </w:pPr>
    </w:p>
    <w:p w:rsidR="00F3464F" w:rsidRPr="00C2022A" w:rsidRDefault="00F3464F" w:rsidP="005230FA">
      <w:pPr>
        <w:spacing w:after="0" w:line="240" w:lineRule="auto"/>
      </w:pPr>
      <w:r>
        <w:rPr>
          <w:b/>
          <w:lang w:eastAsia="pl-PL"/>
        </w:rPr>
        <w:t>Wymagania dla przełączników backend</w:t>
      </w:r>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4110" w:type="dxa"/>
          </w:tcPr>
          <w:p w:rsidR="000745E1" w:rsidRPr="00DA10F8" w:rsidRDefault="000745E1" w:rsidP="00823D53">
            <w:pPr>
              <w:spacing w:after="0" w:line="240" w:lineRule="auto"/>
              <w:jc w:val="center"/>
              <w:rPr>
                <w:b/>
                <w:bCs/>
                <w:color w:val="000000"/>
                <w:lang w:eastAsia="pl-PL"/>
              </w:rPr>
            </w:pP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Producent</w:t>
            </w:r>
          </w:p>
        </w:tc>
        <w:tc>
          <w:tcPr>
            <w:tcW w:w="4110" w:type="dxa"/>
          </w:tcPr>
          <w:p w:rsidR="000745E1" w:rsidRPr="00DA10F8" w:rsidRDefault="000745E1" w:rsidP="00823D53">
            <w:pPr>
              <w:spacing w:after="0" w:line="240" w:lineRule="auto"/>
              <w:jc w:val="center"/>
              <w:rPr>
                <w:b/>
                <w:bCs/>
                <w:color w:val="000000"/>
                <w:lang w:eastAsia="pl-PL"/>
              </w:rPr>
            </w:pPr>
          </w:p>
        </w:tc>
      </w:tr>
      <w:tr w:rsidR="003D4FE2" w:rsidRPr="00DA10F8" w:rsidTr="005230FA">
        <w:trPr>
          <w:trHeight w:val="290"/>
        </w:trPr>
        <w:tc>
          <w:tcPr>
            <w:tcW w:w="428" w:type="dxa"/>
            <w:noWrap/>
          </w:tcPr>
          <w:p w:rsidR="003D4FE2" w:rsidRPr="00DA10F8" w:rsidRDefault="003D4FE2" w:rsidP="00823D53">
            <w:pPr>
              <w:spacing w:after="0" w:line="240" w:lineRule="auto"/>
              <w:rPr>
                <w:b/>
                <w:bCs/>
                <w:color w:val="000000"/>
                <w:lang w:eastAsia="pl-PL"/>
              </w:rPr>
            </w:pPr>
          </w:p>
        </w:tc>
        <w:tc>
          <w:tcPr>
            <w:tcW w:w="829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r w:rsidRPr="00DA10F8">
              <w:rPr>
                <w:b/>
                <w:bCs/>
                <w:color w:val="000000"/>
                <w:lang w:eastAsia="pl-PL"/>
              </w:rPr>
              <w:t>Nr</w:t>
            </w:r>
          </w:p>
        </w:tc>
        <w:tc>
          <w:tcPr>
            <w:tcW w:w="4183" w:type="dxa"/>
            <w:noWrap/>
          </w:tcPr>
          <w:p w:rsidR="000745E1" w:rsidRDefault="000745E1" w:rsidP="00A7233F">
            <w:pPr>
              <w:spacing w:after="0" w:line="240" w:lineRule="auto"/>
              <w:jc w:val="center"/>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0" w:type="dxa"/>
          </w:tcPr>
          <w:p w:rsidR="000745E1" w:rsidRPr="00DA10F8" w:rsidRDefault="000745E1" w:rsidP="00A7233F">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o wysokości max. 2U</w:t>
            </w:r>
            <w:r w:rsidRPr="003955C2">
              <w:rPr>
                <w:color w:val="000000"/>
                <w:sz w:val="18"/>
                <w:szCs w:val="18"/>
                <w:lang w:eastAsia="pl-PL"/>
              </w:rPr>
              <w:t xml:space="preserve"> przystosowanym do montowania w szafie Rack 19” </w:t>
            </w:r>
            <w:r w:rsidRPr="003955C2">
              <w:rPr>
                <w:color w:val="000000"/>
                <w:sz w:val="18"/>
                <w:szCs w:val="18"/>
              </w:rPr>
              <w:t>oraz posiada oprzyrządowanie niezbędne do zamocowania w takiej szafie.</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Pr="003955C2">
              <w:rPr>
                <w:color w:val="000000"/>
                <w:sz w:val="18"/>
                <w:szCs w:val="18"/>
              </w:rPr>
              <w:t xml:space="preserve">Moduły muszą być w pełni </w:t>
            </w:r>
            <w:r>
              <w:rPr>
                <w:color w:val="000000"/>
                <w:sz w:val="18"/>
                <w:szCs w:val="18"/>
              </w:rPr>
              <w:t>zgodne</w:t>
            </w:r>
            <w:r w:rsidRPr="003955C2">
              <w:rPr>
                <w:color w:val="000000"/>
                <w:sz w:val="18"/>
                <w:szCs w:val="18"/>
              </w:rPr>
              <w:t xml:space="preserve"> z modułami oferowanymi przez producenta przełącznika wraz z obsługą funkcjonalności DOM (pomiar temperatury, prądu i mocy sygnału optycznego</w:t>
            </w:r>
            <w:r>
              <w:rPr>
                <w:color w:val="000000"/>
                <w:sz w:val="18"/>
                <w:szCs w:val="18"/>
              </w:rPr>
              <w:t>)</w:t>
            </w:r>
            <w:r w:rsidRPr="003955C2">
              <w:rPr>
                <w:color w:val="000000"/>
                <w:sz w:val="18"/>
                <w:szCs w:val="18"/>
              </w:rPr>
              <w:t>.</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minimum 40 portów 10GbE.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4 porty 40GbE typu QSFP+.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Każdy Przełącznik musi być wyposażony w 1 moduł </w:t>
            </w:r>
            <w:r>
              <w:rPr>
                <w:color w:val="000000"/>
                <w:sz w:val="18"/>
                <w:szCs w:val="18"/>
              </w:rPr>
              <w:t xml:space="preserve">10GbE </w:t>
            </w:r>
            <w:r w:rsidRPr="003955C2">
              <w:rPr>
                <w:color w:val="000000"/>
                <w:sz w:val="18"/>
                <w:szCs w:val="18"/>
              </w:rPr>
              <w:t>SFP+</w:t>
            </w:r>
            <w:r>
              <w:rPr>
                <w:color w:val="000000"/>
                <w:sz w:val="18"/>
                <w:szCs w:val="18"/>
              </w:rPr>
              <w:t xml:space="preserve">LC </w:t>
            </w:r>
            <w:r w:rsidRPr="003955C2">
              <w:rPr>
                <w:color w:val="000000"/>
                <w:sz w:val="18"/>
                <w:szCs w:val="18"/>
              </w:rPr>
              <w:t>LR 10km</w:t>
            </w:r>
            <w:r>
              <w:rPr>
                <w:color w:val="000000"/>
                <w:sz w:val="18"/>
                <w:szCs w:val="18"/>
              </w:rPr>
              <w:t xml:space="preserve"> </w:t>
            </w:r>
            <w:r w:rsidRPr="003955C2">
              <w:rPr>
                <w:color w:val="000000"/>
                <w:sz w:val="18"/>
                <w:szCs w:val="18"/>
              </w:rPr>
              <w:t xml:space="preserve">oraz 20 modułów </w:t>
            </w:r>
            <w:r>
              <w:rPr>
                <w:color w:val="000000"/>
                <w:sz w:val="18"/>
                <w:szCs w:val="18"/>
              </w:rPr>
              <w:t xml:space="preserve">10GbE </w:t>
            </w:r>
            <w:r w:rsidRPr="003955C2">
              <w:rPr>
                <w:color w:val="000000"/>
                <w:sz w:val="18"/>
                <w:szCs w:val="18"/>
              </w:rPr>
              <w:t>SFP+</w:t>
            </w:r>
            <w:r>
              <w:rPr>
                <w:color w:val="000000"/>
                <w:sz w:val="18"/>
                <w:szCs w:val="18"/>
              </w:rPr>
              <w:t xml:space="preserve"> LC </w:t>
            </w:r>
            <w:r w:rsidRPr="003955C2">
              <w:rPr>
                <w:color w:val="000000"/>
                <w:sz w:val="18"/>
                <w:szCs w:val="18"/>
              </w:rPr>
              <w:t xml:space="preserve"> SR 300m</w:t>
            </w:r>
            <w:r w:rsidRPr="003955C2">
              <w:rPr>
                <w:color w:val="000000"/>
                <w:sz w:val="18"/>
                <w:szCs w:val="18"/>
                <w:lang w:eastAsia="pl-PL"/>
              </w:rPr>
              <w:t xml:space="preserve">. Pozostałe dostępne porty </w:t>
            </w:r>
            <w:r>
              <w:rPr>
                <w:color w:val="000000"/>
                <w:sz w:val="18"/>
                <w:szCs w:val="18"/>
                <w:lang w:eastAsia="pl-PL"/>
              </w:rPr>
              <w:t>muszą</w:t>
            </w:r>
            <w:r w:rsidRPr="003955C2">
              <w:rPr>
                <w:color w:val="000000"/>
                <w:sz w:val="18"/>
                <w:szCs w:val="18"/>
                <w:lang w:eastAsia="pl-PL"/>
              </w:rPr>
              <w:t xml:space="preserve"> być nieobsadzone modułami optycznymi.</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Każdy Przełącznik musi być wyposażony w kabel umożliwiający zbudowanie stosu przełączników – wykorzystując porty QSFP+.</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F3345">
              <w:rPr>
                <w:color w:val="000000"/>
                <w:sz w:val="18"/>
                <w:szCs w:val="18"/>
                <w:lang w:eastAsia="pl-PL"/>
              </w:rPr>
              <w:t>Przełącznik musi umożliwiać stworzenie stosu lub innej centralnie zarządzanej topologii wraz z innymi przełącznikami lub modułami wyniesionymi liczącej nie mniej niż 8 urządzeń. Stos lub odpowiednia topologia musi być odporna na awarie tzn przełączniki kontrolujące pracę stosu/topologii  muszą zapewniać redundancję zarządzania</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wymienny zasilacz AC. Przełącznik musi być wyposażony w dodatkowy redundantny zasilacz. Musi posiadać możliwość wymiany wszystkich modułów na gorąco (hot swap).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(out-of-band).</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Przełącznik jest</w:t>
            </w:r>
            <w:r>
              <w:rPr>
                <w:color w:val="000000"/>
                <w:sz w:val="18"/>
                <w:szCs w:val="18"/>
              </w:rPr>
              <w:t xml:space="preserve"> </w:t>
            </w:r>
            <w:r w:rsidRPr="003955C2">
              <w:rPr>
                <w:color w:val="000000"/>
                <w:sz w:val="18"/>
                <w:szCs w:val="18"/>
              </w:rPr>
              <w:t>przystosowany do pracy ciągłej przy temperaturze otoczenia z zakresu 0 – 40</w:t>
            </w:r>
            <w:r w:rsidRPr="003955C2">
              <w:rPr>
                <w:color w:val="000000"/>
                <w:sz w:val="18"/>
                <w:szCs w:val="18"/>
                <w:vertAlign w:val="superscript"/>
              </w:rPr>
              <w:t>o</w:t>
            </w:r>
            <w:r w:rsidRPr="003955C2">
              <w:rPr>
                <w:color w:val="000000"/>
                <w:sz w:val="18"/>
                <w:szCs w:val="18"/>
              </w:rPr>
              <w:t>C.</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wyposażony w </w:t>
            </w:r>
            <w:r>
              <w:rPr>
                <w:color w:val="000000"/>
                <w:sz w:val="18"/>
                <w:szCs w:val="18"/>
                <w:lang w:eastAsia="pl-PL"/>
              </w:rPr>
              <w:t>16GB</w:t>
            </w:r>
            <w:r w:rsidRPr="003955C2">
              <w:rPr>
                <w:color w:val="000000"/>
                <w:sz w:val="18"/>
                <w:szCs w:val="18"/>
                <w:lang w:eastAsia="pl-PL"/>
              </w:rPr>
              <w:t xml:space="preserve"> pamięci </w:t>
            </w:r>
            <w:r>
              <w:rPr>
                <w:color w:val="000000"/>
                <w:sz w:val="18"/>
                <w:szCs w:val="18"/>
                <w:lang w:eastAsia="pl-PL"/>
              </w:rPr>
              <w:t xml:space="preserve">wewnętrznej (flash lub SSD) </w:t>
            </w:r>
            <w:r w:rsidRPr="003955C2">
              <w:rPr>
                <w:color w:val="000000"/>
                <w:sz w:val="18"/>
                <w:szCs w:val="18"/>
                <w:lang w:eastAsia="pl-PL"/>
              </w:rPr>
              <w:t xml:space="preserve">oraz </w:t>
            </w:r>
            <w:r>
              <w:rPr>
                <w:color w:val="000000"/>
                <w:sz w:val="18"/>
                <w:szCs w:val="18"/>
                <w:lang w:eastAsia="pl-PL"/>
              </w:rPr>
              <w:t>8</w:t>
            </w:r>
            <w:r w:rsidRPr="003955C2">
              <w:rPr>
                <w:color w:val="000000"/>
                <w:sz w:val="18"/>
                <w:szCs w:val="18"/>
                <w:lang w:eastAsia="pl-PL"/>
              </w:rPr>
              <w:t>GB</w:t>
            </w:r>
            <w:r>
              <w:rPr>
                <w:color w:val="000000"/>
                <w:sz w:val="18"/>
                <w:szCs w:val="18"/>
                <w:lang w:eastAsia="pl-PL"/>
              </w:rPr>
              <w:t xml:space="preserve"> </w:t>
            </w:r>
            <w:r w:rsidRPr="003955C2">
              <w:rPr>
                <w:color w:val="000000"/>
                <w:sz w:val="18"/>
                <w:szCs w:val="18"/>
                <w:lang w:eastAsia="pl-PL"/>
              </w:rPr>
              <w:t>pamięci RAM.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Wszystkie porty muszą pracować z pełną prędkością interfejsów (wire-speed) dla pakietów dowolnej wielkości, czyli przełącznik musi mieć wydajność ponad 960Mpps.</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A638C3">
              <w:rPr>
                <w:color w:val="000000"/>
                <w:sz w:val="18"/>
                <w:szCs w:val="18"/>
                <w:lang w:eastAsia="pl-PL"/>
              </w:rPr>
              <w:t>.</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architekturę non-blocking.</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ramki Jumbo (9KB).</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sieci VLAN oparte o porty fizyczne (port-based) i adresy MAC (MAC-based)</w:t>
            </w:r>
            <w:r>
              <w:rPr>
                <w:color w:val="000000"/>
                <w:sz w:val="18"/>
                <w:szCs w:val="18"/>
                <w:lang w:eastAsia="pl-PL"/>
              </w:rPr>
              <w:t>,</w:t>
            </w:r>
            <w:r w:rsidRPr="003955C2">
              <w:rPr>
                <w:color w:val="000000"/>
                <w:sz w:val="18"/>
                <w:szCs w:val="18"/>
                <w:lang w:eastAsia="pl-PL"/>
              </w:rPr>
              <w:t xml:space="preserve"> </w:t>
            </w:r>
            <w:r>
              <w:rPr>
                <w:color w:val="000000"/>
                <w:sz w:val="18"/>
                <w:szCs w:val="18"/>
                <w:lang w:eastAsia="pl-PL"/>
              </w:rPr>
              <w:t>w</w:t>
            </w:r>
            <w:r w:rsidRPr="003955C2">
              <w:rPr>
                <w:color w:val="000000"/>
                <w:sz w:val="18"/>
                <w:szCs w:val="18"/>
                <w:lang w:eastAsia="pl-PL"/>
              </w:rPr>
              <w:t xml:space="preserve"> celu automatycznej konfiguracji sieci VLAN.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obsług</w:t>
            </w:r>
            <w:r>
              <w:rPr>
                <w:color w:val="000000"/>
                <w:sz w:val="18"/>
                <w:szCs w:val="18"/>
              </w:rPr>
              <w:t>iwać</w:t>
            </w:r>
            <w:r w:rsidRPr="003955C2">
              <w:rPr>
                <w:color w:val="000000"/>
                <w:sz w:val="18"/>
                <w:szCs w:val="18"/>
              </w:rPr>
              <w:t xml:space="preserve"> protokół Spanning</w:t>
            </w:r>
            <w:r w:rsidR="00153309">
              <w:rPr>
                <w:color w:val="000000"/>
                <w:sz w:val="18"/>
                <w:szCs w:val="18"/>
              </w:rPr>
              <w:t xml:space="preserve"> </w:t>
            </w:r>
            <w:r w:rsidRPr="003955C2">
              <w:rPr>
                <w:color w:val="000000"/>
                <w:sz w:val="18"/>
                <w:szCs w:val="18"/>
              </w:rPr>
              <w:t>Tree i Rapid</w:t>
            </w:r>
            <w:r w:rsidR="00153309">
              <w:rPr>
                <w:color w:val="000000"/>
                <w:sz w:val="18"/>
                <w:szCs w:val="18"/>
              </w:rPr>
              <w:t xml:space="preserve"> </w:t>
            </w:r>
            <w:r w:rsidRPr="003955C2">
              <w:rPr>
                <w:color w:val="000000"/>
                <w:sz w:val="18"/>
                <w:szCs w:val="18"/>
              </w:rPr>
              <w:t>Spannig</w:t>
            </w:r>
            <w:r w:rsidR="00153309">
              <w:rPr>
                <w:color w:val="000000"/>
                <w:sz w:val="18"/>
                <w:szCs w:val="18"/>
              </w:rPr>
              <w:t xml:space="preserve"> </w:t>
            </w:r>
            <w:r w:rsidRPr="003955C2">
              <w:rPr>
                <w:color w:val="000000"/>
                <w:sz w:val="18"/>
                <w:szCs w:val="18"/>
              </w:rPr>
              <w:t>Tree, a także Multiple</w:t>
            </w:r>
            <w:r w:rsidR="00153309">
              <w:rPr>
                <w:color w:val="000000"/>
                <w:sz w:val="18"/>
                <w:szCs w:val="18"/>
              </w:rPr>
              <w:t xml:space="preserve"> </w:t>
            </w:r>
            <w:r w:rsidRPr="003955C2">
              <w:rPr>
                <w:color w:val="000000"/>
                <w:sz w:val="18"/>
                <w:szCs w:val="18"/>
              </w:rPr>
              <w:t>Spanning</w:t>
            </w:r>
            <w:r w:rsidR="00153309">
              <w:rPr>
                <w:color w:val="000000"/>
                <w:sz w:val="18"/>
                <w:szCs w:val="18"/>
              </w:rPr>
              <w:t xml:space="preserve"> </w:t>
            </w:r>
            <w:r w:rsidRPr="003955C2">
              <w:rPr>
                <w:color w:val="000000"/>
                <w:sz w:val="18"/>
                <w:szCs w:val="18"/>
              </w:rPr>
              <w:t>Tree (nie mniej niż 64 instancje MSTP) oraz VLAN Spanning</w:t>
            </w:r>
            <w:r w:rsidR="00153309">
              <w:rPr>
                <w:color w:val="000000"/>
                <w:sz w:val="18"/>
                <w:szCs w:val="18"/>
              </w:rPr>
              <w:t xml:space="preserve"> </w:t>
            </w:r>
            <w:r w:rsidRPr="003955C2">
              <w:rPr>
                <w:color w:val="000000"/>
                <w:sz w:val="18"/>
                <w:szCs w:val="18"/>
              </w:rPr>
              <w:t>Tree</w:t>
            </w:r>
            <w:r w:rsidR="00153309">
              <w:rPr>
                <w:color w:val="000000"/>
                <w:sz w:val="18"/>
                <w:szCs w:val="18"/>
              </w:rPr>
              <w:t xml:space="preserve"> </w:t>
            </w:r>
            <w:r w:rsidRPr="003955C2">
              <w:rPr>
                <w:color w:val="000000"/>
                <w:sz w:val="18"/>
                <w:szCs w:val="18"/>
              </w:rPr>
              <w:t>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0"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1"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w:t>
            </w:r>
            <w:r>
              <w:rPr>
                <w:color w:val="000000"/>
                <w:sz w:val="18"/>
                <w:szCs w:val="18"/>
              </w:rPr>
              <w:t xml:space="preserve"> </w:t>
            </w:r>
            <w:r w:rsidRPr="003955C2">
              <w:rPr>
                <w:color w:val="000000"/>
                <w:sz w:val="18"/>
                <w:szCs w:val="18"/>
              </w:rPr>
              <w:t>vlan-ów.</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Pr>
                <w:rFonts w:cs="Times New Roman"/>
                <w:color w:val="000000"/>
                <w:sz w:val="18"/>
                <w:szCs w:val="18"/>
              </w:rPr>
              <w:t xml:space="preserve">musi </w:t>
            </w:r>
            <w:r w:rsidRPr="003955C2">
              <w:rPr>
                <w:rFonts w:cs="Times New Roman"/>
                <w:color w:val="000000"/>
                <w:sz w:val="18"/>
                <w:szCs w:val="18"/>
              </w:rPr>
              <w:t>posiada</w:t>
            </w:r>
            <w:r>
              <w:rPr>
                <w:rFonts w:cs="Times New Roman"/>
                <w:color w:val="000000"/>
                <w:sz w:val="18"/>
                <w:szCs w:val="18"/>
              </w:rPr>
              <w:t>ć</w:t>
            </w:r>
            <w:r w:rsidRPr="003955C2">
              <w:rPr>
                <w:rFonts w:cs="Times New Roman"/>
                <w:color w:val="000000"/>
                <w:sz w:val="18"/>
                <w:szCs w:val="18"/>
              </w:rPr>
              <w:t xml:space="preserve"> możliwość wyłączenia Spanning</w:t>
            </w:r>
            <w:r w:rsidR="00153309">
              <w:rPr>
                <w:rFonts w:cs="Times New Roman"/>
                <w:color w:val="000000"/>
                <w:sz w:val="18"/>
                <w:szCs w:val="18"/>
              </w:rPr>
              <w:t xml:space="preserve"> </w:t>
            </w:r>
            <w:r w:rsidRPr="003955C2">
              <w:rPr>
                <w:rFonts w:cs="Times New Roman"/>
                <w:color w:val="000000"/>
                <w:sz w:val="18"/>
                <w:szCs w:val="18"/>
              </w:rPr>
              <w:t>Tree oraz filtrowania (ignorowania) ramek BPDU na wskazanych portach.</w:t>
            </w:r>
          </w:p>
        </w:tc>
        <w:tc>
          <w:tcPr>
            <w:tcW w:w="4110" w:type="dxa"/>
          </w:tcPr>
          <w:p w:rsidR="00A62B85" w:rsidRPr="000745E1" w:rsidRDefault="00A62B85" w:rsidP="00A62B85">
            <w:pPr>
              <w:pStyle w:val="Bezodstpw1"/>
              <w:tabs>
                <w:tab w:val="clear" w:pos="709"/>
              </w:tabs>
              <w:spacing w:after="0" w:line="240" w:lineRule="auto"/>
              <w:jc w:val="both"/>
              <w:rPr>
                <w:rFonts w:cs="Times New Roman"/>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protokół LLDP.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routing między sieciami VLAN – routing statyczny, oraz protokoły routingu dynamicznego: RIP, OSPF, IS-IS, BGP.</w:t>
            </w:r>
            <w:r>
              <w:rPr>
                <w:color w:val="000000"/>
                <w:sz w:val="18"/>
                <w:szCs w:val="18"/>
                <w:lang w:eastAsia="pl-PL"/>
              </w:rPr>
              <w:t xml:space="preserve"> </w:t>
            </w:r>
            <w:r w:rsidRPr="003955C2">
              <w:rPr>
                <w:color w:val="000000"/>
                <w:sz w:val="18"/>
                <w:szCs w:val="18"/>
                <w:lang w:eastAsia="pl-PL"/>
              </w:rPr>
              <w:t>Jeżeli do realizacji tych wymagań jest wymagana licencja nie musi ona być dostarczona z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mechanizm wykrywania awarii BFD oraz pozwalać na stworzenie rozwiązania HA z</w:t>
            </w:r>
            <w:r>
              <w:rPr>
                <w:color w:val="000000"/>
                <w:sz w:val="18"/>
                <w:szCs w:val="18"/>
                <w:lang w:eastAsia="pl-PL"/>
              </w:rPr>
              <w:t> </w:t>
            </w:r>
            <w:r w:rsidRPr="003955C2">
              <w:rPr>
                <w:color w:val="000000"/>
                <w:sz w:val="18"/>
                <w:szCs w:val="18"/>
                <w:lang w:eastAsia="pl-PL"/>
              </w:rPr>
              <w:t>protokołem VRRP.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posiada</w:t>
            </w:r>
            <w:r>
              <w:rPr>
                <w:color w:val="000000"/>
                <w:sz w:val="18"/>
                <w:szCs w:val="18"/>
              </w:rPr>
              <w:t>ć</w:t>
            </w:r>
            <w:r w:rsidRPr="003955C2">
              <w:rPr>
                <w:color w:val="000000"/>
                <w:sz w:val="18"/>
                <w:szCs w:val="18"/>
              </w:rPr>
              <w:t xml:space="preserve"> funkcjonalność netFlow lub równoważną (np. RFC3176 sFlow) umożliwiającą monitorowanie ruchu w warstwach 3 do 4 modelu OSI dla pakietów IPv4.</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Pr>
                <w:color w:val="000000"/>
                <w:sz w:val="18"/>
                <w:szCs w:val="18"/>
                <w:lang w:eastAsia="pl-PL"/>
              </w:rPr>
              <w:t> </w:t>
            </w:r>
            <w:r w:rsidRPr="003955C2">
              <w:rPr>
                <w:color w:val="000000"/>
                <w:sz w:val="18"/>
                <w:szCs w:val="18"/>
                <w:lang w:eastAsia="pl-PL"/>
              </w:rPr>
              <w:t>zarządzanie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Urządzenie musi posiadać mechanizm szybkiego odtwarzania systemu i przywracania konfiguracji. W </w:t>
            </w:r>
            <w:r w:rsidRPr="003955C2">
              <w:rPr>
                <w:color w:val="000000"/>
                <w:sz w:val="18"/>
                <w:szCs w:val="18"/>
                <w:lang w:eastAsia="pl-PL"/>
              </w:rPr>
              <w:lastRenderedPageBreak/>
              <w:t>urządzeniu musi być przechowywanych nie mniej niż 5 poprzednich, kompletnych konfiguracji.</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4110" w:type="dxa"/>
          </w:tcPr>
          <w:p w:rsidR="00A62B85" w:rsidRPr="000745E1" w:rsidRDefault="00A62B85" w:rsidP="00A62B85">
            <w:pPr>
              <w:spacing w:after="0" w:line="240" w:lineRule="auto"/>
              <w:jc w:val="both"/>
              <w:rPr>
                <w:color w:val="000000"/>
                <w:sz w:val="18"/>
                <w:szCs w:val="18"/>
                <w:lang w:eastAsia="pl-PL"/>
              </w:rPr>
            </w:pPr>
          </w:p>
        </w:tc>
      </w:tr>
      <w:tr w:rsidR="00A62B85" w:rsidRPr="00DA10F8" w:rsidTr="00470B1D">
        <w:trPr>
          <w:trHeight w:val="688"/>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color w:val="000000"/>
                <w:sz w:val="18"/>
                <w:szCs w:val="18"/>
              </w:rPr>
              <w:t>Dopuszcza się aby wymagane standardy były obsługiwane w wersjach nowszych niż wymienione powyżej.</w:t>
            </w:r>
          </w:p>
        </w:tc>
        <w:tc>
          <w:tcPr>
            <w:tcW w:w="4110" w:type="dxa"/>
          </w:tcPr>
          <w:p w:rsidR="00A62B85" w:rsidRPr="000745E1" w:rsidRDefault="00A62B85" w:rsidP="00A62B85">
            <w:pPr>
              <w:spacing w:after="0" w:line="240" w:lineRule="auto"/>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rFonts w:asciiTheme="minorHAnsi" w:hAnsiTheme="minorHAnsi"/>
                <w:color w:val="000000"/>
                <w:sz w:val="18"/>
                <w:szCs w:val="18"/>
                <w:lang w:eastAsia="pl-PL"/>
              </w:rPr>
              <w:t>Zamawiający wymaga dostarczenia 2 sztuk urządzenia.</w:t>
            </w:r>
          </w:p>
        </w:tc>
        <w:tc>
          <w:tcPr>
            <w:tcW w:w="4110" w:type="dxa"/>
          </w:tcPr>
          <w:p w:rsidR="00A62B85" w:rsidRPr="000745E1" w:rsidRDefault="00A62B85" w:rsidP="00A62B85">
            <w:pPr>
              <w:spacing w:after="0" w:line="240" w:lineRule="auto"/>
              <w:jc w:val="both"/>
              <w:rPr>
                <w:rFonts w:asciiTheme="minorHAnsi" w:hAnsiTheme="minorHAnsi"/>
                <w:color w:val="000000"/>
                <w:sz w:val="18"/>
                <w:szCs w:val="18"/>
                <w:lang w:eastAsia="pl-PL"/>
              </w:rPr>
            </w:pPr>
          </w:p>
        </w:tc>
      </w:tr>
    </w:tbl>
    <w:p w:rsidR="00F3464F" w:rsidRDefault="00F3464F" w:rsidP="005230FA">
      <w:pPr>
        <w:spacing w:after="0" w:line="240" w:lineRule="auto"/>
        <w:rPr>
          <w:lang w:eastAsia="pl-PL"/>
        </w:rPr>
      </w:pPr>
    </w:p>
    <w:p w:rsidR="00F3464F" w:rsidRPr="00C2022A" w:rsidRDefault="00F3464F" w:rsidP="005230FA">
      <w:pPr>
        <w:spacing w:after="0" w:line="240" w:lineRule="auto"/>
        <w:rPr>
          <w:b/>
          <w:lang w:eastAsia="pl-PL"/>
        </w:rPr>
      </w:pPr>
      <w:r w:rsidRPr="00C2022A">
        <w:rPr>
          <w:b/>
          <w:lang w:eastAsia="pl-PL"/>
        </w:rPr>
        <w:t xml:space="preserve">Wymagania dla przełączników backup </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Oferowany model</w:t>
            </w:r>
          </w:p>
        </w:tc>
        <w:tc>
          <w:tcPr>
            <w:tcW w:w="4111" w:type="dxa"/>
          </w:tcPr>
          <w:p w:rsidR="00BD58C2" w:rsidRPr="00DA10F8" w:rsidRDefault="00BD58C2" w:rsidP="00823D53">
            <w:pPr>
              <w:spacing w:after="0" w:line="240" w:lineRule="auto"/>
              <w:jc w:val="center"/>
              <w:rPr>
                <w:b/>
                <w:bCs/>
                <w:color w:val="000000"/>
                <w:lang w:eastAsia="pl-PL"/>
              </w:rPr>
            </w:pPr>
          </w:p>
        </w:tc>
      </w:tr>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Producent</w:t>
            </w:r>
          </w:p>
        </w:tc>
        <w:tc>
          <w:tcPr>
            <w:tcW w:w="4111" w:type="dxa"/>
          </w:tcPr>
          <w:p w:rsidR="00BD58C2" w:rsidRPr="00DA10F8" w:rsidRDefault="00BD58C2" w:rsidP="00823D53">
            <w:pPr>
              <w:spacing w:after="0" w:line="240" w:lineRule="auto"/>
              <w:jc w:val="center"/>
              <w:rPr>
                <w:b/>
                <w:bCs/>
                <w:color w:val="000000"/>
                <w:lang w:eastAsia="pl-PL"/>
              </w:rPr>
            </w:pPr>
          </w:p>
        </w:tc>
      </w:tr>
      <w:tr w:rsidR="003D4FE2" w:rsidRPr="00DA10F8" w:rsidTr="00DF2938">
        <w:trPr>
          <w:trHeight w:val="20"/>
        </w:trPr>
        <w:tc>
          <w:tcPr>
            <w:tcW w:w="428" w:type="dxa"/>
            <w:noWrap/>
          </w:tcPr>
          <w:p w:rsidR="003D4FE2" w:rsidRPr="005230FA" w:rsidRDefault="003D4FE2" w:rsidP="00823D53">
            <w:pPr>
              <w:spacing w:after="0" w:line="240" w:lineRule="auto"/>
              <w:rPr>
                <w:color w:val="000000"/>
                <w:lang w:eastAsia="pl-PL"/>
              </w:rPr>
            </w:pPr>
          </w:p>
        </w:tc>
        <w:tc>
          <w:tcPr>
            <w:tcW w:w="8294"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58C2" w:rsidRPr="00DA10F8" w:rsidTr="00DF2938">
        <w:trPr>
          <w:trHeight w:val="20"/>
        </w:trPr>
        <w:tc>
          <w:tcPr>
            <w:tcW w:w="428" w:type="dxa"/>
            <w:noWrap/>
          </w:tcPr>
          <w:p w:rsidR="00BD58C2" w:rsidRPr="00A7233F" w:rsidRDefault="00BD58C2" w:rsidP="00823D53">
            <w:pPr>
              <w:spacing w:after="0" w:line="240" w:lineRule="auto"/>
              <w:rPr>
                <w:b/>
                <w:bCs/>
                <w:color w:val="000000"/>
                <w:lang w:eastAsia="pl-PL"/>
              </w:rPr>
            </w:pPr>
            <w:r w:rsidRPr="00A7233F">
              <w:rPr>
                <w:b/>
                <w:bCs/>
                <w:color w:val="000000"/>
                <w:lang w:eastAsia="pl-PL"/>
              </w:rPr>
              <w:t>Nr</w:t>
            </w:r>
          </w:p>
        </w:tc>
        <w:tc>
          <w:tcPr>
            <w:tcW w:w="4183" w:type="dxa"/>
            <w:noWrap/>
          </w:tcPr>
          <w:p w:rsidR="00BD58C2" w:rsidRDefault="00BD58C2" w:rsidP="00823D53">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BD58C2" w:rsidRPr="00DA10F8" w:rsidRDefault="00BD58C2"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2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Pr="004573E7">
              <w:rPr>
                <w:rFonts w:asciiTheme="minorHAnsi" w:hAnsiTheme="minorHAnsi"/>
                <w:sz w:val="18"/>
                <w:szCs w:val="18"/>
                <w:lang w:eastAsia="pl-PL"/>
              </w:rPr>
              <w:t>Liczba interfejsów wymaganych w punkcie 2 nie może obejmować portów niezbędnych do budowy stosu. Wydajność stosu nie może być mniejsza niż 40 Gbps.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c>
          <w:tcPr>
            <w:tcW w:w="4111" w:type="dxa"/>
          </w:tcPr>
          <w:p w:rsidR="00A62B85" w:rsidRPr="00BD58C2" w:rsidRDefault="00A62B85" w:rsidP="00A62B85">
            <w:pPr>
              <w:pStyle w:val="Zwykytekst"/>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230V/50Hz.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tak że minimum 8 przełączników jest widocznych w sieci jako jedno urządzenie logiczne bez utraty wymaganych funkcjonalności.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co najmniej 16000 wpisów adresów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sieci VLAN zgodnie z IEEE 802.1Q w ilości nie mniejszej niż 1000 z zakresu 1-4090 VLAN ID.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(9216 bajtów) na wszystkich interfejsach.</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wgranie systemu operacyjnego z zewnętrznego nośnika danych poprzez łącze szeregowe RS-232, USB lub dedykowany port Ethernetowy. Musi istnieć możliwość ustawienia restartu urządzenia w zadanym terminie.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A638C3">
              <w:rPr>
                <w:rFonts w:asciiTheme="minorHAnsi" w:hAnsiTheme="minorHAnsi"/>
                <w:color w:val="000000"/>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program do jej rozpakowania) w wewnętrznej pamięci nieulotnej oraz na urządzeniach zewnętrznych przy </w:t>
            </w:r>
            <w:r w:rsidRPr="005B6C73">
              <w:rPr>
                <w:rFonts w:asciiTheme="minorHAnsi" w:hAnsiTheme="minorHAnsi"/>
                <w:color w:val="000000"/>
                <w:sz w:val="18"/>
                <w:szCs w:val="18"/>
                <w:lang w:eastAsia="pl-PL"/>
              </w:rPr>
              <w:lastRenderedPageBreak/>
              <w:t xml:space="preserve">pomocy protokołu tftp, ftp lub scp.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gener</w:t>
            </w:r>
            <w:r>
              <w:rPr>
                <w:rFonts w:asciiTheme="minorHAnsi" w:hAnsiTheme="minorHAnsi"/>
                <w:color w:val="000000"/>
                <w:sz w:val="18"/>
                <w:szCs w:val="18"/>
                <w:lang w:eastAsia="pl-PL"/>
              </w:rPr>
              <w:t>ować</w:t>
            </w:r>
            <w:r w:rsidRPr="005B6C73">
              <w:rPr>
                <w:rFonts w:asciiTheme="minorHAnsi" w:hAnsiTheme="minorHAnsi"/>
                <w:color w:val="000000"/>
                <w:sz w:val="18"/>
                <w:szCs w:val="18"/>
                <w:lang w:eastAsia="pl-PL"/>
              </w:rPr>
              <w:t xml:space="preserve"> logi dotyczące zdarzeń na nim zachodzących. Użytkownik </w:t>
            </w:r>
            <w:r>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są dostępne lokalnie na urządzeniu oraz przesyłane do innych urządzeń z użyciem protokołu syslog.</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dynamiczne przyporządkowywanie komputerów do VLANu na podstawie adresu MAC (tzw. dynamic</w:t>
            </w:r>
            <w:r w:rsidR="008B54C1">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 lub MAC based</w:t>
            </w:r>
            <w:r w:rsidR="008B54C1">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A20D35"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Urządzenie musi obsługiwać Private VLANs.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Domain</w:t>
            </w:r>
            <w:r w:rsidR="008B54C1">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Reflectometer) na wszystkich portach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netFlow lub równoważną (np. RFC3176 sFlow) umożliwiającą monitorowanie ruchu w warstwach 3 do 4 modelu OSI dla pakietów IPv4.</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Spanning Tree i Rapid Spannig Tree, a także Multiple Spanning Tree (nie mniej niż 64 instancje MSTP) oraz VLAN Spanning Tree 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2"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3"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Spanning Tree oraz filtrowania (ignorowania) ramek BPDU na wskazanych portach.</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VLANu i klasy QOS dla telefonów VoIP.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może odbywać się w zależności od co najmniej: interfejsu, typu ramki Ethernet, sieci VLAN, priorytetu w warstwie 2 (802.1P), </w:t>
            </w:r>
            <w:r w:rsidRPr="005B6C73">
              <w:rPr>
                <w:rFonts w:asciiTheme="minorHAnsi" w:hAnsiTheme="minorHAnsi"/>
                <w:color w:val="000000"/>
                <w:sz w:val="18"/>
                <w:szCs w:val="18"/>
                <w:lang w:eastAsia="pl-PL"/>
              </w:rPr>
              <w:lastRenderedPageBreak/>
              <w:t xml:space="preserve">adresów MAC, adresów IP, wartości pola ToS/DSCP w nagłówkach IP, portów TCP i UDP. 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(strict priority) oraz co najmniej jedna kolejka umożliwia pracę w trybie shaping (wygładzania ruchu).</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autonegocjacji, prędkości portu w standardzie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5B6C73">
              <w:rPr>
                <w:rFonts w:asciiTheme="minorHAnsi" w:hAnsiTheme="minorHAnsi"/>
                <w:color w:val="000000"/>
                <w:sz w:val="18"/>
                <w:szCs w:val="18"/>
                <w:lang w:eastAsia="pl-PL"/>
              </w:rPr>
              <w:t xml:space="preserve"> ustawienia dla użytkownika na podstawie atrybutów (co najmniej VLAN oraz reguła filtrowania ruchu) zwracanych przez serwer RADIUS</w:t>
            </w:r>
            <w:r>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91691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233AA0" w:rsidRDefault="00A62B85" w:rsidP="00A62B85">
            <w:pPr>
              <w:spacing w:after="0"/>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Dynamic ARP Inspection, IP Source Guard, DHCP Snooping (wraz z obsługą opcji 82), dla prot</w:t>
            </w:r>
            <w:r>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r w:rsidRPr="00233AA0">
              <w:rPr>
                <w:rFonts w:asciiTheme="minorHAnsi" w:hAnsiTheme="minorHAnsi"/>
                <w:color w:val="000000"/>
                <w:sz w:val="18"/>
                <w:szCs w:val="18"/>
                <w:lang w:val="en-GB" w:eastAsia="pl-PL"/>
              </w:rPr>
              <w:t>Negihbor Discover Inspection oraz filtruje Router Advertisements na niezaufanych portach.</w:t>
            </w:r>
          </w:p>
        </w:tc>
        <w:tc>
          <w:tcPr>
            <w:tcW w:w="4111" w:type="dxa"/>
          </w:tcPr>
          <w:p w:rsidR="00A62B85" w:rsidRPr="007474B6" w:rsidRDefault="00A62B85" w:rsidP="00A62B85">
            <w:pPr>
              <w:pStyle w:val="Zwykytekst"/>
              <w:rPr>
                <w:rFonts w:asciiTheme="minorHAnsi" w:hAnsiTheme="minorHAnsi"/>
                <w:color w:val="000000"/>
                <w:sz w:val="18"/>
                <w:szCs w:val="18"/>
                <w:lang w:val="en-GB"/>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lang w:val="en-US"/>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snooping i wysyła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multicastowe tylko do nasłuchujących klientów. Funkcjonalność ta nie </w:t>
            </w:r>
            <w:r>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multicastów IPv6, w tym standardu Neighbor Discovery.</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proxy ARP oraz wykonywać DHCP relay na zadanych interfejsach.</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sidRPr="004573E7">
              <w:rPr>
                <w:rFonts w:asciiTheme="minorHAnsi" w:hAnsiTheme="minorHAnsi"/>
                <w:sz w:val="18"/>
                <w:szCs w:val="18"/>
                <w:lang w:eastAsia="pl-PL"/>
              </w:rPr>
              <w:t xml:space="preserve"> </w:t>
            </w:r>
            <w:r>
              <w:rPr>
                <w:rFonts w:asciiTheme="minorHAnsi" w:hAnsiTheme="minorHAnsi"/>
                <w:sz w:val="18"/>
                <w:szCs w:val="18"/>
                <w:lang w:eastAsia="pl-PL"/>
              </w:rPr>
              <w:t>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w:t>
            </w:r>
            <w:r w:rsidRPr="005B6C73">
              <w:rPr>
                <w:rFonts w:asciiTheme="minorHAnsi" w:hAnsiTheme="minorHAnsi"/>
                <w:color w:val="000000"/>
                <w:sz w:val="18"/>
                <w:szCs w:val="18"/>
                <w:lang w:eastAsia="pl-PL"/>
              </w:rPr>
              <w:t>Flash</w:t>
            </w:r>
            <w:r>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w:t>
            </w:r>
            <w:r w:rsidRPr="005B6C73">
              <w:rPr>
                <w:rFonts w:asciiTheme="minorHAnsi" w:hAnsiTheme="minorHAnsi"/>
                <w:color w:val="000000"/>
                <w:sz w:val="18"/>
                <w:szCs w:val="18"/>
                <w:lang w:eastAsia="pl-PL"/>
              </w:rPr>
              <w:lastRenderedPageBreak/>
              <w:t>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 xml:space="preserve">B pamięci DRAM. Ilość zainstalowanej pamięci RAM </w:t>
            </w:r>
            <w:r>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pPr>
    </w:p>
    <w:p w:rsidR="00DD623A" w:rsidRPr="00C2022A" w:rsidRDefault="00DD623A" w:rsidP="00DD623A">
      <w:pPr>
        <w:spacing w:after="0" w:line="240" w:lineRule="auto"/>
        <w:rPr>
          <w:b/>
          <w:lang w:eastAsia="pl-PL"/>
        </w:rPr>
      </w:pPr>
      <w:r w:rsidRPr="00C2022A">
        <w:rPr>
          <w:b/>
          <w:lang w:eastAsia="pl-PL"/>
        </w:rPr>
        <w:t xml:space="preserve">Wymagania dla przełączników </w:t>
      </w:r>
      <w:r>
        <w:rPr>
          <w:b/>
          <w:lang w:eastAsia="pl-PL"/>
        </w:rPr>
        <w:t>management</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Oferowany model</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Producent</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8294" w:type="dxa"/>
            <w:gridSpan w:val="2"/>
            <w:noWrap/>
          </w:tcPr>
          <w:p w:rsidR="00DD623A" w:rsidRDefault="00DD623A" w:rsidP="00EE249C">
            <w:pPr>
              <w:spacing w:after="0" w:line="240" w:lineRule="auto"/>
              <w:jc w:val="center"/>
              <w:rPr>
                <w:b/>
                <w:bCs/>
                <w:color w:val="000000"/>
                <w:lang w:eastAsia="pl-PL"/>
              </w:rPr>
            </w:pPr>
            <w:r w:rsidRPr="0032102E">
              <w:rPr>
                <w:b/>
                <w:bCs/>
                <w:color w:val="000000"/>
                <w:lang w:eastAsia="pl-PL"/>
              </w:rPr>
              <w:t>Konfiguracja urządzenia</w:t>
            </w:r>
          </w:p>
        </w:tc>
      </w:tr>
      <w:tr w:rsidR="00DD623A" w:rsidRPr="00DA10F8" w:rsidTr="00DF2938">
        <w:trPr>
          <w:trHeight w:val="20"/>
        </w:trPr>
        <w:tc>
          <w:tcPr>
            <w:tcW w:w="428" w:type="dxa"/>
            <w:noWrap/>
          </w:tcPr>
          <w:p w:rsidR="00DD623A" w:rsidRPr="00A7233F" w:rsidRDefault="00DD623A" w:rsidP="00DD623A">
            <w:pPr>
              <w:spacing w:after="0" w:line="240" w:lineRule="auto"/>
              <w:rPr>
                <w:b/>
                <w:bCs/>
                <w:color w:val="000000"/>
                <w:lang w:eastAsia="pl-PL"/>
              </w:rPr>
            </w:pPr>
            <w:r w:rsidRPr="00A7233F">
              <w:rPr>
                <w:b/>
                <w:bCs/>
                <w:color w:val="000000"/>
                <w:lang w:eastAsia="pl-PL"/>
              </w:rPr>
              <w:t>Nr</w:t>
            </w:r>
          </w:p>
        </w:tc>
        <w:tc>
          <w:tcPr>
            <w:tcW w:w="4183" w:type="dxa"/>
            <w:noWrap/>
          </w:tcPr>
          <w:p w:rsidR="00DD623A" w:rsidRDefault="00DD623A" w:rsidP="00DD623A">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DD623A" w:rsidRPr="00DA10F8" w:rsidRDefault="00DD623A" w:rsidP="00DD623A">
            <w:pPr>
              <w:spacing w:after="0" w:line="240" w:lineRule="auto"/>
              <w:jc w:val="center"/>
              <w:rPr>
                <w:b/>
                <w:bCs/>
                <w:color w:val="000000"/>
                <w:lang w:eastAsia="pl-PL"/>
              </w:rPr>
            </w:pPr>
            <w:r>
              <w:rPr>
                <w:b/>
                <w:bCs/>
                <w:color w:val="000000"/>
                <w:lang w:eastAsia="pl-PL"/>
              </w:rPr>
              <w:t>Oferowane parametry i funkcjonalności</w:t>
            </w: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musi </w:t>
            </w:r>
            <w:r>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Default="00CB73F7" w:rsidP="00CB73F7">
            <w:pPr>
              <w:pStyle w:val="Zwykytekst"/>
              <w:spacing w:line="276" w:lineRule="auto"/>
              <w:jc w:val="both"/>
              <w:rPr>
                <w:color w:val="000000"/>
                <w:sz w:val="18"/>
                <w:szCs w:val="18"/>
              </w:rPr>
            </w:pPr>
            <w:r w:rsidRPr="000C727A">
              <w:rPr>
                <w:color w:val="000000"/>
                <w:sz w:val="18"/>
                <w:szCs w:val="18"/>
              </w:rPr>
              <w:t>Przełącznik musi być wyposażony w poniższe porty:</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co najmniej 24 port</w:t>
            </w:r>
            <w:r>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rsidR="00CB73F7" w:rsidRDefault="00CB73F7" w:rsidP="006D1421">
            <w:pPr>
              <w:pStyle w:val="Zwykytekst"/>
              <w:numPr>
                <w:ilvl w:val="0"/>
                <w:numId w:val="16"/>
              </w:numPr>
              <w:spacing w:line="276" w:lineRule="auto"/>
              <w:ind w:left="0"/>
              <w:jc w:val="both"/>
              <w:rPr>
                <w:color w:val="000000"/>
                <w:sz w:val="18"/>
                <w:szCs w:val="18"/>
              </w:rPr>
            </w:pPr>
            <w:r>
              <w:rPr>
                <w:color w:val="000000"/>
                <w:sz w:val="18"/>
                <w:szCs w:val="18"/>
              </w:rPr>
              <w:t xml:space="preserve">co najmniej </w:t>
            </w:r>
            <w:r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10 Gigabit Ethernet</w:t>
            </w:r>
            <w:r>
              <w:rPr>
                <w:color w:val="000000"/>
                <w:sz w:val="18"/>
                <w:szCs w:val="18"/>
              </w:rPr>
              <w:t xml:space="preserve"> </w:t>
            </w:r>
            <w:r w:rsidRPr="000C727A">
              <w:rPr>
                <w:color w:val="000000"/>
                <w:sz w:val="18"/>
                <w:szCs w:val="18"/>
              </w:rPr>
              <w:t xml:space="preserve">SFP+,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r w:rsidRPr="000C727A">
              <w:rPr>
                <w:color w:val="000000"/>
                <w:sz w:val="18"/>
                <w:szCs w:val="18"/>
              </w:rPr>
              <w:t xml:space="preserve"> </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rsidR="00CB73F7" w:rsidRPr="000C727A" w:rsidRDefault="00CB73F7" w:rsidP="00CB73F7">
            <w:pPr>
              <w:pStyle w:val="Zwykytekst"/>
              <w:spacing w:line="276" w:lineRule="auto"/>
              <w:jc w:val="both"/>
              <w:rPr>
                <w:color w:val="000000"/>
                <w:sz w:val="18"/>
                <w:szCs w:val="18"/>
              </w:rPr>
            </w:pPr>
            <w:r w:rsidRPr="000C727A">
              <w:rPr>
                <w:color w:val="000000"/>
                <w:sz w:val="18"/>
                <w:szCs w:val="18"/>
              </w:rPr>
              <w:t>Wszystkie porty muszą pracować z pełną prędkością interfejsów (wire-speed) dla pakietów dowolnej wielkości, czyli przełącznik musi mieć wydajność ponad 90 Mpps</w:t>
            </w:r>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Rack 19”.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Przełączniki muszą </w:t>
            </w:r>
            <w:r>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sieci VLAN zgodnie z IEEE 802.1Q w ilości nie mniejszej niż 1000 z zakresu 1-4090 VLAN ID.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strike/>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ramki jumbo (9216 bajtów) na wszystkich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wyposażony w port konsoli oraz dedykowany interfejs Ethernet do zarządzania OOB (out-of-band).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umożliwiać</w:t>
            </w:r>
            <w:r w:rsidRPr="000C727A">
              <w:rPr>
                <w:color w:val="000000"/>
                <w:sz w:val="18"/>
                <w:szCs w:val="18"/>
              </w:rPr>
              <w:t xml:space="preserve"> wgranie systemu operacyjnego z zewnętrznego nośnika danych poprzez łącze szeregowe RS-232, USB lub dedykowany port Ethernetowy. Musi istnieć możliwość ustawienia restartu urządzenia w zadanym terminie.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SSH</w:t>
            </w:r>
            <w:r w:rsidR="00A638C3">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zapisanie aktualnej konfiguracji w postaci tekstowej (może być skompresowana jeśli istnieje niezależny, bezpłatny </w:t>
            </w:r>
            <w:r w:rsidRPr="000C727A">
              <w:rPr>
                <w:color w:val="000000"/>
                <w:sz w:val="18"/>
                <w:szCs w:val="18"/>
              </w:rPr>
              <w:lastRenderedPageBreak/>
              <w:t xml:space="preserve">program do jej rozpakowania) w wewnętrznej pamięci nieulotnej oraz na urządzeniach zewnętrznych przy pomocy protokołu tftp, ftp lub scp.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modyfikowania konfiguracji poza urządzeniem i ponownego jej wczytania do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 xml:space="preserve">musi </w:t>
            </w:r>
            <w:r w:rsidRPr="000C727A">
              <w:rPr>
                <w:rFonts w:cs="Times New Roman"/>
                <w:color w:val="000000"/>
                <w:sz w:val="18"/>
                <w:szCs w:val="18"/>
                <w:lang w:eastAsia="en-US"/>
              </w:rPr>
              <w:t>gener</w:t>
            </w:r>
            <w:r>
              <w:rPr>
                <w:rFonts w:cs="Times New Roman"/>
                <w:color w:val="000000"/>
                <w:sz w:val="18"/>
                <w:szCs w:val="18"/>
                <w:lang w:eastAsia="en-US"/>
              </w:rPr>
              <w:t>ować</w:t>
            </w:r>
            <w:r w:rsidRPr="000C727A">
              <w:rPr>
                <w:rFonts w:cs="Times New Roman"/>
                <w:color w:val="000000"/>
                <w:sz w:val="18"/>
                <w:szCs w:val="18"/>
                <w:lang w:eastAsia="en-US"/>
              </w:rPr>
              <w:t xml:space="preserve"> logi dotyczące zdarzeń na nim zachodzących. Użytkownik </w:t>
            </w:r>
            <w:r>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Pr>
                <w:rFonts w:cs="Times New Roman"/>
                <w:color w:val="000000"/>
                <w:sz w:val="18"/>
                <w:szCs w:val="18"/>
                <w:lang w:eastAsia="en-US"/>
              </w:rPr>
              <w:t xml:space="preserve">mają być </w:t>
            </w:r>
            <w:r w:rsidRPr="000C727A">
              <w:rPr>
                <w:rFonts w:cs="Times New Roman"/>
                <w:color w:val="000000"/>
                <w:sz w:val="18"/>
                <w:szCs w:val="18"/>
                <w:lang w:eastAsia="en-US"/>
              </w:rPr>
              <w:t>dostępne lokalnie na urządzeniu oraz przesyłane do innych urządzeń z użyciem protokołu syslog.</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dynamiczne przyporządkowywanie komputerów do VLANu na podstawie adresu MAC (tzw. dynamic vlans lub MAC based vlans).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Urządzenie musi obsługiwać Private VLANs.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protokół SNMP (wersje 2c i 3), oraz grupy RMON 1, 2, 3, 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Pr>
                <w:color w:val="000000"/>
                <w:sz w:val="18"/>
                <w:szCs w:val="18"/>
              </w:rPr>
              <w:t>Musi być d</w:t>
            </w:r>
            <w:r w:rsidRPr="000C727A">
              <w:rPr>
                <w:color w:val="000000"/>
                <w:sz w:val="18"/>
                <w:szCs w:val="18"/>
              </w:rPr>
              <w:t>ostępna funkcja kopiowania (mirroring) ruchu dla pakietów spełniających warunki określone w odpowiednim filtrze.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możliwość diagnostyki kabla, TDR (Time Domain Reflectometer) na wszystkich portach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posiadać</w:t>
            </w:r>
            <w:r w:rsidRPr="000C727A">
              <w:rPr>
                <w:color w:val="000000"/>
                <w:sz w:val="18"/>
                <w:szCs w:val="18"/>
              </w:rPr>
              <w:t xml:space="preserve"> funkcjonalność netFlow lub równoważną (np. RFC3176 sFlow) umożliwiającą monitorowanie ruchu w warstwach 3 do 4 modelu OSI dla pakietów IPv4.</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Spanning Tree i Rapid Spannig Tree, a także Multiple Spanning Tree (nie mniej niż 64 instancje MSTP) oraz VLAN Spanning Tree 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4"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5"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0C727A">
              <w:rPr>
                <w:color w:val="000000"/>
                <w:sz w:val="18"/>
                <w:szCs w:val="18"/>
              </w:rPr>
              <w:t>) dla co najmniej 128 vlan-ów.</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Spanning Tree oraz filtrowania (ignorowania) ramek BPDU na wskazanych portach.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LLDP i LLDP-MED, w tym przydział numeru VLANu i klasy QOS dla telefonów VoIP.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mechanizmy priorytetyzowania i zarządzania ruchem sieciowym (QoS) w warstwie 2 i</w:t>
            </w:r>
            <w:r>
              <w:rPr>
                <w:color w:val="000000"/>
                <w:sz w:val="18"/>
                <w:szCs w:val="18"/>
              </w:rPr>
              <w:t> </w:t>
            </w:r>
            <w:r w:rsidRPr="000C727A">
              <w:rPr>
                <w:color w:val="000000"/>
                <w:sz w:val="18"/>
                <w:szCs w:val="18"/>
              </w:rPr>
              <w:t xml:space="preserve">3 dla ruchu wchodzącego i wychodzącego. Klasyfikacja ruchu może odbywać się </w:t>
            </w:r>
            <w:r w:rsidRPr="000C727A">
              <w:rPr>
                <w:color w:val="000000"/>
                <w:sz w:val="18"/>
                <w:szCs w:val="18"/>
              </w:rPr>
              <w:lastRenderedPageBreak/>
              <w:t xml:space="preserve">w zależności od co najmniej: interfejsu, typu ramki Ethernet, sieci VLAN, priorytetu w warstwie 2 (802.1P), adresów MAC, adresów IP, wartości pola ToS/DSCP w nagłówkach IP, portów TCP i UDP. Urządzenie </w:t>
            </w:r>
            <w:r>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(strict priority) oraz co najmniej jedna kolejka </w:t>
            </w:r>
            <w:r>
              <w:rPr>
                <w:color w:val="000000"/>
                <w:sz w:val="18"/>
                <w:szCs w:val="18"/>
              </w:rPr>
              <w:t>musi umożliwiać</w:t>
            </w:r>
            <w:r w:rsidRPr="000C727A">
              <w:rPr>
                <w:color w:val="000000"/>
                <w:sz w:val="18"/>
                <w:szCs w:val="18"/>
              </w:rPr>
              <w:t xml:space="preserve"> pracę w trybie shaping (wygładzania ruchu).</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pozwalać</w:t>
            </w:r>
            <w:r w:rsidRPr="000C727A">
              <w:rPr>
                <w:color w:val="000000"/>
                <w:sz w:val="18"/>
                <w:szCs w:val="18"/>
              </w:rPr>
              <w:t xml:space="preserve"> na konfigurowanie maksymalnej, rozgłaszanej w czasie autonegocjacji, prędkości portu w standardzie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Pr>
                <w:color w:val="000000"/>
                <w:sz w:val="18"/>
                <w:szCs w:val="18"/>
              </w:rPr>
              <w:t xml:space="preserve">musi </w:t>
            </w:r>
            <w:r w:rsidRPr="000C727A">
              <w:rPr>
                <w:color w:val="000000"/>
                <w:sz w:val="18"/>
                <w:szCs w:val="18"/>
              </w:rPr>
              <w:t>przypis</w:t>
            </w:r>
            <w:r>
              <w:rPr>
                <w:color w:val="000000"/>
                <w:sz w:val="18"/>
                <w:szCs w:val="18"/>
              </w:rPr>
              <w:t>ywać</w:t>
            </w:r>
            <w:r w:rsidRPr="000C727A">
              <w:rPr>
                <w:color w:val="000000"/>
                <w:sz w:val="18"/>
                <w:szCs w:val="18"/>
              </w:rPr>
              <w:t xml:space="preserve"> ustawienia dla użytkownika na podstawie atrybutów (co najmniej VLAN oraz reguła filtrowania ruchu) zwracanych przez serwer RADIUS, dostępny zarówno przez ipv4 jak i ipv6.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pominięcia uwierzytelnienia 802.1x dla zdefiniowanych adresów MAC. Przełącznik </w:t>
            </w:r>
            <w:r>
              <w:rPr>
                <w:color w:val="000000"/>
                <w:sz w:val="18"/>
                <w:szCs w:val="18"/>
              </w:rPr>
              <w:t xml:space="preserve">musi </w:t>
            </w:r>
            <w:r w:rsidRPr="000C727A">
              <w:rPr>
                <w:color w:val="000000"/>
                <w:sz w:val="18"/>
                <w:szCs w:val="18"/>
              </w:rPr>
              <w:t>wspiera</w:t>
            </w:r>
            <w:r>
              <w:rPr>
                <w:color w:val="000000"/>
                <w:sz w:val="18"/>
                <w:szCs w:val="18"/>
              </w:rPr>
              <w:t>ć</w:t>
            </w:r>
            <w:r w:rsidRPr="000C727A">
              <w:rPr>
                <w:color w:val="000000"/>
                <w:sz w:val="18"/>
                <w:szCs w:val="18"/>
              </w:rPr>
              <w:t xml:space="preserve"> co najmniej następujące typy EAP: MD5, TLS, TTLS, PEAP.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91691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lang w:val="en-US"/>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sprzętowo takie mechanizmy bezpieczeństwa jak limitowanie adresów MAC, Dynamic ARP Inspection, IP Source Guard, DHCP Snooping (wraz z obsługą opcji 82), dla protokołu ipv4 i</w:t>
            </w:r>
            <w:r>
              <w:rPr>
                <w:color w:val="000000"/>
                <w:sz w:val="18"/>
                <w:szCs w:val="18"/>
              </w:rPr>
              <w:t xml:space="preserve"> ich odpowiedniki w protokole IP</w:t>
            </w:r>
            <w:r w:rsidRPr="000C727A">
              <w:rPr>
                <w:color w:val="000000"/>
                <w:sz w:val="18"/>
                <w:szCs w:val="18"/>
              </w:rPr>
              <w:t xml:space="preserve">v6, tzn. </w:t>
            </w:r>
            <w:r w:rsidRPr="000C727A">
              <w:rPr>
                <w:color w:val="000000"/>
                <w:sz w:val="18"/>
                <w:szCs w:val="18"/>
                <w:lang w:val="en-US"/>
              </w:rPr>
              <w:t>Negihbor Discover Inspection oraz filtruje Router Advertisements na niezaufanych portach.</w:t>
            </w:r>
          </w:p>
        </w:tc>
        <w:tc>
          <w:tcPr>
            <w:tcW w:w="4111" w:type="dxa"/>
          </w:tcPr>
          <w:p w:rsidR="00CB73F7" w:rsidRPr="003F2ABB" w:rsidRDefault="00CB73F7" w:rsidP="00CB73F7">
            <w:pPr>
              <w:pStyle w:val="Zwykytekst"/>
              <w:rPr>
                <w:rFonts w:asciiTheme="minorHAnsi" w:hAnsiTheme="minorHAnsi"/>
                <w:color w:val="000000"/>
                <w:sz w:val="18"/>
                <w:szCs w:val="18"/>
                <w:lang w:val="en-GB"/>
              </w:rPr>
            </w:pPr>
          </w:p>
        </w:tc>
      </w:tr>
      <w:tr w:rsidR="00CB73F7" w:rsidRPr="00DA10F8" w:rsidTr="00DF2938">
        <w:trPr>
          <w:trHeight w:val="20"/>
        </w:trPr>
        <w:tc>
          <w:tcPr>
            <w:tcW w:w="428" w:type="dxa"/>
            <w:noWrap/>
            <w:vAlign w:val="center"/>
          </w:tcPr>
          <w:p w:rsidR="00CB73F7" w:rsidRPr="003F2ABB" w:rsidRDefault="00CB73F7" w:rsidP="006D1421">
            <w:pPr>
              <w:numPr>
                <w:ilvl w:val="0"/>
                <w:numId w:val="17"/>
              </w:numPr>
              <w:spacing w:after="0" w:line="240" w:lineRule="auto"/>
              <w:rPr>
                <w:rFonts w:asciiTheme="minorHAnsi" w:hAnsiTheme="minorHAnsi"/>
                <w:color w:val="000000"/>
                <w:sz w:val="18"/>
                <w:szCs w:val="18"/>
                <w:lang w:val="en-GB"/>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snooping i wysyła ramki multicastowe tylko do nasłuchujących klientów. Funkcjonalność ta nie </w:t>
            </w:r>
            <w:r>
              <w:rPr>
                <w:rFonts w:cs="Times New Roman"/>
                <w:color w:val="000000"/>
                <w:sz w:val="18"/>
                <w:szCs w:val="18"/>
                <w:lang w:eastAsia="en-US"/>
              </w:rPr>
              <w:t xml:space="preserve">może </w:t>
            </w:r>
            <w:r w:rsidRPr="000C727A">
              <w:rPr>
                <w:rFonts w:cs="Times New Roman"/>
                <w:color w:val="000000"/>
                <w:sz w:val="18"/>
                <w:szCs w:val="18"/>
                <w:lang w:eastAsia="en-US"/>
              </w:rPr>
              <w:t>zakłóca</w:t>
            </w:r>
            <w:r>
              <w:rPr>
                <w:rFonts w:cs="Times New Roman"/>
                <w:color w:val="000000"/>
                <w:sz w:val="18"/>
                <w:szCs w:val="18"/>
                <w:lang w:eastAsia="en-US"/>
              </w:rPr>
              <w:t>ć</w:t>
            </w:r>
            <w:r w:rsidRPr="000C727A">
              <w:rPr>
                <w:rFonts w:cs="Times New Roman"/>
                <w:color w:val="000000"/>
                <w:sz w:val="18"/>
                <w:szCs w:val="18"/>
                <w:lang w:eastAsia="en-US"/>
              </w:rPr>
              <w:t xml:space="preserve"> poprawnej pracy multicastów IPv6, w tym standardu Neighbor Discovery.</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 xml:space="preserve">Przełącznik musi obsługiwać co najmniej 1000 tras routingu unicast ipv4, co najmniej 2000 pozycji ARP i 1000 tras multicast </w:t>
            </w:r>
            <w:r>
              <w:rPr>
                <w:color w:val="000000"/>
                <w:sz w:val="18"/>
                <w:szCs w:val="18"/>
              </w:rPr>
              <w:t>IP</w:t>
            </w:r>
            <w:r w:rsidRPr="000C727A">
              <w:rPr>
                <w:color w:val="000000"/>
                <w:sz w:val="18"/>
                <w:szCs w:val="18"/>
              </w:rPr>
              <w:t xml:space="preserve">v4 (IGMP groups). Przełącznik </w:t>
            </w:r>
            <w:r>
              <w:rPr>
                <w:color w:val="000000"/>
                <w:sz w:val="18"/>
                <w:szCs w:val="18"/>
              </w:rPr>
              <w:t xml:space="preserve">musi </w:t>
            </w:r>
            <w:r w:rsidRPr="000C727A">
              <w:rPr>
                <w:color w:val="000000"/>
                <w:sz w:val="18"/>
                <w:szCs w:val="18"/>
              </w:rPr>
              <w:t>potrafi</w:t>
            </w:r>
            <w:r>
              <w:rPr>
                <w:color w:val="000000"/>
                <w:sz w:val="18"/>
                <w:szCs w:val="18"/>
              </w:rPr>
              <w:t>ć</w:t>
            </w:r>
            <w:r w:rsidRPr="000C727A">
              <w:rPr>
                <w:color w:val="000000"/>
                <w:sz w:val="18"/>
                <w:szCs w:val="18"/>
              </w:rPr>
              <w:t xml:space="preserve"> pracować w trybie proxy ARP oraz wykonywać DHCP relay</w:t>
            </w:r>
            <w:r>
              <w:rPr>
                <w:color w:val="000000"/>
                <w:sz w:val="18"/>
                <w:szCs w:val="18"/>
              </w:rPr>
              <w:t xml:space="preserve"> </w:t>
            </w:r>
            <w:r w:rsidRPr="000C727A">
              <w:rPr>
                <w:color w:val="000000"/>
                <w:sz w:val="18"/>
                <w:szCs w:val="18"/>
              </w:rPr>
              <w:t>na zadanych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376E19" w:rsidRDefault="00CB73F7" w:rsidP="00CB73F7">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Pr>
                <w:rFonts w:asciiTheme="minorHAnsi" w:hAnsiTheme="minorHAnsi" w:cstheme="minorHAnsi"/>
                <w:color w:val="000000"/>
                <w:sz w:val="18"/>
                <w:szCs w:val="18"/>
              </w:rPr>
              <w:t xml:space="preserve"> </w:t>
            </w:r>
            <w:r>
              <w:rPr>
                <w:rFonts w:asciiTheme="minorHAnsi" w:hAnsiTheme="minorHAnsi"/>
                <w:sz w:val="18"/>
                <w:szCs w:val="18"/>
              </w:rPr>
              <w:t>2</w:t>
            </w:r>
            <w:r>
              <w:rPr>
                <w:rFonts w:asciiTheme="minorHAnsi" w:hAnsiTheme="minorHAnsi"/>
                <w:color w:val="000000"/>
                <w:sz w:val="18"/>
                <w:szCs w:val="18"/>
              </w:rPr>
              <w:t>G</w:t>
            </w:r>
            <w:r w:rsidRPr="005B6C73">
              <w:rPr>
                <w:rFonts w:asciiTheme="minorHAnsi" w:hAnsiTheme="minorHAnsi"/>
                <w:color w:val="000000"/>
                <w:sz w:val="18"/>
                <w:szCs w:val="18"/>
              </w:rPr>
              <w:t>B pamięci</w:t>
            </w:r>
            <w:r>
              <w:rPr>
                <w:rFonts w:asciiTheme="minorHAnsi" w:hAnsiTheme="minorHAnsi"/>
                <w:color w:val="000000"/>
                <w:sz w:val="18"/>
                <w:szCs w:val="18"/>
              </w:rPr>
              <w:t xml:space="preserve"> wewnętrznej(</w:t>
            </w:r>
            <w:r w:rsidRPr="005B6C73">
              <w:rPr>
                <w:rFonts w:asciiTheme="minorHAnsi" w:hAnsiTheme="minorHAnsi"/>
                <w:color w:val="000000"/>
                <w:sz w:val="18"/>
                <w:szCs w:val="18"/>
              </w:rPr>
              <w:t>Flash</w:t>
            </w:r>
            <w:r>
              <w:rPr>
                <w:rFonts w:asciiTheme="minorHAnsi" w:hAnsiTheme="minorHAnsi"/>
                <w:color w:val="000000"/>
                <w:sz w:val="18"/>
                <w:szCs w:val="18"/>
              </w:rPr>
              <w:t xml:space="preserve"> lub SSD)</w:t>
            </w:r>
            <w:r w:rsidRPr="005B6C73">
              <w:rPr>
                <w:rFonts w:asciiTheme="minorHAnsi" w:hAnsiTheme="minorHAnsi"/>
                <w:color w:val="000000"/>
                <w:sz w:val="18"/>
                <w:szCs w:val="18"/>
              </w:rPr>
              <w:t xml:space="preserve"> oraz minimum 2</w:t>
            </w:r>
            <w:r>
              <w:rPr>
                <w:rFonts w:asciiTheme="minorHAnsi" w:hAnsiTheme="minorHAnsi"/>
                <w:color w:val="000000"/>
                <w:sz w:val="18"/>
                <w:szCs w:val="18"/>
              </w:rPr>
              <w:t>G</w:t>
            </w:r>
            <w:r w:rsidRPr="005B6C73">
              <w:rPr>
                <w:rFonts w:asciiTheme="minorHAnsi" w:hAnsiTheme="minorHAnsi"/>
                <w:color w:val="000000"/>
                <w:sz w:val="18"/>
                <w:szCs w:val="18"/>
              </w:rPr>
              <w:t>B pamięci DRAM</w:t>
            </w:r>
            <w:r>
              <w:rPr>
                <w:rFonts w:asciiTheme="minorHAnsi" w:hAnsiTheme="minorHAnsi"/>
                <w:color w:val="000000"/>
                <w:sz w:val="18"/>
                <w:szCs w:val="18"/>
              </w:rPr>
              <w:t>.</w:t>
            </w:r>
            <w:r w:rsidRPr="00845BE5">
              <w:rPr>
                <w:rFonts w:asciiTheme="minorHAnsi" w:hAnsiTheme="minorHAnsi" w:cstheme="minorHAnsi"/>
                <w:color w:val="000000"/>
                <w:sz w:val="18"/>
                <w:szCs w:val="18"/>
              </w:rPr>
              <w:t xml:space="preserve"> Ilość zainstalowanej pamięci RAM </w:t>
            </w:r>
            <w:r>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Dopuszcza się aby wymagane standardy były obsługiwane w wersjach nowszych niż wymienione powyżej.</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bl>
    <w:p w:rsidR="00DD623A" w:rsidRDefault="00DD623A" w:rsidP="005230FA">
      <w:pPr>
        <w:spacing w:after="0" w:line="240" w:lineRule="auto"/>
      </w:pPr>
    </w:p>
    <w:p w:rsidR="00DD623A" w:rsidRDefault="00D54239" w:rsidP="00D54239">
      <w:pPr>
        <w:spacing w:after="0"/>
      </w:pPr>
      <w:r w:rsidRPr="0041146C">
        <w:rPr>
          <w:b/>
          <w:lang w:eastAsia="pl-PL"/>
        </w:rPr>
        <w:t xml:space="preserve">KONSOLA KVM </w:t>
      </w:r>
    </w:p>
    <w:tbl>
      <w:tblPr>
        <w:tblW w:w="4772" w:type="pct"/>
        <w:tblInd w:w="-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Look w:val="00A0" w:firstRow="1" w:lastRow="0" w:firstColumn="1" w:lastColumn="0" w:noHBand="0" w:noVBand="0"/>
      </w:tblPr>
      <w:tblGrid>
        <w:gridCol w:w="419"/>
        <w:gridCol w:w="4180"/>
        <w:gridCol w:w="4040"/>
      </w:tblGrid>
      <w:tr w:rsidR="00DD623A" w:rsidRPr="00E11AD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419" w:type="pct"/>
            <w:tcBorders>
              <w:top w:val="single" w:sz="6" w:space="0" w:color="000000"/>
            </w:tcBorders>
            <w:shd w:val="clear" w:color="auto" w:fill="FFFFFF"/>
          </w:tcPr>
          <w:p w:rsidR="00DD623A" w:rsidRPr="008E5D7B" w:rsidRDefault="00DD623A" w:rsidP="00DD623A">
            <w:pPr>
              <w:spacing w:after="0" w:line="240" w:lineRule="auto"/>
              <w:jc w:val="right"/>
              <w:rPr>
                <w:b/>
                <w:bCs/>
                <w:color w:val="000000"/>
                <w:lang w:eastAsia="pl-PL"/>
              </w:rPr>
            </w:pPr>
            <w:r>
              <w:rPr>
                <w:b/>
                <w:bCs/>
                <w:color w:val="000000"/>
                <w:lang w:eastAsia="pl-PL"/>
              </w:rPr>
              <w:t>Oferowana wersja</w:t>
            </w:r>
          </w:p>
        </w:tc>
        <w:tc>
          <w:tcPr>
            <w:tcW w:w="2338" w:type="pct"/>
            <w:tcBorders>
              <w:top w:val="single" w:sz="6" w:space="0" w:color="000000"/>
            </w:tcBorders>
            <w:shd w:val="clear" w:color="auto" w:fill="FFFFFF"/>
          </w:tcPr>
          <w:p w:rsidR="00DD623A" w:rsidRPr="00E11AD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DD623A" w:rsidRPr="00E11AD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419" w:type="pct"/>
            <w:tcBorders>
              <w:top w:val="single" w:sz="6" w:space="0" w:color="000000"/>
            </w:tcBorders>
            <w:shd w:val="clear" w:color="auto" w:fill="FFFFFF"/>
          </w:tcPr>
          <w:p w:rsidR="00DD623A" w:rsidRPr="008E5D7B" w:rsidRDefault="00DD623A" w:rsidP="00DD623A">
            <w:pPr>
              <w:spacing w:after="0" w:line="240" w:lineRule="auto"/>
              <w:jc w:val="right"/>
              <w:rPr>
                <w:b/>
                <w:bCs/>
                <w:color w:val="000000"/>
                <w:lang w:eastAsia="pl-PL"/>
              </w:rPr>
            </w:pPr>
            <w:r>
              <w:rPr>
                <w:b/>
                <w:bCs/>
                <w:color w:val="000000"/>
                <w:lang w:eastAsia="pl-PL"/>
              </w:rPr>
              <w:t>Producent</w:t>
            </w:r>
          </w:p>
        </w:tc>
        <w:tc>
          <w:tcPr>
            <w:tcW w:w="2338" w:type="pct"/>
            <w:tcBorders>
              <w:top w:val="single" w:sz="6" w:space="0" w:color="000000"/>
            </w:tcBorders>
            <w:shd w:val="clear" w:color="auto" w:fill="FFFFFF"/>
          </w:tcPr>
          <w:p w:rsidR="00DD623A" w:rsidRPr="00E11AD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DD623A"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4757" w:type="pct"/>
            <w:gridSpan w:val="2"/>
            <w:tcBorders>
              <w:top w:val="single" w:sz="6" w:space="0" w:color="000000"/>
            </w:tcBorders>
            <w:shd w:val="clear" w:color="auto" w:fill="FFFFFF"/>
          </w:tcPr>
          <w:p w:rsidR="00DD623A" w:rsidRDefault="00DD623A" w:rsidP="00DD623A">
            <w:pPr>
              <w:spacing w:after="0" w:line="240" w:lineRule="auto"/>
              <w:jc w:val="center"/>
              <w:rPr>
                <w:b/>
                <w:bCs/>
                <w:color w:val="000000"/>
                <w:lang w:eastAsia="pl-PL"/>
              </w:rPr>
            </w:pPr>
            <w:r w:rsidRPr="0032102E">
              <w:rPr>
                <w:b/>
                <w:bCs/>
                <w:color w:val="000000"/>
                <w:lang w:eastAsia="pl-PL"/>
              </w:rPr>
              <w:t xml:space="preserve">Konfiguracja </w:t>
            </w:r>
            <w:r>
              <w:rPr>
                <w:b/>
                <w:bCs/>
                <w:color w:val="000000"/>
                <w:lang w:eastAsia="pl-PL"/>
              </w:rPr>
              <w:t>systemu</w:t>
            </w:r>
          </w:p>
          <w:p w:rsidR="00DD623A"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sidRPr="00B51868">
              <w:rPr>
                <w:rFonts w:asciiTheme="minorHAnsi" w:hAnsiTheme="minorHAnsi"/>
                <w:i/>
                <w:iCs/>
                <w:color w:val="000000"/>
                <w:sz w:val="18"/>
                <w:szCs w:val="18"/>
                <w:lang w:eastAsia="pl-PL"/>
              </w:rPr>
              <w:t xml:space="preserve">(opis konfiguracji </w:t>
            </w:r>
            <w:r>
              <w:rPr>
                <w:rFonts w:asciiTheme="minorHAnsi" w:hAnsiTheme="minorHAnsi"/>
                <w:i/>
                <w:iCs/>
                <w:color w:val="000000"/>
                <w:sz w:val="18"/>
                <w:szCs w:val="18"/>
                <w:lang w:eastAsia="pl-PL"/>
              </w:rPr>
              <w:t>systemu</w:t>
            </w:r>
            <w:r w:rsidRPr="00B51868">
              <w:rPr>
                <w:rFonts w:asciiTheme="minorHAnsi" w:hAnsiTheme="minorHAnsi"/>
                <w:i/>
                <w:iCs/>
                <w:color w:val="000000"/>
                <w:sz w:val="18"/>
                <w:szCs w:val="18"/>
                <w:lang w:eastAsia="pl-PL"/>
              </w:rPr>
              <w:t>)</w:t>
            </w:r>
          </w:p>
        </w:tc>
      </w:tr>
      <w:tr w:rsidR="00DD623A" w:rsidRPr="00F252F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2419" w:type="pct"/>
            <w:tcBorders>
              <w:top w:val="single" w:sz="6" w:space="0" w:color="000000"/>
            </w:tcBorders>
            <w:shd w:val="clear" w:color="auto" w:fill="FFFFFF"/>
          </w:tcPr>
          <w:p w:rsidR="00DD623A" w:rsidRDefault="00DD623A" w:rsidP="00DD623A">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2338" w:type="pct"/>
            <w:tcBorders>
              <w:top w:val="single" w:sz="6" w:space="0" w:color="000000"/>
            </w:tcBorders>
            <w:shd w:val="clear" w:color="auto" w:fill="FFFFFF"/>
          </w:tcPr>
          <w:p w:rsidR="00DD623A" w:rsidRPr="00F252F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sidRPr="001664B3">
              <w:rPr>
                <w:rFonts w:cs="Calibri"/>
                <w:sz w:val="18"/>
                <w:szCs w:val="18"/>
              </w:rPr>
              <w:t>Konsola musi być</w:t>
            </w:r>
            <w:r>
              <w:rPr>
                <w:rFonts w:cs="Calibri"/>
                <w:sz w:val="18"/>
                <w:szCs w:val="18"/>
              </w:rPr>
              <w:t xml:space="preserve"> wyposażona w</w:t>
            </w:r>
            <w:r w:rsidRPr="001664B3">
              <w:rPr>
                <w:rFonts w:cs="Calibri"/>
                <w:sz w:val="18"/>
                <w:szCs w:val="18"/>
              </w:rPr>
              <w:t xml:space="preserve"> wysuwan</w:t>
            </w:r>
            <w:r>
              <w:rPr>
                <w:rFonts w:cs="Calibri"/>
                <w:sz w:val="18"/>
                <w:szCs w:val="18"/>
              </w:rPr>
              <w:t xml:space="preserve">y </w:t>
            </w:r>
            <w:r w:rsidRPr="001664B3">
              <w:rPr>
                <w:rFonts w:cs="Calibri"/>
                <w:sz w:val="18"/>
                <w:szCs w:val="18"/>
              </w:rPr>
              <w:t>składan</w:t>
            </w:r>
            <w:r>
              <w:rPr>
                <w:rFonts w:cs="Calibri"/>
                <w:sz w:val="18"/>
                <w:szCs w:val="18"/>
              </w:rPr>
              <w:t xml:space="preserve">y </w:t>
            </w:r>
            <w:r w:rsidRPr="001664B3">
              <w:rPr>
                <w:rFonts w:cs="Calibri"/>
                <w:sz w:val="18"/>
                <w:szCs w:val="18"/>
              </w:rPr>
              <w:t>panel LCD, przystosowana do</w:t>
            </w:r>
            <w:r>
              <w:rPr>
                <w:rFonts w:cs="Calibri"/>
                <w:sz w:val="18"/>
                <w:szCs w:val="18"/>
              </w:rPr>
              <w:t xml:space="preserve"> </w:t>
            </w:r>
            <w:r w:rsidRPr="001664B3">
              <w:rPr>
                <w:rFonts w:cs="Calibri"/>
                <w:sz w:val="18"/>
                <w:szCs w:val="18"/>
              </w:rPr>
              <w:t>mo</w:t>
            </w:r>
            <w:r>
              <w:rPr>
                <w:rFonts w:cs="Calibri"/>
                <w:sz w:val="18"/>
                <w:szCs w:val="18"/>
              </w:rPr>
              <w:t>ntażu w szafie stelażowej 19”, mieć </w:t>
            </w:r>
            <w:r w:rsidRPr="001664B3">
              <w:rPr>
                <w:rFonts w:cs="Calibri"/>
                <w:sz w:val="18"/>
                <w:szCs w:val="18"/>
              </w:rPr>
              <w:t>wysokoś</w:t>
            </w:r>
            <w:r>
              <w:rPr>
                <w:rFonts w:cs="Calibri"/>
                <w:sz w:val="18"/>
                <w:szCs w:val="18"/>
              </w:rPr>
              <w:t>ć</w:t>
            </w:r>
            <w:r w:rsidRPr="001664B3">
              <w:rPr>
                <w:rFonts w:cs="Calibri"/>
                <w:sz w:val="18"/>
                <w:szCs w:val="18"/>
              </w:rPr>
              <w:t xml:space="preserve"> max. 1U wraz z szynami</w:t>
            </w:r>
            <w:r w:rsidR="008B54C1">
              <w:rPr>
                <w:rFonts w:cs="Calibri"/>
                <w:sz w:val="18"/>
                <w:szCs w:val="18"/>
              </w:rPr>
              <w:t xml:space="preserve"> </w:t>
            </w:r>
            <w:r w:rsidRPr="001664B3">
              <w:rPr>
                <w:rFonts w:cs="Calibri"/>
                <w:sz w:val="18"/>
                <w:szCs w:val="18"/>
              </w:rPr>
              <w:t>montażowymi</w:t>
            </w:r>
            <w:r>
              <w:rPr>
                <w:rFonts w:cs="Calibri"/>
                <w:sz w:val="18"/>
                <w:szCs w:val="18"/>
              </w:rPr>
              <w:t>.</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Ethernetowy 1 GB dla </w:t>
            </w:r>
            <w:r>
              <w:rPr>
                <w:rFonts w:cs="Calibri"/>
                <w:sz w:val="18"/>
                <w:szCs w:val="18"/>
              </w:rPr>
              <w:t xml:space="preserve">zapewnienia </w:t>
            </w:r>
            <w:r w:rsidRPr="001664B3">
              <w:rPr>
                <w:rFonts w:cs="Calibri"/>
                <w:sz w:val="18"/>
                <w:szCs w:val="18"/>
              </w:rPr>
              <w:t>zdalnego</w:t>
            </w:r>
            <w:r>
              <w:rPr>
                <w:rFonts w:cs="Calibri"/>
                <w:sz w:val="18"/>
                <w:szCs w:val="18"/>
              </w:rPr>
              <w:t xml:space="preserve"> </w:t>
            </w:r>
            <w:r w:rsidRPr="001664B3">
              <w:rPr>
                <w:rFonts w:cs="Calibri"/>
                <w:sz w:val="18"/>
                <w:szCs w:val="18"/>
              </w:rPr>
              <w:t>dostępu przez sieć</w:t>
            </w:r>
            <w:r>
              <w:rPr>
                <w:rFonts w:cs="Calibri"/>
                <w:sz w:val="18"/>
                <w:szCs w:val="18"/>
              </w:rPr>
              <w:t>.</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Pr>
                <w:sz w:val="18"/>
                <w:szCs w:val="18"/>
              </w:rPr>
              <w:t>Konsola musi posiadać 4 porty USB</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Default="00CB73F7" w:rsidP="00CB73F7">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rsidR="00CB73F7" w:rsidRDefault="00CB73F7" w:rsidP="006D1421">
            <w:pPr>
              <w:pStyle w:val="W3"/>
              <w:numPr>
                <w:ilvl w:val="0"/>
                <w:numId w:val="20"/>
              </w:numPr>
              <w:spacing w:line="252" w:lineRule="auto"/>
              <w:rPr>
                <w:sz w:val="18"/>
                <w:szCs w:val="18"/>
              </w:rPr>
            </w:pPr>
            <w:r>
              <w:rPr>
                <w:sz w:val="18"/>
                <w:szCs w:val="18"/>
              </w:rPr>
              <w:t>Analogowo VGA, SVGA XGA.</w:t>
            </w:r>
          </w:p>
          <w:p w:rsidR="00CB73F7" w:rsidRDefault="00CB73F7" w:rsidP="006D1421">
            <w:pPr>
              <w:pStyle w:val="W3"/>
              <w:numPr>
                <w:ilvl w:val="0"/>
                <w:numId w:val="20"/>
              </w:numPr>
              <w:spacing w:line="252" w:lineRule="auto"/>
              <w:rPr>
                <w:sz w:val="18"/>
                <w:szCs w:val="18"/>
              </w:rPr>
            </w:pPr>
            <w:r>
              <w:rPr>
                <w:sz w:val="18"/>
                <w:szCs w:val="18"/>
              </w:rPr>
              <w:t>16:10 rozdzielczość do minimum 1680x1050.</w:t>
            </w:r>
          </w:p>
          <w:p w:rsidR="00CB73F7" w:rsidRPr="001664B3" w:rsidRDefault="00CB73F7" w:rsidP="006D1421">
            <w:pPr>
              <w:pStyle w:val="W3"/>
              <w:numPr>
                <w:ilvl w:val="0"/>
                <w:numId w:val="20"/>
              </w:numPr>
              <w:spacing w:line="252" w:lineRule="auto"/>
              <w:rPr>
                <w:sz w:val="18"/>
                <w:szCs w:val="18"/>
              </w:rPr>
            </w:pPr>
            <w:r>
              <w:rPr>
                <w:sz w:val="18"/>
                <w:szCs w:val="18"/>
              </w:rPr>
              <w:t>4:3 rozdzielczość do minimum 1600x1200.</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D54239" w:rsidRDefault="00D54239"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1" w:name="_Toc492038962"/>
      <w:r w:rsidRPr="003F2ABB">
        <w:rPr>
          <w:rFonts w:asciiTheme="minorHAnsi" w:hAnsiTheme="minorHAnsi" w:cstheme="minorHAnsi"/>
          <w:i w:val="0"/>
          <w:sz w:val="24"/>
          <w:szCs w:val="24"/>
        </w:rPr>
        <w:lastRenderedPageBreak/>
        <w:t xml:space="preserve">4.6 </w:t>
      </w:r>
      <w:r w:rsidR="00F3464F" w:rsidRPr="003F2ABB">
        <w:rPr>
          <w:rFonts w:asciiTheme="minorHAnsi" w:hAnsiTheme="minorHAnsi" w:cstheme="minorHAnsi"/>
          <w:i w:val="0"/>
          <w:sz w:val="24"/>
          <w:szCs w:val="24"/>
        </w:rPr>
        <w:t>System zarządzania siecią LAN</w:t>
      </w:r>
      <w:bookmarkEnd w:id="11"/>
    </w:p>
    <w:tbl>
      <w:tblPr>
        <w:tblW w:w="4732"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Look w:val="00A0" w:firstRow="1" w:lastRow="0" w:firstColumn="1" w:lastColumn="0" w:noHBand="0" w:noVBand="0"/>
      </w:tblPr>
      <w:tblGrid>
        <w:gridCol w:w="418"/>
        <w:gridCol w:w="4109"/>
        <w:gridCol w:w="4040"/>
      </w:tblGrid>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398" w:type="pct"/>
            <w:tcBorders>
              <w:top w:val="single" w:sz="6" w:space="0" w:color="000000"/>
            </w:tcBorders>
            <w:shd w:val="clear" w:color="auto" w:fill="FFFFFF"/>
          </w:tcPr>
          <w:p w:rsidR="00F252FD" w:rsidRPr="008E5D7B" w:rsidRDefault="00F252FD" w:rsidP="005230FA">
            <w:pPr>
              <w:spacing w:after="0" w:line="240" w:lineRule="auto"/>
              <w:jc w:val="right"/>
              <w:rPr>
                <w:b/>
                <w:bCs/>
                <w:color w:val="000000"/>
                <w:lang w:eastAsia="pl-PL"/>
              </w:rPr>
            </w:pPr>
            <w:r>
              <w:rPr>
                <w:b/>
                <w:bCs/>
                <w:color w:val="000000"/>
                <w:lang w:eastAsia="pl-PL"/>
              </w:rPr>
              <w:t>Oferowan</w:t>
            </w:r>
            <w:r w:rsidR="003D4FE2">
              <w:rPr>
                <w:b/>
                <w:bCs/>
                <w:color w:val="000000"/>
                <w:lang w:eastAsia="pl-PL"/>
              </w:rPr>
              <w:t>a wersja</w:t>
            </w:r>
          </w:p>
        </w:tc>
        <w:tc>
          <w:tcPr>
            <w:tcW w:w="2358" w:type="pct"/>
            <w:tcBorders>
              <w:top w:val="single" w:sz="6" w:space="0" w:color="000000"/>
            </w:tcBorders>
            <w:shd w:val="clear" w:color="auto" w:fill="FFFFFF"/>
          </w:tcPr>
          <w:p w:rsidR="00F252FD" w:rsidRPr="00E11ADD" w:rsidRDefault="00F252FD" w:rsidP="00823D53">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398" w:type="pct"/>
            <w:tcBorders>
              <w:top w:val="single" w:sz="6" w:space="0" w:color="000000"/>
            </w:tcBorders>
            <w:shd w:val="clear" w:color="auto" w:fill="FFFFFF"/>
          </w:tcPr>
          <w:p w:rsidR="00F252FD" w:rsidRPr="008E5D7B" w:rsidRDefault="00F252FD" w:rsidP="005230FA">
            <w:pPr>
              <w:spacing w:after="0" w:line="240" w:lineRule="auto"/>
              <w:jc w:val="right"/>
              <w:rPr>
                <w:b/>
                <w:bCs/>
                <w:color w:val="000000"/>
                <w:lang w:eastAsia="pl-PL"/>
              </w:rPr>
            </w:pPr>
            <w:r>
              <w:rPr>
                <w:b/>
                <w:bCs/>
                <w:color w:val="000000"/>
                <w:lang w:eastAsia="pl-PL"/>
              </w:rPr>
              <w:t>Producent</w:t>
            </w:r>
          </w:p>
        </w:tc>
        <w:tc>
          <w:tcPr>
            <w:tcW w:w="2358" w:type="pct"/>
            <w:tcBorders>
              <w:top w:val="single" w:sz="6" w:space="0" w:color="000000"/>
            </w:tcBorders>
            <w:shd w:val="clear" w:color="auto" w:fill="FFFFFF"/>
          </w:tcPr>
          <w:p w:rsidR="00F252FD" w:rsidRPr="00E11ADD" w:rsidRDefault="00F252FD" w:rsidP="00823D53">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A7233F" w:rsidRPr="00E11ADD" w:rsidTr="00DF2938">
        <w:tc>
          <w:tcPr>
            <w:tcW w:w="244" w:type="pct"/>
            <w:tcBorders>
              <w:top w:val="single" w:sz="6" w:space="0" w:color="000000"/>
            </w:tcBorders>
            <w:shd w:val="clear" w:color="auto" w:fill="FFFFFF"/>
          </w:tcPr>
          <w:p w:rsidR="003D4FE2" w:rsidRPr="00E11ADD" w:rsidRDefault="003D4FE2"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4756" w:type="pct"/>
            <w:gridSpan w:val="2"/>
            <w:tcBorders>
              <w:top w:val="single" w:sz="6" w:space="0" w:color="000000"/>
            </w:tcBorders>
            <w:shd w:val="clear" w:color="auto" w:fill="FFFFFF"/>
          </w:tcPr>
          <w:p w:rsidR="003D4FE2" w:rsidRDefault="003D4FE2" w:rsidP="00A7233F">
            <w:pPr>
              <w:spacing w:after="0" w:line="240" w:lineRule="auto"/>
              <w:jc w:val="center"/>
              <w:rPr>
                <w:b/>
                <w:bCs/>
                <w:color w:val="000000"/>
                <w:lang w:eastAsia="pl-PL"/>
              </w:rPr>
            </w:pPr>
            <w:r w:rsidRPr="0032102E">
              <w:rPr>
                <w:b/>
                <w:bCs/>
                <w:color w:val="000000"/>
                <w:lang w:eastAsia="pl-PL"/>
              </w:rPr>
              <w:t xml:space="preserve">Konfiguracja </w:t>
            </w:r>
            <w:r>
              <w:rPr>
                <w:b/>
                <w:bCs/>
                <w:color w:val="000000"/>
                <w:lang w:eastAsia="pl-PL"/>
              </w:rPr>
              <w:t>systemu</w:t>
            </w:r>
          </w:p>
          <w:p w:rsidR="003D4FE2" w:rsidRDefault="003D4FE2" w:rsidP="00A7233F">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sidRPr="00B51868">
              <w:rPr>
                <w:rFonts w:asciiTheme="minorHAnsi" w:hAnsiTheme="minorHAnsi"/>
                <w:i/>
                <w:iCs/>
                <w:color w:val="000000"/>
                <w:sz w:val="18"/>
                <w:szCs w:val="18"/>
                <w:lang w:eastAsia="pl-PL"/>
              </w:rPr>
              <w:t xml:space="preserve">(opis konfiguracji </w:t>
            </w:r>
            <w:r>
              <w:rPr>
                <w:rFonts w:asciiTheme="minorHAnsi" w:hAnsiTheme="minorHAnsi"/>
                <w:i/>
                <w:iCs/>
                <w:color w:val="000000"/>
                <w:sz w:val="18"/>
                <w:szCs w:val="18"/>
                <w:lang w:eastAsia="pl-PL"/>
              </w:rPr>
              <w:t>systemu</w:t>
            </w:r>
            <w:r w:rsidRPr="00B51868">
              <w:rPr>
                <w:rFonts w:asciiTheme="minorHAnsi" w:hAnsiTheme="minorHAnsi"/>
                <w:i/>
                <w:iCs/>
                <w:color w:val="000000"/>
                <w:sz w:val="18"/>
                <w:szCs w:val="18"/>
                <w:lang w:eastAsia="pl-PL"/>
              </w:rPr>
              <w:t>)</w:t>
            </w:r>
          </w:p>
        </w:tc>
      </w:tr>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2398" w:type="pct"/>
            <w:tcBorders>
              <w:top w:val="single" w:sz="6" w:space="0" w:color="000000"/>
            </w:tcBorders>
            <w:shd w:val="clear" w:color="auto" w:fill="FFFFFF"/>
          </w:tcPr>
          <w:p w:rsid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2358" w:type="pct"/>
            <w:tcBorders>
              <w:top w:val="single" w:sz="6" w:space="0" w:color="000000"/>
            </w:tcBorders>
            <w:shd w:val="clear" w:color="auto" w:fill="FFFFFF"/>
          </w:tcPr>
          <w:p w:rsidR="00F252FD" w:rsidRP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rsidR="00E9069A" w:rsidRPr="0038224C" w:rsidRDefault="00E9069A" w:rsidP="00E9069A">
            <w:pPr>
              <w:pStyle w:val="Akapitzlist"/>
              <w:numPr>
                <w:ilvl w:val="0"/>
                <w:numId w:val="11"/>
              </w:numPr>
              <w:spacing w:after="0"/>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lastRenderedPageBreak/>
              <w:t>konsola operatora,</w:t>
            </w:r>
          </w:p>
          <w:p w:rsidR="00E9069A" w:rsidRPr="00233AA0" w:rsidRDefault="00E9069A" w:rsidP="00E9069A">
            <w:pPr>
              <w:pStyle w:val="Akapitzlist"/>
              <w:numPr>
                <w:ilvl w:val="0"/>
                <w:numId w:val="11"/>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wysyłanie trap’ów do innego systemu</w:t>
            </w:r>
          </w:p>
          <w:p w:rsidR="00E9069A" w:rsidRPr="0038224C" w:rsidRDefault="00E9069A" w:rsidP="00E9069A">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e-mail,</w:t>
            </w:r>
          </w:p>
          <w:p w:rsidR="00E9069A" w:rsidRPr="0038224C" w:rsidRDefault="00E9069A" w:rsidP="00A638C3">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r w:rsidRPr="004573E7">
              <w:rPr>
                <w:rFonts w:asciiTheme="minorHAnsi" w:hAnsiTheme="minorHAnsi"/>
                <w:sz w:val="18"/>
                <w:szCs w:val="18"/>
              </w:rPr>
              <w:t>ssh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wyświetlenia następujących danych na temat monitorowanego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Adres IP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Wersja oprogramowania,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Rodzaj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Nr seryjny urządzenia,</w:t>
            </w:r>
          </w:p>
          <w:p w:rsidR="00E9069A" w:rsidRPr="0038224C" w:rsidRDefault="00E9069A" w:rsidP="00A638C3">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przeprowadzenia testów ping i traceroute dla wybranego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Pr>
                <w:rFonts w:asciiTheme="minorHAnsi" w:hAnsiTheme="minorHAnsi"/>
                <w:sz w:val="18"/>
                <w:szCs w:val="18"/>
              </w:rPr>
              <w:t xml:space="preserve">oraz </w:t>
            </w:r>
            <w:r w:rsidRPr="00233AA0">
              <w:rPr>
                <w:rFonts w:asciiTheme="minorHAnsi" w:hAnsiTheme="minorHAnsi"/>
                <w:sz w:val="18"/>
                <w:szCs w:val="18"/>
              </w:rPr>
              <w:t>alarmów na urządzeniach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wyświetlenia historii alarmów zawierającej nazwę alarmu, jego źródło, poziom i czas wygenerowania. Możliwość filtrowania wyświetlanej listy przy pomocy powyżej podanych parametrów.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eksportu </w:t>
            </w:r>
            <w:r w:rsidRPr="004573E7">
              <w:rPr>
                <w:rFonts w:asciiTheme="minorHAnsi" w:hAnsiTheme="minorHAnsi"/>
                <w:sz w:val="18"/>
                <w:szCs w:val="18"/>
              </w:rPr>
              <w:t>raportów</w:t>
            </w:r>
            <w:r>
              <w:rPr>
                <w:rFonts w:asciiTheme="minorHAnsi" w:hAnsiTheme="minorHAnsi"/>
                <w:sz w:val="18"/>
                <w:szCs w:val="18"/>
              </w:rPr>
              <w:t xml:space="preserve"> </w:t>
            </w:r>
            <w:r w:rsidRPr="0038224C">
              <w:rPr>
                <w:rFonts w:asciiTheme="minorHAnsi" w:hAnsiTheme="minorHAnsi"/>
                <w:sz w:val="18"/>
                <w:szCs w:val="18"/>
              </w:rPr>
              <w:t>historycznych do pliku.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Pr>
                <w:rFonts w:asciiTheme="minorHAnsi" w:hAnsiTheme="minorHAnsi"/>
                <w:sz w:val="18"/>
                <w:szCs w:val="18"/>
              </w:rPr>
              <w:t>CSV</w:t>
            </w:r>
            <w:r w:rsidRPr="0038224C">
              <w:rPr>
                <w:rFonts w:asciiTheme="minorHAnsi" w:hAnsiTheme="minorHAnsi"/>
                <w:sz w:val="18"/>
                <w:szCs w:val="18"/>
              </w:rPr>
              <w:t>.</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Pr>
                <w:rFonts w:asciiTheme="minorHAnsi" w:hAnsiTheme="minorHAnsi"/>
                <w:sz w:val="18"/>
                <w:szCs w:val="18"/>
              </w:rPr>
              <w:t>raportu</w:t>
            </w:r>
            <w:r w:rsidRPr="0038224C">
              <w:rPr>
                <w:rFonts w:asciiTheme="minorHAnsi" w:hAnsiTheme="minorHAnsi"/>
                <w:sz w:val="18"/>
                <w:szCs w:val="18"/>
              </w:rPr>
              <w:t>.</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konfiguracji urządzeń, w tym list kontroli dostępu, ustawień QoS, VLAN, poprzez wysłanie szablonów konfiguracyjnych do wielu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Jeżeli do pracy systemu wymagane są dodatkowe komponenty (np. system operacyjny, baza danych) to należy je dostarczyć w ramach niniejszego </w:t>
            </w:r>
            <w:r w:rsidRPr="0038224C">
              <w:rPr>
                <w:rFonts w:asciiTheme="minorHAnsi" w:hAnsiTheme="minorHAnsi"/>
                <w:sz w:val="18"/>
                <w:szCs w:val="18"/>
              </w:rPr>
              <w:lastRenderedPageBreak/>
              <w:t>postępowania.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F3464F" w:rsidRPr="00B10279" w:rsidRDefault="00F3464F" w:rsidP="005230FA">
      <w:pPr>
        <w:spacing w:after="0" w:line="240" w:lineRule="auto"/>
        <w:rPr>
          <w:lang w:eastAsia="pl-PL"/>
        </w:rPr>
      </w:pPr>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2" w:name="_Toc414628775"/>
      <w:bookmarkStart w:id="13" w:name="_Toc492038963"/>
      <w:r w:rsidRPr="003F2ABB">
        <w:rPr>
          <w:rFonts w:asciiTheme="minorHAnsi" w:hAnsiTheme="minorHAnsi" w:cstheme="minorHAnsi"/>
          <w:i w:val="0"/>
        </w:rPr>
        <w:t xml:space="preserve">5. </w:t>
      </w:r>
      <w:r w:rsidR="00F3464F" w:rsidRPr="003F2ABB">
        <w:rPr>
          <w:rFonts w:asciiTheme="minorHAnsi" w:hAnsiTheme="minorHAnsi" w:cstheme="minorHAnsi"/>
          <w:i w:val="0"/>
        </w:rPr>
        <w:t>Wymagania wobec serwerów i składników z nimi powiązanych</w:t>
      </w:r>
      <w:bookmarkEnd w:id="12"/>
      <w:bookmarkEnd w:id="13"/>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4" w:name="_Toc492038964"/>
      <w:r w:rsidRPr="003F2ABB">
        <w:rPr>
          <w:rFonts w:asciiTheme="minorHAnsi" w:hAnsiTheme="minorHAnsi" w:cstheme="minorHAnsi"/>
          <w:i w:val="0"/>
          <w:sz w:val="24"/>
          <w:szCs w:val="24"/>
        </w:rPr>
        <w:t xml:space="preserve">5.1 </w:t>
      </w:r>
      <w:r w:rsidR="00F3464F" w:rsidRPr="003F2ABB">
        <w:rPr>
          <w:rFonts w:asciiTheme="minorHAnsi" w:hAnsiTheme="minorHAnsi" w:cstheme="minorHAnsi"/>
          <w:i w:val="0"/>
          <w:sz w:val="24"/>
          <w:szCs w:val="24"/>
        </w:rPr>
        <w:t>Wymagania minimalne Warstwa Storage Area Network</w:t>
      </w:r>
      <w:bookmarkEnd w:id="14"/>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4110"/>
        <w:gridCol w:w="4111"/>
      </w:tblGrid>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Oferowany model</w:t>
            </w:r>
          </w:p>
        </w:tc>
        <w:tc>
          <w:tcPr>
            <w:tcW w:w="4111" w:type="dxa"/>
          </w:tcPr>
          <w:p w:rsidR="00AD7852" w:rsidRDefault="00AD7852" w:rsidP="00823D53">
            <w:pPr>
              <w:spacing w:after="0" w:line="240" w:lineRule="auto"/>
              <w:rPr>
                <w:b/>
                <w:bCs/>
                <w:color w:val="000000"/>
                <w:lang w:eastAsia="pl-PL"/>
              </w:rPr>
            </w:pPr>
          </w:p>
        </w:tc>
      </w:tr>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Producent</w:t>
            </w:r>
          </w:p>
        </w:tc>
        <w:tc>
          <w:tcPr>
            <w:tcW w:w="4111" w:type="dxa"/>
          </w:tcPr>
          <w:p w:rsidR="00AD7852" w:rsidRDefault="00AD7852" w:rsidP="00823D53">
            <w:pPr>
              <w:spacing w:after="0" w:line="240" w:lineRule="auto"/>
              <w:rPr>
                <w:b/>
                <w:bCs/>
                <w:color w:val="000000"/>
                <w:lang w:eastAsia="pl-PL"/>
              </w:rPr>
            </w:pPr>
          </w:p>
        </w:tc>
      </w:tr>
      <w:tr w:rsidR="003D4FE2" w:rsidRPr="00DA10F8" w:rsidTr="00DF2938">
        <w:trPr>
          <w:trHeight w:val="300"/>
        </w:trPr>
        <w:tc>
          <w:tcPr>
            <w:tcW w:w="496" w:type="dxa"/>
            <w:noWrap/>
          </w:tcPr>
          <w:p w:rsidR="003D4FE2" w:rsidRPr="00765CD8" w:rsidRDefault="003D4FE2" w:rsidP="00823D53">
            <w:pPr>
              <w:spacing w:after="0" w:line="240" w:lineRule="auto"/>
              <w:rPr>
                <w:b/>
                <w:bCs/>
                <w:color w:val="000000"/>
                <w:lang w:eastAsia="pl-PL"/>
              </w:rPr>
            </w:pPr>
          </w:p>
        </w:tc>
        <w:tc>
          <w:tcPr>
            <w:tcW w:w="8221" w:type="dxa"/>
            <w:gridSpan w:val="2"/>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31C1" w:rsidRPr="00DA10F8" w:rsidTr="00DF2938">
        <w:trPr>
          <w:trHeight w:val="300"/>
        </w:trPr>
        <w:tc>
          <w:tcPr>
            <w:tcW w:w="496" w:type="dxa"/>
            <w:noWrap/>
          </w:tcPr>
          <w:p w:rsidR="00BD31C1" w:rsidRPr="00765CD8" w:rsidRDefault="00BD31C1" w:rsidP="00823D53">
            <w:pPr>
              <w:spacing w:after="0" w:line="240" w:lineRule="auto"/>
              <w:rPr>
                <w:b/>
                <w:bCs/>
                <w:color w:val="000000"/>
                <w:lang w:eastAsia="pl-PL"/>
              </w:rPr>
            </w:pPr>
            <w:r w:rsidRPr="00765CD8">
              <w:rPr>
                <w:b/>
                <w:bCs/>
                <w:color w:val="000000"/>
                <w:lang w:eastAsia="pl-PL"/>
              </w:rPr>
              <w:t>1.</w:t>
            </w:r>
          </w:p>
        </w:tc>
        <w:tc>
          <w:tcPr>
            <w:tcW w:w="4110" w:type="dxa"/>
          </w:tcPr>
          <w:p w:rsidR="00BD31C1" w:rsidRPr="00765CD8" w:rsidRDefault="00BD31C1" w:rsidP="00A7233F">
            <w:pPr>
              <w:spacing w:after="0" w:line="240" w:lineRule="auto"/>
              <w:rPr>
                <w:b/>
                <w:bCs/>
                <w:color w:val="000000"/>
                <w:lang w:eastAsia="pl-PL"/>
              </w:rPr>
            </w:pPr>
            <w:r>
              <w:rPr>
                <w:b/>
                <w:bCs/>
                <w:color w:val="000000"/>
                <w:lang w:eastAsia="pl-PL"/>
              </w:rPr>
              <w:t xml:space="preserve">Przełącznik </w:t>
            </w:r>
            <w:r w:rsidRPr="00765CD8">
              <w:rPr>
                <w:b/>
                <w:bCs/>
                <w:color w:val="000000"/>
                <w:lang w:eastAsia="pl-PL"/>
              </w:rPr>
              <w:t>SAN</w:t>
            </w:r>
          </w:p>
        </w:tc>
        <w:tc>
          <w:tcPr>
            <w:tcW w:w="4111" w:type="dxa"/>
          </w:tcPr>
          <w:p w:rsidR="00BD31C1" w:rsidRDefault="0014335F" w:rsidP="00A7233F">
            <w:pPr>
              <w:spacing w:after="0" w:line="240" w:lineRule="auto"/>
              <w:rPr>
                <w:b/>
                <w:bCs/>
                <w:color w:val="000000"/>
                <w:lang w:eastAsia="pl-PL"/>
              </w:rPr>
            </w:pPr>
            <w:r>
              <w:rPr>
                <w:b/>
                <w:bCs/>
                <w:color w:val="000000"/>
                <w:lang w:eastAsia="pl-PL"/>
              </w:rPr>
              <w:t>Oferowane parametry i funkcjonalności</w:t>
            </w:r>
          </w:p>
        </w:tc>
      </w:tr>
      <w:tr w:rsidR="00863709" w:rsidRPr="00DA10F8" w:rsidTr="00DF2938">
        <w:trPr>
          <w:trHeight w:val="6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1.1</w:t>
            </w:r>
          </w:p>
        </w:tc>
        <w:tc>
          <w:tcPr>
            <w:tcW w:w="4110" w:type="dxa"/>
          </w:tcPr>
          <w:p w:rsidR="00863709" w:rsidRPr="009B15D7" w:rsidRDefault="00863709" w:rsidP="00DD3715">
            <w:pPr>
              <w:spacing w:after="0" w:line="240" w:lineRule="auto"/>
              <w:jc w:val="both"/>
              <w:rPr>
                <w:color w:val="000000"/>
                <w:sz w:val="18"/>
                <w:szCs w:val="18"/>
                <w:lang w:eastAsia="pl-PL"/>
              </w:rPr>
            </w:pPr>
            <w:r w:rsidRPr="009B15D7">
              <w:rPr>
                <w:color w:val="000000"/>
                <w:sz w:val="18"/>
                <w:szCs w:val="18"/>
                <w:lang w:eastAsia="pl-PL"/>
              </w:rPr>
              <w:t xml:space="preserve">Urządzenie musi być dedykowanym przez producenta modułem do </w:t>
            </w:r>
            <w:r>
              <w:rPr>
                <w:color w:val="000000"/>
                <w:sz w:val="18"/>
                <w:szCs w:val="18"/>
                <w:lang w:eastAsia="pl-PL"/>
              </w:rPr>
              <w:t>o</w:t>
            </w:r>
            <w:r w:rsidRPr="009B15D7">
              <w:rPr>
                <w:color w:val="000000"/>
                <w:sz w:val="18"/>
                <w:szCs w:val="18"/>
                <w:lang w:eastAsia="pl-PL"/>
              </w:rPr>
              <w:t>budowy kasetowej (chassis) opisanej w</w:t>
            </w:r>
            <w:r w:rsidR="00DD3715">
              <w:rPr>
                <w:color w:val="000000"/>
                <w:sz w:val="18"/>
                <w:szCs w:val="18"/>
                <w:lang w:eastAsia="pl-PL"/>
              </w:rPr>
              <w:t> </w:t>
            </w:r>
            <w:r w:rsidRPr="009B15D7">
              <w:rPr>
                <w:color w:val="000000"/>
                <w:sz w:val="18"/>
                <w:szCs w:val="18"/>
                <w:lang w:eastAsia="pl-PL"/>
              </w:rPr>
              <w:t xml:space="preserve">punkcie 5.3.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615"/>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1.2</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Przełącznik</w:t>
            </w:r>
            <w:r>
              <w:rPr>
                <w:color w:val="000000"/>
                <w:sz w:val="18"/>
                <w:szCs w:val="18"/>
                <w:lang w:eastAsia="pl-PL"/>
              </w:rPr>
              <w:t xml:space="preserve"> </w:t>
            </w:r>
            <w:r w:rsidRPr="009B15D7">
              <w:rPr>
                <w:color w:val="000000"/>
                <w:sz w:val="18"/>
                <w:szCs w:val="18"/>
                <w:lang w:eastAsia="pl-PL"/>
              </w:rPr>
              <w:t xml:space="preserve">16Gb FC SAN lub wyższej przepustowości. Przełącznik powinien posiadać minimum 14 aktywnych portów wewnętrznych i minimum 8 aktywnych portów zewnętrznych.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67"/>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1.3</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Urządzenie </w:t>
            </w:r>
            <w:r w:rsidR="00A638C3">
              <w:rPr>
                <w:color w:val="000000"/>
                <w:sz w:val="18"/>
                <w:szCs w:val="18"/>
                <w:lang w:eastAsia="pl-PL"/>
              </w:rPr>
              <w:t>musi</w:t>
            </w:r>
            <w:r w:rsidR="00A638C3" w:rsidRPr="009B15D7">
              <w:rPr>
                <w:color w:val="000000"/>
                <w:sz w:val="18"/>
                <w:szCs w:val="18"/>
                <w:lang w:eastAsia="pl-PL"/>
              </w:rPr>
              <w:t xml:space="preserve"> </w:t>
            </w:r>
            <w:r w:rsidRPr="009B15D7">
              <w:rPr>
                <w:color w:val="000000"/>
                <w:sz w:val="18"/>
                <w:szCs w:val="18"/>
                <w:lang w:eastAsia="pl-PL"/>
              </w:rPr>
              <w:t xml:space="preserve">zapewniać wyprowadzenia sygnału ze wszystkich portów FC w każdym serwerze. Przełącznik musi zapewniać funkcjonalność NPIV oraz Full Fabric.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3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1.4</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Przełącznik musi być wyposażony w minimum 8 </w:t>
            </w:r>
            <w:r>
              <w:rPr>
                <w:color w:val="000000"/>
                <w:sz w:val="18"/>
                <w:szCs w:val="18"/>
                <w:lang w:eastAsia="pl-PL"/>
              </w:rPr>
              <w:t>modułów</w:t>
            </w:r>
            <w:r w:rsidRPr="009B15D7">
              <w:rPr>
                <w:color w:val="000000"/>
                <w:sz w:val="18"/>
                <w:szCs w:val="18"/>
                <w:lang w:eastAsia="pl-PL"/>
              </w:rPr>
              <w:t xml:space="preserve"> SFP+ Optical 16Gb </w:t>
            </w:r>
            <w:r>
              <w:rPr>
                <w:color w:val="000000"/>
                <w:sz w:val="18"/>
                <w:szCs w:val="18"/>
                <w:lang w:eastAsia="pl-PL"/>
              </w:rPr>
              <w:t xml:space="preserve">LC </w:t>
            </w:r>
            <w:r w:rsidRPr="009B15D7">
              <w:rPr>
                <w:color w:val="000000"/>
                <w:sz w:val="18"/>
                <w:szCs w:val="18"/>
                <w:lang w:eastAsia="pl-PL"/>
              </w:rPr>
              <w:t xml:space="preserve">SR.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1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5</w:t>
            </w:r>
          </w:p>
        </w:tc>
        <w:tc>
          <w:tcPr>
            <w:tcW w:w="4110" w:type="dxa"/>
          </w:tcPr>
          <w:p w:rsidR="00863709" w:rsidRPr="009B15D7" w:rsidRDefault="00863709" w:rsidP="00863709">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ilością portów i rodzajem zainstalowanych modułów. </w:t>
            </w:r>
          </w:p>
        </w:tc>
        <w:tc>
          <w:tcPr>
            <w:tcW w:w="4111" w:type="dxa"/>
          </w:tcPr>
          <w:p w:rsidR="00863709" w:rsidRPr="00BD31C1" w:rsidRDefault="00863709" w:rsidP="00FA2A7D">
            <w:pPr>
              <w:spacing w:after="0" w:line="240" w:lineRule="auto"/>
              <w:rPr>
                <w:color w:val="000000"/>
                <w:sz w:val="18"/>
                <w:szCs w:val="18"/>
                <w:lang w:eastAsia="pl-PL"/>
              </w:rPr>
            </w:pPr>
          </w:p>
        </w:tc>
      </w:tr>
      <w:tr w:rsidR="00863709" w:rsidRPr="00DA10F8" w:rsidTr="00DF2938">
        <w:trPr>
          <w:trHeight w:val="34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6</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w:t>
            </w:r>
            <w:r>
              <w:rPr>
                <w:rFonts w:asciiTheme="minorHAnsi" w:hAnsiTheme="minorHAnsi"/>
                <w:color w:val="000000"/>
                <w:sz w:val="18"/>
                <w:szCs w:val="18"/>
                <w:lang w:eastAsia="pl-PL"/>
              </w:rPr>
              <w:t>ń</w:t>
            </w:r>
            <w:r w:rsidRPr="009B15D7">
              <w:rPr>
                <w:rFonts w:asciiTheme="minorHAnsi" w:hAnsiTheme="minorHAnsi"/>
                <w:color w:val="000000"/>
                <w:sz w:val="18"/>
                <w:szCs w:val="18"/>
                <w:lang w:eastAsia="pl-PL"/>
              </w:rPr>
              <w:t>.</w:t>
            </w:r>
          </w:p>
        </w:tc>
        <w:tc>
          <w:tcPr>
            <w:tcW w:w="4111" w:type="dxa"/>
          </w:tcPr>
          <w:p w:rsidR="00863709" w:rsidRPr="00BD31C1" w:rsidRDefault="00863709" w:rsidP="00A7233F">
            <w:pPr>
              <w:spacing w:after="0" w:line="240" w:lineRule="auto"/>
              <w:rPr>
                <w:rFonts w:asciiTheme="minorHAnsi" w:hAnsiTheme="minorHAnsi"/>
                <w:color w:val="000000"/>
                <w:sz w:val="18"/>
                <w:szCs w:val="18"/>
                <w:lang w:eastAsia="pl-PL"/>
              </w:rPr>
            </w:pPr>
          </w:p>
        </w:tc>
      </w:tr>
      <w:tr w:rsidR="00BD31C1" w:rsidRPr="00DA10F8" w:rsidTr="00DF2938">
        <w:trPr>
          <w:trHeight w:val="300"/>
        </w:trPr>
        <w:tc>
          <w:tcPr>
            <w:tcW w:w="496" w:type="dxa"/>
            <w:noWrap/>
          </w:tcPr>
          <w:p w:rsidR="00BD31C1" w:rsidRPr="00BD31C1" w:rsidRDefault="00BD31C1" w:rsidP="00823D53">
            <w:pPr>
              <w:spacing w:after="0" w:line="240" w:lineRule="auto"/>
              <w:rPr>
                <w:b/>
                <w:bCs/>
                <w:color w:val="000000"/>
                <w:sz w:val="18"/>
                <w:szCs w:val="18"/>
                <w:lang w:eastAsia="pl-PL"/>
              </w:rPr>
            </w:pPr>
            <w:r w:rsidRPr="00BD31C1">
              <w:rPr>
                <w:b/>
                <w:bCs/>
                <w:color w:val="000000"/>
                <w:sz w:val="18"/>
                <w:szCs w:val="18"/>
                <w:lang w:eastAsia="pl-PL"/>
              </w:rPr>
              <w:t>2.</w:t>
            </w:r>
          </w:p>
        </w:tc>
        <w:tc>
          <w:tcPr>
            <w:tcW w:w="4110" w:type="dxa"/>
          </w:tcPr>
          <w:p w:rsidR="00BD31C1" w:rsidRPr="00BD31C1" w:rsidRDefault="00BD31C1" w:rsidP="00A7233F">
            <w:pPr>
              <w:spacing w:after="0" w:line="240" w:lineRule="auto"/>
              <w:jc w:val="both"/>
              <w:rPr>
                <w:b/>
                <w:bCs/>
                <w:color w:val="000000"/>
                <w:sz w:val="18"/>
                <w:szCs w:val="18"/>
                <w:lang w:eastAsia="pl-PL"/>
              </w:rPr>
            </w:pPr>
            <w:r w:rsidRPr="00BD31C1">
              <w:rPr>
                <w:b/>
                <w:bCs/>
                <w:color w:val="000000"/>
                <w:sz w:val="18"/>
                <w:szCs w:val="18"/>
                <w:lang w:eastAsia="pl-PL"/>
              </w:rPr>
              <w:t>Macierz dyskowa</w:t>
            </w:r>
          </w:p>
        </w:tc>
        <w:tc>
          <w:tcPr>
            <w:tcW w:w="4111" w:type="dxa"/>
          </w:tcPr>
          <w:p w:rsidR="00BD31C1" w:rsidRPr="00BD31C1" w:rsidRDefault="00BD31C1" w:rsidP="00A7233F">
            <w:pPr>
              <w:spacing w:after="0" w:line="240" w:lineRule="auto"/>
              <w:rPr>
                <w:b/>
                <w:bCs/>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umożliwiać rozbudowę pojemności </w:t>
            </w:r>
            <w:r w:rsidRPr="00E90E25">
              <w:rPr>
                <w:color w:val="000000"/>
                <w:sz w:val="18"/>
                <w:szCs w:val="18"/>
                <w:lang w:eastAsia="pl-PL"/>
              </w:rPr>
              <w:t xml:space="preserve">do minimum </w:t>
            </w:r>
            <w:r w:rsidR="00A638C3">
              <w:rPr>
                <w:color w:val="000000"/>
                <w:sz w:val="18"/>
                <w:szCs w:val="18"/>
                <w:lang w:eastAsia="pl-PL"/>
              </w:rPr>
              <w:t>150</w:t>
            </w:r>
            <w:r w:rsidR="00A638C3" w:rsidRPr="00E90E25">
              <w:rPr>
                <w:color w:val="000000"/>
                <w:sz w:val="18"/>
                <w:szCs w:val="18"/>
                <w:lang w:eastAsia="pl-PL"/>
              </w:rPr>
              <w:t xml:space="preserve"> </w:t>
            </w:r>
            <w:r w:rsidRPr="00E90E25">
              <w:rPr>
                <w:color w:val="000000"/>
                <w:sz w:val="18"/>
                <w:szCs w:val="18"/>
                <w:lang w:eastAsia="pl-PL"/>
              </w:rPr>
              <w:t xml:space="preserve">dysków </w:t>
            </w:r>
            <w:r w:rsidR="00A638C3">
              <w:rPr>
                <w:color w:val="000000"/>
                <w:sz w:val="18"/>
                <w:szCs w:val="18"/>
                <w:lang w:eastAsia="pl-PL"/>
              </w:rPr>
              <w:t>bez wymiany kontrolerów,</w:t>
            </w:r>
            <w:r w:rsidR="00A638C3" w:rsidRPr="009B15D7">
              <w:rPr>
                <w:color w:val="000000"/>
                <w:sz w:val="18"/>
                <w:szCs w:val="18"/>
                <w:lang w:eastAsia="pl-PL"/>
              </w:rPr>
              <w:t xml:space="preserve"> </w:t>
            </w:r>
            <w:r w:rsidRPr="009B15D7">
              <w:rPr>
                <w:color w:val="000000"/>
                <w:sz w:val="18"/>
                <w:szCs w:val="18"/>
                <w:lang w:eastAsia="pl-PL"/>
              </w:rPr>
              <w:t xml:space="preserve">oraz </w:t>
            </w:r>
            <w:r w:rsidR="00A638C3">
              <w:rPr>
                <w:color w:val="000000"/>
                <w:sz w:val="18"/>
                <w:szCs w:val="18"/>
                <w:lang w:eastAsia="pl-PL"/>
              </w:rPr>
              <w:t>zwiększeni</w:t>
            </w:r>
            <w:r w:rsidR="00A638C3">
              <w:rPr>
                <w:sz w:val="18"/>
                <w:szCs w:val="18"/>
              </w:rPr>
              <w:t xml:space="preserve">e możliwości rozbudowy </w:t>
            </w:r>
            <w:r w:rsidRPr="009B15D7">
              <w:rPr>
                <w:color w:val="000000"/>
                <w:sz w:val="18"/>
                <w:szCs w:val="18"/>
                <w:lang w:eastAsia="pl-PL"/>
              </w:rPr>
              <w:t xml:space="preserve">poprzez dołożenie lub wymianę kontrolerów </w:t>
            </w:r>
            <w:r>
              <w:rPr>
                <w:color w:val="000000"/>
                <w:sz w:val="18"/>
                <w:szCs w:val="18"/>
                <w:lang w:eastAsia="pl-PL"/>
              </w:rPr>
              <w:t xml:space="preserve">w trybie on-line </w:t>
            </w:r>
            <w:r w:rsidRPr="009B15D7">
              <w:rPr>
                <w:color w:val="000000"/>
                <w:sz w:val="18"/>
                <w:szCs w:val="18"/>
                <w:lang w:eastAsia="pl-PL"/>
              </w:rPr>
              <w:t xml:space="preserve">bez konieczności </w:t>
            </w:r>
            <w:r>
              <w:rPr>
                <w:color w:val="000000"/>
                <w:sz w:val="18"/>
                <w:szCs w:val="18"/>
                <w:lang w:eastAsia="pl-PL"/>
              </w:rPr>
              <w:t xml:space="preserve">zatrzymywania systemów korzystających z </w:t>
            </w:r>
            <w:r w:rsidR="00D743E9">
              <w:rPr>
                <w:color w:val="000000"/>
                <w:sz w:val="18"/>
                <w:szCs w:val="18"/>
                <w:lang w:eastAsia="pl-PL"/>
              </w:rPr>
              <w:t>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wykonywanie aktualizacji mikrokodu macierzy w trybie online bez przerywania dostępu do zasobów dyskowych macierzy i przerywania pracy aplikacji.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Pr>
                <w:color w:val="000000"/>
                <w:sz w:val="18"/>
                <w:szCs w:val="18"/>
                <w:lang w:eastAsia="pl-PL"/>
              </w:rPr>
              <w:t xml:space="preserve"> i plikowy</w:t>
            </w:r>
            <w:r w:rsidRPr="009B15D7">
              <w:rPr>
                <w:color w:val="000000"/>
                <w:sz w:val="18"/>
                <w:szCs w:val="18"/>
                <w:lang w:eastAsia="pl-PL"/>
              </w:rPr>
              <w:t xml:space="preserve">.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Pr>
                <w:color w:val="000000"/>
                <w:sz w:val="18"/>
                <w:szCs w:val="18"/>
                <w:lang w:eastAsia="pl-PL"/>
              </w:rPr>
              <w:t> </w:t>
            </w:r>
            <w:r w:rsidRPr="009B15D7">
              <w:rPr>
                <w:color w:val="000000"/>
                <w:sz w:val="18"/>
                <w:szCs w:val="18"/>
                <w:lang w:eastAsia="pl-PL"/>
              </w:rPr>
              <w:t>możliwością wsparcia dla protokołów blokowych: iSCSI, FC i plikowych CIFS, NFS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2.5</w:t>
            </w:r>
          </w:p>
        </w:tc>
        <w:tc>
          <w:tcPr>
            <w:tcW w:w="4110" w:type="dxa"/>
          </w:tcPr>
          <w:p w:rsidR="00996D49" w:rsidRPr="009B15D7" w:rsidRDefault="008D76EC" w:rsidP="00996D49">
            <w:pPr>
              <w:spacing w:after="0" w:line="240" w:lineRule="auto"/>
              <w:jc w:val="both"/>
              <w:rPr>
                <w:color w:val="000000"/>
                <w:sz w:val="18"/>
                <w:szCs w:val="18"/>
                <w:lang w:eastAsia="pl-PL"/>
              </w:rPr>
            </w:pPr>
            <w:r w:rsidRPr="009B15D7">
              <w:rPr>
                <w:color w:val="000000"/>
                <w:sz w:val="18"/>
                <w:szCs w:val="18"/>
                <w:lang w:eastAsia="pl-PL"/>
              </w:rPr>
              <w:t xml:space="preserve">Macierz musi być wyposażona w co najmniej </w:t>
            </w:r>
            <w:r>
              <w:rPr>
                <w:color w:val="000000"/>
                <w:sz w:val="18"/>
                <w:szCs w:val="18"/>
                <w:lang w:eastAsia="pl-PL"/>
              </w:rPr>
              <w:t>384</w:t>
            </w:r>
            <w:r w:rsidRPr="009B15D7">
              <w:rPr>
                <w:color w:val="000000"/>
                <w:sz w:val="18"/>
                <w:szCs w:val="18"/>
                <w:lang w:eastAsia="pl-PL"/>
              </w:rPr>
              <w:t>GB przestrzeni cache służącej do buforowania operacji odczytu oraz zapisu.</w:t>
            </w:r>
            <w:r>
              <w:rPr>
                <w:color w:val="000000"/>
                <w:sz w:val="18"/>
                <w:szCs w:val="18"/>
                <w:lang w:eastAsia="pl-PL"/>
              </w:rPr>
              <w:t xml:space="preserve"> </w:t>
            </w:r>
            <w:r w:rsidRPr="009B15D7">
              <w:rPr>
                <w:color w:val="000000"/>
                <w:sz w:val="18"/>
                <w:szCs w:val="18"/>
                <w:lang w:eastAsia="pl-PL"/>
              </w:rPr>
              <w:t>Macierz musi posiadać możliwość dalszej rozbudowy przestrzeni cache</w:t>
            </w:r>
            <w:r>
              <w:rPr>
                <w:color w:val="000000"/>
                <w:sz w:val="18"/>
                <w:szCs w:val="18"/>
                <w:lang w:eastAsia="pl-PL"/>
              </w:rPr>
              <w:t xml:space="preserve"> do co najmniej 800GB</w:t>
            </w:r>
            <w:r w:rsidRPr="009B15D7">
              <w:rPr>
                <w:color w:val="000000"/>
                <w:sz w:val="18"/>
                <w:szCs w:val="18"/>
                <w:lang w:eastAsia="pl-PL"/>
              </w:rPr>
              <w:t>.</w:t>
            </w:r>
            <w:r>
              <w:rPr>
                <w:color w:val="000000"/>
                <w:sz w:val="18"/>
                <w:szCs w:val="18"/>
                <w:lang w:eastAsia="pl-PL"/>
              </w:rPr>
              <w:t xml:space="preserve"> Dopuszcza się realizację przestrzeni cache z </w:t>
            </w:r>
            <w:r>
              <w:rPr>
                <w:color w:val="000000"/>
                <w:sz w:val="18"/>
                <w:szCs w:val="18"/>
                <w:lang w:eastAsia="pl-PL"/>
              </w:rPr>
              <w:lastRenderedPageBreak/>
              <w:t>wykorzystaniem technologii flash (</w:t>
            </w:r>
            <w:r w:rsidR="00FE5867">
              <w:rPr>
                <w:color w:val="000000"/>
                <w:sz w:val="18"/>
                <w:szCs w:val="18"/>
                <w:lang w:eastAsia="pl-PL"/>
              </w:rPr>
              <w:t>SSD</w:t>
            </w:r>
            <w:r>
              <w:rPr>
                <w:color w:val="000000"/>
                <w:sz w:val="18"/>
                <w:szCs w:val="18"/>
                <w:lang w:eastAsia="pl-PL"/>
              </w:rPr>
              <w:t>).</w:t>
            </w:r>
            <w:r w:rsidR="00FE5867">
              <w:rPr>
                <w:color w:val="000000"/>
                <w:sz w:val="18"/>
                <w:szCs w:val="18"/>
                <w:lang w:eastAsia="pl-PL"/>
              </w:rPr>
              <w:t xml:space="preserve"> </w:t>
            </w:r>
            <w:r w:rsidRPr="009B15D7">
              <w:rPr>
                <w:color w:val="000000"/>
                <w:sz w:val="18"/>
                <w:szCs w:val="18"/>
                <w:lang w:eastAsia="pl-PL"/>
              </w:rPr>
              <w:t>Włączenie lub wyłączenie pamięci cache nie może wymagać operacji usunięcia i</w:t>
            </w:r>
            <w:r>
              <w:rPr>
                <w:color w:val="000000"/>
                <w:sz w:val="18"/>
                <w:szCs w:val="18"/>
                <w:lang w:eastAsia="pl-PL"/>
              </w:rPr>
              <w:t> </w:t>
            </w:r>
            <w:r w:rsidRPr="009B15D7">
              <w:rPr>
                <w:color w:val="000000"/>
                <w:sz w:val="18"/>
                <w:szCs w:val="18"/>
                <w:lang w:eastAsia="pl-PL"/>
              </w:rPr>
              <w:t>utworzenia na nowo wolumenów lub grup dyskowych.</w:t>
            </w:r>
          </w:p>
        </w:tc>
        <w:tc>
          <w:tcPr>
            <w:tcW w:w="4111" w:type="dxa"/>
          </w:tcPr>
          <w:p w:rsidR="00996D49" w:rsidRPr="00BD31C1" w:rsidRDefault="00996D49" w:rsidP="00996D49">
            <w:pPr>
              <w:spacing w:after="0" w:line="240" w:lineRule="auto"/>
              <w:rPr>
                <w:color w:val="000000"/>
                <w:sz w:val="18"/>
                <w:szCs w:val="18"/>
                <w:lang w:eastAsia="pl-PL"/>
              </w:rPr>
            </w:pPr>
          </w:p>
        </w:tc>
      </w:tr>
      <w:tr w:rsidR="008D76EC" w:rsidRPr="00DA10F8" w:rsidTr="008E3090">
        <w:trPr>
          <w:trHeight w:val="20"/>
        </w:trPr>
        <w:tc>
          <w:tcPr>
            <w:tcW w:w="496" w:type="dxa"/>
            <w:noWrap/>
          </w:tcPr>
          <w:p w:rsidR="008D76EC" w:rsidRPr="00BD31C1" w:rsidRDefault="008D76EC" w:rsidP="00996D49">
            <w:pPr>
              <w:spacing w:after="0" w:line="240" w:lineRule="auto"/>
              <w:rPr>
                <w:color w:val="000000"/>
                <w:sz w:val="18"/>
                <w:szCs w:val="18"/>
                <w:lang w:eastAsia="pl-PL"/>
              </w:rPr>
            </w:pPr>
            <w:r>
              <w:rPr>
                <w:color w:val="000000"/>
                <w:sz w:val="18"/>
                <w:szCs w:val="18"/>
                <w:lang w:eastAsia="pl-PL"/>
              </w:rPr>
              <w:t>2.6</w:t>
            </w:r>
          </w:p>
        </w:tc>
        <w:tc>
          <w:tcPr>
            <w:tcW w:w="4110" w:type="dxa"/>
          </w:tcPr>
          <w:p w:rsidR="008D76EC" w:rsidRPr="009B15D7" w:rsidRDefault="008D76EC" w:rsidP="00996D49">
            <w:pPr>
              <w:spacing w:after="0" w:line="240" w:lineRule="auto"/>
              <w:jc w:val="both"/>
              <w:rPr>
                <w:color w:val="000000"/>
                <w:sz w:val="18"/>
                <w:szCs w:val="18"/>
                <w:lang w:eastAsia="pl-PL"/>
              </w:rPr>
            </w:pPr>
            <w:r>
              <w:rPr>
                <w:color w:val="000000"/>
                <w:sz w:val="18"/>
                <w:szCs w:val="18"/>
                <w:lang w:eastAsia="pl-PL"/>
              </w:rPr>
              <w:t>Macierz musi być wyposażona w co najmniej 48</w:t>
            </w:r>
            <w:r w:rsidR="00FE5867">
              <w:rPr>
                <w:color w:val="000000"/>
                <w:sz w:val="18"/>
                <w:szCs w:val="18"/>
                <w:lang w:eastAsia="pl-PL"/>
              </w:rPr>
              <w:t xml:space="preserve"> </w:t>
            </w:r>
            <w:r>
              <w:rPr>
                <w:color w:val="000000"/>
                <w:sz w:val="18"/>
                <w:szCs w:val="18"/>
                <w:lang w:eastAsia="pl-PL"/>
              </w:rPr>
              <w:t>GB pamięci RAM</w:t>
            </w:r>
          </w:p>
        </w:tc>
        <w:tc>
          <w:tcPr>
            <w:tcW w:w="4111" w:type="dxa"/>
          </w:tcPr>
          <w:p w:rsidR="008D76EC" w:rsidRPr="00BD31C1" w:rsidRDefault="008D76EC"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podwójny, redundantny system zasilania i chłodzenia, gwarantujący nieprzerwalność pracy i utrzymanie funkcjonalności macierzy w szczególności działania pamięci cache w przypadku awarii jednego ze źródeł zasilania.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Oferowane urządzenie </w:t>
            </w:r>
            <w:r>
              <w:rPr>
                <w:color w:val="000000"/>
                <w:sz w:val="18"/>
                <w:szCs w:val="18"/>
                <w:lang w:eastAsia="pl-PL"/>
              </w:rPr>
              <w:t>musi</w:t>
            </w:r>
            <w:r w:rsidRPr="009B15D7">
              <w:rPr>
                <w:color w:val="000000"/>
                <w:sz w:val="18"/>
                <w:szCs w:val="18"/>
                <w:lang w:eastAsia="pl-PL"/>
              </w:rPr>
              <w:t xml:space="preserve"> być wyposażone w</w:t>
            </w:r>
            <w:r>
              <w:rPr>
                <w:color w:val="000000"/>
                <w:sz w:val="18"/>
                <w:szCs w:val="18"/>
                <w:lang w:eastAsia="pl-PL"/>
              </w:rPr>
              <w:t xml:space="preserve"> </w:t>
            </w:r>
            <w:r w:rsidRPr="009B15D7">
              <w:rPr>
                <w:color w:val="000000"/>
                <w:sz w:val="18"/>
                <w:szCs w:val="18"/>
                <w:lang w:eastAsia="pl-PL"/>
              </w:rPr>
              <w:t>minimum 4 porty FC 16 Gbps</w:t>
            </w:r>
            <w:bookmarkStart w:id="15" w:name="_Hlk496189073"/>
            <w:r>
              <w:rPr>
                <w:color w:val="000000"/>
                <w:sz w:val="18"/>
                <w:szCs w:val="18"/>
                <w:lang w:eastAsia="pl-PL"/>
              </w:rPr>
              <w:t xml:space="preserve">, obsadzone modułami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 xml:space="preserve"> oraz</w:t>
            </w:r>
            <w:bookmarkEnd w:id="15"/>
            <w:r>
              <w:rPr>
                <w:color w:val="000000"/>
                <w:sz w:val="18"/>
                <w:szCs w:val="18"/>
                <w:lang w:eastAsia="pl-PL"/>
              </w:rPr>
              <w:t xml:space="preserve"> 4 porty </w:t>
            </w:r>
            <w:r w:rsidR="00CC4D38">
              <w:rPr>
                <w:color w:val="000000"/>
                <w:sz w:val="18"/>
                <w:szCs w:val="18"/>
                <w:lang w:eastAsia="pl-PL"/>
              </w:rPr>
              <w:t>Ethernet 10Gb Base-T lub SFP+ SR LC</w:t>
            </w:r>
            <w:r>
              <w:rPr>
                <w:color w:val="000000"/>
                <w:sz w:val="18"/>
                <w:szCs w:val="18"/>
                <w:lang w:eastAsia="pl-PL"/>
              </w:rPr>
              <w:t xml:space="preserve">. Musi być możliwość rozbudowy macierzy o minimum 16 portów (FC 16Gb lub 10Gb SFP+) </w:t>
            </w:r>
            <w:r w:rsidR="00CC4D38">
              <w:rPr>
                <w:color w:val="000000"/>
                <w:sz w:val="18"/>
                <w:szCs w:val="18"/>
                <w:lang w:eastAsia="pl-PL"/>
              </w:rPr>
              <w:t>poprzez instalację dodatkowych kart rozszerzeń lub instalację dodatkowych kontrolerów, przy czym rozbudowa o 4 porty (FC 16Gb lub 10Gb SFP+) musi być możliwa bez konieczności instalacji dodatkowych kontrolerów.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10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dyskowa </w:t>
            </w:r>
            <w:r>
              <w:rPr>
                <w:color w:val="000000"/>
                <w:sz w:val="18"/>
                <w:szCs w:val="18"/>
                <w:lang w:eastAsia="pl-PL"/>
              </w:rPr>
              <w:t>musi</w:t>
            </w:r>
            <w:r w:rsidRPr="009B15D7">
              <w:rPr>
                <w:color w:val="000000"/>
                <w:sz w:val="18"/>
                <w:szCs w:val="18"/>
                <w:lang w:eastAsia="pl-PL"/>
              </w:rPr>
              <w:t xml:space="preserve"> umożliwiać stosowanie w niej minimum dysków SSD, HDD 10k i HDD 7,2k rpm wyposażonych w interfejsy SAS 12Gbps (SAS, NL-SAS) zarówno 2,5" jak i 3,5".</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Pr>
                <w:color w:val="000000"/>
                <w:sz w:val="18"/>
                <w:szCs w:val="18"/>
                <w:lang w:eastAsia="pl-PL"/>
              </w:rPr>
              <w:t xml:space="preserve"> Wymagane jest szyfrowanie danych na dyskach. Należy dostarczyć niezbędne licencje na całą pojemność macierzy.</w:t>
            </w:r>
            <w:r w:rsidR="005065BE">
              <w:rPr>
                <w:color w:val="000000"/>
                <w:sz w:val="18"/>
                <w:szCs w:val="18"/>
                <w:lang w:eastAsia="pl-PL"/>
              </w:rPr>
              <w:t xml:space="preserve"> Zakłada się, że dalsza rozbudowa macierzy będzie realizowana w oparciu o dyski wspierające szyfrowanie.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Pr>
                <w:color w:val="000000"/>
                <w:sz w:val="18"/>
                <w:szCs w:val="18"/>
                <w:lang w:eastAsia="pl-PL"/>
              </w:rPr>
              <w:t> </w:t>
            </w:r>
            <w:r w:rsidRPr="009B15D7">
              <w:rPr>
                <w:color w:val="000000"/>
                <w:sz w:val="18"/>
                <w:szCs w:val="18"/>
                <w:lang w:eastAsia="pl-PL"/>
              </w:rPr>
              <w:t>udokumentowanych zaleceń producenta macierzy lub macierz musi posiadać odpowiednie mechanizmy dodatkowej pojemności poza pojemnościami wymaganymi na dane umożliwiającymi zastąpienie pojemności uszkodzonego dysku danego typu zachowując pełną funkcjonalność trybu ochrony RAID dla każdego typu dysku.</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mieć możliwość instalacji dysków SSD, SAS, NLSAS w tej samej półce dyskowej.</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zostać wyposażona w przynajmniej: </w:t>
            </w:r>
            <w:r w:rsidRPr="009B15D7">
              <w:rPr>
                <w:color w:val="000000" w:themeColor="text1"/>
                <w:sz w:val="18"/>
                <w:szCs w:val="18"/>
                <w:lang w:eastAsia="pl-PL"/>
              </w:rPr>
              <w:t>1</w:t>
            </w:r>
            <w:r>
              <w:rPr>
                <w:color w:val="000000" w:themeColor="text1"/>
                <w:sz w:val="18"/>
                <w:szCs w:val="18"/>
                <w:lang w:eastAsia="pl-PL"/>
              </w:rPr>
              <w:t>6</w:t>
            </w:r>
            <w:r w:rsidRPr="009B15D7">
              <w:rPr>
                <w:color w:val="000000" w:themeColor="text1"/>
                <w:sz w:val="18"/>
                <w:szCs w:val="18"/>
                <w:lang w:eastAsia="pl-PL"/>
              </w:rPr>
              <w:t xml:space="preserve"> dysków 2.5” SSD SLC lub enterprise MLC o pojemności </w:t>
            </w:r>
            <w:r w:rsidR="005065BE">
              <w:rPr>
                <w:color w:val="000000" w:themeColor="text1"/>
                <w:sz w:val="18"/>
                <w:szCs w:val="18"/>
                <w:lang w:eastAsia="pl-PL"/>
              </w:rPr>
              <w:t>minimum</w:t>
            </w:r>
            <w:r w:rsidR="005065BE" w:rsidRPr="009B15D7">
              <w:rPr>
                <w:color w:val="000000" w:themeColor="text1"/>
                <w:sz w:val="18"/>
                <w:szCs w:val="18"/>
                <w:lang w:eastAsia="pl-PL"/>
              </w:rPr>
              <w:t xml:space="preserve"> </w:t>
            </w:r>
            <w:r w:rsidRPr="009B15D7">
              <w:rPr>
                <w:color w:val="000000" w:themeColor="text1"/>
                <w:sz w:val="18"/>
                <w:szCs w:val="18"/>
                <w:lang w:eastAsia="pl-PL"/>
              </w:rPr>
              <w:t xml:space="preserve">400GB; </w:t>
            </w:r>
            <w:r>
              <w:rPr>
                <w:color w:val="000000" w:themeColor="text1"/>
                <w:sz w:val="18"/>
                <w:szCs w:val="18"/>
                <w:lang w:eastAsia="pl-PL"/>
              </w:rPr>
              <w:t>72</w:t>
            </w:r>
            <w:r w:rsidRPr="009B15D7">
              <w:rPr>
                <w:color w:val="000000" w:themeColor="text1"/>
                <w:sz w:val="18"/>
                <w:szCs w:val="18"/>
                <w:lang w:eastAsia="pl-PL"/>
              </w:rPr>
              <w:t xml:space="preserve"> dysków 2.5” SAS </w:t>
            </w:r>
            <w:r w:rsidR="00BD6B23">
              <w:rPr>
                <w:color w:val="000000" w:themeColor="text1"/>
                <w:sz w:val="18"/>
                <w:szCs w:val="18"/>
                <w:lang w:eastAsia="pl-PL"/>
              </w:rPr>
              <w:t xml:space="preserve">każdy </w:t>
            </w:r>
            <w:r w:rsidRPr="009B15D7">
              <w:rPr>
                <w:color w:val="000000" w:themeColor="text1"/>
                <w:sz w:val="18"/>
                <w:szCs w:val="18"/>
                <w:lang w:eastAsia="pl-PL"/>
              </w:rPr>
              <w:t xml:space="preserve">o pojemności minimum 1200GB o minimalnej prędkości </w:t>
            </w:r>
            <w:r w:rsidRPr="009B15D7">
              <w:rPr>
                <w:color w:val="000000" w:themeColor="text1"/>
                <w:sz w:val="18"/>
                <w:szCs w:val="18"/>
                <w:lang w:eastAsia="pl-PL"/>
              </w:rPr>
              <w:lastRenderedPageBreak/>
              <w:t>obrotowej 10 tyś. RPM; globalne dyski zapasowe zgodnie z w/w wymaganiami.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Połączenia między dyskami a kontrolerami </w:t>
            </w:r>
            <w:r>
              <w:rPr>
                <w:color w:val="000000"/>
                <w:sz w:val="18"/>
                <w:szCs w:val="18"/>
                <w:lang w:eastAsia="pl-PL"/>
              </w:rPr>
              <w:t>muszą</w:t>
            </w:r>
            <w:r w:rsidRPr="009B15D7">
              <w:rPr>
                <w:color w:val="000000"/>
                <w:sz w:val="18"/>
                <w:szCs w:val="18"/>
                <w:lang w:eastAsia="pl-PL"/>
              </w:rPr>
              <w:t xml:space="preserve"> być wykonane minimum w technologii SAS 12Gbps.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obsługiwać lun masking, lun mapping i inicjowanie startu systemów operacyjnych. Należy dostarczyć licencje dla maksymalnej wspieranej liczby serwerów podłączonych do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8</w:t>
            </w:r>
          </w:p>
        </w:tc>
        <w:tc>
          <w:tcPr>
            <w:tcW w:w="4110" w:type="dxa"/>
          </w:tcPr>
          <w:p w:rsidR="00996D49" w:rsidRDefault="00996D49" w:rsidP="00996D49">
            <w:pPr>
              <w:spacing w:after="0"/>
              <w:jc w:val="both"/>
              <w:rPr>
                <w:color w:val="000000"/>
                <w:sz w:val="18"/>
                <w:szCs w:val="18"/>
                <w:lang w:eastAsia="pl-PL"/>
              </w:rPr>
            </w:pPr>
            <w:r w:rsidRPr="009B15D7">
              <w:rPr>
                <w:color w:val="000000"/>
                <w:sz w:val="18"/>
                <w:szCs w:val="18"/>
                <w:lang w:eastAsia="pl-PL"/>
              </w:rPr>
              <w:t>Macierz musi być wyposażona w funkcjonalność zarządzania poziomem usług (ang. Quality of Service) poprzez możliwość określania wartości „nie większej niż” dla następujących parametrów dostępu do dysku logicznego:</w:t>
            </w:r>
          </w:p>
          <w:p w:rsidR="00996D49" w:rsidRDefault="00996D49" w:rsidP="00996D49">
            <w:pPr>
              <w:spacing w:after="0"/>
              <w:jc w:val="both"/>
              <w:rPr>
                <w:color w:val="000000"/>
                <w:sz w:val="18"/>
                <w:szCs w:val="18"/>
                <w:lang w:eastAsia="pl-PL"/>
              </w:rPr>
            </w:pPr>
            <w:r w:rsidRPr="009B15D7">
              <w:rPr>
                <w:color w:val="000000"/>
                <w:sz w:val="18"/>
                <w:szCs w:val="18"/>
                <w:lang w:eastAsia="pl-PL"/>
              </w:rPr>
              <w:t>- Ilość operacji na sekundę (IOPS),</w:t>
            </w:r>
          </w:p>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Przepustowość (MB/s).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7B0B71">
        <w:trPr>
          <w:trHeight w:val="20"/>
        </w:trPr>
        <w:tc>
          <w:tcPr>
            <w:tcW w:w="496" w:type="dxa"/>
            <w:vAlign w:val="center"/>
          </w:tcPr>
          <w:p w:rsidR="00996D49" w:rsidRPr="00BD31C1" w:rsidRDefault="00996D49" w:rsidP="008D76EC">
            <w:pPr>
              <w:spacing w:after="0" w:line="240" w:lineRule="auto"/>
              <w:rPr>
                <w:color w:val="000000"/>
                <w:sz w:val="18"/>
                <w:szCs w:val="18"/>
                <w:lang w:eastAsia="pl-PL"/>
              </w:rPr>
            </w:pPr>
            <w:r>
              <w:rPr>
                <w:color w:val="000000"/>
                <w:sz w:val="18"/>
                <w:szCs w:val="18"/>
                <w:lang w:eastAsia="pl-PL"/>
              </w:rPr>
              <w:t>2.1</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tieringu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20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Funkcjonalność tieringu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5065BE">
              <w:rPr>
                <w:color w:val="000000"/>
                <w:sz w:val="18"/>
                <w:szCs w:val="18"/>
                <w:lang w:eastAsia="pl-PL"/>
              </w:rPr>
              <w:t>-</w:t>
            </w:r>
            <w:r>
              <w:rPr>
                <w:color w:val="000000"/>
                <w:sz w:val="18"/>
                <w:szCs w:val="18"/>
                <w:lang w:eastAsia="pl-PL"/>
              </w:rPr>
              <w:t>SAS równocześnie.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automatyczne rozkładanie bloków dysków logicznych pomiędzy wszystkie dostępne dyski fizyczne funkcjonujące w ramach tej samej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tieringu.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lastRenderedPageBreak/>
              <w:t>2.2</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thin 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zwrot zwolnionej przestrzeni dyskowej do puli (ang. Space reclamation).</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c>
          <w:tcPr>
            <w:tcW w:w="4111" w:type="dxa"/>
          </w:tcPr>
          <w:p w:rsidR="00996D49" w:rsidRPr="00BD31C1" w:rsidRDefault="00996D49" w:rsidP="00996D49">
            <w:pPr>
              <w:spacing w:after="0" w:line="240" w:lineRule="auto"/>
              <w:rPr>
                <w:color w:val="000000"/>
                <w:sz w:val="18"/>
                <w:szCs w:val="18"/>
                <w:lang w:eastAsia="pl-PL"/>
              </w:rPr>
            </w:pPr>
          </w:p>
        </w:tc>
      </w:tr>
    </w:tbl>
    <w:p w:rsidR="00F3464F" w:rsidRPr="00443574" w:rsidRDefault="00F3464F"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6" w:name="_Toc492038965"/>
      <w:r w:rsidRPr="003F2ABB">
        <w:rPr>
          <w:rFonts w:asciiTheme="minorHAnsi" w:hAnsiTheme="minorHAnsi" w:cstheme="minorHAnsi"/>
          <w:i w:val="0"/>
          <w:sz w:val="24"/>
          <w:szCs w:val="24"/>
        </w:rPr>
        <w:t xml:space="preserve">5.2 </w:t>
      </w:r>
      <w:r w:rsidR="00F3464F" w:rsidRPr="003F2ABB">
        <w:rPr>
          <w:rFonts w:asciiTheme="minorHAnsi" w:hAnsiTheme="minorHAnsi" w:cstheme="minorHAnsi"/>
          <w:i w:val="0"/>
          <w:sz w:val="24"/>
          <w:szCs w:val="24"/>
        </w:rPr>
        <w:t>Wymagania Warstwa Serwerów Frontend</w:t>
      </w:r>
      <w:bookmarkEnd w:id="16"/>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4166"/>
        <w:gridCol w:w="4166"/>
      </w:tblGrid>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Oferowany model</w:t>
            </w:r>
          </w:p>
        </w:tc>
        <w:tc>
          <w:tcPr>
            <w:tcW w:w="4166" w:type="dxa"/>
          </w:tcPr>
          <w:p w:rsidR="001A6E79" w:rsidRPr="00765CD8" w:rsidRDefault="001A6E79" w:rsidP="00823D53">
            <w:pPr>
              <w:spacing w:after="0" w:line="240" w:lineRule="auto"/>
              <w:jc w:val="center"/>
              <w:rPr>
                <w:b/>
                <w:bCs/>
                <w:color w:val="000000"/>
                <w:lang w:eastAsia="pl-PL"/>
              </w:rPr>
            </w:pP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Producent</w:t>
            </w:r>
          </w:p>
        </w:tc>
        <w:tc>
          <w:tcPr>
            <w:tcW w:w="4166" w:type="dxa"/>
          </w:tcPr>
          <w:p w:rsidR="001A6E79" w:rsidRPr="00765CD8" w:rsidRDefault="001A6E79" w:rsidP="00823D53">
            <w:pPr>
              <w:spacing w:after="0" w:line="240" w:lineRule="auto"/>
              <w:jc w:val="center"/>
              <w:rPr>
                <w:b/>
                <w:bCs/>
                <w:color w:val="000000"/>
                <w:lang w:eastAsia="pl-PL"/>
              </w:rPr>
            </w:pPr>
          </w:p>
        </w:tc>
      </w:tr>
      <w:tr w:rsidR="005777A0" w:rsidRPr="00DA10F8" w:rsidTr="00DF2938">
        <w:trPr>
          <w:trHeight w:val="20"/>
        </w:trPr>
        <w:tc>
          <w:tcPr>
            <w:tcW w:w="440" w:type="dxa"/>
            <w:noWrap/>
            <w:vAlign w:val="bottom"/>
          </w:tcPr>
          <w:p w:rsidR="005777A0" w:rsidRPr="00765CD8" w:rsidRDefault="005777A0" w:rsidP="00823D53">
            <w:pPr>
              <w:spacing w:after="0" w:line="240" w:lineRule="auto"/>
              <w:rPr>
                <w:b/>
                <w:bCs/>
                <w:color w:val="000000"/>
                <w:lang w:eastAsia="pl-PL"/>
              </w:rPr>
            </w:pPr>
          </w:p>
        </w:tc>
        <w:tc>
          <w:tcPr>
            <w:tcW w:w="8332" w:type="dxa"/>
            <w:gridSpan w:val="2"/>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r w:rsidRPr="00765CD8">
              <w:rPr>
                <w:b/>
                <w:bCs/>
                <w:color w:val="000000"/>
                <w:lang w:eastAsia="pl-PL"/>
              </w:rPr>
              <w:t>1.</w:t>
            </w:r>
          </w:p>
        </w:tc>
        <w:tc>
          <w:tcPr>
            <w:tcW w:w="4166" w:type="dxa"/>
          </w:tcPr>
          <w:p w:rsidR="001A6E79" w:rsidRDefault="001A6E79"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66" w:type="dxa"/>
          </w:tcPr>
          <w:p w:rsidR="001A6E79" w:rsidRPr="00765CD8" w:rsidRDefault="001A6E79" w:rsidP="00A7233F">
            <w:pPr>
              <w:spacing w:after="0" w:line="240" w:lineRule="auto"/>
              <w:jc w:val="center"/>
              <w:rPr>
                <w:b/>
                <w:bCs/>
                <w:color w:val="000000"/>
                <w:lang w:eastAsia="pl-PL"/>
              </w:rPr>
            </w:pPr>
            <w:r>
              <w:rPr>
                <w:b/>
                <w:bCs/>
                <w:color w:val="000000"/>
                <w:lang w:eastAsia="pl-PL"/>
              </w:rPr>
              <w:t>Oferowane parametry i funkcjonalności</w:t>
            </w: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1.1</w:t>
            </w:r>
          </w:p>
        </w:tc>
        <w:tc>
          <w:tcPr>
            <w:tcW w:w="4166" w:type="dxa"/>
          </w:tcPr>
          <w:p w:rsidR="001A6E79" w:rsidRPr="001A6E79" w:rsidRDefault="001A6E79" w:rsidP="00A7233F">
            <w:pPr>
              <w:spacing w:after="0" w:line="240" w:lineRule="auto"/>
              <w:jc w:val="both"/>
              <w:rPr>
                <w:rFonts w:asciiTheme="minorHAnsi" w:hAnsiTheme="minorHAnsi"/>
                <w:color w:val="000000"/>
                <w:sz w:val="18"/>
                <w:szCs w:val="18"/>
                <w:lang w:eastAsia="pl-PL"/>
              </w:rPr>
            </w:pPr>
            <w:r w:rsidRPr="001A6E79">
              <w:rPr>
                <w:rFonts w:asciiTheme="minorHAnsi" w:hAnsiTheme="minorHAnsi"/>
                <w:color w:val="000000"/>
                <w:sz w:val="18"/>
                <w:szCs w:val="18"/>
                <w:lang w:eastAsia="pl-PL"/>
              </w:rPr>
              <w:t>Serwery muszą być zgodne z wymaganiami minimalnymi dla rozwiązania opisanymi w 5.3.1 oraz zapewniać 100% kompatybilność z obudową kasetową (chassis) opisaną w punkcie</w:t>
            </w:r>
            <w:r w:rsidR="00863709">
              <w:rPr>
                <w:rFonts w:asciiTheme="minorHAnsi" w:hAnsiTheme="minorHAnsi"/>
                <w:color w:val="000000"/>
                <w:sz w:val="18"/>
                <w:szCs w:val="18"/>
                <w:lang w:eastAsia="pl-PL"/>
              </w:rPr>
              <w:t xml:space="preserve"> </w:t>
            </w:r>
            <w:r w:rsidRPr="001A6E79">
              <w:rPr>
                <w:rFonts w:asciiTheme="minorHAnsi" w:hAnsiTheme="minorHAnsi"/>
                <w:color w:val="000000"/>
                <w:sz w:val="18"/>
                <w:szCs w:val="18"/>
                <w:lang w:eastAsia="pl-PL"/>
              </w:rPr>
              <w:t>5</w:t>
            </w:r>
            <w:r w:rsidRPr="001A6E79">
              <w:rPr>
                <w:rStyle w:val="Odwoaniedokomentarza"/>
                <w:rFonts w:asciiTheme="minorHAnsi" w:hAnsiTheme="minorHAnsi"/>
                <w:sz w:val="18"/>
                <w:szCs w:val="18"/>
              </w:rPr>
              <w:t>.</w:t>
            </w:r>
            <w:r w:rsidRPr="001A6E79">
              <w:rPr>
                <w:rFonts w:asciiTheme="minorHAnsi" w:hAnsiTheme="minorHAnsi"/>
                <w:color w:val="000000"/>
                <w:sz w:val="18"/>
                <w:szCs w:val="18"/>
                <w:lang w:eastAsia="pl-PL"/>
              </w:rPr>
              <w:t xml:space="preserve">3.2. </w:t>
            </w:r>
          </w:p>
        </w:tc>
        <w:tc>
          <w:tcPr>
            <w:tcW w:w="4166" w:type="dxa"/>
          </w:tcPr>
          <w:p w:rsidR="001A6E79" w:rsidRPr="001A6E79" w:rsidRDefault="001A6E79" w:rsidP="00A7233F">
            <w:pPr>
              <w:spacing w:after="0" w:line="240" w:lineRule="auto"/>
              <w:rPr>
                <w:rFonts w:asciiTheme="minorHAnsi" w:hAnsiTheme="minorHAnsi"/>
                <w:color w:val="000000"/>
                <w:sz w:val="18"/>
                <w:szCs w:val="18"/>
                <w:lang w:eastAsia="pl-PL"/>
              </w:rPr>
            </w:pP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2.</w:t>
            </w:r>
          </w:p>
        </w:tc>
        <w:tc>
          <w:tcPr>
            <w:tcW w:w="4166" w:type="dxa"/>
          </w:tcPr>
          <w:p w:rsidR="001A6E79" w:rsidRPr="001A6E79" w:rsidRDefault="001A6E79" w:rsidP="00A7233F">
            <w:pPr>
              <w:spacing w:after="0" w:line="240" w:lineRule="auto"/>
              <w:jc w:val="both"/>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Serwer (node) typ 1</w:t>
            </w:r>
          </w:p>
        </w:tc>
        <w:tc>
          <w:tcPr>
            <w:tcW w:w="4166" w:type="dxa"/>
          </w:tcPr>
          <w:p w:rsidR="001A6E79" w:rsidRPr="001A6E79" w:rsidRDefault="001A6E79" w:rsidP="00A7233F">
            <w:pPr>
              <w:spacing w:after="0" w:line="240" w:lineRule="auto"/>
              <w:rPr>
                <w:rFonts w:asciiTheme="minorHAnsi" w:hAnsiTheme="minorHAnsi"/>
                <w:b/>
                <w:bCs/>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2.1</w:t>
            </w:r>
          </w:p>
        </w:tc>
        <w:tc>
          <w:tcPr>
            <w:tcW w:w="4166" w:type="dxa"/>
          </w:tcPr>
          <w:p w:rsidR="004F702C" w:rsidRPr="00DD3D7E" w:rsidRDefault="004F702C" w:rsidP="004F702C">
            <w:pPr>
              <w:spacing w:line="240" w:lineRule="auto"/>
              <w:jc w:val="both"/>
              <w:rPr>
                <w:color w:val="000000"/>
                <w:sz w:val="18"/>
                <w:szCs w:val="18"/>
                <w:lang w:eastAsia="pl-PL"/>
              </w:rPr>
            </w:pPr>
            <w:r w:rsidRPr="00DD3D7E">
              <w:rPr>
                <w:sz w:val="18"/>
                <w:szCs w:val="18"/>
              </w:rPr>
              <w:t xml:space="preserve">Zainstalowane dwa </w:t>
            </w:r>
            <w:r>
              <w:rPr>
                <w:sz w:val="18"/>
                <w:szCs w:val="18"/>
              </w:rPr>
              <w:t xml:space="preserve">wysokowydajne </w:t>
            </w:r>
            <w:r w:rsidRPr="00DD3D7E">
              <w:rPr>
                <w:sz w:val="18"/>
                <w:szCs w:val="18"/>
              </w:rPr>
              <w:t xml:space="preserve">procesory </w:t>
            </w:r>
            <w:r>
              <w:rPr>
                <w:sz w:val="18"/>
                <w:szCs w:val="18"/>
              </w:rPr>
              <w:t xml:space="preserve">obliczeniowe </w:t>
            </w:r>
            <w:r w:rsidRPr="00DD3D7E">
              <w:rPr>
                <w:sz w:val="18"/>
                <w:szCs w:val="18"/>
              </w:rPr>
              <w:t>klasy x86</w:t>
            </w:r>
            <w:r>
              <w:rPr>
                <w:sz w:val="18"/>
                <w:szCs w:val="18"/>
              </w:rPr>
              <w:t>,</w:t>
            </w:r>
            <w:r w:rsidRPr="00DD3D7E">
              <w:rPr>
                <w:sz w:val="18"/>
                <w:szCs w:val="18"/>
              </w:rPr>
              <w:t xml:space="preserve"> dedykowan</w:t>
            </w:r>
            <w:r>
              <w:rPr>
                <w:sz w:val="18"/>
                <w:szCs w:val="18"/>
              </w:rPr>
              <w:t>e</w:t>
            </w:r>
            <w:r w:rsidRPr="00DD3D7E">
              <w:rPr>
                <w:sz w:val="18"/>
                <w:szCs w:val="18"/>
              </w:rPr>
              <w:t xml:space="preserve"> do pracy </w:t>
            </w:r>
            <w:r>
              <w:rPr>
                <w:sz w:val="18"/>
                <w:szCs w:val="18"/>
              </w:rPr>
              <w:t xml:space="preserve">serwerowej, </w:t>
            </w:r>
            <w:r w:rsidRPr="00DD3D7E">
              <w:rPr>
                <w:sz w:val="18"/>
                <w:szCs w:val="18"/>
              </w:rPr>
              <w:t>umożliwiając</w:t>
            </w:r>
            <w:r>
              <w:rPr>
                <w:sz w:val="18"/>
                <w:szCs w:val="18"/>
              </w:rPr>
              <w:t>e</w:t>
            </w:r>
            <w:r w:rsidRPr="00DD3D7E">
              <w:rPr>
                <w:sz w:val="18"/>
                <w:szCs w:val="18"/>
              </w:rPr>
              <w:t xml:space="preserve"> osiągnięcie wyniku min</w:t>
            </w:r>
            <w:r w:rsidRPr="00473B69">
              <w:rPr>
                <w:sz w:val="18"/>
                <w:szCs w:val="18"/>
              </w:rPr>
              <w:t xml:space="preserve">. 157 w teście SPECrate2017_int_base </w:t>
            </w:r>
            <w:r w:rsidRPr="00DD3D7E">
              <w:rPr>
                <w:sz w:val="18"/>
                <w:szCs w:val="18"/>
              </w:rPr>
              <w:t xml:space="preserve">dostępnym na stronie www.spec.org dla </w:t>
            </w:r>
            <w:r>
              <w:rPr>
                <w:sz w:val="18"/>
                <w:szCs w:val="18"/>
              </w:rPr>
              <w:t xml:space="preserve">pracy </w:t>
            </w:r>
            <w:r w:rsidRPr="00DD3D7E">
              <w:rPr>
                <w:sz w:val="18"/>
                <w:szCs w:val="18"/>
              </w:rPr>
              <w:t>dwóch procesorów.</w:t>
            </w:r>
          </w:p>
        </w:tc>
        <w:tc>
          <w:tcPr>
            <w:tcW w:w="4166" w:type="dxa"/>
          </w:tcPr>
          <w:p w:rsidR="004F702C" w:rsidRPr="001A6E79" w:rsidRDefault="004F702C" w:rsidP="004F702C">
            <w:pPr>
              <w:spacing w:after="0" w:line="240" w:lineRule="auto"/>
              <w:rPr>
                <w:rFonts w:asciiTheme="minorHAnsi" w:hAnsiTheme="minorHAnsi"/>
                <w:sz w:val="18"/>
                <w:szCs w:val="18"/>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2.2</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umożliwiać rozbudowę pamięci RAM </w:t>
            </w:r>
            <w:r>
              <w:rPr>
                <w:color w:val="000000"/>
                <w:sz w:val="18"/>
                <w:szCs w:val="18"/>
                <w:lang w:eastAsia="pl-PL"/>
              </w:rPr>
              <w:t xml:space="preserve">do </w:t>
            </w:r>
            <w:r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Pr>
                <w:color w:val="000000"/>
                <w:sz w:val="18"/>
                <w:szCs w:val="18"/>
                <w:lang w:eastAsia="pl-PL"/>
              </w:rPr>
              <w:t>256 GB RAM</w:t>
            </w:r>
            <w:r w:rsidRPr="00DD3D7E">
              <w:rPr>
                <w:color w:val="000000"/>
                <w:sz w:val="18"/>
                <w:szCs w:val="18"/>
                <w:lang w:eastAsia="pl-PL"/>
              </w:rPr>
              <w:t xml:space="preserve"> </w:t>
            </w:r>
            <w:r w:rsidR="00D743E9" w:rsidRPr="00DD3D7E">
              <w:rPr>
                <w:color w:val="000000"/>
                <w:sz w:val="18"/>
                <w:szCs w:val="18"/>
                <w:lang w:eastAsia="pl-PL"/>
              </w:rPr>
              <w:t>każd</w:t>
            </w:r>
            <w:r w:rsidR="00D743E9">
              <w:rPr>
                <w:color w:val="000000"/>
                <w:sz w:val="18"/>
                <w:szCs w:val="18"/>
                <w:lang w:eastAsia="pl-PL"/>
              </w:rPr>
              <w:t>y</w:t>
            </w:r>
            <w:r w:rsidR="00D743E9" w:rsidRPr="00DD3D7E">
              <w:rPr>
                <w:color w:val="000000"/>
                <w:sz w:val="18"/>
                <w:szCs w:val="18"/>
                <w:lang w:eastAsia="pl-PL"/>
              </w:rPr>
              <w:t xml:space="preserve"> (</w:t>
            </w:r>
            <w:r w:rsidRPr="00DD3D7E">
              <w:rPr>
                <w:color w:val="000000"/>
                <w:sz w:val="18"/>
                <w:szCs w:val="18"/>
                <w:lang w:eastAsia="pl-PL"/>
              </w:rPr>
              <w:t>pracując</w:t>
            </w:r>
            <w:r>
              <w:rPr>
                <w:color w:val="000000"/>
                <w:sz w:val="18"/>
                <w:szCs w:val="18"/>
                <w:lang w:eastAsia="pl-PL"/>
              </w:rPr>
              <w:t>e</w:t>
            </w:r>
            <w:r w:rsidRPr="00DD3D7E">
              <w:rPr>
                <w:color w:val="000000"/>
                <w:sz w:val="18"/>
                <w:szCs w:val="18"/>
                <w:lang w:eastAsia="pl-PL"/>
              </w:rPr>
              <w:t xml:space="preserve"> w częstotliwości min. 2</w:t>
            </w:r>
            <w:r>
              <w:rPr>
                <w:color w:val="000000"/>
                <w:sz w:val="18"/>
                <w:szCs w:val="18"/>
                <w:lang w:eastAsia="pl-PL"/>
              </w:rPr>
              <w:t>666</w:t>
            </w:r>
            <w:r w:rsidRPr="00DD3D7E">
              <w:rPr>
                <w:color w:val="000000"/>
                <w:sz w:val="18"/>
                <w:szCs w:val="18"/>
                <w:lang w:eastAsia="pl-PL"/>
              </w:rPr>
              <w:t>MHz.</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2.3</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Pr>
                <w:color w:val="000000"/>
                <w:sz w:val="18"/>
                <w:szCs w:val="18"/>
                <w:lang w:eastAsia="pl-PL"/>
              </w:rPr>
              <w:t xml:space="preserve">erzeń </w:t>
            </w:r>
            <w:r w:rsidRPr="00A638C3">
              <w:rPr>
                <w:color w:val="000000"/>
                <w:sz w:val="18"/>
                <w:szCs w:val="18"/>
                <w:lang w:eastAsia="pl-PL"/>
              </w:rPr>
              <w:t xml:space="preserve">w pełni zgodnej z rozwiązaniami </w:t>
            </w:r>
            <w:r>
              <w:rPr>
                <w:color w:val="000000"/>
                <w:sz w:val="18"/>
                <w:szCs w:val="18"/>
                <w:lang w:eastAsia="pl-PL"/>
              </w:rPr>
              <w:t xml:space="preserve">producenta </w:t>
            </w:r>
            <w:r w:rsidRPr="00DD3D7E">
              <w:rPr>
                <w:color w:val="000000"/>
                <w:sz w:val="18"/>
                <w:szCs w:val="18"/>
                <w:lang w:eastAsia="pl-PL"/>
              </w:rPr>
              <w:t>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2.4</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Pr="00A638C3">
              <w:rPr>
                <w:color w:val="000000"/>
                <w:sz w:val="18"/>
                <w:szCs w:val="18"/>
                <w:lang w:eastAsia="pl-PL"/>
              </w:rPr>
              <w:t xml:space="preserve">w pełni zgodnej z rozwiązaniami </w:t>
            </w:r>
            <w:r w:rsidRPr="00DD3D7E">
              <w:rPr>
                <w:color w:val="000000"/>
                <w:sz w:val="18"/>
                <w:szCs w:val="18"/>
                <w:lang w:eastAsia="pl-PL"/>
              </w:rPr>
              <w:t>producenta 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2.5</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dwa dyski SSD klasy Enterprise (pojemność min. </w:t>
            </w:r>
            <w:r>
              <w:rPr>
                <w:color w:val="000000"/>
                <w:sz w:val="18"/>
                <w:szCs w:val="18"/>
                <w:lang w:eastAsia="pl-PL"/>
              </w:rPr>
              <w:t>2</w:t>
            </w:r>
            <w:r w:rsidRPr="00DD3D7E">
              <w:rPr>
                <w:color w:val="000000"/>
                <w:sz w:val="18"/>
                <w:szCs w:val="18"/>
                <w:lang w:eastAsia="pl-PL"/>
              </w:rPr>
              <w:t>00GB każdy) lub adapter obsługujący dwie karty SD (pojemność min. 16GB każda)w układzie RAID do obsługi wirtualizatora wraz z dołączonymi slotami i nośnikami.</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91691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lastRenderedPageBreak/>
              <w:t>2.6</w:t>
            </w:r>
          </w:p>
        </w:tc>
        <w:tc>
          <w:tcPr>
            <w:tcW w:w="4166" w:type="dxa"/>
          </w:tcPr>
          <w:p w:rsidR="004F702C" w:rsidRPr="00A638C3" w:rsidRDefault="004F702C" w:rsidP="004F702C">
            <w:pPr>
              <w:spacing w:after="0" w:line="240" w:lineRule="auto"/>
              <w:jc w:val="both"/>
              <w:rPr>
                <w:color w:val="000000"/>
                <w:sz w:val="18"/>
                <w:lang w:val="en-US"/>
              </w:rPr>
            </w:pPr>
            <w:r w:rsidRPr="00A638C3">
              <w:rPr>
                <w:color w:val="000000"/>
                <w:sz w:val="18"/>
                <w:lang w:val="en-US"/>
              </w:rPr>
              <w:t xml:space="preserve">Serwer musi wspierać co najmniej następujące systemy operacyjne: Microsoft Windows Server 2016, Red Hat Enterprise Linux 7, SUSE Linux Enterprise Server 12, VMware vSphere 6.5. </w:t>
            </w:r>
          </w:p>
        </w:tc>
        <w:tc>
          <w:tcPr>
            <w:tcW w:w="4166" w:type="dxa"/>
          </w:tcPr>
          <w:p w:rsidR="004F702C" w:rsidRPr="00A638C3" w:rsidRDefault="004F702C" w:rsidP="004F702C">
            <w:pPr>
              <w:spacing w:after="0" w:line="240" w:lineRule="auto"/>
              <w:rPr>
                <w:rFonts w:asciiTheme="minorHAnsi" w:hAnsiTheme="minorHAnsi"/>
                <w:color w:val="000000"/>
                <w:sz w:val="18"/>
                <w:lang w:val="en-US"/>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2.7</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2.8</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2.9</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Pr>
                <w:rFonts w:asciiTheme="minorHAnsi" w:hAnsiTheme="minorHAnsi"/>
                <w:color w:val="000000"/>
                <w:sz w:val="18"/>
                <w:szCs w:val="18"/>
                <w:lang w:eastAsia="pl-PL"/>
              </w:rPr>
              <w:t xml:space="preserve"> dostarczenia 6 sztuk urządzeń</w:t>
            </w:r>
            <w:r w:rsidRPr="00DD3D7E">
              <w:rPr>
                <w:rFonts w:asciiTheme="minorHAnsi" w:hAnsiTheme="minorHAnsi"/>
                <w:color w:val="000000"/>
                <w:sz w:val="18"/>
                <w:szCs w:val="18"/>
                <w:lang w:eastAsia="pl-PL"/>
              </w:rPr>
              <w:t>.</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bl>
    <w:p w:rsidR="00863709" w:rsidRDefault="00863709" w:rsidP="00863709">
      <w:pPr>
        <w:spacing w:after="0" w:line="240" w:lineRule="auto"/>
      </w:pPr>
      <w:bookmarkStart w:id="17" w:name="_Toc492038966"/>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r w:rsidRPr="003F2ABB">
        <w:rPr>
          <w:rFonts w:asciiTheme="minorHAnsi" w:hAnsiTheme="minorHAnsi" w:cstheme="minorHAnsi"/>
          <w:i w:val="0"/>
          <w:sz w:val="24"/>
          <w:szCs w:val="24"/>
        </w:rPr>
        <w:t xml:space="preserve">5.2.1 </w:t>
      </w:r>
      <w:r w:rsidR="00F3464F" w:rsidRPr="003F2ABB">
        <w:rPr>
          <w:rFonts w:asciiTheme="minorHAnsi" w:hAnsiTheme="minorHAnsi" w:cstheme="minorHAnsi"/>
          <w:i w:val="0"/>
          <w:sz w:val="24"/>
          <w:szCs w:val="24"/>
        </w:rPr>
        <w:t>Oprogramowanie</w:t>
      </w:r>
      <w:bookmarkEnd w:id="17"/>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3969"/>
        <w:gridCol w:w="4111"/>
      </w:tblGrid>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p>
        </w:tc>
        <w:tc>
          <w:tcPr>
            <w:tcW w:w="3969" w:type="dxa"/>
          </w:tcPr>
          <w:p w:rsidR="007559AD" w:rsidRPr="00765CD8" w:rsidRDefault="007559AD" w:rsidP="00A7233F">
            <w:pPr>
              <w:spacing w:after="0" w:line="240" w:lineRule="auto"/>
              <w:rPr>
                <w:b/>
                <w:bCs/>
                <w:color w:val="000000"/>
                <w:lang w:eastAsia="pl-PL"/>
              </w:rPr>
            </w:pPr>
            <w:r>
              <w:rPr>
                <w:b/>
                <w:bCs/>
                <w:color w:val="000000"/>
                <w:lang w:eastAsia="pl-PL"/>
              </w:rPr>
              <w:t>Oferowan</w:t>
            </w:r>
            <w:r w:rsidR="0014335F">
              <w:rPr>
                <w:b/>
                <w:bCs/>
                <w:color w:val="000000"/>
                <w:lang w:eastAsia="pl-PL"/>
              </w:rPr>
              <w:t>a wersja</w:t>
            </w:r>
          </w:p>
        </w:tc>
        <w:tc>
          <w:tcPr>
            <w:tcW w:w="4111" w:type="dxa"/>
          </w:tcPr>
          <w:p w:rsidR="007559AD" w:rsidRPr="00765CD8" w:rsidRDefault="007559AD" w:rsidP="00A7233F">
            <w:pPr>
              <w:spacing w:after="0" w:line="240" w:lineRule="auto"/>
              <w:jc w:val="center"/>
              <w:rPr>
                <w:b/>
                <w:bCs/>
                <w:color w:val="000000"/>
                <w:lang w:eastAsia="pl-PL"/>
              </w:rPr>
            </w:pPr>
          </w:p>
        </w:tc>
      </w:tr>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p>
        </w:tc>
        <w:tc>
          <w:tcPr>
            <w:tcW w:w="3969" w:type="dxa"/>
          </w:tcPr>
          <w:p w:rsidR="007559AD" w:rsidRPr="00765CD8" w:rsidRDefault="007559AD" w:rsidP="00A7233F">
            <w:pPr>
              <w:spacing w:after="0" w:line="240" w:lineRule="auto"/>
              <w:rPr>
                <w:b/>
                <w:bCs/>
                <w:color w:val="000000"/>
                <w:lang w:eastAsia="pl-PL"/>
              </w:rPr>
            </w:pPr>
            <w:r>
              <w:rPr>
                <w:b/>
                <w:bCs/>
                <w:color w:val="000000"/>
                <w:lang w:eastAsia="pl-PL"/>
              </w:rPr>
              <w:t>Producent</w:t>
            </w:r>
          </w:p>
        </w:tc>
        <w:tc>
          <w:tcPr>
            <w:tcW w:w="4111" w:type="dxa"/>
          </w:tcPr>
          <w:p w:rsidR="007559AD" w:rsidRPr="00765CD8" w:rsidRDefault="007559AD" w:rsidP="00A7233F">
            <w:pPr>
              <w:spacing w:after="0" w:line="240" w:lineRule="auto"/>
              <w:jc w:val="center"/>
              <w:rPr>
                <w:b/>
                <w:bCs/>
                <w:color w:val="000000"/>
                <w:lang w:eastAsia="pl-PL"/>
              </w:rPr>
            </w:pPr>
          </w:p>
        </w:tc>
      </w:tr>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r w:rsidRPr="00765CD8">
              <w:rPr>
                <w:b/>
                <w:bCs/>
                <w:color w:val="000000"/>
                <w:lang w:eastAsia="pl-PL"/>
              </w:rPr>
              <w:t>1.</w:t>
            </w:r>
          </w:p>
        </w:tc>
        <w:tc>
          <w:tcPr>
            <w:tcW w:w="3969" w:type="dxa"/>
          </w:tcPr>
          <w:p w:rsidR="007559AD" w:rsidRDefault="007559AD"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11" w:type="dxa"/>
          </w:tcPr>
          <w:p w:rsidR="007559AD" w:rsidRPr="00765CD8" w:rsidRDefault="007559AD" w:rsidP="00A7233F">
            <w:pPr>
              <w:spacing w:after="0" w:line="240" w:lineRule="auto"/>
              <w:jc w:val="center"/>
              <w:rPr>
                <w:b/>
                <w:bCs/>
                <w:color w:val="000000"/>
                <w:lang w:eastAsia="pl-PL"/>
              </w:rPr>
            </w:pPr>
            <w:r>
              <w:rPr>
                <w:b/>
                <w:bCs/>
                <w:color w:val="000000"/>
                <w:lang w:eastAsia="pl-PL"/>
              </w:rPr>
              <w:t>Oferowane parametry i funkcjonalności</w:t>
            </w:r>
          </w:p>
        </w:tc>
      </w:tr>
      <w:tr w:rsidR="00863709" w:rsidRPr="00DA10F8" w:rsidTr="00DF2938">
        <w:trPr>
          <w:trHeight w:val="170"/>
        </w:trPr>
        <w:tc>
          <w:tcPr>
            <w:tcW w:w="637" w:type="dxa"/>
            <w:noWrap/>
          </w:tcPr>
          <w:p w:rsidR="00863709" w:rsidRPr="001A216F" w:rsidRDefault="00863709" w:rsidP="00823D53">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1.1</w:t>
            </w:r>
          </w:p>
        </w:tc>
        <w:tc>
          <w:tcPr>
            <w:tcW w:w="3969"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Pr>
                <w:color w:val="000000"/>
                <w:sz w:val="18"/>
                <w:szCs w:val="18"/>
                <w:lang w:eastAsia="pl-PL"/>
              </w:rPr>
              <w:t>instancji</w:t>
            </w:r>
            <w:r w:rsidRPr="009B15D7">
              <w:rPr>
                <w:color w:val="000000"/>
                <w:sz w:val="18"/>
                <w:szCs w:val="18"/>
                <w:lang w:eastAsia="pl-PL"/>
              </w:rPr>
              <w:t xml:space="preserve"> serwerowego systemu operacyjnego </w:t>
            </w:r>
            <w:r>
              <w:rPr>
                <w:color w:val="000000"/>
                <w:sz w:val="18"/>
                <w:szCs w:val="18"/>
                <w:lang w:eastAsia="pl-PL"/>
              </w:rPr>
              <w:t xml:space="preserve">opisanego poniżej, </w:t>
            </w:r>
            <w:r w:rsidRPr="009B15D7">
              <w:rPr>
                <w:color w:val="000000"/>
                <w:sz w:val="18"/>
                <w:szCs w:val="18"/>
                <w:lang w:eastAsia="pl-PL"/>
              </w:rPr>
              <w:t>za pomocą wbudowanych mechanizmów wirtualizacji lub mechanizmów wirtualizacyjnych innych producentów.</w:t>
            </w:r>
          </w:p>
        </w:tc>
        <w:tc>
          <w:tcPr>
            <w:tcW w:w="4111" w:type="dxa"/>
          </w:tcPr>
          <w:p w:rsidR="00863709" w:rsidRPr="001A216F" w:rsidRDefault="00863709" w:rsidP="00823D53">
            <w:pPr>
              <w:spacing w:after="0" w:line="240" w:lineRule="auto"/>
              <w:rPr>
                <w:rFonts w:asciiTheme="minorHAnsi" w:hAnsiTheme="minorHAnsi"/>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1.2</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tworzenia obrazu serwerowego systemu operacyjnego (image) i instalacji na wielu maszynach fizycznych z wykorzystaniem tego obrazu.</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1.3</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instalacji serwerowego systemu operacyjnego na wielu maszynach fizycznych z wykorzystaniem jednego klucza.</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1.4</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przenoszenia serwerowego systemu operacyjnego na inne maszyny fizyczne.</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1.5</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 xml:space="preserve">pkt </w:t>
            </w:r>
            <w:r>
              <w:rPr>
                <w:color w:val="000000"/>
                <w:sz w:val="18"/>
                <w:szCs w:val="18"/>
                <w:lang w:eastAsia="pl-PL"/>
              </w:rPr>
              <w:lastRenderedPageBreak/>
              <w:t>9.26.2. i</w:t>
            </w:r>
            <w:r w:rsidRPr="004D324B">
              <w:rPr>
                <w:color w:val="000000"/>
                <w:sz w:val="18"/>
                <w:szCs w:val="18"/>
                <w:lang w:eastAsia="pl-PL"/>
              </w:rPr>
              <w:t>stotnych postanowień umowy, stanowiących Załącznik nr 3. do SIWZ</w:t>
            </w:r>
            <w:r>
              <w:rPr>
                <w:color w:val="000000"/>
                <w:sz w:val="18"/>
                <w:szCs w:val="18"/>
                <w:lang w:eastAsia="pl-PL"/>
              </w:rPr>
              <w:t>.</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863709" w:rsidRPr="00DA10F8" w:rsidTr="00DF2938">
        <w:trPr>
          <w:trHeight w:val="170"/>
        </w:trPr>
        <w:tc>
          <w:tcPr>
            <w:tcW w:w="637" w:type="dxa"/>
            <w:noWrap/>
          </w:tcPr>
          <w:p w:rsidR="00863709" w:rsidRPr="001A216F" w:rsidRDefault="00863709"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2.</w:t>
            </w:r>
          </w:p>
        </w:tc>
        <w:tc>
          <w:tcPr>
            <w:tcW w:w="3969" w:type="dxa"/>
          </w:tcPr>
          <w:p w:rsidR="00863709" w:rsidRPr="009B15D7" w:rsidRDefault="00863709" w:rsidP="00863709">
            <w:pPr>
              <w:spacing w:after="0" w:line="240" w:lineRule="auto"/>
              <w:jc w:val="both"/>
              <w:rPr>
                <w:b/>
                <w:bCs/>
                <w:color w:val="000000"/>
                <w:sz w:val="18"/>
                <w:szCs w:val="18"/>
                <w:lang w:eastAsia="pl-PL"/>
              </w:rPr>
            </w:pPr>
            <w:r>
              <w:rPr>
                <w:b/>
                <w:bCs/>
                <w:color w:val="000000"/>
                <w:sz w:val="18"/>
                <w:szCs w:val="18"/>
                <w:lang w:eastAsia="pl-PL"/>
              </w:rPr>
              <w:t>Serwerowy s</w:t>
            </w:r>
            <w:r w:rsidRPr="009B15D7">
              <w:rPr>
                <w:b/>
                <w:bCs/>
                <w:color w:val="000000"/>
                <w:sz w:val="18"/>
                <w:szCs w:val="18"/>
                <w:lang w:eastAsia="pl-PL"/>
              </w:rPr>
              <w:t>ystem operacyjny dla maszyn wirtualnych (na serwerach fizycznych typ 1)</w:t>
            </w:r>
          </w:p>
        </w:tc>
        <w:tc>
          <w:tcPr>
            <w:tcW w:w="4111" w:type="dxa"/>
          </w:tcPr>
          <w:p w:rsidR="00863709" w:rsidRPr="001A216F" w:rsidRDefault="00863709" w:rsidP="00823D53">
            <w:pPr>
              <w:spacing w:after="0" w:line="240" w:lineRule="auto"/>
              <w:rPr>
                <w:rFonts w:asciiTheme="minorHAnsi" w:hAnsiTheme="minorHAnsi"/>
                <w:b/>
                <w:bCs/>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w:t>
            </w:r>
          </w:p>
        </w:tc>
        <w:tc>
          <w:tcPr>
            <w:tcW w:w="3969" w:type="dxa"/>
          </w:tcPr>
          <w:p w:rsidR="00693297" w:rsidRPr="009B15D7" w:rsidRDefault="00693297" w:rsidP="00693297">
            <w:pPr>
              <w:spacing w:after="0" w:line="240"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w:t>
            </w:r>
          </w:p>
        </w:tc>
        <w:tc>
          <w:tcPr>
            <w:tcW w:w="3969" w:type="dxa"/>
          </w:tcPr>
          <w:p w:rsidR="00693297" w:rsidRPr="009B15D7" w:rsidRDefault="00693297" w:rsidP="00693297">
            <w:pPr>
              <w:spacing w:after="0" w:line="240"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w:t>
            </w:r>
          </w:p>
        </w:tc>
        <w:tc>
          <w:tcPr>
            <w:tcW w:w="3969" w:type="dxa"/>
          </w:tcPr>
          <w:p w:rsidR="00693297" w:rsidRPr="009B15D7" w:rsidRDefault="00693297" w:rsidP="00693297">
            <w:pPr>
              <w:spacing w:after="0" w:line="240"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2.1.3</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2.1.4</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2.1.5</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Możliwość uruchamianie aplikacji internetowych wykorzystujących technologię ASP.NET</w:t>
            </w:r>
            <w:r>
              <w:rPr>
                <w:color w:val="000000"/>
                <w:sz w:val="18"/>
                <w:szCs w:val="18"/>
                <w:lang w:eastAsia="pl-PL"/>
              </w:rPr>
              <w:t>.</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2.1.6</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2.1.7</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E1253C">
              <w:rPr>
                <w:color w:val="000000"/>
                <w:sz w:val="18"/>
                <w:szCs w:val="18"/>
                <w:lang w:eastAsia="pl-PL"/>
              </w:rPr>
              <w:t>intranetowych.</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restart"/>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2.1.8</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Dostępne dwa rodzaje graficznego interfejsu użytkownika:</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tcPr>
          <w:p w:rsidR="00693297" w:rsidRPr="00E1253C" w:rsidRDefault="00693297" w:rsidP="00693297">
            <w:pPr>
              <w:spacing w:after="0" w:line="240"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c>
          <w:tcPr>
            <w:tcW w:w="4111" w:type="dxa"/>
          </w:tcPr>
          <w:p w:rsidR="00693297" w:rsidRPr="001A216F" w:rsidRDefault="00693297" w:rsidP="00693297">
            <w:pPr>
              <w:spacing w:after="0" w:line="240" w:lineRule="auto"/>
              <w:ind w:left="607"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tcPr>
          <w:p w:rsidR="00693297" w:rsidRPr="00E1253C" w:rsidRDefault="00693297" w:rsidP="00693297">
            <w:pPr>
              <w:spacing w:after="0" w:line="240"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c>
          <w:tcPr>
            <w:tcW w:w="4111" w:type="dxa"/>
          </w:tcPr>
          <w:p w:rsidR="00693297" w:rsidRPr="001A216F" w:rsidRDefault="00693297" w:rsidP="00693297">
            <w:pPr>
              <w:spacing w:after="0" w:line="240" w:lineRule="auto"/>
              <w:ind w:left="607"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2.1.9</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Pr>
                <w:color w:val="000000"/>
                <w:sz w:val="18"/>
                <w:szCs w:val="18"/>
                <w:lang w:eastAsia="pl-PL"/>
              </w:rPr>
              <w:t>.</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2.1.10</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restart"/>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2.1.11</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Mechanizmy logowania w oparciu o:</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tcPr>
          <w:p w:rsidR="00693297" w:rsidRPr="00E1253C" w:rsidRDefault="00693297" w:rsidP="00693297">
            <w:pPr>
              <w:spacing w:after="0" w:line="240" w:lineRule="auto"/>
              <w:ind w:left="607" w:hanging="170"/>
              <w:jc w:val="both"/>
              <w:rPr>
                <w:color w:val="000000"/>
                <w:sz w:val="18"/>
                <w:szCs w:val="18"/>
                <w:lang w:eastAsia="pl-PL"/>
              </w:rPr>
            </w:pPr>
            <w:r w:rsidRPr="00E1253C">
              <w:rPr>
                <w:color w:val="000000"/>
                <w:sz w:val="18"/>
                <w:szCs w:val="18"/>
                <w:lang w:eastAsia="pl-PL"/>
              </w:rPr>
              <w:t>a. Login i hasło,</w:t>
            </w:r>
          </w:p>
        </w:tc>
        <w:tc>
          <w:tcPr>
            <w:tcW w:w="4111" w:type="dxa"/>
          </w:tcPr>
          <w:p w:rsidR="00693297" w:rsidRPr="001A216F" w:rsidRDefault="00693297" w:rsidP="00693297">
            <w:pPr>
              <w:spacing w:after="0" w:line="240" w:lineRule="auto"/>
              <w:ind w:left="607" w:hanging="170"/>
              <w:rPr>
                <w:rFonts w:asciiTheme="minorHAnsi" w:hAnsiTheme="minorHAnsi"/>
                <w:color w:val="000000"/>
                <w:sz w:val="18"/>
                <w:szCs w:val="18"/>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tcPr>
          <w:p w:rsidR="00693297" w:rsidRPr="00E1253C" w:rsidRDefault="00693297" w:rsidP="00693297">
            <w:pPr>
              <w:spacing w:after="0" w:line="240" w:lineRule="auto"/>
              <w:ind w:left="607" w:hanging="170"/>
              <w:jc w:val="both"/>
              <w:rPr>
                <w:color w:val="000000"/>
                <w:sz w:val="18"/>
                <w:szCs w:val="18"/>
                <w:lang w:eastAsia="pl-PL"/>
              </w:rPr>
            </w:pPr>
            <w:r w:rsidRPr="00E1253C">
              <w:rPr>
                <w:color w:val="000000"/>
                <w:sz w:val="18"/>
                <w:szCs w:val="18"/>
                <w:lang w:eastAsia="pl-PL"/>
              </w:rPr>
              <w:t>b. Karty z certyfikatami (smartcard),</w:t>
            </w:r>
          </w:p>
        </w:tc>
        <w:tc>
          <w:tcPr>
            <w:tcW w:w="4111" w:type="dxa"/>
          </w:tcPr>
          <w:p w:rsidR="00693297" w:rsidRPr="001A216F" w:rsidRDefault="00693297" w:rsidP="00693297">
            <w:pPr>
              <w:spacing w:after="0" w:line="240" w:lineRule="auto"/>
              <w:ind w:left="607" w:hanging="170"/>
              <w:rPr>
                <w:rFonts w:asciiTheme="minorHAnsi" w:hAnsiTheme="minorHAnsi"/>
                <w:color w:val="000000"/>
                <w:sz w:val="18"/>
                <w:szCs w:val="18"/>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tcPr>
          <w:p w:rsidR="00693297" w:rsidRPr="00E1253C" w:rsidRDefault="00693297" w:rsidP="00693297">
            <w:pPr>
              <w:spacing w:after="0" w:line="240"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c>
          <w:tcPr>
            <w:tcW w:w="4111" w:type="dxa"/>
          </w:tcPr>
          <w:p w:rsidR="00693297" w:rsidRPr="001A216F" w:rsidRDefault="00693297" w:rsidP="00693297">
            <w:pPr>
              <w:spacing w:after="0" w:line="240" w:lineRule="auto"/>
              <w:ind w:left="607" w:hanging="170"/>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lastRenderedPageBreak/>
              <w:t>2.1.12</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2.1.13</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Wsparcie dla większości powszechnie używanych urządzeń peryferyjnych (drukarek, urządzeń sieciowych, standardów USB, Plug&amp;Play).</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2.1.14</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2.1.15</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2.1.16</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dokumentach (Digital Rights Management).</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2.1.17</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c>
          <w:tcPr>
            <w:tcW w:w="4111" w:type="dxa"/>
          </w:tcPr>
          <w:p w:rsidR="00693297" w:rsidRPr="001A216F" w:rsidRDefault="00693297" w:rsidP="00693297">
            <w:pPr>
              <w:spacing w:after="0" w:line="240" w:lineRule="auto"/>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restart"/>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2.1.18</w:t>
            </w:r>
          </w:p>
        </w:tc>
        <w:tc>
          <w:tcPr>
            <w:tcW w:w="3969" w:type="dxa"/>
          </w:tcPr>
          <w:p w:rsidR="00693297" w:rsidRPr="00E1253C" w:rsidRDefault="00693297" w:rsidP="00693297">
            <w:pPr>
              <w:spacing w:after="0" w:line="240"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tcPr>
          <w:p w:rsidR="00693297" w:rsidRPr="00E1253C" w:rsidRDefault="00693297" w:rsidP="00693297">
            <w:pPr>
              <w:spacing w:after="0" w:line="240" w:lineRule="auto"/>
              <w:ind w:left="233"/>
              <w:jc w:val="both"/>
              <w:rPr>
                <w:color w:val="000000"/>
                <w:sz w:val="18"/>
                <w:szCs w:val="18"/>
                <w:lang w:eastAsia="pl-PL"/>
              </w:rPr>
            </w:pPr>
            <w:r w:rsidRPr="00E1253C">
              <w:rPr>
                <w:color w:val="000000"/>
                <w:sz w:val="18"/>
                <w:szCs w:val="18"/>
                <w:lang w:eastAsia="pl-PL"/>
              </w:rPr>
              <w:t>a. Podstawowe usługi sieciowe: DHCP oraz DNS wspierający DNSSEC,</w:t>
            </w:r>
          </w:p>
        </w:tc>
        <w:tc>
          <w:tcPr>
            <w:tcW w:w="4111" w:type="dxa"/>
          </w:tcPr>
          <w:p w:rsidR="00693297" w:rsidRPr="001A216F" w:rsidRDefault="00693297" w:rsidP="00693297">
            <w:pPr>
              <w:spacing w:after="0" w:line="240" w:lineRule="auto"/>
              <w:ind w:left="607" w:hanging="170"/>
              <w:rPr>
                <w:rFonts w:asciiTheme="minorHAnsi" w:hAnsiTheme="minorHAnsi"/>
                <w:color w:val="000000"/>
                <w:sz w:val="18"/>
                <w:szCs w:val="18"/>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693297" w:rsidRPr="00E1253C" w:rsidRDefault="00693297" w:rsidP="00693297">
            <w:pPr>
              <w:spacing w:after="0" w:line="240" w:lineRule="auto"/>
              <w:ind w:left="233"/>
              <w:jc w:val="both"/>
              <w:rPr>
                <w:color w:val="000000"/>
                <w:sz w:val="18"/>
                <w:szCs w:val="18"/>
                <w:lang w:eastAsia="pl-PL"/>
              </w:rPr>
            </w:pPr>
            <w:r w:rsidRPr="00E1253C">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c>
          <w:tcPr>
            <w:tcW w:w="4111" w:type="dxa"/>
          </w:tcPr>
          <w:p w:rsidR="00693297" w:rsidRPr="001A216F" w:rsidRDefault="00693297" w:rsidP="00693297">
            <w:pPr>
              <w:spacing w:after="0" w:line="240" w:lineRule="auto"/>
              <w:ind w:left="607"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693297" w:rsidRPr="00E1253C" w:rsidRDefault="00693297" w:rsidP="00693297">
            <w:pPr>
              <w:spacing w:after="0" w:line="240" w:lineRule="auto"/>
              <w:ind w:left="374"/>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c>
          <w:tcPr>
            <w:tcW w:w="4111" w:type="dxa"/>
          </w:tcPr>
          <w:p w:rsidR="00693297" w:rsidRPr="001A216F" w:rsidRDefault="00693297" w:rsidP="00693297">
            <w:pPr>
              <w:spacing w:after="0" w:line="240" w:lineRule="auto"/>
              <w:ind w:left="861"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693297" w:rsidRPr="00E1253C" w:rsidRDefault="00693297" w:rsidP="00693297">
            <w:pPr>
              <w:spacing w:after="0" w:line="240" w:lineRule="auto"/>
              <w:ind w:left="374"/>
              <w:jc w:val="both"/>
              <w:rPr>
                <w:color w:val="000000"/>
                <w:sz w:val="18"/>
                <w:szCs w:val="18"/>
                <w:lang w:eastAsia="pl-PL"/>
              </w:rPr>
            </w:pPr>
            <w:r w:rsidRPr="00E1253C">
              <w:rPr>
                <w:color w:val="000000"/>
                <w:sz w:val="18"/>
                <w:szCs w:val="18"/>
                <w:lang w:eastAsia="pl-PL"/>
              </w:rPr>
              <w:t xml:space="preserve"> - Ustanawianie praw dostępu do zasobów domeny na bazie sposobu logowania użytkownika – na przykład typu certyfikatu użytego do logowania,</w:t>
            </w:r>
          </w:p>
        </w:tc>
        <w:tc>
          <w:tcPr>
            <w:tcW w:w="4111" w:type="dxa"/>
          </w:tcPr>
          <w:p w:rsidR="00693297" w:rsidRPr="001A216F" w:rsidRDefault="00693297" w:rsidP="00693297">
            <w:pPr>
              <w:spacing w:after="0" w:line="240" w:lineRule="auto"/>
              <w:ind w:left="861"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693297" w:rsidRPr="00E1253C" w:rsidRDefault="00693297" w:rsidP="00693297">
            <w:pPr>
              <w:spacing w:after="0" w:line="240" w:lineRule="auto"/>
              <w:ind w:left="374"/>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kosza. </w:t>
            </w:r>
          </w:p>
        </w:tc>
        <w:tc>
          <w:tcPr>
            <w:tcW w:w="4111" w:type="dxa"/>
          </w:tcPr>
          <w:p w:rsidR="00693297" w:rsidRPr="001A216F" w:rsidRDefault="00693297" w:rsidP="00693297">
            <w:pPr>
              <w:spacing w:after="0" w:line="240" w:lineRule="auto"/>
              <w:ind w:left="861"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693297" w:rsidRPr="00E1253C" w:rsidRDefault="00693297" w:rsidP="00693297">
            <w:pPr>
              <w:spacing w:after="0" w:line="240" w:lineRule="auto"/>
              <w:ind w:left="374"/>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693297" w:rsidRPr="001A216F" w:rsidRDefault="00693297" w:rsidP="00693297">
            <w:pPr>
              <w:spacing w:after="0" w:line="240" w:lineRule="auto"/>
              <w:ind w:left="861"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693297" w:rsidRPr="00E1253C" w:rsidRDefault="00693297" w:rsidP="00693297">
            <w:pPr>
              <w:spacing w:after="0" w:line="240" w:lineRule="auto"/>
              <w:ind w:left="374"/>
              <w:jc w:val="both"/>
              <w:rPr>
                <w:color w:val="000000"/>
                <w:sz w:val="18"/>
                <w:szCs w:val="18"/>
                <w:lang w:eastAsia="pl-PL"/>
              </w:rPr>
            </w:pPr>
            <w:r w:rsidRPr="00E1253C">
              <w:rPr>
                <w:color w:val="000000"/>
                <w:sz w:val="18"/>
                <w:szCs w:val="18"/>
                <w:lang w:eastAsia="pl-PL"/>
              </w:rPr>
              <w:t xml:space="preserve"> - Zdalna dystrybucja oprogramowania na stacje robocze.</w:t>
            </w:r>
          </w:p>
        </w:tc>
        <w:tc>
          <w:tcPr>
            <w:tcW w:w="4111" w:type="dxa"/>
          </w:tcPr>
          <w:p w:rsidR="00693297" w:rsidRPr="001A216F" w:rsidRDefault="00693297" w:rsidP="00693297">
            <w:pPr>
              <w:spacing w:after="0" w:line="240" w:lineRule="auto"/>
              <w:ind w:left="861"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vMerge/>
            <w:vAlign w:val="center"/>
          </w:tcPr>
          <w:p w:rsidR="00693297" w:rsidRPr="001A216F" w:rsidRDefault="00693297"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693297" w:rsidRPr="00E1253C" w:rsidRDefault="00693297" w:rsidP="00693297">
            <w:pPr>
              <w:spacing w:after="0" w:line="240" w:lineRule="auto"/>
              <w:ind w:left="374"/>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Pr>
                <w:color w:val="000000"/>
                <w:sz w:val="18"/>
                <w:szCs w:val="18"/>
                <w:lang w:eastAsia="pl-PL"/>
              </w:rPr>
              <w:t>.</w:t>
            </w:r>
          </w:p>
        </w:tc>
        <w:tc>
          <w:tcPr>
            <w:tcW w:w="4111" w:type="dxa"/>
          </w:tcPr>
          <w:p w:rsidR="00693297" w:rsidRPr="001A216F" w:rsidRDefault="00693297" w:rsidP="00693297">
            <w:pPr>
              <w:spacing w:after="0" w:line="240" w:lineRule="auto"/>
              <w:ind w:left="861" w:hanging="170"/>
              <w:rPr>
                <w:rFonts w:asciiTheme="minorHAnsi" w:hAnsiTheme="minorHAnsi"/>
                <w:color w:val="000000"/>
                <w:sz w:val="18"/>
                <w:szCs w:val="18"/>
                <w:highlight w:val="yellow"/>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2.1.19</w:t>
            </w:r>
          </w:p>
        </w:tc>
        <w:tc>
          <w:tcPr>
            <w:tcW w:w="3969" w:type="dxa"/>
          </w:tcPr>
          <w:p w:rsidR="00693297" w:rsidRPr="00E1253C" w:rsidRDefault="00693297" w:rsidP="00693297">
            <w:pPr>
              <w:spacing w:after="0"/>
              <w:jc w:val="both"/>
              <w:rPr>
                <w:color w:val="000000"/>
                <w:sz w:val="18"/>
                <w:szCs w:val="18"/>
                <w:lang w:eastAsia="pl-PL"/>
              </w:rPr>
            </w:pPr>
            <w:r w:rsidRPr="00E1253C">
              <w:rPr>
                <w:color w:val="000000"/>
                <w:sz w:val="18"/>
                <w:szCs w:val="18"/>
                <w:lang w:eastAsia="pl-PL"/>
              </w:rPr>
              <w:t xml:space="preserve">Możliwość automatycznej aktualizacji w oparciu o poprawki publikowane przez producenta wraz z dostępnością bezpłatnego rozwiązania producenta serwerowego systemu operacyjnego </w:t>
            </w:r>
            <w:r w:rsidRPr="00E1253C">
              <w:rPr>
                <w:color w:val="000000"/>
                <w:sz w:val="18"/>
                <w:szCs w:val="18"/>
                <w:lang w:eastAsia="pl-PL"/>
              </w:rPr>
              <w:lastRenderedPageBreak/>
              <w:t>umożliwiającego lokalną dystrybucję poprawek zatwierdzonych przez administratora, bez połączenia z siecią Internet.</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2.1.20</w:t>
            </w:r>
          </w:p>
        </w:tc>
        <w:tc>
          <w:tcPr>
            <w:tcW w:w="3969" w:type="dxa"/>
          </w:tcPr>
          <w:p w:rsidR="00693297" w:rsidRPr="00E1253C" w:rsidRDefault="00693297" w:rsidP="00693297">
            <w:pPr>
              <w:spacing w:after="0"/>
              <w:jc w:val="both"/>
              <w:rPr>
                <w:color w:val="000000"/>
                <w:sz w:val="18"/>
                <w:szCs w:val="18"/>
                <w:lang w:eastAsia="pl-PL"/>
              </w:rPr>
            </w:pPr>
            <w:r w:rsidRPr="00E1253C">
              <w:rPr>
                <w:color w:val="000000"/>
                <w:sz w:val="18"/>
                <w:szCs w:val="18"/>
                <w:lang w:eastAsia="pl-PL"/>
              </w:rPr>
              <w:t>Wsparcie dostępu do zasobu dyskowego poprzez wiele ścieżek (Multipath).</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2.1.21</w:t>
            </w:r>
          </w:p>
        </w:tc>
        <w:tc>
          <w:tcPr>
            <w:tcW w:w="3969" w:type="dxa"/>
          </w:tcPr>
          <w:p w:rsidR="00693297" w:rsidRPr="00E1253C" w:rsidRDefault="00693297" w:rsidP="00693297">
            <w:pPr>
              <w:spacing w:after="0"/>
              <w:jc w:val="both"/>
              <w:rPr>
                <w:color w:val="000000"/>
                <w:sz w:val="18"/>
                <w:szCs w:val="18"/>
                <w:lang w:eastAsia="pl-PL"/>
              </w:rPr>
            </w:pPr>
            <w:r w:rsidRPr="00E1253C">
              <w:rPr>
                <w:color w:val="000000"/>
                <w:sz w:val="18"/>
                <w:szCs w:val="18"/>
                <w:lang w:eastAsia="pl-PL"/>
              </w:rPr>
              <w:t>Możliwość instalacji poprawek poprzez wgranie ich do obrazu instalacyjnego.</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2.1.22</w:t>
            </w:r>
          </w:p>
        </w:tc>
        <w:tc>
          <w:tcPr>
            <w:tcW w:w="3969" w:type="dxa"/>
          </w:tcPr>
          <w:p w:rsidR="00693297" w:rsidRPr="00E1253C" w:rsidRDefault="00693297" w:rsidP="00693297">
            <w:pPr>
              <w:spacing w:after="0"/>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2.1.23</w:t>
            </w:r>
          </w:p>
        </w:tc>
        <w:tc>
          <w:tcPr>
            <w:tcW w:w="3969" w:type="dxa"/>
          </w:tcPr>
          <w:p w:rsidR="00693297" w:rsidRPr="00E1253C" w:rsidRDefault="00693297" w:rsidP="00693297">
            <w:pPr>
              <w:spacing w:after="0"/>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2.1.24</w:t>
            </w:r>
          </w:p>
        </w:tc>
        <w:tc>
          <w:tcPr>
            <w:tcW w:w="3969" w:type="dxa"/>
          </w:tcPr>
          <w:p w:rsidR="00693297" w:rsidRDefault="00693297" w:rsidP="00693297">
            <w:pPr>
              <w:spacing w:after="0"/>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rsidR="00693297" w:rsidRPr="002E2DF8" w:rsidRDefault="00693297" w:rsidP="00693297">
            <w:pPr>
              <w:spacing w:after="0"/>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rsidR="00693297" w:rsidRPr="002E2DF8" w:rsidRDefault="00693297" w:rsidP="00693297">
            <w:pPr>
              <w:spacing w:after="0"/>
              <w:jc w:val="both"/>
              <w:rPr>
                <w:color w:val="000000"/>
                <w:sz w:val="18"/>
                <w:szCs w:val="18"/>
                <w:lang w:eastAsia="pl-PL"/>
              </w:rPr>
            </w:pPr>
            <w:r w:rsidRPr="002E2DF8">
              <w:rPr>
                <w:color w:val="000000"/>
                <w:sz w:val="18"/>
                <w:szCs w:val="18"/>
                <w:lang w:eastAsia="pl-PL"/>
              </w:rPr>
              <w:t>a) systemu z uprawnieniami administracyjnymi;</w:t>
            </w:r>
          </w:p>
          <w:p w:rsidR="00693297" w:rsidRPr="002E2DF8" w:rsidRDefault="00693297" w:rsidP="00693297">
            <w:pPr>
              <w:spacing w:after="0"/>
              <w:jc w:val="both"/>
              <w:rPr>
                <w:color w:val="000000"/>
                <w:sz w:val="18"/>
                <w:szCs w:val="18"/>
                <w:lang w:eastAsia="pl-PL"/>
              </w:rPr>
            </w:pPr>
            <w:r w:rsidRPr="002E2DF8">
              <w:rPr>
                <w:color w:val="000000"/>
                <w:sz w:val="18"/>
                <w:szCs w:val="18"/>
                <w:lang w:eastAsia="pl-PL"/>
              </w:rPr>
              <w:t>b) konfiguracji systemu, w tym konfiguracji zabezpieczeń;</w:t>
            </w:r>
          </w:p>
          <w:p w:rsidR="00693297" w:rsidRPr="002E2DF8" w:rsidRDefault="00693297" w:rsidP="00693297">
            <w:pPr>
              <w:spacing w:after="0"/>
              <w:jc w:val="both"/>
              <w:rPr>
                <w:color w:val="000000"/>
                <w:sz w:val="18"/>
                <w:szCs w:val="18"/>
                <w:lang w:eastAsia="pl-PL"/>
              </w:rPr>
            </w:pPr>
            <w:r w:rsidRPr="002E2DF8">
              <w:rPr>
                <w:color w:val="000000"/>
                <w:sz w:val="18"/>
                <w:szCs w:val="18"/>
                <w:lang w:eastAsia="pl-PL"/>
              </w:rPr>
              <w:t>c) przetwarzanych w systemach danych podlegających prawnej ochronie w zakresie</w:t>
            </w:r>
          </w:p>
          <w:p w:rsidR="00693297" w:rsidRPr="00E1253C" w:rsidRDefault="00693297" w:rsidP="00693297">
            <w:pPr>
              <w:spacing w:after="0"/>
              <w:jc w:val="both"/>
              <w:rPr>
                <w:color w:val="000000"/>
                <w:sz w:val="18"/>
                <w:szCs w:val="18"/>
                <w:lang w:eastAsia="pl-PL"/>
              </w:rPr>
            </w:pPr>
            <w:r w:rsidRPr="002E2DF8">
              <w:rPr>
                <w:color w:val="000000"/>
                <w:sz w:val="18"/>
                <w:szCs w:val="18"/>
                <w:lang w:eastAsia="pl-PL"/>
              </w:rPr>
              <w:t>wymaganym przepisami prawa.</w:t>
            </w:r>
          </w:p>
        </w:tc>
        <w:tc>
          <w:tcPr>
            <w:tcW w:w="4111" w:type="dxa"/>
          </w:tcPr>
          <w:p w:rsidR="00693297" w:rsidRPr="001A216F" w:rsidRDefault="00693297" w:rsidP="00693297">
            <w:pPr>
              <w:spacing w:after="0" w:line="240" w:lineRule="auto"/>
              <w:rPr>
                <w:rFonts w:asciiTheme="minorHAnsi" w:hAnsiTheme="minorHAnsi"/>
                <w:color w:val="000000"/>
                <w:sz w:val="18"/>
                <w:szCs w:val="18"/>
                <w:lang w:eastAsia="pl-PL"/>
              </w:rPr>
            </w:pPr>
          </w:p>
        </w:tc>
      </w:tr>
      <w:tr w:rsidR="007559AD" w:rsidRPr="00DA10F8" w:rsidTr="00DF2938">
        <w:trPr>
          <w:trHeight w:val="170"/>
        </w:trPr>
        <w:tc>
          <w:tcPr>
            <w:tcW w:w="637" w:type="dxa"/>
            <w:noWrap/>
          </w:tcPr>
          <w:p w:rsidR="007559AD" w:rsidRPr="001A216F" w:rsidRDefault="007559AD"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w:t>
            </w:r>
          </w:p>
        </w:tc>
        <w:tc>
          <w:tcPr>
            <w:tcW w:w="3969" w:type="dxa"/>
          </w:tcPr>
          <w:p w:rsidR="007559AD" w:rsidRPr="001A216F" w:rsidRDefault="007559AD" w:rsidP="00A7233F">
            <w:pPr>
              <w:spacing w:after="0" w:line="240" w:lineRule="auto"/>
              <w:jc w:val="both"/>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Oprogramowanie do wirtualizacji serwerów</w:t>
            </w:r>
          </w:p>
        </w:tc>
        <w:tc>
          <w:tcPr>
            <w:tcW w:w="4111" w:type="dxa"/>
          </w:tcPr>
          <w:p w:rsidR="007559AD" w:rsidRPr="001A216F" w:rsidRDefault="007559AD" w:rsidP="00A7233F">
            <w:pPr>
              <w:spacing w:after="0" w:line="240" w:lineRule="auto"/>
              <w:rPr>
                <w:rFonts w:asciiTheme="minorHAnsi" w:hAnsiTheme="minorHAnsi"/>
                <w:b/>
                <w:bCs/>
                <w:color w:val="000000"/>
                <w:sz w:val="18"/>
                <w:szCs w:val="18"/>
                <w:lang w:eastAsia="pl-PL"/>
              </w:rPr>
            </w:pPr>
          </w:p>
        </w:tc>
      </w:tr>
      <w:tr w:rsidR="00420B22" w:rsidRPr="00DA10F8" w:rsidTr="00DF2938">
        <w:trPr>
          <w:trHeight w:val="170"/>
        </w:trPr>
        <w:tc>
          <w:tcPr>
            <w:tcW w:w="637" w:type="dxa"/>
            <w:noWrap/>
          </w:tcPr>
          <w:p w:rsidR="00420B22" w:rsidRPr="00420B22" w:rsidRDefault="00420B22" w:rsidP="00420B22">
            <w:pPr>
              <w:spacing w:after="0" w:line="240" w:lineRule="auto"/>
              <w:rPr>
                <w:rFonts w:asciiTheme="minorHAnsi" w:hAnsiTheme="minorHAnsi"/>
                <w:sz w:val="18"/>
                <w:szCs w:val="18"/>
                <w:lang w:eastAsia="pl-PL"/>
              </w:rPr>
            </w:pPr>
            <w:r w:rsidRPr="00420B22">
              <w:rPr>
                <w:rFonts w:asciiTheme="minorHAnsi" w:hAnsiTheme="minorHAnsi"/>
                <w:bCs/>
                <w:color w:val="000000"/>
                <w:sz w:val="18"/>
                <w:szCs w:val="18"/>
                <w:lang w:eastAsia="pl-PL"/>
              </w:rPr>
              <w:t>3.1</w:t>
            </w:r>
          </w:p>
        </w:tc>
        <w:tc>
          <w:tcPr>
            <w:tcW w:w="3969" w:type="dxa"/>
          </w:tcPr>
          <w:p w:rsidR="00420B22" w:rsidRPr="009B15D7" w:rsidRDefault="00693297" w:rsidP="00420B22">
            <w:pPr>
              <w:spacing w:after="0" w:line="240" w:lineRule="auto"/>
              <w:jc w:val="both"/>
              <w:rPr>
                <w:color w:val="000000"/>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frontend, </w:t>
            </w:r>
            <w:r w:rsidR="001E33A5">
              <w:rPr>
                <w:rFonts w:cs="Calibri"/>
                <w:sz w:val="18"/>
                <w:szCs w:val="18"/>
              </w:rPr>
              <w:t>5</w:t>
            </w:r>
            <w:r w:rsidR="001E33A5" w:rsidRPr="009B15D7">
              <w:rPr>
                <w:rFonts w:cs="Calibri"/>
                <w:sz w:val="18"/>
                <w:szCs w:val="18"/>
              </w:rPr>
              <w:t xml:space="preserve"> serwer</w:t>
            </w:r>
            <w:r w:rsidR="001E33A5">
              <w:rPr>
                <w:rFonts w:cs="Calibri"/>
                <w:sz w:val="18"/>
                <w:szCs w:val="18"/>
              </w:rPr>
              <w:t>ów</w:t>
            </w:r>
            <w:r w:rsidR="001E33A5" w:rsidRPr="009B15D7">
              <w:rPr>
                <w:rFonts w:cs="Calibri"/>
                <w:sz w:val="18"/>
                <w:szCs w:val="18"/>
              </w:rPr>
              <w:t xml:space="preserve"> backend</w:t>
            </w:r>
            <w:r w:rsidRPr="009B15D7">
              <w:rPr>
                <w:rFonts w:cs="Calibri"/>
                <w:sz w:val="18"/>
                <w:szCs w:val="18"/>
              </w:rPr>
              <w:t>) o łącznej liczbie 2</w:t>
            </w:r>
            <w:r w:rsidR="001E33A5">
              <w:rPr>
                <w:rFonts w:cs="Calibri"/>
                <w:sz w:val="18"/>
                <w:szCs w:val="18"/>
              </w:rPr>
              <w:t>2</w:t>
            </w:r>
            <w:r w:rsidRPr="009B15D7">
              <w:rPr>
                <w:rFonts w:cs="Calibri"/>
                <w:sz w:val="18"/>
                <w:szCs w:val="18"/>
              </w:rPr>
              <w:t xml:space="preserve"> procesorów oraz jednej konsoli do zarządzania całym środowiskiem.</w:t>
            </w:r>
          </w:p>
        </w:tc>
        <w:tc>
          <w:tcPr>
            <w:tcW w:w="4111" w:type="dxa"/>
          </w:tcPr>
          <w:p w:rsidR="00420B22" w:rsidRPr="001A216F" w:rsidRDefault="00420B22" w:rsidP="005230FA">
            <w:pPr>
              <w:spacing w:after="0" w:line="240" w:lineRule="auto"/>
              <w:jc w:val="both"/>
              <w:rPr>
                <w:rFonts w:asciiTheme="minorHAnsi" w:hAnsiTheme="minorHAnsi" w:cs="Calibri"/>
                <w:sz w:val="18"/>
                <w:szCs w:val="18"/>
              </w:rPr>
            </w:pPr>
          </w:p>
        </w:tc>
      </w:tr>
      <w:tr w:rsidR="00693297" w:rsidRPr="00DA10F8" w:rsidTr="008E3090">
        <w:trPr>
          <w:trHeight w:val="170"/>
        </w:trPr>
        <w:tc>
          <w:tcPr>
            <w:tcW w:w="637" w:type="dxa"/>
            <w:noWrap/>
          </w:tcPr>
          <w:p w:rsidR="00693297" w:rsidRPr="00420B22" w:rsidRDefault="00693297" w:rsidP="00693297">
            <w:pPr>
              <w:spacing w:after="0" w:line="240" w:lineRule="auto"/>
              <w:rPr>
                <w:rFonts w:asciiTheme="minorHAnsi" w:hAnsiTheme="minorHAnsi"/>
                <w:bCs/>
                <w:color w:val="000000"/>
                <w:sz w:val="18"/>
                <w:szCs w:val="18"/>
                <w:lang w:eastAsia="pl-PL"/>
              </w:rPr>
            </w:pPr>
            <w:r w:rsidRPr="00420B22">
              <w:rPr>
                <w:rFonts w:asciiTheme="minorHAnsi" w:hAnsiTheme="minorHAnsi"/>
                <w:bCs/>
                <w:color w:val="000000"/>
                <w:sz w:val="18"/>
                <w:szCs w:val="18"/>
                <w:lang w:eastAsia="pl-PL"/>
              </w:rPr>
              <w:t>3.2</w:t>
            </w:r>
          </w:p>
        </w:tc>
        <w:tc>
          <w:tcPr>
            <w:tcW w:w="3969" w:type="dxa"/>
          </w:tcPr>
          <w:p w:rsidR="00693297" w:rsidRPr="009B15D7" w:rsidRDefault="00693297" w:rsidP="00693297">
            <w:pPr>
              <w:spacing w:after="0" w:line="240" w:lineRule="auto"/>
              <w:jc w:val="both"/>
              <w:rPr>
                <w:color w:val="000000"/>
                <w:sz w:val="18"/>
                <w:szCs w:val="18"/>
              </w:rPr>
            </w:pPr>
            <w:r w:rsidRPr="009B15D7">
              <w:rPr>
                <w:rFonts w:cs="Calibri"/>
                <w:sz w:val="18"/>
                <w:szCs w:val="18"/>
              </w:rPr>
              <w:t>Wymagania techniczne dot. oprogramowania wirtualizacyjnego:</w:t>
            </w:r>
          </w:p>
        </w:tc>
        <w:tc>
          <w:tcPr>
            <w:tcW w:w="4111" w:type="dxa"/>
          </w:tcPr>
          <w:p w:rsidR="00693297" w:rsidRPr="001A216F" w:rsidRDefault="00693297" w:rsidP="00693297">
            <w:pPr>
              <w:pStyle w:val="Zwykytekst"/>
              <w:jc w:val="both"/>
              <w:rPr>
                <w:rFonts w:asciiTheme="minorHAnsi" w:hAnsiTheme="minorHAnsi" w:cs="Calibri"/>
                <w:sz w:val="18"/>
                <w:szCs w:val="18"/>
              </w:rPr>
            </w:pPr>
          </w:p>
        </w:tc>
      </w:tr>
      <w:tr w:rsidR="00693297" w:rsidRPr="00DA10F8" w:rsidTr="008E3090">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w:t>
            </w:r>
          </w:p>
        </w:tc>
        <w:tc>
          <w:tcPr>
            <w:tcW w:w="3969" w:type="dxa"/>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Warstwa wirtualizacji nie może dla własnych celów alokować więcej niż 200MB pamięci operacyjnej RAM serwera fizycznego.</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8E3090">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w:t>
            </w:r>
          </w:p>
        </w:tc>
        <w:tc>
          <w:tcPr>
            <w:tcW w:w="3969" w:type="dxa"/>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8E3090">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w:t>
            </w:r>
          </w:p>
        </w:tc>
        <w:tc>
          <w:tcPr>
            <w:tcW w:w="3969" w:type="dxa"/>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8E3090">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p>
        </w:tc>
        <w:tc>
          <w:tcPr>
            <w:tcW w:w="3969" w:type="dxa"/>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8E3090">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3.2.5</w:t>
            </w:r>
          </w:p>
        </w:tc>
        <w:tc>
          <w:tcPr>
            <w:tcW w:w="3969" w:type="dxa"/>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Pr>
                <w:rFonts w:cs="Calibri"/>
                <w:color w:val="000000"/>
                <w:sz w:val="18"/>
                <w:szCs w:val="18"/>
              </w:rPr>
              <w:t> </w:t>
            </w:r>
            <w:r w:rsidRPr="009B15D7">
              <w:rPr>
                <w:rFonts w:cs="Calibri"/>
                <w:color w:val="000000"/>
                <w:sz w:val="18"/>
                <w:szCs w:val="18"/>
              </w:rPr>
              <w:t xml:space="preserve">dostępności pozostałych wybranych usług. </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3.2.6</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3.2.7</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Rozwiązanie musi wspierać przynajmniej następujące systemy operacyjne: Windows Server 2008, Windows Server 2008 R2, Windows Server 2012, Windows Server 2016, SLES 11, SLES 10, SLES9, SLES8, Ubuntu 7.04, RHEL 5, RHEL 4, RHEL3, RHEL 2.1,</w:t>
            </w:r>
            <w:r>
              <w:rPr>
                <w:rFonts w:cs="Calibri"/>
                <w:color w:val="000000"/>
                <w:sz w:val="18"/>
                <w:szCs w:val="18"/>
              </w:rPr>
              <w:t xml:space="preserve"> </w:t>
            </w:r>
            <w:r w:rsidRPr="009B15D7">
              <w:rPr>
                <w:rFonts w:cs="Calibri"/>
                <w:color w:val="000000"/>
                <w:sz w:val="18"/>
                <w:szCs w:val="18"/>
              </w:rPr>
              <w:t>Solaris wersja 10 dla platformy x86, NetWare 6.5, NetWare 6.0, NetWare 6.1, Debian, CentOS, FreeBSD, Asianux, Ubuntu 7.04, SCO OpenServer, SCO Unixware, Mac OS X.</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3.2.8</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zapewniać sprzętowe wsparcie dla wirtualizacji zagnieżdżonej, w szczególności w zakresie możliwości zastosowania trybu XP mode w Windows 7 a także instalacji wszystkich funkcjonalności w tym Hyper-V pakietu Windows Server</w:t>
            </w:r>
            <w:r>
              <w:rPr>
                <w:color w:val="000000"/>
                <w:sz w:val="18"/>
                <w:szCs w:val="18"/>
              </w:rPr>
              <w:t xml:space="preserve"> </w:t>
            </w:r>
            <w:r w:rsidRPr="009B15D7">
              <w:rPr>
                <w:color w:val="000000"/>
                <w:sz w:val="18"/>
                <w:szCs w:val="18"/>
              </w:rPr>
              <w:t>na maszynie wirtualnej.</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3.2.9</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posiadać centralną konsolę graficzną do zarządzania środowiskiem serwerów wirtualnych. Konsola graficzna musi być dostępna za pomocą przeglądarek, minimum IE i Firefox.</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3.2.10</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3.2.11</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zapewniać zdalny i lokalny dostęp administracyjny do wszystkich serwerów fizycznych poprzez protokół SSH, z możliwością nadawania uprawnień do takiego dostępu nazwanym użytkownikom bez konieczności wykorzystania konta root.</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3.2.12</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umożliwiać składowanie logów ze wszystkich serwerów fizycznych i konsoli zarządzającej na serwerze Syslog. Serwer Syslog w dowolnej implementacji musi stanowić integralną część rozwiązania.</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3.2.13</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3.2.14</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3.2.15</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 xml:space="preserve">Rozwiązanie musi zapewniać możliwość konfigurowania polityk separacji sieci w warstwie trzeciej, tak aby zapewnić oddzielne grupy </w:t>
            </w:r>
            <w:r w:rsidRPr="009B15D7">
              <w:rPr>
                <w:color w:val="000000"/>
                <w:sz w:val="18"/>
                <w:szCs w:val="18"/>
              </w:rPr>
              <w:lastRenderedPageBreak/>
              <w:t>wzajemnej komunikacji pomiędzy maszynami wirtualnymi.</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3.2.16</w:t>
            </w:r>
          </w:p>
        </w:tc>
        <w:tc>
          <w:tcPr>
            <w:tcW w:w="3969" w:type="dxa"/>
            <w:vAlign w:val="center"/>
          </w:tcPr>
          <w:p w:rsidR="00D743E9" w:rsidRPr="009B15D7" w:rsidRDefault="00D743E9" w:rsidP="00D743E9">
            <w:pPr>
              <w:spacing w:after="0" w:line="240" w:lineRule="auto"/>
              <w:jc w:val="both"/>
              <w:rPr>
                <w:color w:val="000000"/>
                <w:sz w:val="18"/>
                <w:szCs w:val="18"/>
              </w:rPr>
            </w:pPr>
            <w:r w:rsidRPr="00A93457">
              <w:rPr>
                <w:color w:val="000000"/>
                <w:sz w:val="18"/>
                <w:szCs w:val="18"/>
              </w:rPr>
              <w:t>Rozwiązani</w:t>
            </w:r>
            <w:r>
              <w:rPr>
                <w:color w:val="000000"/>
                <w:sz w:val="18"/>
                <w:szCs w:val="18"/>
              </w:rPr>
              <w:t>e</w:t>
            </w:r>
            <w:r w:rsidRPr="00A93457">
              <w:rPr>
                <w:color w:val="000000"/>
                <w:sz w:val="18"/>
                <w:szCs w:val="18"/>
              </w:rPr>
              <w:t xml:space="preserve"> musi posiadać funkcję rozproszonego, stanowego firewall'a umożliwiając</w:t>
            </w:r>
            <w:r>
              <w:rPr>
                <w:color w:val="000000"/>
                <w:sz w:val="18"/>
                <w:szCs w:val="18"/>
              </w:rPr>
              <w:t>ego</w:t>
            </w:r>
            <w:r w:rsidRPr="00A93457">
              <w:rPr>
                <w:color w:val="000000"/>
                <w:sz w:val="18"/>
                <w:szCs w:val="18"/>
              </w:rPr>
              <w:t xml:space="preserve"> tworzenie polityk bezpieczeństwa w warstwach 2-4 modelu OSI. Nie dopuszcza się stosowania filtracji typu "reflexive".</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3.2.17</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3.2.18</w:t>
            </w:r>
          </w:p>
        </w:tc>
        <w:tc>
          <w:tcPr>
            <w:tcW w:w="3969" w:type="dxa"/>
            <w:vAlign w:val="center"/>
          </w:tcPr>
          <w:p w:rsidR="00D743E9" w:rsidRPr="009B15D7" w:rsidRDefault="00D743E9" w:rsidP="00D743E9">
            <w:pPr>
              <w:spacing w:after="0" w:line="240" w:lineRule="auto"/>
              <w:jc w:val="both"/>
              <w:rPr>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3.2.19</w:t>
            </w:r>
          </w:p>
        </w:tc>
        <w:tc>
          <w:tcPr>
            <w:tcW w:w="3969" w:type="dxa"/>
            <w:vAlign w:val="center"/>
          </w:tcPr>
          <w:p w:rsidR="00D743E9" w:rsidRPr="009B15D7" w:rsidRDefault="00D743E9" w:rsidP="00D743E9">
            <w:pPr>
              <w:spacing w:after="0" w:line="240" w:lineRule="auto"/>
              <w:jc w:val="both"/>
              <w:rPr>
                <w:color w:val="000000"/>
                <w:sz w:val="18"/>
                <w:szCs w:val="18"/>
              </w:rPr>
            </w:pPr>
            <w:r w:rsidRPr="00A93457">
              <w:rPr>
                <w:rFonts w:cs="Calibri"/>
                <w:color w:val="000000"/>
                <w:sz w:val="18"/>
                <w:szCs w:val="18"/>
              </w:rPr>
              <w:t>Rozwiązanie musi zapewniać mechanizm wspomagający planowanie tworzenia grup oraz polityk bezpieczeństwa</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3.2.20</w:t>
            </w:r>
          </w:p>
        </w:tc>
        <w:tc>
          <w:tcPr>
            <w:tcW w:w="3969" w:type="dxa"/>
            <w:vAlign w:val="center"/>
          </w:tcPr>
          <w:p w:rsidR="00D743E9" w:rsidRPr="009B15D7" w:rsidRDefault="00D743E9" w:rsidP="00D743E9">
            <w:pPr>
              <w:spacing w:after="0" w:line="240" w:lineRule="auto"/>
              <w:jc w:val="both"/>
              <w:rPr>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3.2.21</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wykorzystaniem technik </w:t>
            </w:r>
            <w:r>
              <w:rPr>
                <w:color w:val="000000"/>
                <w:sz w:val="18"/>
                <w:szCs w:val="18"/>
              </w:rPr>
              <w:t>dedup</w:t>
            </w:r>
            <w:r w:rsidRPr="009B15D7">
              <w:rPr>
                <w:color w:val="000000"/>
                <w:sz w:val="18"/>
                <w:szCs w:val="18"/>
              </w:rPr>
              <w:t>likacji danych.</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3.2.22</w:t>
            </w:r>
          </w:p>
        </w:tc>
        <w:tc>
          <w:tcPr>
            <w:tcW w:w="3969" w:type="dxa"/>
            <w:vAlign w:val="center"/>
          </w:tcPr>
          <w:p w:rsidR="00D743E9" w:rsidRPr="009B15D7" w:rsidRDefault="00D743E9" w:rsidP="00D743E9">
            <w:pPr>
              <w:spacing w:after="0" w:line="240"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(vNIC), dla całości transmisji danych pomiędzy wirtualnymi maszynami w tym samym wirtualnym segmencie sieci bez </w:t>
            </w:r>
            <w:r>
              <w:rPr>
                <w:color w:val="000000"/>
                <w:sz w:val="18"/>
                <w:szCs w:val="18"/>
              </w:rPr>
              <w:t xml:space="preserve">koniecznośći </w:t>
            </w:r>
            <w:r w:rsidRPr="00A93457">
              <w:rPr>
                <w:color w:val="000000"/>
                <w:sz w:val="18"/>
                <w:szCs w:val="18"/>
              </w:rPr>
              <w:t>wynoszenia ruchu do fizycznych przełączników lub firewalli</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3.2.23</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Musi istnieć możliwość odtworzenia pojedynczych plików z kopii zapasowej maszyny wirtualnej przez osoby do tego upoważnione bez konieczności nadawania takim osobom bezpośredniego dostępu do głównej konsoli zarządzającej całym środowiskiem.</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3.2.24</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3.2.25</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r>
              <w:rPr>
                <w:color w:val="000000"/>
                <w:sz w:val="18"/>
                <w:szCs w:val="18"/>
              </w:rPr>
              <w:t xml:space="preserve"> </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3.2.26</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3.2.27</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3.2.28</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Platforma wirtualizacyjna musi umożliwiać zastosowanie w serwerach fizycznych procesorów o dowolnej ilości rdzeni.</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3.2.29</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Rozwiązanie musi umożliwiać tworzenie jednorodnych wolumenów logicznych o wielkości do 62TB.</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3.2.30</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3.2.31</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Rozwiązanie musi posiadać wbudowany interfejs programistyczny (API) zapewniający pełną integrację zewnętrznych rozwiązań wykonywania kopii zapasowych z istniejącymi mechanizmami warstwy wirtualizacyjnej.</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3.2.32</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Rozwiązanie musi umożliwiać wykorzystanie technologii 10GbE w tym agregację połączeń fizycznych do minimalizacji czasu przenoszenia maszyny wirtualnej pomiędzy serwerami fizycznymi.</w:t>
            </w:r>
            <w:r>
              <w:rPr>
                <w:color w:val="000000"/>
                <w:sz w:val="18"/>
                <w:szCs w:val="18"/>
              </w:rPr>
              <w:t xml:space="preserve">  </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3.2.33</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Rozwiązanie musi zapewniać możliwość replikacji maszyn wirtualnych z dowolnej pamięci masowej w tym z</w:t>
            </w:r>
            <w:r>
              <w:rPr>
                <w:color w:val="000000"/>
                <w:sz w:val="18"/>
                <w:szCs w:val="18"/>
              </w:rPr>
              <w:t> </w:t>
            </w:r>
            <w:r w:rsidRPr="009B15D7">
              <w:rPr>
                <w:color w:val="000000"/>
                <w:sz w:val="18"/>
                <w:szCs w:val="18"/>
              </w:rPr>
              <w:t>dysków wewnętrznych serwerów fizycznych na dowolną pamięć masową w tym samym lub oddalonym ośrodku przetwarzania.</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3.2.34</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Rozwiązanie musi gwarantować współczynnik RPO na poziomie minimum 15 minut.</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8E3090">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3.2.35</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color w:val="000000"/>
                <w:sz w:val="18"/>
                <w:szCs w:val="18"/>
              </w:rPr>
              <w:t xml:space="preserve">Czas planowanego przestoju usług związany z koniecznością prac serwisowych (np. rekonfiguracja serwerów, macierzy, przełączników) musi być ograniczony do minimum. </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3.2.36</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rFonts w:cs="Calibri"/>
                <w:color w:val="000000"/>
                <w:sz w:val="18"/>
                <w:szCs w:val="18"/>
              </w:rPr>
              <w:t>Oprogramowanie do wirtualizacji musi obsługiwać przełączenie ścieżek SAN (bez utraty komunikacji) w przypadku awarii jednej ze ścieżek.</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3.2.37</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3.2.38</w:t>
            </w:r>
          </w:p>
        </w:tc>
        <w:tc>
          <w:tcPr>
            <w:tcW w:w="3969" w:type="dxa"/>
            <w:vAlign w:val="center"/>
          </w:tcPr>
          <w:p w:rsidR="00D743E9" w:rsidRPr="009B15D7" w:rsidRDefault="00D743E9" w:rsidP="00D743E9">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uruchamiania fizycznych serwerów z centralnie przygotowanego obrazu poprzez protokół PXE.</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3.2.39</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rFonts w:cs="Calibri"/>
                <w:color w:val="000000"/>
                <w:sz w:val="18"/>
                <w:szCs w:val="18"/>
              </w:rPr>
              <w:t xml:space="preserve">Rozwiązanie musi umożliwiać utworzenie jednorodnego, wirtualnego przełącznika sieciowego, rozproszonego na wszystkie serwery fizyczne platformy wirtualizacyjnej. Przełącznik taki musi zapewniać możliwość konfiguracji parametrów sieciowych maszyny wirtualnej z granulacją na poziomie portu tego przełącznika. Pojedyncza maszyna wirtualna musi mieć możliwość </w:t>
            </w:r>
            <w:r w:rsidRPr="009B15D7">
              <w:rPr>
                <w:rFonts w:cs="Calibri"/>
                <w:color w:val="000000"/>
                <w:sz w:val="18"/>
                <w:szCs w:val="18"/>
              </w:rPr>
              <w:lastRenderedPageBreak/>
              <w:t>wykorzystania jednego lub wielu portów przełącznika z niezależną od siebie konfiguracją. </w:t>
            </w:r>
          </w:p>
        </w:tc>
        <w:tc>
          <w:tcPr>
            <w:tcW w:w="4111" w:type="dxa"/>
          </w:tcPr>
          <w:p w:rsidR="00D743E9" w:rsidRPr="001A216F" w:rsidRDefault="00D743E9" w:rsidP="00D743E9">
            <w:pPr>
              <w:spacing w:after="0" w:line="240" w:lineRule="auto"/>
              <w:jc w:val="both"/>
              <w:rPr>
                <w:rFonts w:asciiTheme="minorHAnsi" w:hAnsiTheme="minorHAnsi" w:cs="Calibr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3.2.40</w:t>
            </w:r>
          </w:p>
        </w:tc>
        <w:tc>
          <w:tcPr>
            <w:tcW w:w="3969" w:type="dxa"/>
            <w:vAlign w:val="center"/>
          </w:tcPr>
          <w:p w:rsidR="00D743E9" w:rsidRPr="009B15D7" w:rsidRDefault="00D743E9" w:rsidP="00D743E9">
            <w:pPr>
              <w:spacing w:after="0" w:line="240"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Pr>
                <w:rFonts w:cs="Calibri"/>
                <w:color w:val="000000"/>
                <w:sz w:val="18"/>
                <w:szCs w:val="18"/>
              </w:rPr>
              <w:t xml:space="preserve">, centralną konfigurację funkcji bezpieczeństwa, </w:t>
            </w:r>
            <w:r w:rsidRPr="009B15D7">
              <w:rPr>
                <w:rFonts w:cs="Calibri"/>
                <w:color w:val="000000"/>
                <w:sz w:val="18"/>
                <w:szCs w:val="18"/>
              </w:rPr>
              <w:t xml:space="preserve"> a</w:t>
            </w:r>
            <w:r>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1</w:t>
            </w:r>
          </w:p>
        </w:tc>
        <w:tc>
          <w:tcPr>
            <w:tcW w:w="3969" w:type="dxa"/>
            <w:vAlign w:val="center"/>
          </w:tcPr>
          <w:p w:rsidR="00D743E9" w:rsidRPr="009B15D7" w:rsidRDefault="00D743E9" w:rsidP="00D743E9">
            <w:pPr>
              <w:spacing w:after="0" w:line="240" w:lineRule="auto"/>
              <w:jc w:val="both"/>
              <w:rPr>
                <w:rFonts w:cs="Calibri"/>
                <w:color w:val="000000"/>
                <w:sz w:val="18"/>
                <w:szCs w:val="18"/>
              </w:rPr>
            </w:pPr>
            <w:r w:rsidRPr="009B15D7">
              <w:rPr>
                <w:rFonts w:cs="Calibri"/>
                <w:color w:val="000000"/>
                <w:sz w:val="18"/>
                <w:szCs w:val="18"/>
              </w:rPr>
              <w:t>Platforma wirtualizacji w ramach przełącznika sieciowego musi zapewniać możliwość integracji z produktami (przełącznikami wirtualnymi) firm trzecich, tak aby umożliwić granularną delegację zadań w zakresie zarządzania konfiguracją sieci do zespołów sieciowych.</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2</w:t>
            </w:r>
          </w:p>
        </w:tc>
        <w:tc>
          <w:tcPr>
            <w:tcW w:w="3969" w:type="dxa"/>
            <w:vAlign w:val="center"/>
          </w:tcPr>
          <w:p w:rsidR="00D743E9" w:rsidRPr="009B15D7" w:rsidRDefault="00D743E9" w:rsidP="00D743E9">
            <w:pPr>
              <w:spacing w:after="0" w:line="240" w:lineRule="auto"/>
              <w:jc w:val="both"/>
              <w:rPr>
                <w:rFonts w:cs="Calibri"/>
                <w:color w:val="000000"/>
                <w:sz w:val="18"/>
                <w:szCs w:val="18"/>
              </w:rPr>
            </w:pPr>
            <w:r w:rsidRPr="009B15D7">
              <w:rPr>
                <w:rFonts w:cs="Calibri"/>
                <w:color w:val="000000"/>
                <w:sz w:val="18"/>
                <w:szCs w:val="18"/>
              </w:rPr>
              <w:t>Przełącznik rozproszony musi współpracować z protokołem NetFlow.</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3</w:t>
            </w:r>
          </w:p>
        </w:tc>
        <w:tc>
          <w:tcPr>
            <w:tcW w:w="3969" w:type="dxa"/>
            <w:vAlign w:val="center"/>
          </w:tcPr>
          <w:p w:rsidR="00D743E9" w:rsidRPr="009B15D7" w:rsidRDefault="00D743E9" w:rsidP="00D743E9">
            <w:pPr>
              <w:spacing w:after="0" w:line="240" w:lineRule="auto"/>
              <w:jc w:val="both"/>
              <w:rPr>
                <w:rFonts w:cs="Calibri"/>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4</w:t>
            </w:r>
          </w:p>
        </w:tc>
        <w:tc>
          <w:tcPr>
            <w:tcW w:w="3969" w:type="dxa"/>
            <w:vAlign w:val="center"/>
          </w:tcPr>
          <w:p w:rsidR="00D743E9" w:rsidRPr="009B15D7" w:rsidRDefault="00D743E9" w:rsidP="00D743E9">
            <w:pPr>
              <w:spacing w:after="0" w:line="240" w:lineRule="auto"/>
              <w:jc w:val="both"/>
              <w:rPr>
                <w:rFonts w:cs="Calibri"/>
                <w:color w:val="000000"/>
                <w:sz w:val="18"/>
                <w:szCs w:val="18"/>
              </w:rPr>
            </w:pPr>
            <w:r w:rsidRPr="009B15D7">
              <w:rPr>
                <w:rFonts w:cs="Calibri"/>
                <w:color w:val="000000"/>
                <w:sz w:val="18"/>
                <w:szCs w:val="18"/>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5</w:t>
            </w:r>
          </w:p>
        </w:tc>
        <w:tc>
          <w:tcPr>
            <w:tcW w:w="3969" w:type="dxa"/>
            <w:vAlign w:val="center"/>
          </w:tcPr>
          <w:p w:rsidR="00D743E9" w:rsidRPr="009B15D7" w:rsidRDefault="00D743E9" w:rsidP="00D743E9">
            <w:pPr>
              <w:spacing w:after="0" w:line="240" w:lineRule="auto"/>
              <w:jc w:val="both"/>
              <w:rPr>
                <w:rFonts w:cs="Calibri"/>
                <w:color w:val="000000"/>
                <w:sz w:val="18"/>
                <w:szCs w:val="18"/>
              </w:rPr>
            </w:pPr>
            <w:r>
              <w:rPr>
                <w:color w:val="000000"/>
                <w:sz w:val="18"/>
                <w:szCs w:val="18"/>
              </w:rPr>
              <w:t>Rozwiązanie</w:t>
            </w:r>
            <w:r w:rsidRPr="009B15D7">
              <w:rPr>
                <w:color w:val="000000"/>
                <w:sz w:val="18"/>
                <w:szCs w:val="18"/>
              </w:rPr>
              <w:t xml:space="preserve"> musi umożliwiać udostępnianie pojedynczego urządzenia fizycznego (PCIe) jako logicznie separowane wirtualne urządzenia dedykowane dla poszczególnych maszyn wirtualnych.</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A638C3">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6</w:t>
            </w:r>
          </w:p>
        </w:tc>
        <w:tc>
          <w:tcPr>
            <w:tcW w:w="3969" w:type="dxa"/>
          </w:tcPr>
          <w:p w:rsidR="00D743E9" w:rsidRPr="009B15D7" w:rsidRDefault="00D743E9" w:rsidP="00D743E9">
            <w:pPr>
              <w:spacing w:after="0" w:line="240" w:lineRule="auto"/>
              <w:jc w:val="both"/>
              <w:rPr>
                <w:rFonts w:cs="Calibri"/>
                <w:color w:val="000000"/>
                <w:sz w:val="18"/>
                <w:szCs w:val="18"/>
              </w:rPr>
            </w:pPr>
            <w:r w:rsidRPr="00A93457">
              <w:rPr>
                <w:color w:val="000000"/>
                <w:sz w:val="18"/>
                <w:szCs w:val="18"/>
              </w:rPr>
              <w:t>Rozwiązanie powinno posiadać funkcję łączenia/bridge segmentów sieci L2 VLAN i VXLAN poprzez zastosowanie fizycznego  przełącznika firm trzecich</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A638C3">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7</w:t>
            </w:r>
          </w:p>
        </w:tc>
        <w:tc>
          <w:tcPr>
            <w:tcW w:w="3969" w:type="dxa"/>
          </w:tcPr>
          <w:p w:rsidR="00D743E9" w:rsidRPr="009B15D7" w:rsidRDefault="00D743E9" w:rsidP="00D743E9">
            <w:pPr>
              <w:spacing w:after="0" w:line="240" w:lineRule="auto"/>
              <w:jc w:val="both"/>
              <w:rPr>
                <w:rFonts w:cs="Calibri"/>
                <w:color w:val="000000"/>
                <w:sz w:val="18"/>
                <w:szCs w:val="18"/>
              </w:rPr>
            </w:pPr>
            <w:r w:rsidRPr="00A93457">
              <w:rPr>
                <w:color w:val="000000"/>
                <w:sz w:val="18"/>
                <w:szCs w:val="18"/>
              </w:rPr>
              <w:t>Rozwiązanie musi oferować możliwość wstrzykiwania nagłówka XFF (X-Fowarder-For</w:t>
            </w:r>
            <w:r>
              <w:rPr>
                <w:color w:val="000000"/>
                <w:sz w:val="18"/>
                <w:szCs w:val="18"/>
              </w:rPr>
              <w:t>)</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D743E9" w:rsidRPr="00DA10F8" w:rsidTr="00A638C3">
        <w:trPr>
          <w:trHeight w:val="170"/>
        </w:trPr>
        <w:tc>
          <w:tcPr>
            <w:tcW w:w="637" w:type="dxa"/>
            <w:noWrap/>
          </w:tcPr>
          <w:p w:rsidR="00D743E9" w:rsidRPr="001A216F" w:rsidRDefault="00D743E9"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8</w:t>
            </w:r>
          </w:p>
        </w:tc>
        <w:tc>
          <w:tcPr>
            <w:tcW w:w="3969" w:type="dxa"/>
          </w:tcPr>
          <w:p w:rsidR="00D743E9" w:rsidRPr="009B15D7" w:rsidRDefault="00D743E9" w:rsidP="00D743E9">
            <w:pPr>
              <w:spacing w:after="0" w:line="240" w:lineRule="auto"/>
              <w:jc w:val="both"/>
              <w:rPr>
                <w:rFonts w:cs="Calibri"/>
                <w:color w:val="000000"/>
                <w:sz w:val="18"/>
                <w:szCs w:val="18"/>
              </w:rPr>
            </w:pPr>
            <w:r w:rsidRPr="00A93457">
              <w:rPr>
                <w:color w:val="000000"/>
                <w:sz w:val="18"/>
                <w:szCs w:val="18"/>
              </w:rPr>
              <w:t>Rozwiązanie powinno oferować w ramach platformy, możliwość terminowania tuneli IPSe</w:t>
            </w:r>
            <w:r>
              <w:rPr>
                <w:color w:val="000000"/>
                <w:sz w:val="18"/>
                <w:szCs w:val="18"/>
              </w:rPr>
              <w:t>c</w:t>
            </w:r>
            <w:r w:rsidRPr="00A93457">
              <w:rPr>
                <w:color w:val="000000"/>
                <w:sz w:val="18"/>
                <w:szCs w:val="18"/>
              </w:rPr>
              <w:t xml:space="preserve"> site-to-site z metodą autentykacja współdzielonego klucza (pre shared key) lub certyfikatu</w:t>
            </w:r>
          </w:p>
        </w:tc>
        <w:tc>
          <w:tcPr>
            <w:tcW w:w="4111" w:type="dxa"/>
          </w:tcPr>
          <w:p w:rsidR="00D743E9" w:rsidRPr="001A216F" w:rsidRDefault="00D743E9" w:rsidP="00D743E9">
            <w:pPr>
              <w:spacing w:after="0" w:line="240" w:lineRule="auto"/>
              <w:jc w:val="both"/>
              <w:rPr>
                <w:rFonts w:asciiTheme="minorHAnsi" w:hAnsiTheme="minorHAnsi"/>
                <w:color w:val="000000"/>
                <w:sz w:val="18"/>
                <w:szCs w:val="18"/>
              </w:rPr>
            </w:pPr>
          </w:p>
        </w:tc>
      </w:tr>
      <w:tr w:rsidR="007559AD" w:rsidRPr="00DA10F8" w:rsidTr="00DF2938">
        <w:trPr>
          <w:trHeight w:val="170"/>
        </w:trPr>
        <w:tc>
          <w:tcPr>
            <w:tcW w:w="637" w:type="dxa"/>
            <w:noWrap/>
          </w:tcPr>
          <w:p w:rsidR="007559AD" w:rsidRPr="001A216F" w:rsidRDefault="007559AD"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3.3</w:t>
            </w:r>
          </w:p>
        </w:tc>
        <w:tc>
          <w:tcPr>
            <w:tcW w:w="3969" w:type="dxa"/>
          </w:tcPr>
          <w:p w:rsidR="007559AD" w:rsidRPr="001A216F" w:rsidRDefault="007559AD" w:rsidP="005230FA">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Wysoka dostępność</w:t>
            </w:r>
          </w:p>
        </w:tc>
        <w:tc>
          <w:tcPr>
            <w:tcW w:w="4111" w:type="dxa"/>
          </w:tcPr>
          <w:p w:rsidR="007559AD" w:rsidRPr="001A216F" w:rsidRDefault="007559AD" w:rsidP="005230FA">
            <w:pPr>
              <w:spacing w:after="0" w:line="240" w:lineRule="auto"/>
              <w:jc w:val="both"/>
              <w:rPr>
                <w:rFonts w:asciiTheme="minorHAnsi" w:hAnsiTheme="minorHAnsi" w:cs="Calibri"/>
                <w:b/>
                <w:bCs/>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3.3.1</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3.3.2</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3.3.3</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3.3.4</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3.3.5</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zapewniać mechanizm bezpiecznego, bezprzerwowego i automatycznego uaktualniania warstwy wirtualizacyjnej wliczając w to zarówno poprawki bezpieczeństwa jak</w:t>
            </w:r>
            <w:r>
              <w:rPr>
                <w:color w:val="000000"/>
                <w:sz w:val="18"/>
                <w:szCs w:val="18"/>
              </w:rPr>
              <w:t xml:space="preserve"> </w:t>
            </w:r>
            <w:r w:rsidRPr="009B15D7">
              <w:rPr>
                <w:color w:val="000000"/>
                <w:sz w:val="18"/>
                <w:szCs w:val="18"/>
              </w:rPr>
              <w:t>i zmianę jej wersji.</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3.3.6</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3.3.7</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Pr>
                <w:color w:val="000000"/>
                <w:sz w:val="18"/>
                <w:szCs w:val="18"/>
              </w:rPr>
              <w:t>musi</w:t>
            </w:r>
            <w:r w:rsidRPr="009B15D7">
              <w:rPr>
                <w:color w:val="000000"/>
                <w:sz w:val="18"/>
                <w:szCs w:val="18"/>
              </w:rPr>
              <w:t xml:space="preserve"> być podejmowana automatycznie, jednak musi istnieć możliwość określenia przez administratora czasu po jakim taka decyzja jest wykonywana.</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3.3.8</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Pr>
                <w:color w:val="000000"/>
                <w:sz w:val="18"/>
                <w:szCs w:val="18"/>
              </w:rPr>
              <w:t xml:space="preserve">pojedynczego </w:t>
            </w:r>
            <w:r w:rsidRPr="009B15D7">
              <w:rPr>
                <w:color w:val="000000"/>
                <w:sz w:val="18"/>
                <w:szCs w:val="18"/>
              </w:rPr>
              <w:t>serwer</w:t>
            </w:r>
            <w:r>
              <w:rPr>
                <w:color w:val="000000"/>
                <w:sz w:val="18"/>
                <w:szCs w:val="18"/>
              </w:rPr>
              <w:t>a</w:t>
            </w:r>
            <w:r w:rsidRPr="009B15D7">
              <w:rPr>
                <w:color w:val="000000"/>
                <w:sz w:val="18"/>
                <w:szCs w:val="18"/>
              </w:rPr>
              <w:t xml:space="preserve"> fizyczn</w:t>
            </w:r>
            <w:r>
              <w:rPr>
                <w:color w:val="000000"/>
                <w:sz w:val="18"/>
                <w:szCs w:val="18"/>
              </w:rPr>
              <w:t>ego w klastrze</w:t>
            </w:r>
            <w:r w:rsidRPr="009B15D7">
              <w:rPr>
                <w:color w:val="000000"/>
                <w:sz w:val="18"/>
                <w:szCs w:val="18"/>
              </w:rPr>
              <w:t xml:space="preserve">. </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3.3.9</w:t>
            </w:r>
          </w:p>
        </w:tc>
        <w:tc>
          <w:tcPr>
            <w:tcW w:w="3969" w:type="dxa"/>
            <w:vAlign w:val="bottom"/>
          </w:tcPr>
          <w:p w:rsidR="00693297" w:rsidRPr="009B15D7" w:rsidRDefault="00693297" w:rsidP="00693297">
            <w:pPr>
              <w:spacing w:after="0" w:line="240" w:lineRule="auto"/>
              <w:jc w:val="both"/>
              <w:rPr>
                <w:color w:val="000000"/>
                <w:sz w:val="18"/>
                <w:szCs w:val="18"/>
              </w:rPr>
            </w:pPr>
            <w:r>
              <w:rPr>
                <w:color w:val="000000"/>
                <w:sz w:val="18"/>
                <w:szCs w:val="18"/>
              </w:rPr>
              <w:t>Rozwiązanie</w:t>
            </w:r>
            <w:r w:rsidRPr="009B15D7">
              <w:rPr>
                <w:color w:val="000000"/>
                <w:sz w:val="18"/>
                <w:szCs w:val="18"/>
              </w:rPr>
              <w:t xml:space="preserve"> musi umożliwiać kontrole dostępu sieciowego do obszarów wrażliwych wirtualnego centrum danych takiego jak DMZ lub serwery z danymi wrażliwymi podlegające zgodności z przepisami PCI lub SOX w obszarze środowiska wirtualnego.</w:t>
            </w:r>
          </w:p>
        </w:tc>
        <w:tc>
          <w:tcPr>
            <w:tcW w:w="4111" w:type="dxa"/>
          </w:tcPr>
          <w:p w:rsidR="00693297" w:rsidRPr="001A216F" w:rsidRDefault="00693297" w:rsidP="00693297">
            <w:pPr>
              <w:spacing w:after="0" w:line="240" w:lineRule="auto"/>
              <w:jc w:val="both"/>
              <w:rPr>
                <w:rFonts w:asciiTheme="minorHAnsi" w:hAnsiTheme="minorHAnsi"/>
                <w:color w:val="000000"/>
                <w:sz w:val="18"/>
                <w:szCs w:val="18"/>
              </w:rPr>
            </w:pPr>
          </w:p>
        </w:tc>
      </w:tr>
      <w:tr w:rsidR="007559AD" w:rsidRPr="00DA10F8" w:rsidTr="00DF2938">
        <w:trPr>
          <w:trHeight w:val="170"/>
        </w:trPr>
        <w:tc>
          <w:tcPr>
            <w:tcW w:w="637" w:type="dxa"/>
            <w:noWrap/>
          </w:tcPr>
          <w:p w:rsidR="007559AD" w:rsidRPr="001A216F" w:rsidRDefault="007559AD"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3.4</w:t>
            </w:r>
          </w:p>
        </w:tc>
        <w:tc>
          <w:tcPr>
            <w:tcW w:w="3969" w:type="dxa"/>
          </w:tcPr>
          <w:p w:rsidR="007559AD" w:rsidRPr="001A216F" w:rsidRDefault="007559AD" w:rsidP="005230FA">
            <w:pPr>
              <w:spacing w:after="0" w:line="240" w:lineRule="auto"/>
              <w:jc w:val="both"/>
              <w:rPr>
                <w:rFonts w:asciiTheme="minorHAnsi" w:hAnsiTheme="minorHAnsi"/>
                <w:b/>
                <w:color w:val="000000"/>
                <w:sz w:val="18"/>
                <w:szCs w:val="18"/>
              </w:rPr>
            </w:pPr>
            <w:r w:rsidRPr="001A216F">
              <w:rPr>
                <w:rFonts w:asciiTheme="minorHAnsi" w:hAnsiTheme="minorHAnsi"/>
                <w:b/>
                <w:color w:val="000000"/>
                <w:sz w:val="18"/>
                <w:szCs w:val="18"/>
              </w:rPr>
              <w:t>Równoważenie obciążenia i przestoje serwisowe</w:t>
            </w:r>
          </w:p>
        </w:tc>
        <w:tc>
          <w:tcPr>
            <w:tcW w:w="4111" w:type="dxa"/>
          </w:tcPr>
          <w:p w:rsidR="007559AD" w:rsidRPr="001A216F" w:rsidRDefault="007559AD" w:rsidP="005230FA">
            <w:pPr>
              <w:spacing w:after="0" w:line="240" w:lineRule="auto"/>
              <w:jc w:val="both"/>
              <w:rPr>
                <w:rFonts w:asciiTheme="minorHAnsi" w:hAnsiTheme="minorHAnsi"/>
                <w:b/>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3.4.1</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3.4.2</w:t>
            </w:r>
          </w:p>
        </w:tc>
        <w:tc>
          <w:tcPr>
            <w:tcW w:w="3969" w:type="dxa"/>
            <w:vAlign w:val="center"/>
          </w:tcPr>
          <w:p w:rsidR="00693297" w:rsidRPr="009B15D7" w:rsidRDefault="00693297" w:rsidP="00693297">
            <w:pPr>
              <w:spacing w:after="0" w:line="240"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693297" w:rsidRPr="00DA10F8" w:rsidTr="00DF2938">
        <w:trPr>
          <w:trHeight w:val="170"/>
        </w:trPr>
        <w:tc>
          <w:tcPr>
            <w:tcW w:w="637" w:type="dxa"/>
            <w:noWrap/>
          </w:tcPr>
          <w:p w:rsidR="00693297" w:rsidRPr="001A216F" w:rsidRDefault="00693297"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3.4.3</w:t>
            </w:r>
          </w:p>
        </w:tc>
        <w:tc>
          <w:tcPr>
            <w:tcW w:w="3969" w:type="dxa"/>
            <w:vAlign w:val="center"/>
          </w:tcPr>
          <w:p w:rsidR="00693297" w:rsidRPr="009B15D7" w:rsidRDefault="00693297" w:rsidP="00693297">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sieciowego oraz ustalania priorytetów w zależności od jego rodzaju.</w:t>
            </w:r>
          </w:p>
        </w:tc>
        <w:tc>
          <w:tcPr>
            <w:tcW w:w="4111" w:type="dxa"/>
          </w:tcPr>
          <w:p w:rsidR="00693297" w:rsidRPr="001A216F" w:rsidRDefault="00693297" w:rsidP="00693297">
            <w:pPr>
              <w:spacing w:after="0" w:line="240" w:lineRule="auto"/>
              <w:jc w:val="both"/>
              <w:rPr>
                <w:rFonts w:asciiTheme="minorHAnsi" w:hAnsiTheme="minorHAnsi" w:cs="Calibr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3.4.4</w:t>
            </w:r>
          </w:p>
        </w:tc>
        <w:tc>
          <w:tcPr>
            <w:tcW w:w="3969" w:type="dxa"/>
            <w:vAlign w:val="center"/>
          </w:tcPr>
          <w:p w:rsidR="00060148" w:rsidRDefault="00060148" w:rsidP="00060148">
            <w:pPr>
              <w:spacing w:after="0" w:line="240"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tj. load balancing</w:t>
            </w:r>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c>
          <w:tcPr>
            <w:tcW w:w="4111" w:type="dxa"/>
          </w:tcPr>
          <w:p w:rsidR="00060148" w:rsidRPr="001A216F" w:rsidRDefault="00060148" w:rsidP="00060148">
            <w:pPr>
              <w:spacing w:after="0" w:line="240" w:lineRule="auto"/>
              <w:jc w:val="both"/>
              <w:rPr>
                <w:rFonts w:asciiTheme="minorHAnsi" w:hAnsiTheme="minorHAnsi" w:cs="Calibr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3.4.5</w:t>
            </w:r>
          </w:p>
        </w:tc>
        <w:tc>
          <w:tcPr>
            <w:tcW w:w="3969" w:type="dxa"/>
            <w:vAlign w:val="center"/>
          </w:tcPr>
          <w:p w:rsidR="00060148" w:rsidRPr="009B15D7" w:rsidRDefault="00060148"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do pamięci masowych oraz ustalania priorytetów dostępu do nich na poziomie konkretnych wirtualnych maszyn.</w:t>
            </w:r>
          </w:p>
        </w:tc>
        <w:tc>
          <w:tcPr>
            <w:tcW w:w="4111" w:type="dxa"/>
          </w:tcPr>
          <w:p w:rsidR="00060148" w:rsidRPr="001A216F" w:rsidRDefault="00060148" w:rsidP="00060148">
            <w:pPr>
              <w:spacing w:after="0" w:line="240" w:lineRule="auto"/>
              <w:jc w:val="both"/>
              <w:rPr>
                <w:rFonts w:asciiTheme="minorHAnsi" w:hAnsiTheme="minorHAnsi" w:cs="Calibr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3.4.6</w:t>
            </w:r>
          </w:p>
        </w:tc>
        <w:tc>
          <w:tcPr>
            <w:tcW w:w="3969" w:type="dxa"/>
            <w:vAlign w:val="center"/>
          </w:tcPr>
          <w:p w:rsidR="00060148" w:rsidRPr="009B15D7" w:rsidRDefault="00060148"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grupowania pamięci masowych o podobnych parametrach w grupy i</w:t>
            </w:r>
            <w:r>
              <w:rPr>
                <w:rFonts w:cs="Calibri"/>
                <w:color w:val="000000"/>
                <w:sz w:val="18"/>
                <w:szCs w:val="18"/>
              </w:rPr>
              <w:t> </w:t>
            </w:r>
            <w:r w:rsidRPr="009B15D7">
              <w:rPr>
                <w:rFonts w:cs="Calibri"/>
                <w:color w:val="000000"/>
                <w:sz w:val="18"/>
                <w:szCs w:val="18"/>
              </w:rPr>
              <w:t>przydzielania ich do wirtualnych maszyn zgodnie z ustaloną przez administratora polityką</w:t>
            </w:r>
            <w:r>
              <w:rPr>
                <w:rFonts w:cs="Calibri"/>
                <w:color w:val="000000"/>
                <w:sz w:val="18"/>
                <w:szCs w:val="18"/>
              </w:rPr>
              <w:t>.</w:t>
            </w:r>
          </w:p>
        </w:tc>
        <w:tc>
          <w:tcPr>
            <w:tcW w:w="4111" w:type="dxa"/>
          </w:tcPr>
          <w:p w:rsidR="00060148" w:rsidRPr="001A216F" w:rsidRDefault="00060148" w:rsidP="00060148">
            <w:pPr>
              <w:spacing w:after="0" w:line="240" w:lineRule="auto"/>
              <w:jc w:val="both"/>
              <w:rPr>
                <w:rFonts w:asciiTheme="minorHAnsi" w:hAnsiTheme="minorHAnsi" w:cs="Calibr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Pr>
                <w:rFonts w:asciiTheme="minorHAnsi" w:hAnsiTheme="minorHAnsi"/>
                <w:bCs/>
                <w:color w:val="000000"/>
                <w:sz w:val="18"/>
                <w:szCs w:val="18"/>
                <w:lang w:eastAsia="pl-PL"/>
              </w:rPr>
              <w:t>3.4.7</w:t>
            </w:r>
          </w:p>
        </w:tc>
        <w:tc>
          <w:tcPr>
            <w:tcW w:w="3969" w:type="dxa"/>
            <w:vAlign w:val="center"/>
          </w:tcPr>
          <w:p w:rsidR="00060148" w:rsidRPr="009B15D7" w:rsidRDefault="00060148"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c>
          <w:tcPr>
            <w:tcW w:w="4111" w:type="dxa"/>
          </w:tcPr>
          <w:p w:rsidR="00060148" w:rsidRPr="001A216F" w:rsidRDefault="00060148" w:rsidP="00060148">
            <w:pPr>
              <w:spacing w:after="0" w:line="240" w:lineRule="auto"/>
              <w:jc w:val="both"/>
              <w:rPr>
                <w:rFonts w:asciiTheme="minorHAnsi" w:hAnsiTheme="minorHAnsi" w:cs="Calibr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3.5</w:t>
            </w:r>
          </w:p>
        </w:tc>
        <w:tc>
          <w:tcPr>
            <w:tcW w:w="3969" w:type="dxa"/>
          </w:tcPr>
          <w:p w:rsidR="00060148" w:rsidRPr="001A216F" w:rsidRDefault="00060148" w:rsidP="00060148">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Monitorowanie platformy i usług</w:t>
            </w:r>
          </w:p>
        </w:tc>
        <w:tc>
          <w:tcPr>
            <w:tcW w:w="4111" w:type="dxa"/>
          </w:tcPr>
          <w:p w:rsidR="00060148" w:rsidRPr="001A216F" w:rsidRDefault="00060148" w:rsidP="00060148">
            <w:pPr>
              <w:spacing w:after="0" w:line="240" w:lineRule="auto"/>
              <w:jc w:val="both"/>
              <w:rPr>
                <w:rFonts w:asciiTheme="minorHAnsi" w:hAnsiTheme="minorHAnsi" w:cs="Calibri"/>
                <w:b/>
                <w:bCs/>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Rozwiązanie musi gromadzić i umożliwiać zunifikowaną, graficzną prezentację informacji o wszystkich aspektach infrastruktury serwerów wirtualnych z uwzględnieniem danych szczegółowych takich jak poziom obciążenia sieci czy ilość IOPS w komunikacji z pamięcią masową.</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3.5.2</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Pr>
                <w:color w:val="000000"/>
                <w:sz w:val="18"/>
                <w:szCs w:val="18"/>
              </w:rPr>
              <w:t>musi</w:t>
            </w:r>
            <w:r w:rsidRPr="009B15D7">
              <w:rPr>
                <w:color w:val="000000"/>
                <w:sz w:val="18"/>
                <w:szCs w:val="18"/>
              </w:rPr>
              <w:t xml:space="preserve"> być wartością jednowymiarową wyliczoną na podstawie agregacji zgromadzonych danych szczegółowych.</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3.5.3</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3.5.4</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Uprawnienia do warstwy prezentacji wyników muszą dopuszczać rozłączność z uprawnieniami do infrastruktury.</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3.5.5</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3.5.6</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3.5.7</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3.5.8</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3.5.9</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1A216F" w:rsidRDefault="00060148"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3.5.10</w:t>
            </w:r>
          </w:p>
        </w:tc>
        <w:tc>
          <w:tcPr>
            <w:tcW w:w="3969" w:type="dxa"/>
            <w:vAlign w:val="center"/>
          </w:tcPr>
          <w:p w:rsidR="00060148" w:rsidRPr="009B15D7" w:rsidRDefault="00060148" w:rsidP="00060148">
            <w:pPr>
              <w:spacing w:after="0" w:line="240"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r w:rsidR="00060148" w:rsidRPr="00DA10F8" w:rsidTr="00DF2938">
        <w:trPr>
          <w:trHeight w:val="170"/>
        </w:trPr>
        <w:tc>
          <w:tcPr>
            <w:tcW w:w="637" w:type="dxa"/>
            <w:noWrap/>
          </w:tcPr>
          <w:p w:rsidR="00060148" w:rsidRPr="009B15D7" w:rsidRDefault="00060148" w:rsidP="00060148">
            <w:pPr>
              <w:spacing w:after="0"/>
              <w:rPr>
                <w:bCs/>
                <w:color w:val="000000"/>
                <w:sz w:val="18"/>
                <w:szCs w:val="18"/>
                <w:lang w:eastAsia="pl-PL"/>
              </w:rPr>
            </w:pPr>
            <w:r>
              <w:rPr>
                <w:bCs/>
                <w:color w:val="000000"/>
                <w:sz w:val="18"/>
                <w:szCs w:val="18"/>
                <w:lang w:eastAsia="pl-PL"/>
              </w:rPr>
              <w:t>3.5.11</w:t>
            </w:r>
          </w:p>
        </w:tc>
        <w:tc>
          <w:tcPr>
            <w:tcW w:w="3969" w:type="dxa"/>
            <w:vAlign w:val="center"/>
          </w:tcPr>
          <w:p w:rsidR="00060148" w:rsidRPr="009B15D7" w:rsidRDefault="00060148" w:rsidP="00060148">
            <w:pPr>
              <w:jc w:val="both"/>
              <w:rPr>
                <w:color w:val="000000"/>
                <w:sz w:val="18"/>
                <w:szCs w:val="18"/>
              </w:rPr>
            </w:pPr>
            <w:r>
              <w:rPr>
                <w:color w:val="000000"/>
                <w:sz w:val="18"/>
                <w:szCs w:val="18"/>
              </w:rPr>
              <w:t xml:space="preserve">Rozwiązanie musi </w:t>
            </w:r>
            <w:r w:rsidRPr="001E7CF5">
              <w:rPr>
                <w:color w:val="000000"/>
                <w:sz w:val="18"/>
                <w:szCs w:val="18"/>
              </w:rPr>
              <w:t>umożliwiać</w:t>
            </w:r>
            <w:r w:rsidRPr="00A93457">
              <w:rPr>
                <w:color w:val="000000"/>
                <w:sz w:val="18"/>
                <w:szCs w:val="18"/>
              </w:rPr>
              <w:t xml:space="preserve"> pozyskanie od Producenta oprogramowania informacji na dedykowanym portalu o statusie oprogramowania </w:t>
            </w:r>
            <w:r>
              <w:rPr>
                <w:color w:val="000000"/>
                <w:sz w:val="18"/>
                <w:szCs w:val="18"/>
              </w:rPr>
              <w:t>i środowiska wirtualnego</w:t>
            </w:r>
            <w:r w:rsidRPr="00A93457">
              <w:rPr>
                <w:color w:val="000000"/>
                <w:sz w:val="18"/>
                <w:szCs w:val="18"/>
              </w:rPr>
              <w:t xml:space="preserve">. Wymagane </w:t>
            </w:r>
            <w:r>
              <w:rPr>
                <w:color w:val="000000"/>
                <w:sz w:val="18"/>
                <w:szCs w:val="18"/>
              </w:rPr>
              <w:t xml:space="preserve">prezentowanie </w:t>
            </w:r>
            <w:r w:rsidRPr="00A93457">
              <w:rPr>
                <w:color w:val="000000"/>
                <w:sz w:val="18"/>
                <w:szCs w:val="18"/>
              </w:rPr>
              <w:t>min. informacj</w:t>
            </w:r>
            <w:r>
              <w:rPr>
                <w:color w:val="000000"/>
                <w:sz w:val="18"/>
                <w:szCs w:val="18"/>
              </w:rPr>
              <w:t>i</w:t>
            </w:r>
            <w:r w:rsidRPr="00A93457">
              <w:rPr>
                <w:color w:val="000000"/>
                <w:sz w:val="18"/>
                <w:szCs w:val="18"/>
              </w:rPr>
              <w:t xml:space="preserve"> o potencjalnych ryzykach oraz rekomendacje zmian w konfiguracji oraz wersjach oprogramowania.</w:t>
            </w:r>
          </w:p>
        </w:tc>
        <w:tc>
          <w:tcPr>
            <w:tcW w:w="4111" w:type="dxa"/>
          </w:tcPr>
          <w:p w:rsidR="00060148" w:rsidRPr="001A216F" w:rsidRDefault="00060148" w:rsidP="00060148">
            <w:pPr>
              <w:spacing w:after="0" w:line="240" w:lineRule="auto"/>
              <w:jc w:val="both"/>
              <w:rPr>
                <w:rFonts w:asciiTheme="minorHAnsi" w:hAnsiTheme="minorHAnsi"/>
                <w:color w:val="000000"/>
                <w:sz w:val="18"/>
                <w:szCs w:val="18"/>
              </w:rPr>
            </w:pPr>
          </w:p>
        </w:tc>
      </w:tr>
    </w:tbl>
    <w:p w:rsidR="00F3464F" w:rsidRDefault="00F3464F" w:rsidP="005230FA">
      <w:pPr>
        <w:spacing w:after="0" w:line="240" w:lineRule="auto"/>
      </w:pPr>
    </w:p>
    <w:p w:rsidR="00F3464F" w:rsidRPr="003F2ABB" w:rsidRDefault="00976F67"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8" w:name="_Toc492038967"/>
      <w:r w:rsidRPr="003F2ABB">
        <w:rPr>
          <w:rFonts w:asciiTheme="minorHAnsi" w:hAnsiTheme="minorHAnsi" w:cstheme="minorHAnsi"/>
          <w:i w:val="0"/>
        </w:rPr>
        <w:t xml:space="preserve">5.3 </w:t>
      </w:r>
      <w:r w:rsidR="00F3464F" w:rsidRPr="003F2ABB">
        <w:rPr>
          <w:rFonts w:asciiTheme="minorHAnsi" w:hAnsiTheme="minorHAnsi" w:cstheme="minorHAnsi"/>
          <w:i w:val="0"/>
        </w:rPr>
        <w:t>Wymagania Warstwa Serwerów Backend</w:t>
      </w:r>
      <w:bookmarkEnd w:id="18"/>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9" w:name="_Toc492038968"/>
      <w:r w:rsidRPr="003F2ABB">
        <w:rPr>
          <w:rFonts w:asciiTheme="minorHAnsi" w:hAnsiTheme="minorHAnsi" w:cstheme="minorHAnsi"/>
          <w:i w:val="0"/>
          <w:sz w:val="24"/>
          <w:szCs w:val="24"/>
        </w:rPr>
        <w:t xml:space="preserve">5.3.1 </w:t>
      </w:r>
      <w:r w:rsidR="00F3464F" w:rsidRPr="003F2ABB">
        <w:rPr>
          <w:rFonts w:asciiTheme="minorHAnsi" w:hAnsiTheme="minorHAnsi" w:cstheme="minorHAnsi"/>
          <w:i w:val="0"/>
          <w:sz w:val="24"/>
          <w:szCs w:val="24"/>
        </w:rPr>
        <w:t>Wymagania Warstwa Serwerów Backend  – typ 1</w:t>
      </w:r>
      <w:bookmarkEnd w:id="19"/>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31"/>
        <w:gridCol w:w="4075"/>
        <w:gridCol w:w="4111"/>
      </w:tblGrid>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p>
        </w:tc>
        <w:tc>
          <w:tcPr>
            <w:tcW w:w="4075" w:type="dxa"/>
          </w:tcPr>
          <w:p w:rsidR="00B81BFD" w:rsidRPr="00F86062" w:rsidRDefault="00B81BFD" w:rsidP="005230FA">
            <w:pPr>
              <w:spacing w:after="0" w:line="240" w:lineRule="auto"/>
              <w:jc w:val="right"/>
              <w:rPr>
                <w:b/>
                <w:bCs/>
                <w:color w:val="000000"/>
                <w:lang w:eastAsia="pl-PL"/>
              </w:rPr>
            </w:pPr>
            <w:r>
              <w:rPr>
                <w:b/>
                <w:bCs/>
                <w:color w:val="000000"/>
                <w:lang w:eastAsia="pl-PL"/>
              </w:rPr>
              <w:t>Oferowany model</w:t>
            </w:r>
          </w:p>
        </w:tc>
        <w:tc>
          <w:tcPr>
            <w:tcW w:w="4111" w:type="dxa"/>
          </w:tcPr>
          <w:p w:rsidR="00B81BFD" w:rsidRPr="00F86062" w:rsidRDefault="00B81BFD" w:rsidP="00823D53">
            <w:pPr>
              <w:spacing w:after="0" w:line="240" w:lineRule="auto"/>
              <w:jc w:val="center"/>
              <w:rPr>
                <w:b/>
                <w:bCs/>
                <w:color w:val="000000"/>
                <w:lang w:eastAsia="pl-PL"/>
              </w:rPr>
            </w:pPr>
          </w:p>
        </w:tc>
      </w:tr>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p>
        </w:tc>
        <w:tc>
          <w:tcPr>
            <w:tcW w:w="4075" w:type="dxa"/>
          </w:tcPr>
          <w:p w:rsidR="00B81BFD" w:rsidRPr="00F86062" w:rsidRDefault="00B81BFD" w:rsidP="005230FA">
            <w:pPr>
              <w:spacing w:after="0" w:line="240" w:lineRule="auto"/>
              <w:jc w:val="right"/>
              <w:rPr>
                <w:b/>
                <w:bCs/>
                <w:color w:val="000000"/>
                <w:lang w:eastAsia="pl-PL"/>
              </w:rPr>
            </w:pPr>
            <w:r>
              <w:rPr>
                <w:b/>
                <w:bCs/>
                <w:color w:val="000000"/>
                <w:lang w:eastAsia="pl-PL"/>
              </w:rPr>
              <w:t>Producent</w:t>
            </w:r>
          </w:p>
        </w:tc>
        <w:tc>
          <w:tcPr>
            <w:tcW w:w="4111" w:type="dxa"/>
          </w:tcPr>
          <w:p w:rsidR="00B81BFD" w:rsidRPr="00F86062" w:rsidRDefault="00B81BFD" w:rsidP="00823D53">
            <w:pPr>
              <w:spacing w:after="0" w:line="240" w:lineRule="auto"/>
              <w:jc w:val="center"/>
              <w:rPr>
                <w:b/>
                <w:bCs/>
                <w:color w:val="000000"/>
                <w:lang w:eastAsia="pl-PL"/>
              </w:rPr>
            </w:pPr>
          </w:p>
        </w:tc>
      </w:tr>
      <w:tr w:rsidR="005777A0" w:rsidRPr="00DA10F8" w:rsidTr="00DF2938">
        <w:trPr>
          <w:trHeight w:val="300"/>
        </w:trPr>
        <w:tc>
          <w:tcPr>
            <w:tcW w:w="531" w:type="dxa"/>
            <w:noWrap/>
          </w:tcPr>
          <w:p w:rsidR="005777A0" w:rsidRPr="00F86062" w:rsidRDefault="005777A0" w:rsidP="00823D53">
            <w:pPr>
              <w:spacing w:after="0" w:line="240" w:lineRule="auto"/>
              <w:rPr>
                <w:b/>
                <w:bCs/>
                <w:color w:val="000000"/>
                <w:lang w:eastAsia="pl-PL"/>
              </w:rPr>
            </w:pPr>
          </w:p>
        </w:tc>
        <w:tc>
          <w:tcPr>
            <w:tcW w:w="8186" w:type="dxa"/>
            <w:gridSpan w:val="2"/>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r w:rsidRPr="00F86062">
              <w:rPr>
                <w:b/>
                <w:bCs/>
                <w:color w:val="000000"/>
                <w:lang w:eastAsia="pl-PL"/>
              </w:rPr>
              <w:t>1.</w:t>
            </w:r>
          </w:p>
        </w:tc>
        <w:tc>
          <w:tcPr>
            <w:tcW w:w="4075" w:type="dxa"/>
          </w:tcPr>
          <w:p w:rsidR="00B81BFD" w:rsidRDefault="00B81BFD" w:rsidP="00A7233F">
            <w:pPr>
              <w:spacing w:after="0" w:line="240" w:lineRule="auto"/>
              <w:jc w:val="center"/>
              <w:rPr>
                <w:b/>
                <w:bCs/>
                <w:color w:val="000000"/>
                <w:lang w:eastAsia="pl-PL"/>
              </w:rPr>
            </w:pPr>
            <w:r w:rsidRPr="00F86062">
              <w:rPr>
                <w:b/>
                <w:bCs/>
                <w:color w:val="000000"/>
                <w:lang w:eastAsia="pl-PL"/>
              </w:rPr>
              <w:t xml:space="preserve">Wymagania </w:t>
            </w:r>
            <w:r>
              <w:rPr>
                <w:b/>
                <w:bCs/>
                <w:color w:val="000000"/>
                <w:lang w:eastAsia="pl-PL"/>
              </w:rPr>
              <w:t>minimalne</w:t>
            </w:r>
          </w:p>
        </w:tc>
        <w:tc>
          <w:tcPr>
            <w:tcW w:w="4111" w:type="dxa"/>
          </w:tcPr>
          <w:p w:rsidR="00B81BFD" w:rsidRPr="00F86062" w:rsidRDefault="00B81BFD" w:rsidP="00A7233F">
            <w:pPr>
              <w:spacing w:after="0" w:line="240" w:lineRule="auto"/>
              <w:jc w:val="center"/>
              <w:rPr>
                <w:b/>
                <w:bCs/>
                <w:color w:val="000000"/>
                <w:lang w:eastAsia="pl-PL"/>
              </w:rPr>
            </w:pPr>
            <w:r>
              <w:rPr>
                <w:b/>
                <w:bCs/>
                <w:color w:val="000000"/>
                <w:lang w:eastAsia="pl-PL"/>
              </w:rPr>
              <w:t>Oferowan</w:t>
            </w:r>
            <w:r w:rsidR="005E20BA">
              <w:rPr>
                <w:b/>
                <w:bCs/>
                <w:color w:val="000000"/>
                <w:lang w:eastAsia="pl-PL"/>
              </w:rPr>
              <w:t>e</w:t>
            </w:r>
            <w:r>
              <w:rPr>
                <w:b/>
                <w:bCs/>
                <w:color w:val="000000"/>
                <w:lang w:eastAsia="pl-PL"/>
              </w:rPr>
              <w:t xml:space="preserve"> parametry i funkcjonalności</w:t>
            </w:r>
          </w:p>
        </w:tc>
      </w:tr>
      <w:tr w:rsidR="006409E1" w:rsidRPr="00DA10F8" w:rsidTr="00DF2938">
        <w:trPr>
          <w:trHeight w:val="889"/>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1.1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(node) typ 1, przełączniki (switch), gdzie wszystkie elementy (moduły) pochodzą od jednego producenta i stanowią jednolitą, w pełni kompatybilną linię produktową.</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1.2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Pr>
                <w:color w:val="000000"/>
                <w:sz w:val="18"/>
                <w:szCs w:val="18"/>
                <w:lang w:eastAsia="pl-PL"/>
              </w:rPr>
              <w:t xml:space="preserve">w </w:t>
            </w:r>
            <w:r w:rsidRPr="00165BB9">
              <w:rPr>
                <w:color w:val="000000"/>
                <w:sz w:val="18"/>
                <w:szCs w:val="18"/>
                <w:lang w:eastAsia="pl-PL"/>
              </w:rPr>
              <w:t>pkt.2,serwer</w:t>
            </w:r>
            <w:r>
              <w:rPr>
                <w:color w:val="000000"/>
                <w:sz w:val="18"/>
                <w:szCs w:val="18"/>
                <w:lang w:eastAsia="pl-PL"/>
              </w:rPr>
              <w:t>y</w:t>
            </w:r>
            <w:r w:rsidRPr="00165BB9">
              <w:rPr>
                <w:color w:val="000000"/>
                <w:sz w:val="18"/>
                <w:szCs w:val="18"/>
                <w:lang w:eastAsia="pl-PL"/>
              </w:rPr>
              <w:t xml:space="preserve"> (node) zgodn</w:t>
            </w:r>
            <w:r>
              <w:rPr>
                <w:color w:val="000000"/>
                <w:sz w:val="18"/>
                <w:szCs w:val="18"/>
                <w:lang w:eastAsia="pl-PL"/>
              </w:rPr>
              <w:t>e</w:t>
            </w:r>
            <w:r w:rsidRPr="00165BB9">
              <w:rPr>
                <w:color w:val="000000"/>
                <w:sz w:val="18"/>
                <w:szCs w:val="18"/>
                <w:lang w:eastAsia="pl-PL"/>
              </w:rPr>
              <w:t xml:space="preserve"> z opisem </w:t>
            </w:r>
            <w:r>
              <w:rPr>
                <w:color w:val="000000"/>
                <w:sz w:val="18"/>
                <w:szCs w:val="18"/>
                <w:lang w:eastAsia="pl-PL"/>
              </w:rPr>
              <w:t>w </w:t>
            </w:r>
            <w:r w:rsidRPr="00165BB9">
              <w:rPr>
                <w:color w:val="000000"/>
                <w:sz w:val="18"/>
                <w:szCs w:val="18"/>
                <w:lang w:eastAsia="pl-PL"/>
              </w:rPr>
              <w:t>pkt.3.</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B81BFD" w:rsidRPr="00DA10F8" w:rsidTr="00DF2938">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2.</w:t>
            </w:r>
          </w:p>
        </w:tc>
        <w:tc>
          <w:tcPr>
            <w:tcW w:w="4075" w:type="dxa"/>
          </w:tcPr>
          <w:p w:rsidR="00B81BFD" w:rsidRPr="005E20BA" w:rsidRDefault="00B81BFD" w:rsidP="00A7233F">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Obudowa kasetowa (chassis)</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DF2938">
        <w:trPr>
          <w:trHeight w:val="273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2.1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Rack 19” w wysokości maksymalnej 10U, umożliwiającym instalację minimum </w:t>
            </w:r>
            <w:r w:rsidRPr="004573E7">
              <w:rPr>
                <w:b/>
                <w:sz w:val="18"/>
                <w:szCs w:val="18"/>
                <w:lang w:eastAsia="pl-PL"/>
              </w:rPr>
              <w:t>4</w:t>
            </w:r>
            <w:r>
              <w:rPr>
                <w:color w:val="000000"/>
                <w:sz w:val="18"/>
                <w:szCs w:val="18"/>
                <w:lang w:eastAsia="pl-PL"/>
              </w:rPr>
              <w:t xml:space="preserve"> </w:t>
            </w:r>
            <w:r w:rsidRPr="00165BB9">
              <w:rPr>
                <w:color w:val="000000"/>
                <w:sz w:val="18"/>
                <w:szCs w:val="18"/>
                <w:lang w:eastAsia="pl-PL"/>
              </w:rPr>
              <w:t xml:space="preserve">zasilaczy hot-swap o łącznej mocy min. 15kW, minimum 8 wentylatorów hot-swap, </w:t>
            </w:r>
            <w:r w:rsidRPr="004573E7">
              <w:rPr>
                <w:b/>
                <w:sz w:val="18"/>
                <w:szCs w:val="18"/>
                <w:lang w:eastAsia="pl-PL"/>
              </w:rPr>
              <w:t>2</w:t>
            </w:r>
            <w:r w:rsidRPr="004573E7">
              <w:rPr>
                <w:sz w:val="18"/>
                <w:szCs w:val="18"/>
                <w:lang w:eastAsia="pl-PL"/>
              </w:rPr>
              <w:t xml:space="preserve"> </w:t>
            </w:r>
            <w:r w:rsidRPr="00165BB9">
              <w:rPr>
                <w:color w:val="000000"/>
                <w:sz w:val="18"/>
                <w:szCs w:val="18"/>
                <w:lang w:eastAsia="pl-PL"/>
              </w:rPr>
              <w:t>dedykowanych przełączników oraz 2 modułów zarządzania. Obudowa kasetowa musi umożliwiać instalację minimum 7 serwerów 4-socketowych umieszczonych w ramach jednej obudowy kasetowej lub min. 14 serwerów 2-socketowych .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98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Pr>
                <w:color w:val="000000"/>
                <w:sz w:val="18"/>
                <w:szCs w:val="18"/>
                <w:lang w:eastAsia="pl-PL"/>
              </w:rPr>
              <w:t> </w:t>
            </w:r>
            <w:r w:rsidRPr="00165BB9">
              <w:rPr>
                <w:color w:val="000000"/>
                <w:sz w:val="18"/>
                <w:szCs w:val="18"/>
                <w:lang w:eastAsia="pl-PL"/>
              </w:rPr>
              <w:t>graficznych wszystkich serwerów w ramach infrastruktury. System zarządzania musi prezentować graficzną wizualizację statusów poszczególnych komponentów.</w:t>
            </w:r>
            <w:r>
              <w:rPr>
                <w:color w:val="000000"/>
                <w:sz w:val="18"/>
                <w:szCs w:val="18"/>
                <w:lang w:eastAsia="pl-PL"/>
              </w:rPr>
              <w:t xml:space="preserve"> </w:t>
            </w:r>
            <w:r w:rsidRPr="00473B69">
              <w:rPr>
                <w:color w:val="000000"/>
                <w:sz w:val="18"/>
                <w:szCs w:val="18"/>
                <w:lang w:eastAsia="pl-PL"/>
              </w:rPr>
              <w:t>Jeżeli obudowa nie ma możliwości instalacji 2 modułów zarządzających, należy dostarczyć zdublowaną ilość obudów.</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2.3</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w:t>
            </w:r>
            <w:r w:rsidRPr="004573E7">
              <w:rPr>
                <w:sz w:val="18"/>
                <w:szCs w:val="18"/>
                <w:lang w:eastAsia="pl-PL"/>
              </w:rPr>
              <w:t>4 z</w:t>
            </w:r>
            <w:r w:rsidRPr="00165BB9">
              <w:rPr>
                <w:color w:val="000000"/>
                <w:sz w:val="18"/>
                <w:szCs w:val="18"/>
                <w:lang w:eastAsia="pl-PL"/>
              </w:rPr>
              <w:t>asilacz</w:t>
            </w:r>
            <w:r>
              <w:rPr>
                <w:color w:val="000000"/>
                <w:sz w:val="18"/>
                <w:szCs w:val="18"/>
                <w:lang w:eastAsia="pl-PL"/>
              </w:rPr>
              <w:t>e</w:t>
            </w:r>
            <w:r w:rsidRPr="00165BB9">
              <w:rPr>
                <w:color w:val="000000"/>
                <w:sz w:val="18"/>
                <w:szCs w:val="18"/>
                <w:lang w:eastAsia="pl-PL"/>
              </w:rPr>
              <w:t xml:space="preserve"> hot-swap o mocy minimum 2500W każdy. Do zasilaczy muszą być dołączone oryginalne kable zasilające.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3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2.4</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minimum </w:t>
            </w:r>
            <w:r>
              <w:rPr>
                <w:color w:val="000000"/>
                <w:sz w:val="18"/>
                <w:szCs w:val="18"/>
                <w:lang w:eastAsia="pl-PL"/>
              </w:rPr>
              <w:t>6</w:t>
            </w:r>
            <w:r w:rsidRPr="00165BB9">
              <w:rPr>
                <w:color w:val="000000"/>
                <w:sz w:val="18"/>
                <w:szCs w:val="18"/>
                <w:lang w:eastAsia="pl-PL"/>
              </w:rPr>
              <w:t xml:space="preserve"> wentylator</w:t>
            </w:r>
            <w:r>
              <w:rPr>
                <w:color w:val="000000"/>
                <w:sz w:val="18"/>
                <w:szCs w:val="18"/>
                <w:lang w:eastAsia="pl-PL"/>
              </w:rPr>
              <w:t>ów</w:t>
            </w:r>
            <w:r w:rsidRPr="00165BB9">
              <w:rPr>
                <w:color w:val="000000"/>
                <w:sz w:val="18"/>
                <w:szCs w:val="18"/>
                <w:lang w:eastAsia="pl-PL"/>
              </w:rPr>
              <w:t xml:space="preserve"> Hot-swap.</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CA2826" w:rsidTr="00DF2938">
        <w:trPr>
          <w:trHeight w:val="187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2.5</w:t>
            </w:r>
          </w:p>
        </w:tc>
        <w:tc>
          <w:tcPr>
            <w:tcW w:w="4075" w:type="dxa"/>
          </w:tcPr>
          <w:p w:rsidR="006409E1" w:rsidRPr="00473B69" w:rsidRDefault="006409E1" w:rsidP="006409E1">
            <w:pPr>
              <w:spacing w:after="0"/>
              <w:jc w:val="both"/>
              <w:rPr>
                <w:color w:val="000000"/>
                <w:sz w:val="18"/>
                <w:szCs w:val="18"/>
                <w:lang w:eastAsia="pl-PL"/>
              </w:rPr>
            </w:pPr>
            <w:r w:rsidRPr="00165BB9">
              <w:rPr>
                <w:color w:val="000000"/>
                <w:sz w:val="18"/>
                <w:szCs w:val="18"/>
                <w:lang w:eastAsia="pl-PL"/>
              </w:rPr>
              <w:t>Obudowa kasetowa musi być wyposażona w</w:t>
            </w:r>
            <w:r w:rsidRPr="00473B69">
              <w:rPr>
                <w:color w:val="000000"/>
                <w:sz w:val="18"/>
                <w:szCs w:val="18"/>
                <w:lang w:eastAsia="pl-PL"/>
              </w:rPr>
              <w:t xml:space="preserve"> odpowiednią ilość przełączników Ethernet tak, aby każdy serwer w obudowie mógł komunikować się z wyższą warstwą w sposób bezkolizyjny minimum 100GbE z każdego serwera portami minimum 40Gbit. (przy założeniu wykorzystania 8 zatok na serwery 2-socketowe– obudowa musi mieć możliwość podłączenia minimum 800Gb/s przepustowości z zewnątrz) Zamawiający dopuszcza dostarczenie odpowiednio większej ilości obudów, aby spełnić te założenia. Wszystkie dostarczone obudowy muszą być w takiej samej konfiguracji. Wszystkie zewnętrzne </w:t>
            </w:r>
            <w:r w:rsidRPr="00473B69">
              <w:rPr>
                <w:color w:val="000000"/>
                <w:sz w:val="18"/>
                <w:szCs w:val="18"/>
                <w:lang w:eastAsia="pl-PL"/>
              </w:rPr>
              <w:lastRenderedPageBreak/>
              <w:t>porty przełączników muszą być wyposażone w odpowiednie wkładki światłowodowe.</w:t>
            </w:r>
          </w:p>
          <w:p w:rsidR="006409E1" w:rsidRPr="00165BB9" w:rsidRDefault="006409E1" w:rsidP="006409E1">
            <w:pPr>
              <w:spacing w:after="0" w:line="240" w:lineRule="auto"/>
              <w:jc w:val="both"/>
              <w:rPr>
                <w:color w:val="000000"/>
                <w:sz w:val="18"/>
                <w:szCs w:val="18"/>
                <w:lang w:eastAsia="pl-PL"/>
              </w:rPr>
            </w:pPr>
            <w:r w:rsidRPr="00473B69">
              <w:rPr>
                <w:color w:val="000000"/>
                <w:sz w:val="18"/>
                <w:szCs w:val="18"/>
                <w:lang w:eastAsia="pl-PL"/>
              </w:rPr>
              <w:t>Przełączniki muszą się stackować, albo łączyć w inny sposób tak, aby zamawiający zarządzał wszystkimi przełącznikami we wszystkich obudowach z poziomu jednej obudowy blade.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2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2.6</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2.7</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 xml:space="preserve">2.8 </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Pr="004573E7">
              <w:rPr>
                <w:rFonts w:asciiTheme="minorHAnsi" w:hAnsiTheme="minorHAnsi"/>
                <w:sz w:val="18"/>
                <w:szCs w:val="18"/>
                <w:lang w:eastAsia="pl-PL"/>
              </w:rPr>
              <w:t xml:space="preserve">odpowiedniej do liczby serwerów </w:t>
            </w:r>
            <w:r>
              <w:rPr>
                <w:rFonts w:asciiTheme="minorHAnsi" w:hAnsiTheme="minorHAnsi"/>
                <w:color w:val="000000"/>
                <w:sz w:val="18"/>
                <w:szCs w:val="18"/>
                <w:lang w:eastAsia="pl-PL"/>
              </w:rPr>
              <w:t>liczby szt. chassis wraz w opisanym wyposażeniem</w:t>
            </w:r>
            <w:r w:rsidRPr="00165BB9">
              <w:rPr>
                <w:rFonts w:asciiTheme="minorHAnsi" w:hAnsiTheme="minorHAnsi"/>
                <w:color w:val="000000"/>
                <w:sz w:val="18"/>
                <w:szCs w:val="18"/>
                <w:lang w:eastAsia="pl-PL"/>
              </w:rPr>
              <w:t>.</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B81BFD" w:rsidRPr="00DA10F8" w:rsidTr="00DF2938">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3.</w:t>
            </w:r>
          </w:p>
        </w:tc>
        <w:tc>
          <w:tcPr>
            <w:tcW w:w="4075" w:type="dxa"/>
          </w:tcPr>
          <w:p w:rsidR="00B81BFD" w:rsidRPr="005E20BA" w:rsidRDefault="00B81BFD" w:rsidP="00A7233F">
            <w:pPr>
              <w:spacing w:after="0" w:line="240" w:lineRule="auto"/>
              <w:jc w:val="both"/>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Serwer (node) typ 1</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DF2938">
        <w:trPr>
          <w:trHeight w:val="109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Pr="00473B69">
              <w:rPr>
                <w:sz w:val="18"/>
                <w:szCs w:val="18"/>
              </w:rPr>
              <w:t xml:space="preserve">wynik min. 133 w teście SPECrate2017_int_base </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111" w:type="dxa"/>
          </w:tcPr>
          <w:p w:rsidR="006409E1" w:rsidRPr="00B81BFD" w:rsidRDefault="006409E1" w:rsidP="006409E1">
            <w:pPr>
              <w:spacing w:after="0" w:line="240" w:lineRule="auto"/>
              <w:rPr>
                <w:rFonts w:asciiTheme="minorHAnsi" w:hAnsiTheme="minorHAnsi"/>
              </w:rPr>
            </w:pPr>
          </w:p>
        </w:tc>
      </w:tr>
      <w:tr w:rsidR="006409E1" w:rsidRPr="00DA10F8" w:rsidTr="00DF2938">
        <w:trPr>
          <w:trHeight w:val="9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Pr>
                <w:color w:val="000000"/>
                <w:sz w:val="18"/>
                <w:szCs w:val="18"/>
                <w:lang w:eastAsia="pl-PL"/>
              </w:rPr>
              <w:t>256GB RAM</w:t>
            </w:r>
            <w:r w:rsidRPr="00165BB9">
              <w:rPr>
                <w:color w:val="000000"/>
                <w:sz w:val="18"/>
                <w:szCs w:val="18"/>
                <w:lang w:eastAsia="pl-PL"/>
              </w:rPr>
              <w:t xml:space="preserve"> pracująca w częstotliwości min. 2</w:t>
            </w:r>
            <w:r>
              <w:rPr>
                <w:color w:val="000000"/>
                <w:sz w:val="18"/>
                <w:szCs w:val="18"/>
                <w:lang w:eastAsia="pl-PL"/>
              </w:rPr>
              <w:t>666</w:t>
            </w:r>
            <w:r w:rsidRPr="00165BB9">
              <w:rPr>
                <w:color w:val="000000"/>
                <w:sz w:val="18"/>
                <w:szCs w:val="18"/>
                <w:lang w:eastAsia="pl-PL"/>
              </w:rPr>
              <w:t>MHz).</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3.3</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3.4</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Musi posiadać minimum </w:t>
            </w:r>
            <w:r>
              <w:rPr>
                <w:color w:val="000000"/>
                <w:sz w:val="18"/>
                <w:szCs w:val="18"/>
                <w:lang w:eastAsia="pl-PL"/>
              </w:rPr>
              <w:t>4</w:t>
            </w:r>
            <w:r w:rsidRPr="00165BB9">
              <w:rPr>
                <w:color w:val="000000"/>
                <w:sz w:val="18"/>
                <w:szCs w:val="18"/>
                <w:lang w:eastAsia="pl-PL"/>
              </w:rPr>
              <w:t xml:space="preserve"> porty Ethernet </w:t>
            </w:r>
            <w:r>
              <w:rPr>
                <w:color w:val="000000"/>
                <w:sz w:val="18"/>
                <w:szCs w:val="18"/>
                <w:lang w:eastAsia="pl-PL"/>
              </w:rPr>
              <w:t>2</w:t>
            </w:r>
            <w:r w:rsidRPr="00165BB9">
              <w:rPr>
                <w:color w:val="000000"/>
                <w:sz w:val="18"/>
                <w:szCs w:val="18"/>
                <w:lang w:eastAsia="pl-PL"/>
              </w:rPr>
              <w:t>0Gb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3.5</w:t>
            </w:r>
          </w:p>
        </w:tc>
        <w:tc>
          <w:tcPr>
            <w:tcW w:w="4075" w:type="dxa"/>
          </w:tcPr>
          <w:p w:rsidR="006409E1" w:rsidRPr="00165BB9" w:rsidRDefault="006409E1" w:rsidP="006409E1">
            <w:pPr>
              <w:spacing w:after="0" w:line="240" w:lineRule="auto"/>
              <w:jc w:val="both"/>
              <w:rPr>
                <w:color w:val="000000"/>
                <w:sz w:val="18"/>
                <w:szCs w:val="18"/>
                <w:lang w:eastAsia="pl-PL"/>
              </w:rPr>
            </w:pPr>
            <w:bookmarkStart w:id="20" w:name="_Hlk492031544"/>
            <w:r w:rsidRPr="00165BB9">
              <w:rPr>
                <w:color w:val="000000"/>
                <w:sz w:val="18"/>
                <w:szCs w:val="18"/>
                <w:lang w:eastAsia="pl-PL"/>
              </w:rPr>
              <w:t>Musi posiadać adapter obsługujący dwie karty SD (pojemność min. 16GB każda) lub dwa dyski SSD (pojemność min. 100GB każdy) w układzie RAID do obsługi wirtualizatora</w:t>
            </w:r>
            <w:r>
              <w:rPr>
                <w:color w:val="000000"/>
                <w:sz w:val="18"/>
                <w:szCs w:val="18"/>
                <w:lang w:eastAsia="pl-PL"/>
              </w:rPr>
              <w:t xml:space="preserve"> </w:t>
            </w:r>
            <w:r w:rsidRPr="00165BB9">
              <w:rPr>
                <w:color w:val="000000"/>
                <w:sz w:val="18"/>
                <w:szCs w:val="18"/>
                <w:lang w:eastAsia="pl-PL"/>
              </w:rPr>
              <w:t>wraz z dołączonymi slotami i nośnikami.</w:t>
            </w:r>
            <w:bookmarkEnd w:id="20"/>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916918" w:rsidTr="00DF2938">
        <w:trPr>
          <w:trHeight w:val="62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3.6</w:t>
            </w:r>
          </w:p>
        </w:tc>
        <w:tc>
          <w:tcPr>
            <w:tcW w:w="4075" w:type="dxa"/>
          </w:tcPr>
          <w:p w:rsidR="006409E1" w:rsidRPr="00A638C3" w:rsidRDefault="006409E1" w:rsidP="006409E1">
            <w:pPr>
              <w:spacing w:after="0" w:line="240" w:lineRule="auto"/>
              <w:jc w:val="both"/>
              <w:rPr>
                <w:color w:val="000000"/>
                <w:sz w:val="18"/>
                <w:lang w:val="en-US"/>
              </w:rPr>
            </w:pPr>
            <w:r w:rsidRPr="00A638C3">
              <w:rPr>
                <w:color w:val="000000"/>
                <w:sz w:val="18"/>
                <w:lang w:val="en-US"/>
              </w:rPr>
              <w:t>Serwer musi wspierać co najmniej następujące systemy operacyjne: Microsoft Windows Server 2016, Red Hat Enterprise Linux 7, SUSE Linux Enterprise Server 12, VMware vSphere 6.5.</w:t>
            </w:r>
          </w:p>
        </w:tc>
        <w:tc>
          <w:tcPr>
            <w:tcW w:w="4111" w:type="dxa"/>
          </w:tcPr>
          <w:p w:rsidR="006409E1" w:rsidRPr="00A638C3" w:rsidRDefault="006409E1" w:rsidP="006409E1">
            <w:pPr>
              <w:spacing w:after="0" w:line="240" w:lineRule="auto"/>
              <w:rPr>
                <w:rFonts w:asciiTheme="minorHAnsi" w:hAnsiTheme="minorHAnsi"/>
                <w:color w:val="000000"/>
                <w:lang w:val="en-US"/>
              </w:rPr>
            </w:pPr>
          </w:p>
        </w:tc>
      </w:tr>
      <w:tr w:rsidR="006409E1" w:rsidRPr="00DA10F8" w:rsidTr="00DF2938">
        <w:trPr>
          <w:trHeight w:val="19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3.7</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3.8</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C92EA8">
        <w:trPr>
          <w:trHeight w:val="3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3.9</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bl>
    <w:p w:rsidR="00F3464F" w:rsidRDefault="00F3464F" w:rsidP="005230FA">
      <w:pPr>
        <w:spacing w:after="0" w:line="240" w:lineRule="auto"/>
        <w:jc w:val="both"/>
      </w:pPr>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1" w:name="_Toc492038969"/>
      <w:r w:rsidRPr="003F2ABB">
        <w:rPr>
          <w:rFonts w:asciiTheme="minorHAnsi" w:hAnsiTheme="minorHAnsi" w:cstheme="minorHAnsi"/>
          <w:i w:val="0"/>
          <w:sz w:val="24"/>
          <w:szCs w:val="24"/>
        </w:rPr>
        <w:t xml:space="preserve">5.3.2 </w:t>
      </w:r>
      <w:r w:rsidR="00F3464F" w:rsidRPr="003F2ABB">
        <w:rPr>
          <w:rFonts w:asciiTheme="minorHAnsi" w:hAnsiTheme="minorHAnsi" w:cstheme="minorHAnsi"/>
          <w:i w:val="0"/>
          <w:sz w:val="24"/>
          <w:szCs w:val="24"/>
        </w:rPr>
        <w:t>Wymagania Warstwa Serwerów Backend  – typ 2</w:t>
      </w:r>
      <w:bookmarkEnd w:id="21"/>
    </w:p>
    <w:tbl>
      <w:tblPr>
        <w:tblW w:w="8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1"/>
        <w:gridCol w:w="4075"/>
        <w:gridCol w:w="4075"/>
      </w:tblGrid>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Oferowany model</w:t>
            </w:r>
          </w:p>
        </w:tc>
        <w:tc>
          <w:tcPr>
            <w:tcW w:w="4075" w:type="dxa"/>
          </w:tcPr>
          <w:p w:rsidR="00385353" w:rsidRPr="00F86062" w:rsidRDefault="00385353" w:rsidP="00823D53">
            <w:pPr>
              <w:spacing w:after="0" w:line="240" w:lineRule="auto"/>
              <w:rPr>
                <w:b/>
                <w:bCs/>
                <w:color w:val="000000"/>
                <w:lang w:eastAsia="pl-PL"/>
              </w:rPr>
            </w:pP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Producent</w:t>
            </w:r>
          </w:p>
        </w:tc>
        <w:tc>
          <w:tcPr>
            <w:tcW w:w="4075" w:type="dxa"/>
          </w:tcPr>
          <w:p w:rsidR="00385353" w:rsidRPr="00F86062" w:rsidRDefault="00385353" w:rsidP="00823D53">
            <w:pPr>
              <w:spacing w:after="0" w:line="240" w:lineRule="auto"/>
              <w:rPr>
                <w:b/>
                <w:bCs/>
                <w:color w:val="000000"/>
                <w:lang w:eastAsia="pl-PL"/>
              </w:rPr>
            </w:pPr>
          </w:p>
        </w:tc>
      </w:tr>
      <w:tr w:rsidR="005777A0" w:rsidRPr="00DA10F8" w:rsidTr="00DF2938">
        <w:trPr>
          <w:trHeight w:val="300"/>
        </w:trPr>
        <w:tc>
          <w:tcPr>
            <w:tcW w:w="531" w:type="dxa"/>
            <w:noWrap/>
            <w:vAlign w:val="bottom"/>
          </w:tcPr>
          <w:p w:rsidR="005777A0" w:rsidRPr="00846EA5" w:rsidRDefault="005777A0" w:rsidP="00823D53">
            <w:pPr>
              <w:spacing w:after="0" w:line="240" w:lineRule="auto"/>
              <w:rPr>
                <w:b/>
                <w:bCs/>
                <w:color w:val="000000"/>
                <w:lang w:eastAsia="pl-PL"/>
              </w:rPr>
            </w:pPr>
          </w:p>
        </w:tc>
        <w:tc>
          <w:tcPr>
            <w:tcW w:w="8150" w:type="dxa"/>
            <w:gridSpan w:val="2"/>
            <w:vAlign w:val="bottom"/>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r w:rsidRPr="00846EA5">
              <w:rPr>
                <w:b/>
                <w:bCs/>
                <w:color w:val="000000"/>
                <w:lang w:eastAsia="pl-PL"/>
              </w:rPr>
              <w:t>1.</w:t>
            </w:r>
          </w:p>
        </w:tc>
        <w:tc>
          <w:tcPr>
            <w:tcW w:w="4075" w:type="dxa"/>
            <w:vAlign w:val="bottom"/>
          </w:tcPr>
          <w:p w:rsidR="00385353" w:rsidRPr="0086075C" w:rsidRDefault="00385353" w:rsidP="00A7233F">
            <w:pPr>
              <w:spacing w:after="0" w:line="240" w:lineRule="auto"/>
              <w:rPr>
                <w:b/>
                <w:bCs/>
                <w:color w:val="000000"/>
                <w:lang w:eastAsia="pl-PL"/>
              </w:rPr>
            </w:pPr>
            <w:r w:rsidRPr="00F86062">
              <w:rPr>
                <w:b/>
                <w:bCs/>
                <w:color w:val="000000"/>
                <w:lang w:eastAsia="pl-PL"/>
              </w:rPr>
              <w:t>Serwer (node) typ 2</w:t>
            </w:r>
          </w:p>
        </w:tc>
        <w:tc>
          <w:tcPr>
            <w:tcW w:w="4075" w:type="dxa"/>
          </w:tcPr>
          <w:p w:rsidR="00385353" w:rsidRPr="00F86062" w:rsidRDefault="005E20BA" w:rsidP="00A7233F">
            <w:pPr>
              <w:spacing w:after="0" w:line="240" w:lineRule="auto"/>
              <w:rPr>
                <w:b/>
                <w:bCs/>
                <w:color w:val="000000"/>
                <w:lang w:eastAsia="pl-PL"/>
              </w:rPr>
            </w:pPr>
            <w:r>
              <w:rPr>
                <w:b/>
                <w:bCs/>
                <w:color w:val="000000"/>
                <w:lang w:eastAsia="pl-PL"/>
              </w:rPr>
              <w:t>Oferowane parametry i funkcjonalności</w:t>
            </w: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być dedykowanym urządzeniem do montażu w szafie Rack 19” o wysokości maksymalnej 1U, z</w:t>
            </w:r>
            <w:r>
              <w:rPr>
                <w:color w:val="000000"/>
                <w:sz w:val="18"/>
                <w:szCs w:val="18"/>
                <w:lang w:eastAsia="pl-PL"/>
              </w:rPr>
              <w:t> </w:t>
            </w:r>
            <w:r w:rsidRPr="006342E4">
              <w:rPr>
                <w:color w:val="000000"/>
                <w:sz w:val="18"/>
                <w:szCs w:val="18"/>
                <w:lang w:eastAsia="pl-PL"/>
              </w:rPr>
              <w:t>zainstalowanym dwoma redundantnymi zasilaczami hot-swap o mocy minimum 750W</w:t>
            </w:r>
            <w:r>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12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1.2</w:t>
            </w:r>
          </w:p>
        </w:tc>
        <w:tc>
          <w:tcPr>
            <w:tcW w:w="4075" w:type="dxa"/>
            <w:vAlign w:val="center"/>
          </w:tcPr>
          <w:p w:rsidR="006409E1" w:rsidRPr="006342E4" w:rsidRDefault="006409E1" w:rsidP="00673BCC">
            <w:pPr>
              <w:spacing w:after="0" w:line="240" w:lineRule="auto"/>
              <w:jc w:val="both"/>
              <w:rPr>
                <w:color w:val="000000"/>
                <w:sz w:val="18"/>
                <w:szCs w:val="18"/>
                <w:lang w:eastAsia="pl-PL"/>
              </w:rPr>
            </w:pPr>
            <w:r w:rsidRPr="006342E4">
              <w:rPr>
                <w:sz w:val="18"/>
                <w:szCs w:val="18"/>
              </w:rPr>
              <w:t xml:space="preserve">Zainstalowany jeden </w:t>
            </w:r>
            <w:r>
              <w:rPr>
                <w:sz w:val="18"/>
                <w:szCs w:val="18"/>
              </w:rPr>
              <w:t xml:space="preserve">wysokowydajny </w:t>
            </w:r>
            <w:r w:rsidRPr="006342E4">
              <w:rPr>
                <w:sz w:val="18"/>
                <w:szCs w:val="18"/>
              </w:rPr>
              <w:t xml:space="preserve">procesor </w:t>
            </w:r>
            <w:r>
              <w:rPr>
                <w:sz w:val="18"/>
                <w:szCs w:val="18"/>
              </w:rPr>
              <w:t xml:space="preserve">obliczeniowy </w:t>
            </w:r>
            <w:r w:rsidRPr="006342E4">
              <w:rPr>
                <w:sz w:val="18"/>
                <w:szCs w:val="18"/>
              </w:rPr>
              <w:t>klasy x86</w:t>
            </w:r>
            <w:r>
              <w:rPr>
                <w:sz w:val="18"/>
                <w:szCs w:val="18"/>
              </w:rPr>
              <w:t>,</w:t>
            </w:r>
            <w:r w:rsidRPr="006342E4">
              <w:rPr>
                <w:sz w:val="18"/>
                <w:szCs w:val="18"/>
              </w:rPr>
              <w:t xml:space="preserve"> dedykowany do pracy </w:t>
            </w:r>
            <w:r>
              <w:rPr>
                <w:sz w:val="18"/>
                <w:szCs w:val="18"/>
              </w:rPr>
              <w:t xml:space="preserve">serwerowej, </w:t>
            </w:r>
            <w:r w:rsidRPr="006342E4">
              <w:rPr>
                <w:sz w:val="18"/>
                <w:szCs w:val="18"/>
              </w:rPr>
              <w:t xml:space="preserve">umożliwiający osiągnięcie wyniku min. </w:t>
            </w:r>
            <w:r w:rsidR="00673BCC">
              <w:rPr>
                <w:sz w:val="18"/>
                <w:szCs w:val="18"/>
              </w:rPr>
              <w:t>142</w:t>
            </w:r>
            <w:r w:rsidR="00673BCC" w:rsidRPr="006342E4">
              <w:rPr>
                <w:sz w:val="18"/>
                <w:szCs w:val="18"/>
              </w:rPr>
              <w:t xml:space="preserve"> punkt</w:t>
            </w:r>
            <w:r w:rsidR="00673BCC">
              <w:rPr>
                <w:sz w:val="18"/>
                <w:szCs w:val="18"/>
              </w:rPr>
              <w:t>y</w:t>
            </w:r>
            <w:r w:rsidR="00673BCC" w:rsidRPr="006342E4">
              <w:rPr>
                <w:sz w:val="18"/>
                <w:szCs w:val="18"/>
              </w:rPr>
              <w:t xml:space="preserve"> </w:t>
            </w:r>
            <w:r w:rsidRPr="006342E4">
              <w:rPr>
                <w:sz w:val="18"/>
                <w:szCs w:val="18"/>
              </w:rPr>
              <w:t xml:space="preserve">w teście </w:t>
            </w:r>
            <w:r w:rsidR="00673BCC" w:rsidRPr="00673BCC">
              <w:rPr>
                <w:sz w:val="18"/>
                <w:szCs w:val="18"/>
              </w:rPr>
              <w:t>SPECrate2017_int_base</w:t>
            </w:r>
            <w:r w:rsidR="00673BCC">
              <w:rPr>
                <w:sz w:val="18"/>
                <w:szCs w:val="18"/>
              </w:rPr>
              <w:t xml:space="preserve"> </w:t>
            </w:r>
            <w:r w:rsidRPr="006342E4">
              <w:rPr>
                <w:sz w:val="18"/>
                <w:szCs w:val="18"/>
              </w:rPr>
              <w:t xml:space="preserve">dostępnym na stronie www.spec.org dla </w:t>
            </w:r>
            <w:r>
              <w:rPr>
                <w:sz w:val="18"/>
                <w:szCs w:val="18"/>
              </w:rPr>
              <w:t xml:space="preserve">pracy </w:t>
            </w:r>
            <w:r w:rsidRPr="006342E4">
              <w:rPr>
                <w:sz w:val="18"/>
                <w:szCs w:val="18"/>
              </w:rPr>
              <w:t>dwóch procesorów.</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256GB DDR4 pamięci RDIMM 2400MT/s. Na płycie głównej musi znajdować się minimum 24 slot</w:t>
            </w:r>
            <w:r>
              <w:rPr>
                <w:sz w:val="18"/>
                <w:szCs w:val="18"/>
              </w:rPr>
              <w:t>y</w:t>
            </w:r>
            <w:r w:rsidRPr="006342E4">
              <w:rPr>
                <w:sz w:val="18"/>
                <w:szCs w:val="18"/>
              </w:rPr>
              <w:t xml:space="preserve"> przeznaczon</w:t>
            </w:r>
            <w:r>
              <w:rPr>
                <w:sz w:val="18"/>
                <w:szCs w:val="18"/>
              </w:rPr>
              <w:t>e</w:t>
            </w:r>
            <w:r w:rsidRPr="006342E4">
              <w:rPr>
                <w:sz w:val="18"/>
                <w:szCs w:val="18"/>
              </w:rPr>
              <w:t xml:space="preserve"> do instalacji pamięci. Płyta główna </w:t>
            </w:r>
            <w:r>
              <w:rPr>
                <w:sz w:val="18"/>
                <w:szCs w:val="18"/>
              </w:rPr>
              <w:t>musi</w:t>
            </w:r>
            <w:r w:rsidRPr="006342E4">
              <w:rPr>
                <w:sz w:val="18"/>
                <w:szCs w:val="18"/>
              </w:rPr>
              <w:t xml:space="preserve"> obsługiwać do 1.5TB pamięci RAM.</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W</w:t>
            </w:r>
            <w:r>
              <w:rPr>
                <w:color w:val="000000"/>
                <w:sz w:val="18"/>
                <w:szCs w:val="18"/>
                <w:lang w:eastAsia="pl-PL"/>
              </w:rPr>
              <w:t xml:space="preserve"> </w:t>
            </w:r>
            <w:r w:rsidRPr="006342E4">
              <w:rPr>
                <w:color w:val="000000"/>
                <w:sz w:val="18"/>
                <w:szCs w:val="18"/>
                <w:lang w:eastAsia="pl-PL"/>
              </w:rPr>
              <w:t>serwerze muszą być zainsta</w:t>
            </w:r>
            <w:r>
              <w:rPr>
                <w:color w:val="000000"/>
                <w:sz w:val="18"/>
                <w:szCs w:val="18"/>
                <w:lang w:eastAsia="pl-PL"/>
              </w:rPr>
              <w:t>lowane minimum 2 dyski, każdy dysk o pojemności 900 GB (</w:t>
            </w:r>
            <w:r w:rsidRPr="006342E4">
              <w:rPr>
                <w:color w:val="000000"/>
                <w:sz w:val="18"/>
                <w:szCs w:val="18"/>
                <w:lang w:eastAsia="pl-PL"/>
              </w:rPr>
              <w:t>lub większe) SAS 10k 2.5”.</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1.6</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Pr>
                <w:color w:val="000000"/>
                <w:sz w:val="18"/>
                <w:szCs w:val="18"/>
                <w:lang w:eastAsia="pl-PL"/>
              </w:rPr>
              <w:t>modułami</w:t>
            </w:r>
            <w:r w:rsidRPr="006342E4">
              <w:rPr>
                <w:color w:val="000000"/>
                <w:sz w:val="18"/>
                <w:szCs w:val="18"/>
                <w:lang w:eastAsia="pl-PL"/>
              </w:rPr>
              <w:t xml:space="preserve"> </w:t>
            </w:r>
            <w:r w:rsidRPr="0039782F">
              <w:rPr>
                <w:rFonts w:asciiTheme="minorHAnsi" w:hAnsiTheme="minorHAnsi" w:cstheme="minorHAnsi"/>
                <w:color w:val="000000"/>
                <w:sz w:val="18"/>
                <w:szCs w:val="18"/>
                <w:lang w:eastAsia="pl-PL"/>
              </w:rPr>
              <w:t>10GbE SFP+ LC SR</w:t>
            </w:r>
            <w:r w:rsidRPr="006342E4">
              <w:rPr>
                <w:color w:val="000000"/>
                <w:sz w:val="18"/>
                <w:szCs w:val="18"/>
                <w:lang w:eastAsia="pl-PL"/>
              </w:rPr>
              <w:t xml:space="preserve">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lastRenderedPageBreak/>
              <w:t>1.7</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r>
              <w:rPr>
                <w:color w:val="000000"/>
                <w:sz w:val="18"/>
                <w:szCs w:val="18"/>
                <w:lang w:eastAsia="pl-PL"/>
              </w:rPr>
              <w:t>modułami</w:t>
            </w:r>
            <w:r w:rsidRPr="006342E4">
              <w:rPr>
                <w:color w:val="000000"/>
                <w:sz w:val="18"/>
                <w:szCs w:val="18"/>
                <w:lang w:eastAsia="pl-PL"/>
              </w:rPr>
              <w:t xml:space="preserve">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sidRPr="006342E4">
              <w:rPr>
                <w:color w:val="000000"/>
                <w:sz w:val="18"/>
                <w:szCs w:val="18"/>
                <w:lang w:eastAsia="pl-PL"/>
              </w:rPr>
              <w:t>.</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1.9</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w:t>
            </w:r>
            <w:r w:rsidRPr="006342E4">
              <w:rPr>
                <w:rFonts w:cstheme="minorHAnsi"/>
                <w:color w:val="000000"/>
                <w:sz w:val="18"/>
                <w:szCs w:val="18"/>
              </w:rPr>
              <w:t xml:space="preserve">-minimum jeden slot x8 </w:t>
            </w:r>
            <w:r>
              <w:rPr>
                <w:rFonts w:cstheme="minorHAnsi"/>
                <w:color w:val="000000"/>
                <w:sz w:val="18"/>
                <w:szCs w:val="18"/>
              </w:rPr>
              <w:t>PCI-E</w:t>
            </w:r>
            <w:r w:rsidRPr="006342E4">
              <w:rPr>
                <w:rFonts w:cstheme="minorHAnsi"/>
                <w:color w:val="000000"/>
                <w:sz w:val="18"/>
                <w:szCs w:val="18"/>
              </w:rPr>
              <w:t xml:space="preserve"> generacji 3 i jeden slot x16</w:t>
            </w:r>
            <w:r>
              <w:rPr>
                <w:rFonts w:cstheme="minorHAnsi"/>
                <w:color w:val="000000"/>
                <w:sz w:val="18"/>
                <w:szCs w:val="18"/>
              </w:rPr>
              <w:t xml:space="preserve"> PCI-E</w:t>
            </w:r>
            <w:r w:rsidRPr="006342E4">
              <w:rPr>
                <w:rFonts w:cstheme="minorHAnsi"/>
                <w:color w:val="000000"/>
                <w:sz w:val="18"/>
                <w:szCs w:val="18"/>
              </w:rPr>
              <w:t xml:space="preserve"> generacji 3 pełnej wysokości</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1.10</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sz w:val="18"/>
                <w:szCs w:val="18"/>
              </w:rPr>
              <w:t xml:space="preserve">Wbudowany </w:t>
            </w:r>
            <w:r w:rsidRPr="004573E7">
              <w:rPr>
                <w:sz w:val="18"/>
                <w:szCs w:val="18"/>
              </w:rPr>
              <w:t xml:space="preserve">lub dołączony zewnętrzny napęd </w:t>
            </w:r>
            <w:r w:rsidRPr="006342E4">
              <w:rPr>
                <w:sz w:val="18"/>
                <w:szCs w:val="18"/>
              </w:rPr>
              <w:t>DVD-ROM</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91691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1.12</w:t>
            </w:r>
          </w:p>
        </w:tc>
        <w:tc>
          <w:tcPr>
            <w:tcW w:w="4075" w:type="dxa"/>
          </w:tcPr>
          <w:p w:rsidR="006409E1" w:rsidRPr="00A638C3" w:rsidRDefault="006409E1" w:rsidP="006409E1">
            <w:pPr>
              <w:spacing w:after="0" w:line="240" w:lineRule="auto"/>
              <w:jc w:val="both"/>
              <w:rPr>
                <w:color w:val="000000"/>
                <w:sz w:val="18"/>
                <w:lang w:val="en-US"/>
              </w:rPr>
            </w:pPr>
            <w:r w:rsidRPr="00A638C3">
              <w:rPr>
                <w:color w:val="000000"/>
                <w:sz w:val="18"/>
                <w:lang w:val="en-US"/>
              </w:rPr>
              <w:t>Serwer musi wspierać co najmniej następujące systemy operacyjne: Microsoft Windows Server 2016, Red Hat Enterprise Linux 7, SUSE Linux Enterprise Server 12, VMware vSphere 6.5.</w:t>
            </w:r>
          </w:p>
        </w:tc>
        <w:tc>
          <w:tcPr>
            <w:tcW w:w="4075" w:type="dxa"/>
          </w:tcPr>
          <w:p w:rsidR="006409E1" w:rsidRPr="00A638C3" w:rsidRDefault="006409E1" w:rsidP="006409E1">
            <w:pPr>
              <w:spacing w:after="0" w:line="240" w:lineRule="auto"/>
              <w:rPr>
                <w:rFonts w:asciiTheme="minorHAnsi" w:hAnsiTheme="minorHAnsi"/>
                <w:color w:val="000000"/>
                <w:sz w:val="18"/>
                <w:lang w:val="en-US"/>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C92EA8">
        <w:trPr>
          <w:trHeight w:val="422"/>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Default="00447C4D" w:rsidP="008338BC">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22" w:name="_Toc492038970"/>
      <w:r w:rsidRPr="003F2ABB">
        <w:rPr>
          <w:rFonts w:asciiTheme="minorHAnsi" w:hAnsiTheme="minorHAnsi" w:cstheme="minorHAnsi"/>
          <w:i w:val="0"/>
          <w:sz w:val="24"/>
          <w:szCs w:val="24"/>
        </w:rPr>
        <w:t>5.3.</w:t>
      </w:r>
      <w:r w:rsidR="00420612" w:rsidRPr="003F2ABB">
        <w:rPr>
          <w:rFonts w:asciiTheme="minorHAnsi" w:hAnsiTheme="minorHAnsi" w:cstheme="minorHAnsi"/>
          <w:i w:val="0"/>
          <w:sz w:val="24"/>
          <w:szCs w:val="24"/>
        </w:rPr>
        <w:t>3</w:t>
      </w:r>
      <w:r w:rsidRPr="003F2ABB">
        <w:rPr>
          <w:rFonts w:asciiTheme="minorHAnsi" w:hAnsiTheme="minorHAnsi" w:cstheme="minorHAnsi"/>
          <w:i w:val="0"/>
          <w:sz w:val="24"/>
          <w:szCs w:val="24"/>
        </w:rPr>
        <w:t xml:space="preserve"> </w:t>
      </w:r>
      <w:r w:rsidR="00F3464F" w:rsidRPr="003F2ABB">
        <w:rPr>
          <w:rFonts w:asciiTheme="minorHAnsi" w:hAnsiTheme="minorHAnsi" w:cstheme="minorHAnsi"/>
          <w:i w:val="0"/>
          <w:sz w:val="24"/>
          <w:szCs w:val="24"/>
        </w:rPr>
        <w:t>Oprogramowanie</w:t>
      </w:r>
      <w:bookmarkEnd w:id="22"/>
    </w:p>
    <w:p w:rsidR="001E33A5" w:rsidRPr="008338BC" w:rsidRDefault="001E33A5" w:rsidP="008338BC">
      <w:pPr>
        <w:rPr>
          <w:i/>
        </w:rPr>
      </w:pPr>
      <w:r>
        <w:t>D</w:t>
      </w:r>
      <w:r w:rsidRPr="001E33A5">
        <w:t>la serwerów fizycznych typu 2</w:t>
      </w:r>
      <w:r>
        <w:t xml:space="preserve"> Oferujemy </w:t>
      </w:r>
      <w:r w:rsidRPr="006342E4">
        <w:t>system operacyjny opisany w pkt 5.2.1</w:t>
      </w:r>
      <w:r>
        <w:t xml:space="preserve"> TAK/NIE (jeżeli oferowany jest inny system operacyjny niż </w:t>
      </w:r>
      <w:r w:rsidRPr="006342E4">
        <w:t>opisany w pkt 5.2.1</w:t>
      </w:r>
      <w:r>
        <w:t xml:space="preserve"> wtedy należy wypełnić poniższą tabelę).</w:t>
      </w:r>
    </w:p>
    <w:tbl>
      <w:tblPr>
        <w:tblW w:w="8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49"/>
        <w:gridCol w:w="3654"/>
        <w:gridCol w:w="3914"/>
      </w:tblGrid>
      <w:tr w:rsidR="006B1436" w:rsidRPr="0014335F" w:rsidTr="00916918">
        <w:trPr>
          <w:trHeight w:val="300"/>
        </w:trPr>
        <w:tc>
          <w:tcPr>
            <w:tcW w:w="8717" w:type="dxa"/>
            <w:gridSpan w:val="3"/>
            <w:noWrap/>
          </w:tcPr>
          <w:p w:rsidR="006B1436" w:rsidRPr="0032102E" w:rsidRDefault="006B1436" w:rsidP="00A7233F">
            <w:pPr>
              <w:spacing w:after="0" w:line="240" w:lineRule="auto"/>
              <w:rPr>
                <w:b/>
                <w:bCs/>
                <w:color w:val="000000"/>
                <w:lang w:eastAsia="pl-PL"/>
              </w:rPr>
            </w:pPr>
            <w:r w:rsidRPr="0032102E">
              <w:rPr>
                <w:b/>
                <w:bCs/>
                <w:color w:val="000000"/>
                <w:lang w:eastAsia="pl-PL"/>
              </w:rPr>
              <w:t>System operacyjny dla serwerów fizycznych typu 2</w:t>
            </w:r>
          </w:p>
        </w:tc>
      </w:tr>
      <w:tr w:rsidR="006E5FA1" w:rsidRPr="0014335F" w:rsidTr="006B1436">
        <w:trPr>
          <w:trHeight w:val="300"/>
        </w:trPr>
        <w:tc>
          <w:tcPr>
            <w:tcW w:w="1149" w:type="dxa"/>
            <w:noWrap/>
          </w:tcPr>
          <w:p w:rsidR="006E5FA1" w:rsidRPr="0032102E" w:rsidRDefault="006E5FA1" w:rsidP="00823D53">
            <w:pPr>
              <w:spacing w:after="0" w:line="240" w:lineRule="auto"/>
              <w:rPr>
                <w:b/>
                <w:bCs/>
                <w:color w:val="000000"/>
                <w:lang w:eastAsia="pl-PL"/>
              </w:rPr>
            </w:pP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Oferowan</w:t>
            </w:r>
            <w:r w:rsidR="0014335F" w:rsidRPr="0032102E">
              <w:rPr>
                <w:b/>
                <w:bCs/>
                <w:color w:val="000000"/>
                <w:lang w:eastAsia="pl-PL"/>
              </w:rPr>
              <w:t>a wersja</w:t>
            </w:r>
          </w:p>
        </w:tc>
        <w:tc>
          <w:tcPr>
            <w:tcW w:w="3914" w:type="dxa"/>
          </w:tcPr>
          <w:p w:rsidR="006E5FA1" w:rsidRPr="0032102E" w:rsidRDefault="006E5FA1" w:rsidP="00A7233F">
            <w:pPr>
              <w:spacing w:after="0" w:line="240" w:lineRule="auto"/>
              <w:rPr>
                <w:b/>
                <w:bCs/>
                <w:color w:val="000000"/>
                <w:lang w:eastAsia="pl-PL"/>
              </w:rPr>
            </w:pPr>
          </w:p>
        </w:tc>
      </w:tr>
      <w:tr w:rsidR="006E5FA1" w:rsidRPr="0014335F" w:rsidTr="006B1436">
        <w:trPr>
          <w:trHeight w:val="300"/>
        </w:trPr>
        <w:tc>
          <w:tcPr>
            <w:tcW w:w="1149" w:type="dxa"/>
            <w:noWrap/>
          </w:tcPr>
          <w:p w:rsidR="006E5FA1" w:rsidRPr="0032102E" w:rsidRDefault="006E5FA1" w:rsidP="00823D53">
            <w:pPr>
              <w:spacing w:after="0" w:line="240" w:lineRule="auto"/>
              <w:rPr>
                <w:b/>
                <w:bCs/>
                <w:color w:val="000000"/>
                <w:lang w:eastAsia="pl-PL"/>
              </w:rPr>
            </w:pP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Producent</w:t>
            </w:r>
          </w:p>
        </w:tc>
        <w:tc>
          <w:tcPr>
            <w:tcW w:w="3914" w:type="dxa"/>
          </w:tcPr>
          <w:p w:rsidR="006E5FA1" w:rsidRPr="0032102E" w:rsidRDefault="006E5FA1" w:rsidP="00A7233F">
            <w:pPr>
              <w:spacing w:after="0" w:line="240" w:lineRule="auto"/>
              <w:rPr>
                <w:b/>
                <w:bCs/>
                <w:color w:val="000000"/>
                <w:lang w:eastAsia="pl-PL"/>
              </w:rPr>
            </w:pPr>
          </w:p>
        </w:tc>
      </w:tr>
      <w:tr w:rsidR="006E5FA1" w:rsidRPr="0014335F" w:rsidTr="006B1436">
        <w:trPr>
          <w:trHeight w:val="300"/>
        </w:trPr>
        <w:tc>
          <w:tcPr>
            <w:tcW w:w="1149" w:type="dxa"/>
            <w:vMerge w:val="restart"/>
            <w:noWrap/>
          </w:tcPr>
          <w:p w:rsidR="006E5FA1" w:rsidRPr="0032102E" w:rsidRDefault="006E5FA1" w:rsidP="008E3090">
            <w:pPr>
              <w:spacing w:after="0" w:line="240" w:lineRule="auto"/>
              <w:rPr>
                <w:b/>
                <w:bCs/>
                <w:color w:val="000000"/>
                <w:lang w:eastAsia="pl-PL"/>
              </w:rPr>
            </w:pPr>
            <w:r w:rsidRPr="0032102E">
              <w:rPr>
                <w:b/>
                <w:bCs/>
                <w:color w:val="000000"/>
                <w:lang w:eastAsia="pl-PL"/>
              </w:rPr>
              <w:t>1.</w:t>
            </w: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System operacyjny dla serwerów fizycznych typu 2</w:t>
            </w:r>
          </w:p>
        </w:tc>
        <w:tc>
          <w:tcPr>
            <w:tcW w:w="3914" w:type="dxa"/>
          </w:tcPr>
          <w:p w:rsidR="006E5FA1" w:rsidRPr="0032102E" w:rsidRDefault="00E604A8">
            <w:pPr>
              <w:spacing w:after="0" w:line="240" w:lineRule="auto"/>
              <w:rPr>
                <w:b/>
                <w:bCs/>
                <w:color w:val="000000"/>
                <w:lang w:eastAsia="pl-PL"/>
              </w:rPr>
            </w:pPr>
            <w:r w:rsidRPr="0032102E">
              <w:rPr>
                <w:b/>
                <w:bCs/>
                <w:color w:val="000000"/>
                <w:lang w:eastAsia="pl-PL"/>
              </w:rPr>
              <w:t>Oferowane parametry i funkcjonalności</w:t>
            </w:r>
          </w:p>
        </w:tc>
      </w:tr>
      <w:tr w:rsidR="006E5FA1" w:rsidRPr="00DA10F8" w:rsidTr="006B1436">
        <w:trPr>
          <w:trHeight w:val="300"/>
        </w:trPr>
        <w:tc>
          <w:tcPr>
            <w:tcW w:w="1149" w:type="dxa"/>
            <w:vMerge/>
            <w:noWrap/>
          </w:tcPr>
          <w:p w:rsidR="006E5FA1" w:rsidRPr="006E5FA1" w:rsidRDefault="006E5FA1">
            <w:pPr>
              <w:spacing w:after="0" w:line="240" w:lineRule="auto"/>
              <w:rPr>
                <w:color w:val="000000"/>
                <w:sz w:val="18"/>
                <w:szCs w:val="18"/>
                <w:lang w:eastAsia="pl-PL"/>
              </w:rPr>
            </w:pPr>
          </w:p>
        </w:tc>
        <w:tc>
          <w:tcPr>
            <w:tcW w:w="3654" w:type="dxa"/>
          </w:tcPr>
          <w:p w:rsidR="006E5FA1" w:rsidRPr="006E5FA1" w:rsidRDefault="006E5FA1">
            <w:pPr>
              <w:spacing w:after="0" w:line="240" w:lineRule="auto"/>
              <w:jc w:val="both"/>
              <w:rPr>
                <w:color w:val="000000"/>
                <w:sz w:val="18"/>
                <w:szCs w:val="18"/>
                <w:lang w:eastAsia="pl-PL"/>
              </w:rPr>
            </w:pPr>
            <w:r w:rsidRPr="006E5FA1">
              <w:rPr>
                <w:color w:val="000000"/>
                <w:sz w:val="18"/>
                <w:szCs w:val="18"/>
                <w:lang w:eastAsia="pl-PL"/>
              </w:rPr>
              <w:t>Serwerowy system operacyjny musi posiadać następujące, wbudowane cechy:</w:t>
            </w:r>
          </w:p>
        </w:tc>
        <w:tc>
          <w:tcPr>
            <w:tcW w:w="3914" w:type="dxa"/>
          </w:tcPr>
          <w:p w:rsidR="006E5FA1" w:rsidRPr="006E5FA1" w:rsidRDefault="006E5FA1">
            <w:pPr>
              <w:spacing w:after="0" w:line="240" w:lineRule="auto"/>
              <w:rPr>
                <w:color w:val="000000"/>
                <w:sz w:val="18"/>
                <w:szCs w:val="18"/>
                <w:lang w:eastAsia="pl-PL"/>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lastRenderedPageBreak/>
              <w:t>1.1</w:t>
            </w:r>
          </w:p>
        </w:tc>
        <w:tc>
          <w:tcPr>
            <w:tcW w:w="3654" w:type="dxa"/>
          </w:tcPr>
          <w:p w:rsidR="00060148" w:rsidRPr="006342E4" w:rsidRDefault="00060148" w:rsidP="00060148">
            <w:pPr>
              <w:spacing w:after="0" w:line="240" w:lineRule="auto"/>
              <w:jc w:val="both"/>
              <w:rPr>
                <w:bCs/>
                <w:sz w:val="18"/>
                <w:szCs w:val="18"/>
              </w:rPr>
            </w:pPr>
            <w:r w:rsidRPr="006342E4">
              <w:rPr>
                <w:bCs/>
                <w:sz w:val="18"/>
                <w:szCs w:val="18"/>
              </w:rPr>
              <w:t>System operacyjny klasy Linux na licencji GNU GPL wraz z subskrypcją serwisową</w:t>
            </w:r>
            <w:r>
              <w:rPr>
                <w:bCs/>
                <w:sz w:val="18"/>
                <w:szCs w:val="18"/>
              </w:rPr>
              <w:t>,</w:t>
            </w:r>
            <w:r w:rsidRPr="006342E4">
              <w:rPr>
                <w:bCs/>
                <w:sz w:val="18"/>
                <w:szCs w:val="18"/>
              </w:rPr>
              <w:t xml:space="preserve"> umożliwiającą pobieranie poprawek, zgłaszanie problemów do partnera lub przedstawiciela oraz dostęp do bazy wiedzy.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1.2</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bCs/>
                <w:sz w:val="18"/>
                <w:szCs w:val="18"/>
              </w:rPr>
              <w:t xml:space="preserve">Oferowany system </w:t>
            </w:r>
            <w:r>
              <w:rPr>
                <w:bCs/>
                <w:sz w:val="18"/>
                <w:szCs w:val="18"/>
              </w:rPr>
              <w:t>musi posiadać</w:t>
            </w:r>
            <w:r w:rsidRPr="006342E4">
              <w:rPr>
                <w:bCs/>
                <w:sz w:val="18"/>
                <w:szCs w:val="18"/>
              </w:rPr>
              <w:t xml:space="preserve"> mechanizm klastrowania High-Availability (HA) na poziomie systemu operacyjnego (OS).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1.3</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1.4</w:t>
            </w:r>
          </w:p>
        </w:tc>
        <w:tc>
          <w:tcPr>
            <w:tcW w:w="3654" w:type="dxa"/>
          </w:tcPr>
          <w:p w:rsidR="00060148" w:rsidRPr="006342E4" w:rsidRDefault="00060148" w:rsidP="00060148">
            <w:pPr>
              <w:spacing w:after="0" w:line="240" w:lineRule="auto"/>
              <w:jc w:val="both"/>
              <w:rPr>
                <w:color w:val="000000"/>
                <w:sz w:val="18"/>
                <w:szCs w:val="18"/>
                <w:lang w:eastAsia="pl-PL"/>
              </w:rPr>
            </w:pPr>
            <w:r w:rsidRPr="00111FA6">
              <w:rPr>
                <w:sz w:val="18"/>
                <w:szCs w:val="18"/>
              </w:rPr>
              <w:t>Oferowany system musi posiadać wsparcie dla systemów plikowych: XFS, OCFS2, Ext3, Ext4.</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1.5</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Oferowany system musi posiadać oficjalną certyfikacje i wsparcie przez producenta oferowanego silnika bazy danych oraz wirtualizatora.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1.6</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Oferowany system musi posiadać wsparcie dla technologii wirtualizacji kontenerami Linux Containers (LXC)</w:t>
            </w:r>
            <w:r w:rsidRPr="00247802">
              <w:rPr>
                <w:sz w:val="18"/>
                <w:szCs w:val="18"/>
              </w:rPr>
              <w:t>.</w:t>
            </w:r>
            <w:r w:rsidRPr="00111FA6">
              <w:rPr>
                <w:sz w:val="18"/>
                <w:szCs w:val="18"/>
              </w:rPr>
              <w:t>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1.7</w:t>
            </w:r>
          </w:p>
        </w:tc>
        <w:tc>
          <w:tcPr>
            <w:tcW w:w="3654" w:type="dxa"/>
          </w:tcPr>
          <w:p w:rsidR="00060148" w:rsidRPr="00111FA6" w:rsidRDefault="00060148" w:rsidP="00060148">
            <w:pPr>
              <w:spacing w:after="0" w:line="240" w:lineRule="auto"/>
              <w:jc w:val="both"/>
              <w:rPr>
                <w:color w:val="000000"/>
                <w:sz w:val="18"/>
                <w:szCs w:val="18"/>
                <w:lang w:eastAsia="pl-PL"/>
              </w:rPr>
            </w:pPr>
            <w:r w:rsidRPr="006342E4">
              <w:rPr>
                <w:sz w:val="18"/>
                <w:szCs w:val="18"/>
              </w:rPr>
              <w:t>Technologia diagnostyki działania systemu operacyjnego umożliwiająca zaawansowaną diagnostykę działania jądra systemu operacyjnego w trybie pracy produkcyjnej, za pomocą dedykowanych skryptów i odczytu informacji z sond rozmieszczanych w newralgicznych punktach systemu operacyjnego i jądra systemu.</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1.8</w:t>
            </w:r>
          </w:p>
        </w:tc>
        <w:tc>
          <w:tcPr>
            <w:tcW w:w="3654" w:type="dxa"/>
          </w:tcPr>
          <w:p w:rsidR="00060148" w:rsidRPr="006342E4" w:rsidRDefault="00060148" w:rsidP="00060148">
            <w:pPr>
              <w:spacing w:after="0" w:line="240" w:lineRule="auto"/>
              <w:jc w:val="both"/>
              <w:rPr>
                <w:color w:val="000000"/>
                <w:sz w:val="18"/>
                <w:szCs w:val="18"/>
                <w:lang w:eastAsia="pl-PL"/>
              </w:rPr>
            </w:pPr>
            <w:r w:rsidRPr="00247802">
              <w:rPr>
                <w:sz w:val="18"/>
                <w:szCs w:val="18"/>
              </w:rPr>
              <w:t>Oferowany system musi posiadać możliwość instalowania uaktualnień na jądro systemu bez konieczności wyłączania bądź restartu systemu operacyjnego.</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1.9</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Oferowany system musi wspierać tryb T10-PI (T10 Protection Information Model) w celu zapobieżenia tzw. „cichej korupcji danych” (ang. Silent Data Corruption).</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1.10</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Oferowany system musi obsługiwać w pełni wszystkie zasoby fizyczne oferowanych serwerów.</w:t>
            </w:r>
          </w:p>
        </w:tc>
        <w:tc>
          <w:tcPr>
            <w:tcW w:w="3914" w:type="dxa"/>
          </w:tcPr>
          <w:p w:rsidR="00060148" w:rsidRPr="006E5FA1" w:rsidRDefault="00060148" w:rsidP="00060148">
            <w:pPr>
              <w:spacing w:after="0" w:line="240" w:lineRule="auto"/>
              <w:rPr>
                <w:sz w:val="18"/>
                <w:szCs w:val="18"/>
              </w:rPr>
            </w:pPr>
          </w:p>
        </w:tc>
      </w:tr>
      <w:tr w:rsidR="006B1436" w:rsidRPr="00DA10F8" w:rsidTr="006B1436">
        <w:trPr>
          <w:trHeight w:val="600"/>
        </w:trPr>
        <w:tc>
          <w:tcPr>
            <w:tcW w:w="1149" w:type="dxa"/>
            <w:noWrap/>
          </w:tcPr>
          <w:p w:rsidR="006B1436" w:rsidRPr="006E5FA1" w:rsidRDefault="006B1436" w:rsidP="006B1436">
            <w:pPr>
              <w:spacing w:after="0" w:line="240" w:lineRule="auto"/>
              <w:rPr>
                <w:color w:val="000000"/>
                <w:sz w:val="18"/>
                <w:szCs w:val="18"/>
                <w:lang w:eastAsia="pl-PL"/>
              </w:rPr>
            </w:pPr>
            <w:r w:rsidRPr="006342E4">
              <w:rPr>
                <w:color w:val="000000"/>
                <w:sz w:val="18"/>
                <w:szCs w:val="18"/>
                <w:lang w:eastAsia="pl-PL"/>
              </w:rPr>
              <w:t>1.1</w:t>
            </w:r>
            <w:r>
              <w:rPr>
                <w:color w:val="000000"/>
                <w:sz w:val="18"/>
                <w:szCs w:val="18"/>
                <w:lang w:eastAsia="pl-PL"/>
              </w:rPr>
              <w:t>1</w:t>
            </w:r>
          </w:p>
        </w:tc>
        <w:tc>
          <w:tcPr>
            <w:tcW w:w="3654" w:type="dxa"/>
          </w:tcPr>
          <w:p w:rsidR="006B1436" w:rsidRPr="00247802" w:rsidRDefault="006B1436" w:rsidP="006B1436">
            <w:pPr>
              <w:spacing w:after="0" w:line="240" w:lineRule="auto"/>
              <w:jc w:val="both"/>
              <w:rPr>
                <w:sz w:val="18"/>
                <w:szCs w:val="18"/>
              </w:rPr>
            </w:pPr>
            <w:r w:rsidRPr="00247802">
              <w:rPr>
                <w:sz w:val="18"/>
                <w:szCs w:val="18"/>
              </w:rPr>
              <w:t>Oferowany system musi posiadać wsparcie dla środowiska OpenStack (moduły Nova, Keystone, Cinder, Glance, Neutron, Horizon, Swift, Heat (opcjonalnie) i Murano (opcjonalnie)). </w:t>
            </w:r>
          </w:p>
        </w:tc>
        <w:tc>
          <w:tcPr>
            <w:tcW w:w="3914" w:type="dxa"/>
          </w:tcPr>
          <w:p w:rsidR="006B1436" w:rsidRPr="006E5FA1" w:rsidRDefault="006B1436" w:rsidP="006B1436">
            <w:pPr>
              <w:spacing w:after="0" w:line="240" w:lineRule="auto"/>
              <w:rPr>
                <w:sz w:val="18"/>
                <w:szCs w:val="18"/>
              </w:rPr>
            </w:pPr>
          </w:p>
        </w:tc>
      </w:tr>
    </w:tbl>
    <w:p w:rsidR="00F3464F" w:rsidRDefault="00F3464F" w:rsidP="005230FA">
      <w:pPr>
        <w:spacing w:after="0" w:line="240" w:lineRule="auto"/>
        <w:jc w:val="both"/>
      </w:pPr>
    </w:p>
    <w:p w:rsidR="00F3464F" w:rsidRDefault="00F3464F" w:rsidP="005230FA">
      <w:pPr>
        <w:spacing w:after="0" w:line="240" w:lineRule="auto"/>
        <w:jc w:val="both"/>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640"/>
        <w:gridCol w:w="3966"/>
        <w:gridCol w:w="4111"/>
      </w:tblGrid>
      <w:tr w:rsidR="006B1436" w:rsidRPr="0014335F" w:rsidTr="00916918">
        <w:trPr>
          <w:trHeight w:val="300"/>
        </w:trPr>
        <w:tc>
          <w:tcPr>
            <w:tcW w:w="8717" w:type="dxa"/>
            <w:gridSpan w:val="3"/>
            <w:noWrap/>
          </w:tcPr>
          <w:p w:rsidR="006B1436" w:rsidRPr="0014335F" w:rsidRDefault="006B1436" w:rsidP="00A7233F">
            <w:pPr>
              <w:spacing w:after="0" w:line="240" w:lineRule="auto"/>
              <w:rPr>
                <w:b/>
                <w:bCs/>
                <w:color w:val="000000"/>
                <w:lang w:eastAsia="pl-PL"/>
              </w:rPr>
            </w:pPr>
            <w:r w:rsidRPr="0014335F">
              <w:rPr>
                <w:b/>
                <w:bCs/>
                <w:color w:val="000000"/>
                <w:lang w:eastAsia="pl-PL"/>
              </w:rPr>
              <w:t>Serwer relacyjnej bazy danych</w:t>
            </w:r>
            <w:r>
              <w:t xml:space="preserve"> d</w:t>
            </w:r>
            <w:r w:rsidRPr="006B1436">
              <w:rPr>
                <w:b/>
                <w:bCs/>
                <w:color w:val="000000"/>
                <w:lang w:eastAsia="pl-PL"/>
              </w:rPr>
              <w:t>la serwerów fizycznych typu 2</w:t>
            </w:r>
          </w:p>
        </w:tc>
      </w:tr>
      <w:tr w:rsidR="00E604A8" w:rsidRPr="0014335F" w:rsidTr="00015F8D">
        <w:trPr>
          <w:trHeight w:val="300"/>
        </w:trPr>
        <w:tc>
          <w:tcPr>
            <w:tcW w:w="640" w:type="dxa"/>
            <w:noWrap/>
          </w:tcPr>
          <w:p w:rsidR="00E604A8" w:rsidRPr="0014335F" w:rsidRDefault="00E604A8" w:rsidP="00823D53">
            <w:pPr>
              <w:spacing w:after="0" w:line="240" w:lineRule="auto"/>
              <w:rPr>
                <w:color w:val="000000"/>
                <w:lang w:eastAsia="pl-PL"/>
              </w:rPr>
            </w:pP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Oferowan</w:t>
            </w:r>
            <w:r w:rsidR="0014335F">
              <w:rPr>
                <w:b/>
                <w:bCs/>
                <w:color w:val="000000"/>
                <w:lang w:eastAsia="pl-PL"/>
              </w:rPr>
              <w:t>a</w:t>
            </w:r>
            <w:r w:rsidRPr="0014335F">
              <w:rPr>
                <w:b/>
                <w:bCs/>
                <w:color w:val="000000"/>
                <w:lang w:eastAsia="pl-PL"/>
              </w:rPr>
              <w:t xml:space="preserve"> </w:t>
            </w:r>
            <w:r w:rsidR="0014335F">
              <w:rPr>
                <w:b/>
                <w:bCs/>
                <w:color w:val="000000"/>
                <w:lang w:eastAsia="pl-PL"/>
              </w:rPr>
              <w:t>wersja</w:t>
            </w:r>
          </w:p>
        </w:tc>
        <w:tc>
          <w:tcPr>
            <w:tcW w:w="4111" w:type="dxa"/>
          </w:tcPr>
          <w:p w:rsidR="00E604A8" w:rsidRPr="0014335F" w:rsidRDefault="00E604A8" w:rsidP="00A7233F">
            <w:pPr>
              <w:spacing w:after="0" w:line="240" w:lineRule="auto"/>
              <w:rPr>
                <w:b/>
                <w:bCs/>
                <w:color w:val="000000"/>
                <w:lang w:eastAsia="pl-PL"/>
              </w:rPr>
            </w:pPr>
          </w:p>
        </w:tc>
      </w:tr>
      <w:tr w:rsidR="00E604A8" w:rsidRPr="0014335F" w:rsidTr="00015F8D">
        <w:trPr>
          <w:trHeight w:val="300"/>
        </w:trPr>
        <w:tc>
          <w:tcPr>
            <w:tcW w:w="640" w:type="dxa"/>
            <w:noWrap/>
          </w:tcPr>
          <w:p w:rsidR="00E604A8" w:rsidRPr="0014335F" w:rsidRDefault="00E604A8" w:rsidP="00823D53">
            <w:pPr>
              <w:spacing w:after="0" w:line="240" w:lineRule="auto"/>
              <w:rPr>
                <w:color w:val="000000"/>
                <w:lang w:eastAsia="pl-PL"/>
              </w:rPr>
            </w:pP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Producent</w:t>
            </w:r>
          </w:p>
        </w:tc>
        <w:tc>
          <w:tcPr>
            <w:tcW w:w="4111" w:type="dxa"/>
          </w:tcPr>
          <w:p w:rsidR="00E604A8" w:rsidRPr="0014335F" w:rsidRDefault="00E604A8" w:rsidP="00A7233F">
            <w:pPr>
              <w:spacing w:after="0" w:line="240" w:lineRule="auto"/>
              <w:rPr>
                <w:b/>
                <w:bCs/>
                <w:color w:val="000000"/>
                <w:lang w:eastAsia="pl-PL"/>
              </w:rPr>
            </w:pPr>
          </w:p>
        </w:tc>
      </w:tr>
      <w:tr w:rsidR="00E604A8" w:rsidRPr="0014335F" w:rsidTr="00015F8D">
        <w:trPr>
          <w:trHeight w:val="300"/>
        </w:trPr>
        <w:tc>
          <w:tcPr>
            <w:tcW w:w="640" w:type="dxa"/>
            <w:noWrap/>
          </w:tcPr>
          <w:p w:rsidR="00E604A8" w:rsidRPr="0032102E" w:rsidRDefault="00E604A8" w:rsidP="00823D53">
            <w:pPr>
              <w:spacing w:after="0" w:line="240" w:lineRule="auto"/>
              <w:rPr>
                <w:color w:val="000000"/>
                <w:lang w:eastAsia="pl-PL"/>
              </w:rPr>
            </w:pPr>
            <w:r w:rsidRPr="0032102E">
              <w:rPr>
                <w:color w:val="000000"/>
                <w:lang w:eastAsia="pl-PL"/>
              </w:rPr>
              <w:t>2.</w:t>
            </w: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Serwer relacyjnej bazy danych</w:t>
            </w:r>
          </w:p>
        </w:tc>
        <w:tc>
          <w:tcPr>
            <w:tcW w:w="4111" w:type="dxa"/>
          </w:tcPr>
          <w:p w:rsidR="00E604A8" w:rsidRPr="0014335F" w:rsidRDefault="00E604A8" w:rsidP="00A7233F">
            <w:pPr>
              <w:spacing w:after="0" w:line="240" w:lineRule="auto"/>
              <w:rPr>
                <w:b/>
                <w:bCs/>
                <w:color w:val="000000"/>
                <w:lang w:eastAsia="pl-PL"/>
              </w:rPr>
            </w:pPr>
            <w:r w:rsidRPr="0014335F">
              <w:rPr>
                <w:b/>
                <w:bCs/>
                <w:color w:val="000000"/>
                <w:lang w:eastAsia="pl-PL"/>
              </w:rPr>
              <w:t>Oferowane parametry i funkcjonalności</w:t>
            </w:r>
          </w:p>
        </w:tc>
      </w:tr>
      <w:tr w:rsidR="00420612" w:rsidRPr="00DA10F8" w:rsidTr="00015F8D">
        <w:trPr>
          <w:trHeight w:val="600"/>
        </w:trPr>
        <w:tc>
          <w:tcPr>
            <w:tcW w:w="640" w:type="dxa"/>
            <w:noWrap/>
          </w:tcPr>
          <w:p w:rsidR="00420612" w:rsidRPr="00E604A8" w:rsidRDefault="00420612" w:rsidP="00823D53">
            <w:pPr>
              <w:spacing w:after="0" w:line="240" w:lineRule="auto"/>
              <w:rPr>
                <w:color w:val="000000"/>
                <w:sz w:val="18"/>
                <w:szCs w:val="18"/>
                <w:lang w:eastAsia="pl-PL"/>
              </w:rPr>
            </w:pPr>
            <w:r w:rsidRPr="00E604A8">
              <w:rPr>
                <w:color w:val="000000"/>
                <w:sz w:val="18"/>
                <w:szCs w:val="18"/>
                <w:lang w:eastAsia="pl-PL"/>
              </w:rPr>
              <w:lastRenderedPageBreak/>
              <w:t> </w:t>
            </w:r>
          </w:p>
        </w:tc>
        <w:tc>
          <w:tcPr>
            <w:tcW w:w="3966" w:type="dxa"/>
          </w:tcPr>
          <w:p w:rsidR="00420612" w:rsidRPr="00E604A8" w:rsidRDefault="00420612" w:rsidP="005230FA">
            <w:pPr>
              <w:spacing w:after="0" w:line="240"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c>
          <w:tcPr>
            <w:tcW w:w="4111" w:type="dxa"/>
          </w:tcPr>
          <w:p w:rsidR="00420612" w:rsidRPr="00F86062" w:rsidRDefault="00420612" w:rsidP="005230FA">
            <w:pPr>
              <w:spacing w:after="0" w:line="240" w:lineRule="auto"/>
              <w:rPr>
                <w:color w:val="000000"/>
                <w:lang w:eastAsia="pl-PL"/>
              </w:rPr>
            </w:pPr>
          </w:p>
        </w:tc>
      </w:tr>
      <w:tr w:rsidR="00B36A4B" w:rsidRPr="00DA10F8" w:rsidTr="00444A33">
        <w:trPr>
          <w:trHeight w:val="532"/>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w:t>
            </w:r>
          </w:p>
        </w:tc>
        <w:tc>
          <w:tcPr>
            <w:tcW w:w="3966" w:type="dxa"/>
          </w:tcPr>
          <w:p w:rsidR="00B36A4B" w:rsidRPr="006342E4" w:rsidRDefault="00B36A4B" w:rsidP="00B36A4B">
            <w:pPr>
              <w:spacing w:after="0" w:line="240" w:lineRule="auto"/>
              <w:jc w:val="both"/>
              <w:rPr>
                <w:sz w:val="18"/>
                <w:szCs w:val="18"/>
              </w:rPr>
            </w:pPr>
            <w:r w:rsidRPr="006342E4">
              <w:rPr>
                <w:sz w:val="18"/>
                <w:szCs w:val="18"/>
              </w:rPr>
              <w:t>Dostępność oprogramowania na współczesne 64-bitowe platformy Unix (HP-UX dla procesorów PA-RISC i</w:t>
            </w:r>
            <w:r>
              <w:rPr>
                <w:sz w:val="18"/>
                <w:szCs w:val="18"/>
              </w:rPr>
              <w:t> </w:t>
            </w:r>
            <w:r w:rsidRPr="006342E4">
              <w:rPr>
                <w:sz w:val="18"/>
                <w:szCs w:val="18"/>
              </w:rPr>
              <w:t xml:space="preserve">Itanium, Solaris dla procesorów SPARC i Intel/AMD, IBM AIX), Intel/AMD Linux 32-bit i 64-bit, MS Windows </w:t>
            </w:r>
            <w:r>
              <w:rPr>
                <w:sz w:val="18"/>
                <w:szCs w:val="18"/>
              </w:rPr>
              <w:t xml:space="preserve">Server </w:t>
            </w:r>
            <w:r w:rsidRPr="006342E4">
              <w:rPr>
                <w:sz w:val="18"/>
                <w:szCs w:val="18"/>
              </w:rPr>
              <w:t>32-bit i 64-bit. Identyczna funkcjonalność serwera bazy danych na ww. platformach.</w:t>
            </w:r>
          </w:p>
        </w:tc>
        <w:tc>
          <w:tcPr>
            <w:tcW w:w="4111" w:type="dxa"/>
          </w:tcPr>
          <w:p w:rsidR="00B36A4B" w:rsidRPr="00DA10F8" w:rsidRDefault="00B36A4B" w:rsidP="00B36A4B">
            <w:pPr>
              <w:spacing w:after="0" w:line="240" w:lineRule="auto"/>
            </w:pPr>
          </w:p>
        </w:tc>
      </w:tr>
      <w:tr w:rsidR="00B36A4B" w:rsidRPr="00DA10F8" w:rsidTr="00015F8D">
        <w:trPr>
          <w:trHeight w:val="54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Niezależność platformy systemowej dla oprogramowania klienckiego </w:t>
            </w:r>
            <w:r>
              <w:rPr>
                <w:sz w:val="18"/>
                <w:szCs w:val="18"/>
              </w:rPr>
              <w:t>(</w:t>
            </w:r>
            <w:r w:rsidRPr="006342E4">
              <w:rPr>
                <w:sz w:val="18"/>
                <w:szCs w:val="18"/>
              </w:rPr>
              <w:t xml:space="preserve">serwera aplikacyjnego </w:t>
            </w:r>
            <w:r>
              <w:rPr>
                <w:sz w:val="18"/>
                <w:szCs w:val="18"/>
              </w:rPr>
              <w:t>oferowanego przez Wykonawcę)</w:t>
            </w:r>
            <w:r w:rsidRPr="006342E4">
              <w:rPr>
                <w:sz w:val="18"/>
                <w:szCs w:val="18"/>
              </w:rPr>
              <w:t xml:space="preserve"> od platformy systemowej bazy danych.</w:t>
            </w:r>
          </w:p>
        </w:tc>
        <w:tc>
          <w:tcPr>
            <w:tcW w:w="4111" w:type="dxa"/>
          </w:tcPr>
          <w:p w:rsidR="00B36A4B" w:rsidRPr="00DA10F8" w:rsidRDefault="00B36A4B" w:rsidP="00B36A4B">
            <w:pPr>
              <w:spacing w:after="0" w:line="240" w:lineRule="auto"/>
            </w:pPr>
          </w:p>
        </w:tc>
      </w:tr>
      <w:tr w:rsidR="00B36A4B" w:rsidRPr="00DA10F8" w:rsidTr="00015F8D">
        <w:trPr>
          <w:trHeight w:val="63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2.3</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p>
        </w:tc>
        <w:tc>
          <w:tcPr>
            <w:tcW w:w="4111" w:type="dxa"/>
          </w:tcPr>
          <w:p w:rsidR="00B36A4B" w:rsidRPr="00DA10F8" w:rsidRDefault="00B36A4B" w:rsidP="00B36A4B">
            <w:pPr>
              <w:spacing w:after="0" w:line="240" w:lineRule="auto"/>
            </w:pPr>
          </w:p>
        </w:tc>
      </w:tr>
      <w:tr w:rsidR="00B36A4B" w:rsidRPr="00DA10F8" w:rsidTr="00015F8D">
        <w:trPr>
          <w:trHeight w:val="601"/>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2.4</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4111" w:type="dxa"/>
          </w:tcPr>
          <w:p w:rsidR="00B36A4B" w:rsidRPr="00DA10F8" w:rsidRDefault="00B36A4B" w:rsidP="00B36A4B">
            <w:pPr>
              <w:spacing w:after="0" w:line="240" w:lineRule="auto"/>
            </w:pPr>
          </w:p>
        </w:tc>
      </w:tr>
      <w:tr w:rsidR="00B36A4B" w:rsidRPr="00DA10F8" w:rsidTr="00015F8D">
        <w:trPr>
          <w:trHeight w:val="290"/>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2.5</w:t>
            </w:r>
          </w:p>
        </w:tc>
        <w:tc>
          <w:tcPr>
            <w:tcW w:w="3966" w:type="dxa"/>
          </w:tcPr>
          <w:p w:rsidR="00B36A4B" w:rsidRPr="006342E4" w:rsidRDefault="00B36A4B" w:rsidP="00B36A4B">
            <w:pPr>
              <w:spacing w:after="0" w:line="240" w:lineRule="auto"/>
              <w:jc w:val="both"/>
              <w:rPr>
                <w:sz w:val="18"/>
                <w:szCs w:val="18"/>
              </w:rPr>
            </w:pPr>
            <w:r w:rsidRPr="00F27861">
              <w:rPr>
                <w:sz w:val="18"/>
                <w:szCs w:val="18"/>
              </w:rPr>
              <w:t xml:space="preserve">Możliwość zagnieżdżania transakcji – </w:t>
            </w:r>
            <w:r>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Pr>
                <w:sz w:val="18"/>
                <w:szCs w:val="18"/>
              </w:rPr>
              <w:t>musi</w:t>
            </w:r>
            <w:r w:rsidRPr="00F27861">
              <w:rPr>
                <w:sz w:val="18"/>
                <w:szCs w:val="18"/>
              </w:rPr>
              <w:t xml:space="preserve"> w wiarygodny sposób odłożyć ślad w tabeli dziennika operacji, niezależnie czy zmiana tabeli X została zatwierdzona czy wycofana.</w:t>
            </w:r>
          </w:p>
        </w:tc>
        <w:tc>
          <w:tcPr>
            <w:tcW w:w="4111" w:type="dxa"/>
          </w:tcPr>
          <w:p w:rsidR="00B36A4B" w:rsidRPr="00DA10F8" w:rsidRDefault="00B36A4B" w:rsidP="00B36A4B">
            <w:pPr>
              <w:spacing w:after="0" w:line="240" w:lineRule="auto"/>
            </w:pPr>
          </w:p>
        </w:tc>
      </w:tr>
      <w:tr w:rsidR="00B36A4B" w:rsidRPr="00DA10F8" w:rsidTr="00015F8D">
        <w:trPr>
          <w:trHeight w:val="255"/>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2.6</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Wsparcie dla wielu ustawień narodowych i wielu zestawów znaków (włącznie z Unicode). </w:t>
            </w:r>
          </w:p>
        </w:tc>
        <w:tc>
          <w:tcPr>
            <w:tcW w:w="4111" w:type="dxa"/>
          </w:tcPr>
          <w:p w:rsidR="00B36A4B" w:rsidRPr="00DA10F8" w:rsidRDefault="00B36A4B" w:rsidP="00B36A4B">
            <w:pPr>
              <w:spacing w:after="0" w:line="240" w:lineRule="auto"/>
            </w:pPr>
          </w:p>
        </w:tc>
      </w:tr>
      <w:tr w:rsidR="00B36A4B" w:rsidRPr="00DA10F8" w:rsidTr="00015F8D">
        <w:trPr>
          <w:trHeight w:val="411"/>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2.7</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migracji zestawu znaków bazy danych do Unicode.</w:t>
            </w:r>
          </w:p>
        </w:tc>
        <w:tc>
          <w:tcPr>
            <w:tcW w:w="4111" w:type="dxa"/>
          </w:tcPr>
          <w:p w:rsidR="00B36A4B" w:rsidRPr="00DA10F8" w:rsidRDefault="00B36A4B" w:rsidP="00B36A4B">
            <w:pPr>
              <w:spacing w:after="0" w:line="240" w:lineRule="auto"/>
            </w:pPr>
          </w:p>
        </w:tc>
      </w:tr>
      <w:tr w:rsidR="00B36A4B" w:rsidRPr="00DA10F8" w:rsidTr="00015F8D">
        <w:trPr>
          <w:trHeight w:val="36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2.8</w:t>
            </w:r>
          </w:p>
        </w:tc>
        <w:tc>
          <w:tcPr>
            <w:tcW w:w="3966" w:type="dxa"/>
          </w:tcPr>
          <w:p w:rsidR="00B36A4B" w:rsidRPr="006342E4" w:rsidRDefault="00B36A4B" w:rsidP="00B36A4B">
            <w:pPr>
              <w:spacing w:after="0" w:line="240"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c>
          <w:tcPr>
            <w:tcW w:w="4111" w:type="dxa"/>
          </w:tcPr>
          <w:p w:rsidR="00B36A4B" w:rsidRPr="00DA10F8" w:rsidRDefault="00B36A4B" w:rsidP="00B36A4B">
            <w:pPr>
              <w:spacing w:after="0" w:line="240" w:lineRule="auto"/>
            </w:pPr>
          </w:p>
        </w:tc>
      </w:tr>
      <w:tr w:rsidR="00B36A4B" w:rsidRPr="00DA10F8" w:rsidTr="00015F8D">
        <w:trPr>
          <w:trHeight w:val="36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2.9</w:t>
            </w:r>
          </w:p>
        </w:tc>
        <w:tc>
          <w:tcPr>
            <w:tcW w:w="3966" w:type="dxa"/>
          </w:tcPr>
          <w:p w:rsidR="00B36A4B" w:rsidRPr="006342E4" w:rsidRDefault="00B36A4B" w:rsidP="00B36A4B">
            <w:pPr>
              <w:spacing w:after="0" w:line="240" w:lineRule="auto"/>
              <w:jc w:val="both"/>
              <w:rPr>
                <w:sz w:val="18"/>
                <w:szCs w:val="18"/>
              </w:rPr>
            </w:pPr>
            <w:r w:rsidRPr="00F27861">
              <w:rPr>
                <w:sz w:val="18"/>
                <w:szCs w:val="18"/>
              </w:rPr>
              <w:t>Możliwość otworzenia wielu aktywnych zbiorów rezultatów (zapytań, instrukcji DML) w jednej sesji bazy danych</w:t>
            </w:r>
            <w:r>
              <w:rPr>
                <w:sz w:val="18"/>
                <w:szCs w:val="18"/>
              </w:rPr>
              <w:t>.</w:t>
            </w:r>
          </w:p>
        </w:tc>
        <w:tc>
          <w:tcPr>
            <w:tcW w:w="4111" w:type="dxa"/>
          </w:tcPr>
          <w:p w:rsidR="00B36A4B" w:rsidRPr="00DA10F8" w:rsidRDefault="00B36A4B" w:rsidP="00B36A4B">
            <w:pPr>
              <w:spacing w:after="0" w:line="240" w:lineRule="auto"/>
            </w:pPr>
          </w:p>
        </w:tc>
      </w:tr>
      <w:tr w:rsidR="00B36A4B" w:rsidRPr="00DA10F8" w:rsidTr="00015F8D">
        <w:trPr>
          <w:trHeight w:val="30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2.10</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Wsparcie protokołu XA. </w:t>
            </w:r>
          </w:p>
        </w:tc>
        <w:tc>
          <w:tcPr>
            <w:tcW w:w="4111" w:type="dxa"/>
          </w:tcPr>
          <w:p w:rsidR="00B36A4B" w:rsidRPr="00DA10F8" w:rsidRDefault="00B36A4B" w:rsidP="00B36A4B">
            <w:pPr>
              <w:spacing w:after="0" w:line="240" w:lineRule="auto"/>
            </w:pPr>
          </w:p>
        </w:tc>
      </w:tr>
      <w:tr w:rsidR="00B36A4B" w:rsidRPr="00DA10F8" w:rsidTr="00015F8D">
        <w:trPr>
          <w:trHeight w:val="328"/>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2.11</w:t>
            </w:r>
          </w:p>
        </w:tc>
        <w:tc>
          <w:tcPr>
            <w:tcW w:w="3966" w:type="dxa"/>
          </w:tcPr>
          <w:p w:rsidR="00B36A4B" w:rsidRPr="006342E4" w:rsidRDefault="00B36A4B" w:rsidP="00B36A4B">
            <w:pPr>
              <w:spacing w:after="0" w:line="240" w:lineRule="auto"/>
              <w:jc w:val="both"/>
              <w:rPr>
                <w:sz w:val="18"/>
                <w:szCs w:val="18"/>
              </w:rPr>
            </w:pPr>
            <w:r w:rsidRPr="006342E4">
              <w:rPr>
                <w:sz w:val="18"/>
                <w:szCs w:val="18"/>
              </w:rPr>
              <w:t>Wsparcie standardu JDBC 3.0.</w:t>
            </w:r>
          </w:p>
        </w:tc>
        <w:tc>
          <w:tcPr>
            <w:tcW w:w="4111" w:type="dxa"/>
          </w:tcPr>
          <w:p w:rsidR="00B36A4B" w:rsidRPr="00DA10F8" w:rsidRDefault="00B36A4B" w:rsidP="00B36A4B">
            <w:pPr>
              <w:spacing w:after="0" w:line="240" w:lineRule="auto"/>
            </w:pPr>
          </w:p>
        </w:tc>
      </w:tr>
      <w:tr w:rsidR="00B36A4B" w:rsidRPr="00DA10F8" w:rsidTr="00444A33">
        <w:trPr>
          <w:trHeight w:val="479"/>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2.12</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Zgodność ze standardem ANSI/ISO SQL 2003 lub nowszym. </w:t>
            </w:r>
          </w:p>
        </w:tc>
        <w:tc>
          <w:tcPr>
            <w:tcW w:w="4111" w:type="dxa"/>
          </w:tcPr>
          <w:p w:rsidR="00B36A4B" w:rsidRPr="00DA10F8" w:rsidRDefault="00B36A4B" w:rsidP="00B36A4B">
            <w:pPr>
              <w:spacing w:after="0" w:line="240" w:lineRule="auto"/>
            </w:pPr>
          </w:p>
        </w:tc>
      </w:tr>
      <w:tr w:rsidR="00B36A4B" w:rsidRPr="00DA10F8" w:rsidTr="00015F8D">
        <w:trPr>
          <w:trHeight w:val="60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lastRenderedPageBreak/>
              <w:t>2.13</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Brak formalnych ograniczeń na liczbę tabel i indeksów w bazie danych oraz na ich rozmiar (liczbę wierszy). </w:t>
            </w:r>
          </w:p>
        </w:tc>
        <w:tc>
          <w:tcPr>
            <w:tcW w:w="4111" w:type="dxa"/>
          </w:tcPr>
          <w:p w:rsidR="00B36A4B" w:rsidRPr="00DA10F8" w:rsidRDefault="00B36A4B" w:rsidP="00B36A4B">
            <w:pPr>
              <w:spacing w:after="0" w:line="240" w:lineRule="auto"/>
            </w:pPr>
          </w:p>
        </w:tc>
      </w:tr>
      <w:tr w:rsidR="00B36A4B" w:rsidRPr="00DA10F8" w:rsidTr="00015F8D">
        <w:trPr>
          <w:trHeight w:val="662"/>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2.14</w:t>
            </w:r>
          </w:p>
        </w:tc>
        <w:tc>
          <w:tcPr>
            <w:tcW w:w="3966" w:type="dxa"/>
          </w:tcPr>
          <w:p w:rsidR="00B36A4B" w:rsidRPr="006342E4" w:rsidRDefault="00B36A4B" w:rsidP="00B36A4B">
            <w:pPr>
              <w:spacing w:after="0" w:line="240"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4111" w:type="dxa"/>
          </w:tcPr>
          <w:p w:rsidR="00B36A4B" w:rsidRPr="00DA10F8" w:rsidRDefault="00B36A4B" w:rsidP="00B36A4B">
            <w:pPr>
              <w:spacing w:after="0" w:line="240" w:lineRule="auto"/>
            </w:pPr>
          </w:p>
        </w:tc>
      </w:tr>
      <w:tr w:rsidR="00B36A4B" w:rsidRPr="00DA10F8" w:rsidTr="00015F8D">
        <w:trPr>
          <w:trHeight w:val="70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2.15</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Procedury i funkcje składowane </w:t>
            </w:r>
            <w:r>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4111" w:type="dxa"/>
          </w:tcPr>
          <w:p w:rsidR="00B36A4B" w:rsidRPr="00DA10F8" w:rsidRDefault="00B36A4B" w:rsidP="00B36A4B">
            <w:pPr>
              <w:spacing w:after="0" w:line="240" w:lineRule="auto"/>
            </w:pPr>
          </w:p>
        </w:tc>
      </w:tr>
      <w:tr w:rsidR="00B36A4B" w:rsidRPr="00DA10F8" w:rsidTr="00015F8D">
        <w:trPr>
          <w:trHeight w:val="67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2.16</w:t>
            </w:r>
          </w:p>
        </w:tc>
        <w:tc>
          <w:tcPr>
            <w:tcW w:w="3966" w:type="dxa"/>
          </w:tcPr>
          <w:p w:rsidR="00B36A4B" w:rsidRPr="00F27861" w:rsidRDefault="00B36A4B" w:rsidP="00B36A4B">
            <w:pPr>
              <w:spacing w:after="0" w:line="240" w:lineRule="auto"/>
              <w:jc w:val="both"/>
              <w:rPr>
                <w:sz w:val="18"/>
                <w:szCs w:val="18"/>
              </w:rPr>
            </w:pPr>
            <w:r w:rsidRPr="00A70BB6">
              <w:rPr>
                <w:sz w:val="18"/>
                <w:szCs w:val="18"/>
              </w:rPr>
              <w:t>Możliwość kompilacji procedur składowanych w bazie do postaci kodu binarnego (biblioteki dzielonej)</w:t>
            </w:r>
            <w:r>
              <w:rPr>
                <w:sz w:val="18"/>
                <w:szCs w:val="18"/>
              </w:rPr>
              <w:t>.</w:t>
            </w:r>
          </w:p>
        </w:tc>
        <w:tc>
          <w:tcPr>
            <w:tcW w:w="4111" w:type="dxa"/>
          </w:tcPr>
          <w:p w:rsidR="00B36A4B" w:rsidRPr="00DA10F8" w:rsidRDefault="00B36A4B" w:rsidP="00B36A4B">
            <w:pPr>
              <w:spacing w:after="0" w:line="240" w:lineRule="auto"/>
            </w:pPr>
          </w:p>
        </w:tc>
      </w:tr>
      <w:tr w:rsidR="00B36A4B" w:rsidRPr="00DA10F8" w:rsidTr="00015F8D">
        <w:trPr>
          <w:trHeight w:val="42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2.17</w:t>
            </w:r>
          </w:p>
        </w:tc>
        <w:tc>
          <w:tcPr>
            <w:tcW w:w="3966" w:type="dxa"/>
          </w:tcPr>
          <w:p w:rsidR="00B36A4B" w:rsidRPr="00F27861" w:rsidRDefault="00B36A4B" w:rsidP="00B36A4B">
            <w:pPr>
              <w:spacing w:after="0" w:line="240" w:lineRule="auto"/>
              <w:jc w:val="both"/>
              <w:rPr>
                <w:sz w:val="18"/>
                <w:szCs w:val="18"/>
              </w:rPr>
            </w:pPr>
            <w:r w:rsidRPr="00A70BB6">
              <w:rPr>
                <w:sz w:val="18"/>
                <w:szCs w:val="18"/>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c>
          <w:tcPr>
            <w:tcW w:w="4111" w:type="dxa"/>
          </w:tcPr>
          <w:p w:rsidR="00B36A4B" w:rsidRPr="00DA10F8" w:rsidRDefault="00B36A4B" w:rsidP="00B36A4B">
            <w:pPr>
              <w:spacing w:after="0" w:line="240" w:lineRule="auto"/>
            </w:pPr>
          </w:p>
        </w:tc>
      </w:tr>
      <w:tr w:rsidR="00B36A4B" w:rsidRPr="00DA10F8" w:rsidTr="00015F8D">
        <w:trPr>
          <w:trHeight w:val="118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2.18</w:t>
            </w:r>
          </w:p>
        </w:tc>
        <w:tc>
          <w:tcPr>
            <w:tcW w:w="3966" w:type="dxa"/>
          </w:tcPr>
          <w:p w:rsidR="00B36A4B" w:rsidRPr="006342E4" w:rsidRDefault="00B36A4B" w:rsidP="00B36A4B">
            <w:pPr>
              <w:spacing w:after="0" w:line="240" w:lineRule="auto"/>
              <w:jc w:val="both"/>
              <w:rPr>
                <w:sz w:val="18"/>
                <w:szCs w:val="18"/>
              </w:rPr>
            </w:pPr>
            <w:r w:rsidRPr="006342E4">
              <w:rPr>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4111" w:type="dxa"/>
          </w:tcPr>
          <w:p w:rsidR="00B36A4B" w:rsidRPr="00DA10F8" w:rsidRDefault="00B36A4B" w:rsidP="00B36A4B">
            <w:pPr>
              <w:spacing w:after="0" w:line="240" w:lineRule="auto"/>
            </w:pPr>
          </w:p>
        </w:tc>
      </w:tr>
      <w:tr w:rsidR="00B36A4B" w:rsidRPr="00DA10F8" w:rsidTr="00015F8D">
        <w:trPr>
          <w:trHeight w:val="73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lastRenderedPageBreak/>
              <w:t>2.19</w:t>
            </w:r>
          </w:p>
        </w:tc>
        <w:tc>
          <w:tcPr>
            <w:tcW w:w="3966" w:type="dxa"/>
          </w:tcPr>
          <w:p w:rsidR="00B36A4B" w:rsidRPr="006342E4" w:rsidRDefault="00B36A4B" w:rsidP="00B36A4B">
            <w:pPr>
              <w:spacing w:after="0" w:line="240" w:lineRule="auto"/>
              <w:jc w:val="both"/>
              <w:rPr>
                <w:sz w:val="18"/>
                <w:szCs w:val="18"/>
              </w:rPr>
            </w:pPr>
            <w:r>
              <w:rPr>
                <w:sz w:val="18"/>
                <w:szCs w:val="18"/>
              </w:rPr>
              <w:t>Musi</w:t>
            </w:r>
            <w:r w:rsidRPr="006342E4">
              <w:rPr>
                <w:sz w:val="18"/>
                <w:szCs w:val="18"/>
              </w:rPr>
              <w:t xml:space="preserve"> istnieć możliwość autoryzowania użytkowników bazy danych za pomocą rejestru użytkowników założonego w bazie danych.</w:t>
            </w:r>
          </w:p>
        </w:tc>
        <w:tc>
          <w:tcPr>
            <w:tcW w:w="4111" w:type="dxa"/>
          </w:tcPr>
          <w:p w:rsidR="00B36A4B" w:rsidRPr="00DA10F8" w:rsidRDefault="00B36A4B" w:rsidP="00B36A4B">
            <w:pPr>
              <w:spacing w:after="0" w:line="240" w:lineRule="auto"/>
            </w:pPr>
          </w:p>
        </w:tc>
      </w:tr>
      <w:tr w:rsidR="00B36A4B" w:rsidRPr="00DA10F8" w:rsidTr="00015F8D">
        <w:trPr>
          <w:trHeight w:val="384"/>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2.20</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Przywileje użytkowników bazy danych </w:t>
            </w:r>
            <w:r>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Pr>
                <w:sz w:val="18"/>
                <w:szCs w:val="18"/>
              </w:rPr>
              <w:t>musi</w:t>
            </w:r>
            <w:r w:rsidRPr="006342E4">
              <w:rPr>
                <w:sz w:val="18"/>
                <w:szCs w:val="18"/>
              </w:rPr>
              <w:t xml:space="preserve"> umożliwiać nadawanie ww. przywilejów za pośrednictwem mechanizmu grup użytkowników / ról bazodanowych. W danej chwili użytkownik może mieć aktywny dowolny podzbiór nadanych ról bazodanowych.</w:t>
            </w:r>
          </w:p>
        </w:tc>
        <w:tc>
          <w:tcPr>
            <w:tcW w:w="4111" w:type="dxa"/>
          </w:tcPr>
          <w:p w:rsidR="00B36A4B" w:rsidRPr="00DA10F8" w:rsidRDefault="00B36A4B" w:rsidP="00B36A4B">
            <w:pPr>
              <w:spacing w:after="0" w:line="240" w:lineRule="auto"/>
            </w:pPr>
          </w:p>
        </w:tc>
      </w:tr>
      <w:tr w:rsidR="00B36A4B" w:rsidRPr="00DA10F8" w:rsidTr="00015F8D">
        <w:trPr>
          <w:trHeight w:val="62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2.21</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w:t>
            </w:r>
            <w:r>
              <w:rPr>
                <w:sz w:val="18"/>
                <w:szCs w:val="18"/>
              </w:rPr>
              <w:t> </w:t>
            </w:r>
            <w:r w:rsidRPr="006342E4">
              <w:rPr>
                <w:sz w:val="18"/>
                <w:szCs w:val="18"/>
              </w:rPr>
              <w:t>dostarczanym systemem backupu opisanym w punkcie</w:t>
            </w:r>
            <w:r>
              <w:rPr>
                <w:sz w:val="18"/>
                <w:szCs w:val="18"/>
              </w:rPr>
              <w:t xml:space="preserve"> </w:t>
            </w:r>
            <w:r w:rsidRPr="006342E4">
              <w:rPr>
                <w:sz w:val="18"/>
                <w:szCs w:val="18"/>
              </w:rPr>
              <w:t xml:space="preserve">5.4. Wykonywanie kopii bezpieczeństwa </w:t>
            </w:r>
            <w:r>
              <w:rPr>
                <w:sz w:val="18"/>
                <w:szCs w:val="18"/>
              </w:rPr>
              <w:t>musi</w:t>
            </w:r>
            <w:r w:rsidRPr="006342E4">
              <w:rPr>
                <w:sz w:val="18"/>
                <w:szCs w:val="18"/>
              </w:rPr>
              <w:t xml:space="preserve"> być możliwe w trybie offline oraz w trybie online.</w:t>
            </w:r>
          </w:p>
        </w:tc>
        <w:tc>
          <w:tcPr>
            <w:tcW w:w="4111" w:type="dxa"/>
          </w:tcPr>
          <w:p w:rsidR="00B36A4B" w:rsidRPr="00DA10F8" w:rsidRDefault="00B36A4B" w:rsidP="00B36A4B">
            <w:pPr>
              <w:spacing w:after="0" w:line="240" w:lineRule="auto"/>
            </w:pPr>
          </w:p>
        </w:tc>
      </w:tr>
      <w:tr w:rsidR="00B36A4B" w:rsidRPr="00DA10F8" w:rsidTr="00015F8D">
        <w:trPr>
          <w:trHeight w:val="282"/>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2.22</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wykonywania kopii bezpieczeństwa w trybie online (hot backup).</w:t>
            </w:r>
          </w:p>
        </w:tc>
        <w:tc>
          <w:tcPr>
            <w:tcW w:w="4111" w:type="dxa"/>
          </w:tcPr>
          <w:p w:rsidR="00B36A4B" w:rsidRPr="00DA10F8"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2.23</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Odtwarzanie </w:t>
            </w:r>
            <w:r>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c>
          <w:tcPr>
            <w:tcW w:w="4111" w:type="dxa"/>
          </w:tcPr>
          <w:p w:rsidR="00B36A4B" w:rsidRDefault="00B36A4B" w:rsidP="00B36A4B">
            <w:pPr>
              <w:spacing w:after="0" w:line="240" w:lineRule="auto"/>
            </w:pPr>
          </w:p>
        </w:tc>
      </w:tr>
      <w:tr w:rsidR="00B36A4B" w:rsidRPr="00DA10F8" w:rsidTr="00444A33">
        <w:trPr>
          <w:trHeight w:val="64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2.24</w:t>
            </w:r>
          </w:p>
        </w:tc>
        <w:tc>
          <w:tcPr>
            <w:tcW w:w="3966" w:type="dxa"/>
          </w:tcPr>
          <w:p w:rsidR="00B36A4B" w:rsidRPr="006342E4" w:rsidRDefault="00B36A4B" w:rsidP="00B36A4B">
            <w:pPr>
              <w:spacing w:after="0" w:line="240"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2.25</w:t>
            </w:r>
          </w:p>
        </w:tc>
        <w:tc>
          <w:tcPr>
            <w:tcW w:w="3966" w:type="dxa"/>
          </w:tcPr>
          <w:p w:rsidR="00B36A4B" w:rsidRPr="006342E4" w:rsidRDefault="00B36A4B" w:rsidP="00B36A4B">
            <w:pPr>
              <w:spacing w:after="0" w:line="240" w:lineRule="auto"/>
              <w:jc w:val="both"/>
              <w:rPr>
                <w:sz w:val="18"/>
                <w:szCs w:val="18"/>
              </w:rPr>
            </w:pPr>
            <w:r w:rsidRPr="006342E4">
              <w:rPr>
                <w:sz w:val="18"/>
                <w:szCs w:val="18"/>
              </w:rPr>
              <w:t>Wbudowana obsługa wyrażeń regularnych zgodna ze standardem POSIX dostępna z poziomu języka SQL jak i</w:t>
            </w:r>
            <w:r>
              <w:rPr>
                <w:sz w:val="18"/>
                <w:szCs w:val="18"/>
              </w:rPr>
              <w:t> </w:t>
            </w:r>
            <w:r w:rsidRPr="006342E4">
              <w:rPr>
                <w:sz w:val="18"/>
                <w:szCs w:val="18"/>
              </w:rPr>
              <w:t>procedur/funkcji składowanych w bazie danych.</w:t>
            </w:r>
          </w:p>
        </w:tc>
        <w:tc>
          <w:tcPr>
            <w:tcW w:w="4111" w:type="dxa"/>
          </w:tcPr>
          <w:p w:rsidR="00B36A4B" w:rsidRDefault="00B36A4B" w:rsidP="00B36A4B">
            <w:pPr>
              <w:spacing w:after="0" w:line="240" w:lineRule="auto"/>
            </w:pPr>
          </w:p>
        </w:tc>
      </w:tr>
      <w:tr w:rsidR="00B36A4B" w:rsidRPr="00DA10F8" w:rsidTr="00015F8D">
        <w:trPr>
          <w:trHeight w:val="478"/>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2.26</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budowy klastra na węźle obsługiwanym przez maksymalnie 2 procesory.</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2.27</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pracy na maszynie wyposażonej maksymalnie w 2 gniazda procesorowe (ang. sockets) lub 2 maszynach z 1 gniazdem procesorowym bez limitu rdzeni.</w:t>
            </w:r>
          </w:p>
        </w:tc>
        <w:tc>
          <w:tcPr>
            <w:tcW w:w="4111" w:type="dxa"/>
          </w:tcPr>
          <w:p w:rsidR="00B36A4B" w:rsidRDefault="00B36A4B" w:rsidP="00B36A4B">
            <w:pPr>
              <w:spacing w:after="0" w:line="240" w:lineRule="auto"/>
            </w:pPr>
          </w:p>
        </w:tc>
      </w:tr>
      <w:tr w:rsidR="00B36A4B" w:rsidRPr="00DA10F8" w:rsidTr="00444A33">
        <w:trPr>
          <w:trHeight w:val="196"/>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2.28</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obsługi co najmniej do 16 wątków.</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2.29</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Oferowane rozwiązanie bazodanowe zapewni bezpieczne gromadzenie oraz autoryzowany dostęp do danych przestrzennych i opisowych funkcji indeksowania oraz poprawnego, topologicznego zapisu danych przestrzennych, zgodnie ze standardem OpenGIS Implementation Specification </w:t>
            </w:r>
            <w:r w:rsidRPr="006342E4">
              <w:rPr>
                <w:sz w:val="18"/>
                <w:szCs w:val="18"/>
              </w:rPr>
              <w:lastRenderedPageBreak/>
              <w:t>Geographic information - Simple feature SQL for Binary Geometry, Types and Functions.</w:t>
            </w:r>
          </w:p>
        </w:tc>
        <w:tc>
          <w:tcPr>
            <w:tcW w:w="4111" w:type="dxa"/>
          </w:tcPr>
          <w:p w:rsidR="00B36A4B" w:rsidRDefault="00B36A4B" w:rsidP="00B36A4B">
            <w:pPr>
              <w:spacing w:after="0" w:line="240" w:lineRule="auto"/>
            </w:pPr>
          </w:p>
        </w:tc>
      </w:tr>
      <w:tr w:rsidR="00621D62" w:rsidRPr="00DA10F8" w:rsidTr="00015F8D">
        <w:trPr>
          <w:trHeight w:val="837"/>
        </w:trPr>
        <w:tc>
          <w:tcPr>
            <w:tcW w:w="640" w:type="dxa"/>
            <w:noWrap/>
          </w:tcPr>
          <w:p w:rsidR="00621D62" w:rsidRPr="009B15D7" w:rsidRDefault="00621D62" w:rsidP="0060087F">
            <w:pPr>
              <w:spacing w:after="0"/>
              <w:rPr>
                <w:color w:val="000000"/>
                <w:sz w:val="18"/>
                <w:szCs w:val="18"/>
                <w:lang w:eastAsia="pl-PL"/>
              </w:rPr>
            </w:pPr>
            <w:r>
              <w:rPr>
                <w:color w:val="000000"/>
                <w:sz w:val="18"/>
                <w:szCs w:val="18"/>
                <w:lang w:eastAsia="pl-PL"/>
              </w:rPr>
              <w:t>2.30</w:t>
            </w:r>
          </w:p>
        </w:tc>
        <w:tc>
          <w:tcPr>
            <w:tcW w:w="3966" w:type="dxa"/>
          </w:tcPr>
          <w:p w:rsidR="00621D62" w:rsidRPr="004D324B" w:rsidRDefault="00621D62" w:rsidP="0060087F">
            <w:pPr>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00FE5867">
              <w:rPr>
                <w:sz w:val="18"/>
                <w:szCs w:val="18"/>
              </w:rPr>
              <w:t xml:space="preserve"> </w:t>
            </w:r>
            <w:r w:rsidRPr="004D324B">
              <w:rPr>
                <w:sz w:val="18"/>
                <w:szCs w:val="18"/>
              </w:rPr>
              <w:t>do najnowszej dostępnej wersji co najmniej w okresie gwarancji systemu SIPWW, zgodnie z zapisami w §11 pkt 9.26.2. istotnych postanowień umowy, stanowiących Załącznik nr 3</w:t>
            </w:r>
            <w:r w:rsidR="00BC0F5C">
              <w:rPr>
                <w:sz w:val="18"/>
                <w:szCs w:val="18"/>
              </w:rPr>
              <w:t>a</w:t>
            </w:r>
            <w:r w:rsidRPr="004D324B">
              <w:rPr>
                <w:sz w:val="18"/>
                <w:szCs w:val="18"/>
              </w:rPr>
              <w:t>. do SIWZ.</w:t>
            </w:r>
          </w:p>
        </w:tc>
        <w:tc>
          <w:tcPr>
            <w:tcW w:w="4111" w:type="dxa"/>
          </w:tcPr>
          <w:p w:rsidR="00621D62" w:rsidRDefault="00621D62" w:rsidP="00B36A4B">
            <w:pPr>
              <w:spacing w:after="0" w:line="240" w:lineRule="auto"/>
            </w:pPr>
          </w:p>
        </w:tc>
      </w:tr>
    </w:tbl>
    <w:p w:rsidR="00F3464F" w:rsidRDefault="00F3464F" w:rsidP="005230FA">
      <w:pPr>
        <w:spacing w:after="0" w:line="240" w:lineRule="auto"/>
        <w:jc w:val="both"/>
      </w:pPr>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3" w:name="_Toc492038971"/>
      <w:r w:rsidRPr="003F2ABB">
        <w:rPr>
          <w:rFonts w:asciiTheme="minorHAnsi" w:hAnsiTheme="minorHAnsi" w:cstheme="minorHAnsi"/>
          <w:i w:val="0"/>
          <w:sz w:val="24"/>
          <w:szCs w:val="24"/>
        </w:rPr>
        <w:t xml:space="preserve">5.4 </w:t>
      </w:r>
      <w:r w:rsidR="00F3464F" w:rsidRPr="003F2ABB">
        <w:rPr>
          <w:rFonts w:asciiTheme="minorHAnsi" w:hAnsiTheme="minorHAnsi" w:cstheme="minorHAnsi"/>
          <w:i w:val="0"/>
          <w:sz w:val="24"/>
          <w:szCs w:val="24"/>
        </w:rPr>
        <w:t>Wymagania minimalne Warstwa Systemu Kopii Zapasowych</w:t>
      </w:r>
      <w:bookmarkEnd w:id="23"/>
    </w:p>
    <w:tbl>
      <w:tblPr>
        <w:tblW w:w="8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4"/>
        <w:gridCol w:w="4072"/>
        <w:gridCol w:w="4072"/>
      </w:tblGrid>
      <w:tr w:rsidR="002B64A3" w:rsidRPr="00DA10F8" w:rsidTr="00555BA7">
        <w:trPr>
          <w:trHeight w:val="300"/>
        </w:trPr>
        <w:tc>
          <w:tcPr>
            <w:tcW w:w="534" w:type="dxa"/>
            <w:noWrap/>
            <w:vAlign w:val="bottom"/>
          </w:tcPr>
          <w:p w:rsidR="002B64A3" w:rsidRPr="005230FA" w:rsidRDefault="002B64A3" w:rsidP="00823D53">
            <w:pPr>
              <w:spacing w:after="0" w:line="240" w:lineRule="auto"/>
              <w:rPr>
                <w:color w:val="000000"/>
                <w:lang w:eastAsia="pl-PL"/>
              </w:rPr>
            </w:pPr>
          </w:p>
        </w:tc>
        <w:tc>
          <w:tcPr>
            <w:tcW w:w="4072" w:type="dxa"/>
            <w:vAlign w:val="bottom"/>
          </w:tcPr>
          <w:p w:rsidR="002B64A3" w:rsidRPr="00846EA5" w:rsidRDefault="002B64A3" w:rsidP="005230FA">
            <w:pPr>
              <w:spacing w:after="0" w:line="240" w:lineRule="auto"/>
              <w:jc w:val="right"/>
              <w:rPr>
                <w:b/>
                <w:bCs/>
                <w:color w:val="000000"/>
                <w:lang w:eastAsia="pl-PL"/>
              </w:rPr>
            </w:pPr>
            <w:r>
              <w:rPr>
                <w:b/>
                <w:bCs/>
                <w:color w:val="000000"/>
                <w:lang w:eastAsia="pl-PL"/>
              </w:rPr>
              <w:t xml:space="preserve">Oferowany model </w:t>
            </w:r>
          </w:p>
        </w:tc>
        <w:tc>
          <w:tcPr>
            <w:tcW w:w="4072" w:type="dxa"/>
          </w:tcPr>
          <w:p w:rsidR="002B64A3" w:rsidRPr="00846EA5" w:rsidRDefault="002B64A3" w:rsidP="00823D53">
            <w:pPr>
              <w:spacing w:after="0" w:line="240" w:lineRule="auto"/>
              <w:rPr>
                <w:b/>
                <w:bCs/>
                <w:color w:val="000000"/>
                <w:lang w:eastAsia="pl-PL"/>
              </w:rPr>
            </w:pPr>
          </w:p>
        </w:tc>
      </w:tr>
      <w:tr w:rsidR="002B64A3" w:rsidRPr="00DA10F8" w:rsidTr="00555BA7">
        <w:trPr>
          <w:trHeight w:val="300"/>
        </w:trPr>
        <w:tc>
          <w:tcPr>
            <w:tcW w:w="534" w:type="dxa"/>
            <w:noWrap/>
            <w:vAlign w:val="bottom"/>
          </w:tcPr>
          <w:p w:rsidR="002B64A3" w:rsidRPr="005230FA" w:rsidRDefault="002B64A3" w:rsidP="00823D53">
            <w:pPr>
              <w:spacing w:after="0" w:line="240" w:lineRule="auto"/>
              <w:rPr>
                <w:color w:val="000000"/>
                <w:lang w:eastAsia="pl-PL"/>
              </w:rPr>
            </w:pPr>
          </w:p>
        </w:tc>
        <w:tc>
          <w:tcPr>
            <w:tcW w:w="4072" w:type="dxa"/>
            <w:vAlign w:val="bottom"/>
          </w:tcPr>
          <w:p w:rsidR="002B64A3" w:rsidRPr="00846EA5" w:rsidRDefault="002B64A3" w:rsidP="005230FA">
            <w:pPr>
              <w:spacing w:after="0" w:line="240" w:lineRule="auto"/>
              <w:jc w:val="right"/>
              <w:rPr>
                <w:b/>
                <w:bCs/>
                <w:color w:val="000000"/>
                <w:lang w:eastAsia="pl-PL"/>
              </w:rPr>
            </w:pPr>
            <w:r>
              <w:rPr>
                <w:b/>
                <w:bCs/>
                <w:color w:val="000000"/>
                <w:lang w:eastAsia="pl-PL"/>
              </w:rPr>
              <w:t>Producent</w:t>
            </w:r>
          </w:p>
        </w:tc>
        <w:tc>
          <w:tcPr>
            <w:tcW w:w="4072" w:type="dxa"/>
          </w:tcPr>
          <w:p w:rsidR="002B64A3" w:rsidRPr="00846EA5" w:rsidRDefault="002B64A3" w:rsidP="00823D53">
            <w:pPr>
              <w:spacing w:after="0" w:line="240" w:lineRule="auto"/>
              <w:rPr>
                <w:b/>
                <w:bCs/>
                <w:color w:val="000000"/>
                <w:lang w:eastAsia="pl-PL"/>
              </w:rPr>
            </w:pPr>
          </w:p>
        </w:tc>
      </w:tr>
      <w:tr w:rsidR="005777A0" w:rsidRPr="00DA10F8" w:rsidTr="00823D53">
        <w:trPr>
          <w:trHeight w:val="300"/>
        </w:trPr>
        <w:tc>
          <w:tcPr>
            <w:tcW w:w="534" w:type="dxa"/>
            <w:noWrap/>
            <w:vAlign w:val="bottom"/>
          </w:tcPr>
          <w:p w:rsidR="005777A0" w:rsidRPr="005230FA" w:rsidRDefault="005777A0" w:rsidP="00823D53">
            <w:pPr>
              <w:spacing w:after="0" w:line="240" w:lineRule="auto"/>
              <w:rPr>
                <w:color w:val="000000"/>
                <w:lang w:eastAsia="pl-PL"/>
              </w:rPr>
            </w:pPr>
          </w:p>
        </w:tc>
        <w:tc>
          <w:tcPr>
            <w:tcW w:w="8144" w:type="dxa"/>
            <w:gridSpan w:val="2"/>
            <w:vAlign w:val="bottom"/>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E604A8" w:rsidRPr="00DA10F8" w:rsidTr="00555BA7">
        <w:trPr>
          <w:trHeight w:val="300"/>
        </w:trPr>
        <w:tc>
          <w:tcPr>
            <w:tcW w:w="534" w:type="dxa"/>
            <w:noWrap/>
            <w:vAlign w:val="bottom"/>
          </w:tcPr>
          <w:p w:rsidR="00E604A8" w:rsidRPr="005230FA" w:rsidRDefault="00E604A8" w:rsidP="00823D53">
            <w:pPr>
              <w:spacing w:after="0" w:line="240" w:lineRule="auto"/>
              <w:rPr>
                <w:color w:val="000000"/>
                <w:lang w:eastAsia="pl-PL"/>
              </w:rPr>
            </w:pPr>
            <w:r w:rsidRPr="005230FA">
              <w:rPr>
                <w:color w:val="000000"/>
                <w:lang w:eastAsia="pl-PL"/>
              </w:rPr>
              <w:t>1.</w:t>
            </w:r>
          </w:p>
        </w:tc>
        <w:tc>
          <w:tcPr>
            <w:tcW w:w="4072" w:type="dxa"/>
            <w:vAlign w:val="bottom"/>
          </w:tcPr>
          <w:p w:rsidR="00E604A8" w:rsidRPr="0086075C" w:rsidRDefault="00E604A8" w:rsidP="00A7233F">
            <w:pPr>
              <w:spacing w:after="0" w:line="240" w:lineRule="auto"/>
              <w:rPr>
                <w:b/>
                <w:bCs/>
                <w:color w:val="000000"/>
                <w:lang w:eastAsia="pl-PL"/>
              </w:rPr>
            </w:pPr>
            <w:r w:rsidRPr="00846EA5">
              <w:rPr>
                <w:b/>
                <w:bCs/>
                <w:color w:val="000000"/>
                <w:lang w:eastAsia="pl-PL"/>
              </w:rPr>
              <w:t>Serwer kopii zapasowych</w:t>
            </w:r>
          </w:p>
        </w:tc>
        <w:tc>
          <w:tcPr>
            <w:tcW w:w="4072" w:type="dxa"/>
          </w:tcPr>
          <w:p w:rsidR="00E604A8" w:rsidRPr="00846EA5" w:rsidRDefault="002B64A3" w:rsidP="00A7233F">
            <w:pPr>
              <w:spacing w:after="0" w:line="240" w:lineRule="auto"/>
              <w:rPr>
                <w:b/>
                <w:bCs/>
                <w:color w:val="000000"/>
                <w:lang w:eastAsia="pl-PL"/>
              </w:rPr>
            </w:pPr>
            <w:r>
              <w:rPr>
                <w:b/>
                <w:bCs/>
                <w:color w:val="000000"/>
                <w:lang w:eastAsia="pl-PL"/>
              </w:rPr>
              <w:t>Oferowane parametry i funkcjonalności</w:t>
            </w: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Pr>
                <w:color w:val="000000"/>
                <w:sz w:val="18"/>
                <w:szCs w:val="18"/>
                <w:lang w:eastAsia="pl-PL"/>
              </w:rPr>
              <w:t>i</w:t>
            </w:r>
            <w:r w:rsidRPr="00165BB9">
              <w:rPr>
                <w:color w:val="000000"/>
                <w:sz w:val="18"/>
                <w:szCs w:val="18"/>
                <w:lang w:eastAsia="pl-PL"/>
              </w:rPr>
              <w:t xml:space="preserve"> dwoma redundantnymi zasilaczami hot-swap o mocy minimum 900W</w:t>
            </w:r>
            <w:r>
              <w:rPr>
                <w:color w:val="000000"/>
                <w:sz w:val="18"/>
                <w:szCs w:val="18"/>
                <w:lang w:eastAsia="pl-PL"/>
              </w:rPr>
              <w:t xml:space="preserve"> każdy, przeznaczonym </w:t>
            </w:r>
            <w:r w:rsidRPr="00165BB9">
              <w:rPr>
                <w:color w:val="000000"/>
                <w:sz w:val="18"/>
                <w:szCs w:val="18"/>
                <w:lang w:eastAsia="pl-PL"/>
              </w:rPr>
              <w:t>do montażu w szafie Rack 19”.</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12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1.2</w:t>
            </w:r>
          </w:p>
        </w:tc>
        <w:tc>
          <w:tcPr>
            <w:tcW w:w="4072" w:type="dxa"/>
            <w:vAlign w:val="center"/>
          </w:tcPr>
          <w:p w:rsidR="00B36A4B" w:rsidRPr="00165BB9" w:rsidRDefault="00B36A4B" w:rsidP="00673BCC">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00673BCC">
              <w:rPr>
                <w:sz w:val="18"/>
                <w:szCs w:val="18"/>
              </w:rPr>
              <w:t>135</w:t>
            </w:r>
            <w:r w:rsidR="00673BCC" w:rsidRPr="00165BB9">
              <w:rPr>
                <w:sz w:val="18"/>
                <w:szCs w:val="18"/>
              </w:rPr>
              <w:t xml:space="preserve"> </w:t>
            </w:r>
            <w:r w:rsidRPr="00165BB9">
              <w:rPr>
                <w:sz w:val="18"/>
                <w:szCs w:val="18"/>
              </w:rPr>
              <w:t xml:space="preserve">punktów w teście </w:t>
            </w:r>
            <w:r w:rsidR="00673BCC" w:rsidRPr="00673BCC">
              <w:rPr>
                <w:sz w:val="18"/>
                <w:szCs w:val="18"/>
              </w:rPr>
              <w:t>SPECrate2017_int_base</w:t>
            </w:r>
            <w:r w:rsidRPr="00FE5867">
              <w:t xml:space="preserve"> </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072" w:type="dxa"/>
          </w:tcPr>
          <w:p w:rsidR="00B36A4B" w:rsidRDefault="00B36A4B" w:rsidP="00B36A4B">
            <w:pPr>
              <w:spacing w:after="0" w:line="240" w:lineRule="auto"/>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1.3</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umożliwiać rozbudowę pamięci RAM do 24 modułów 32GB każdy. Musi mieć zainstalowane 4 moduł</w:t>
            </w:r>
            <w:r>
              <w:rPr>
                <w:color w:val="000000"/>
                <w:sz w:val="18"/>
                <w:szCs w:val="18"/>
                <w:lang w:eastAsia="pl-PL"/>
              </w:rPr>
              <w:t>y</w:t>
            </w:r>
            <w:r w:rsidRPr="00165BB9">
              <w:rPr>
                <w:color w:val="000000"/>
                <w:sz w:val="18"/>
                <w:szCs w:val="18"/>
                <w:lang w:eastAsia="pl-PL"/>
              </w:rPr>
              <w:t xml:space="preserve"> pamięci 32GB każd</w:t>
            </w:r>
            <w:r>
              <w:rPr>
                <w:color w:val="000000"/>
                <w:sz w:val="18"/>
                <w:szCs w:val="18"/>
                <w:lang w:eastAsia="pl-PL"/>
              </w:rPr>
              <w:t>y</w:t>
            </w:r>
            <w:r w:rsidRPr="00165BB9">
              <w:rPr>
                <w:color w:val="000000"/>
                <w:sz w:val="18"/>
                <w:szCs w:val="18"/>
                <w:lang w:eastAsia="pl-PL"/>
              </w:rPr>
              <w:t xml:space="preserve"> (pracując</w:t>
            </w:r>
            <w:r>
              <w:rPr>
                <w:color w:val="000000"/>
                <w:sz w:val="18"/>
                <w:szCs w:val="18"/>
                <w:lang w:eastAsia="pl-PL"/>
              </w:rPr>
              <w:t>e</w:t>
            </w:r>
            <w:r w:rsidRPr="00165BB9">
              <w:rPr>
                <w:color w:val="000000"/>
                <w:sz w:val="18"/>
                <w:szCs w:val="18"/>
                <w:lang w:eastAsia="pl-PL"/>
              </w:rPr>
              <w:t xml:space="preserve"> w częstotliwości min. 2400MHz).</w:t>
            </w:r>
          </w:p>
        </w:tc>
        <w:tc>
          <w:tcPr>
            <w:tcW w:w="4072" w:type="dxa"/>
          </w:tcPr>
          <w:p w:rsidR="00B36A4B" w:rsidRPr="00765CD8"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1.4</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Pr>
                <w:color w:val="000000"/>
                <w:sz w:val="18"/>
                <w:szCs w:val="18"/>
                <w:lang w:eastAsia="pl-PL"/>
              </w:rPr>
              <w:t xml:space="preserve">W </w:t>
            </w:r>
            <w:r w:rsidRPr="00165BB9">
              <w:rPr>
                <w:color w:val="000000"/>
                <w:sz w:val="18"/>
                <w:szCs w:val="18"/>
                <w:lang w:eastAsia="pl-PL"/>
              </w:rPr>
              <w:t>serwerze muszą być zainstalowane minimum 2 dyski 900 GB ( lub większe ) SAS 10k 2.5”.</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1.5</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być wyposażony w kontroler SAS/SATA RAID 5 z zainstalowanym 1GB DDR3 cache z replikacją pamięci kontrolera na module flash z dodatkowym zasilaniem bateryjnym.</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1.6</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Pr>
                <w:color w:val="000000"/>
                <w:sz w:val="18"/>
                <w:szCs w:val="18"/>
                <w:lang w:eastAsia="pl-PL"/>
              </w:rPr>
              <w:t>moduł</w:t>
            </w:r>
            <w:r w:rsidRPr="00165BB9">
              <w:rPr>
                <w:color w:val="000000"/>
                <w:sz w:val="18"/>
                <w:szCs w:val="18"/>
                <w:lang w:eastAsia="pl-PL"/>
              </w:rPr>
              <w:t xml:space="preserve">ami </w:t>
            </w:r>
            <w:r w:rsidRPr="0039782F">
              <w:rPr>
                <w:rFonts w:asciiTheme="minorHAnsi" w:hAnsiTheme="minorHAnsi" w:cstheme="minorHAnsi"/>
                <w:color w:val="000000"/>
                <w:sz w:val="18"/>
                <w:szCs w:val="18"/>
                <w:lang w:eastAsia="pl-PL"/>
              </w:rPr>
              <w:t>10GbE SFP+ LC 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1.7</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Pr>
                <w:color w:val="000000"/>
                <w:sz w:val="18"/>
                <w:szCs w:val="18"/>
                <w:lang w:eastAsia="pl-PL"/>
              </w:rPr>
              <w:t>modułami</w:t>
            </w:r>
            <w:r w:rsidRPr="00165BB9">
              <w:rPr>
                <w:color w:val="000000"/>
                <w:sz w:val="18"/>
                <w:szCs w:val="18"/>
                <w:lang w:eastAsia="pl-PL"/>
              </w:rPr>
              <w:t xml:space="preserve">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1.8</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 xml:space="preserve">głównej </w:t>
            </w:r>
            <w:r w:rsidRPr="004573E7">
              <w:rPr>
                <w:sz w:val="18"/>
                <w:szCs w:val="18"/>
                <w:u w:val="single"/>
                <w:lang w:eastAsia="pl-PL"/>
              </w:rPr>
              <w:t>lub w postaci modułu do płyty głównej.</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1.9</w:t>
            </w:r>
          </w:p>
        </w:tc>
        <w:tc>
          <w:tcPr>
            <w:tcW w:w="4072" w:type="dxa"/>
            <w:vAlign w:val="center"/>
          </w:tcPr>
          <w:p w:rsidR="00B36A4B" w:rsidRPr="00165BB9" w:rsidRDefault="00BD6B23" w:rsidP="00B36A4B">
            <w:pPr>
              <w:spacing w:after="0" w:line="240" w:lineRule="auto"/>
              <w:jc w:val="both"/>
              <w:rPr>
                <w:color w:val="000000"/>
                <w:sz w:val="18"/>
                <w:szCs w:val="18"/>
                <w:lang w:eastAsia="pl-PL"/>
              </w:rPr>
            </w:pPr>
            <w:r w:rsidRPr="00165BB9">
              <w:rPr>
                <w:color w:val="000000"/>
                <w:sz w:val="18"/>
                <w:szCs w:val="18"/>
                <w:lang w:eastAsia="pl-PL"/>
              </w:rPr>
              <w:t>Serwer musi posiadać min. 2 nieużywane sloty PCIe x8</w:t>
            </w:r>
            <w:r>
              <w:rPr>
                <w:color w:val="000000"/>
                <w:sz w:val="18"/>
                <w:szCs w:val="18"/>
                <w:lang w:eastAsia="pl-PL"/>
              </w:rPr>
              <w:t xml:space="preserve"> lub x16 </w:t>
            </w:r>
            <w:r w:rsidRPr="00165BB9">
              <w:rPr>
                <w:color w:val="000000"/>
                <w:sz w:val="18"/>
                <w:szCs w:val="18"/>
                <w:lang w:eastAsia="pl-PL"/>
              </w:rPr>
              <w:t xml:space="preserve"> (z wykorzystaniem riser-card).</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lastRenderedPageBreak/>
              <w:t>1.10</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398"/>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1.12</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p>
        </w:tc>
        <w:tc>
          <w:tcPr>
            <w:tcW w:w="4072" w:type="dxa"/>
          </w:tcPr>
          <w:p w:rsidR="00B36A4B" w:rsidRPr="00473546" w:rsidRDefault="00B36A4B" w:rsidP="00B36A4B">
            <w:pPr>
              <w:spacing w:after="0" w:line="240" w:lineRule="auto"/>
              <w:rPr>
                <w:rFonts w:asciiTheme="minorHAnsi" w:hAnsiTheme="minorHAnsi"/>
                <w:color w:val="000000"/>
                <w:lang w:eastAsia="pl-PL"/>
              </w:rPr>
            </w:pPr>
          </w:p>
        </w:tc>
      </w:tr>
      <w:tr w:rsidR="00E604A8" w:rsidRPr="00DA10F8" w:rsidTr="00555BA7">
        <w:trPr>
          <w:trHeight w:val="300"/>
        </w:trPr>
        <w:tc>
          <w:tcPr>
            <w:tcW w:w="534" w:type="dxa"/>
            <w:noWrap/>
            <w:vAlign w:val="center"/>
          </w:tcPr>
          <w:p w:rsidR="00E604A8" w:rsidRPr="005230FA" w:rsidRDefault="00E604A8" w:rsidP="00823D53">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2.</w:t>
            </w:r>
          </w:p>
        </w:tc>
        <w:tc>
          <w:tcPr>
            <w:tcW w:w="4072" w:type="dxa"/>
            <w:vAlign w:val="center"/>
          </w:tcPr>
          <w:p w:rsidR="00E604A8" w:rsidRPr="002B64A3" w:rsidRDefault="00E604A8" w:rsidP="00A7233F">
            <w:pPr>
              <w:spacing w:after="0" w:line="240" w:lineRule="auto"/>
              <w:jc w:val="both"/>
              <w:rPr>
                <w:rFonts w:asciiTheme="minorHAnsi" w:hAnsiTheme="minorHAnsi"/>
                <w:b/>
                <w:bCs/>
                <w:color w:val="000000"/>
                <w:sz w:val="18"/>
                <w:szCs w:val="18"/>
                <w:lang w:eastAsia="pl-PL"/>
              </w:rPr>
            </w:pPr>
            <w:r w:rsidRPr="002B64A3">
              <w:rPr>
                <w:rFonts w:asciiTheme="minorHAnsi" w:hAnsiTheme="minorHAnsi"/>
                <w:b/>
                <w:bCs/>
                <w:color w:val="000000"/>
                <w:sz w:val="18"/>
                <w:szCs w:val="18"/>
                <w:lang w:eastAsia="pl-PL"/>
              </w:rPr>
              <w:t>Biblioteka taśmowa</w:t>
            </w:r>
          </w:p>
        </w:tc>
        <w:tc>
          <w:tcPr>
            <w:tcW w:w="4072" w:type="dxa"/>
          </w:tcPr>
          <w:p w:rsidR="00E604A8" w:rsidRPr="00846EA5" w:rsidRDefault="00E604A8" w:rsidP="00A7233F">
            <w:pPr>
              <w:spacing w:after="0" w:line="240" w:lineRule="auto"/>
              <w:rPr>
                <w:b/>
                <w:bCs/>
                <w:color w:val="000000"/>
                <w:lang w:eastAsia="pl-PL"/>
              </w:rPr>
            </w:pPr>
          </w:p>
        </w:tc>
      </w:tr>
      <w:tr w:rsidR="00BD6B23" w:rsidRPr="00DA10F8" w:rsidTr="00555BA7">
        <w:trPr>
          <w:trHeight w:val="300"/>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2.1</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 xml:space="preserve">Biblioteka musi być przystosowana do montażu w szafie Rack 19” o maksymalnej wysokości </w:t>
            </w:r>
            <w:r>
              <w:rPr>
                <w:color w:val="000000"/>
                <w:sz w:val="18"/>
                <w:szCs w:val="18"/>
                <w:lang w:eastAsia="pl-PL"/>
              </w:rPr>
              <w:t>3</w:t>
            </w:r>
            <w:r w:rsidRPr="00165BB9">
              <w:rPr>
                <w:color w:val="000000"/>
                <w:sz w:val="18"/>
                <w:szCs w:val="18"/>
                <w:lang w:eastAsia="pl-PL"/>
              </w:rPr>
              <w:t>U i min. 24 slotach na taśmy.</w:t>
            </w:r>
          </w:p>
        </w:tc>
        <w:tc>
          <w:tcPr>
            <w:tcW w:w="4072" w:type="dxa"/>
          </w:tcPr>
          <w:p w:rsidR="00BD6B23" w:rsidRPr="00846EA5" w:rsidRDefault="00BD6B23" w:rsidP="00BD6B23">
            <w:pPr>
              <w:spacing w:after="0" w:line="240" w:lineRule="auto"/>
              <w:rPr>
                <w:color w:val="000000"/>
                <w:lang w:eastAsia="pl-PL"/>
              </w:rPr>
            </w:pPr>
          </w:p>
        </w:tc>
      </w:tr>
      <w:tr w:rsidR="00BD6B23" w:rsidRPr="00DA10F8" w:rsidTr="00CB549E">
        <w:trPr>
          <w:trHeight w:val="68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2.2</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Biblioteka musi umożliwiać montaż wymienionych rodzajów napędów: LTO Ultrium 7 full-height: 8 Gbps Fibre Channel; LTO Ultrium 7 half-height: 6 Gbps SAS, LTO Ultrium 6 full-height: 8 Gbps Fibre Channel; LTO Ultrium 6 half-height: 6 Gbps SAS, 8 Gbps Fibre Channel (FC # 8348)</w:t>
            </w:r>
            <w:r>
              <w:rPr>
                <w:color w:val="000000"/>
                <w:sz w:val="18"/>
                <w:szCs w:val="18"/>
                <w:lang w:eastAsia="pl-PL"/>
              </w:rPr>
              <w:t>.</w:t>
            </w:r>
          </w:p>
        </w:tc>
        <w:tc>
          <w:tcPr>
            <w:tcW w:w="4072" w:type="dxa"/>
          </w:tcPr>
          <w:p w:rsidR="00BD6B23" w:rsidRDefault="00BD6B23" w:rsidP="00BD6B23">
            <w:pPr>
              <w:spacing w:after="0" w:line="240" w:lineRule="auto"/>
              <w:rPr>
                <w:color w:val="000000"/>
                <w:lang w:eastAsia="pl-PL"/>
              </w:rPr>
            </w:pPr>
          </w:p>
        </w:tc>
      </w:tr>
      <w:tr w:rsidR="00BD6B23" w:rsidRPr="00DA10F8" w:rsidTr="00555BA7">
        <w:trPr>
          <w:trHeight w:val="63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2.3</w:t>
            </w:r>
          </w:p>
        </w:tc>
        <w:tc>
          <w:tcPr>
            <w:tcW w:w="4072" w:type="dxa"/>
            <w:vAlign w:val="bottom"/>
          </w:tcPr>
          <w:p w:rsidR="00BD6B23" w:rsidRPr="00165BB9" w:rsidRDefault="00BD6B23" w:rsidP="00BD6B23">
            <w:pPr>
              <w:spacing w:after="0"/>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7, do 160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6.</w:t>
            </w:r>
          </w:p>
        </w:tc>
        <w:tc>
          <w:tcPr>
            <w:tcW w:w="4072" w:type="dxa"/>
          </w:tcPr>
          <w:p w:rsidR="00BD6B23" w:rsidRPr="008B4E10" w:rsidRDefault="00BD6B23" w:rsidP="00BD6B23">
            <w:pPr>
              <w:spacing w:after="0" w:line="240" w:lineRule="auto"/>
              <w:rPr>
                <w:rFonts w:asciiTheme="minorHAnsi" w:hAnsiTheme="minorHAnsi" w:cstheme="minorHAnsi"/>
                <w:color w:val="000000"/>
                <w:lang w:eastAsia="pl-PL"/>
              </w:rPr>
            </w:pPr>
          </w:p>
        </w:tc>
      </w:tr>
      <w:tr w:rsidR="00B36A4B" w:rsidRPr="00DA10F8" w:rsidTr="00555BA7">
        <w:trPr>
          <w:trHeight w:val="4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2.4</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Ultrium 7 Half-High FC Drive, każdy z </w:t>
            </w:r>
            <w:r w:rsidRPr="00165BB9">
              <w:rPr>
                <w:color w:val="000000"/>
                <w:sz w:val="18"/>
                <w:szCs w:val="18"/>
                <w:lang w:eastAsia="pl-PL"/>
              </w:rPr>
              <w:t xml:space="preserve"> </w:t>
            </w:r>
            <w:r>
              <w:rPr>
                <w:color w:val="000000"/>
                <w:sz w:val="18"/>
                <w:szCs w:val="18"/>
                <w:lang w:eastAsia="pl-PL"/>
              </w:rPr>
              <w:t>modułami</w:t>
            </w:r>
            <w:r w:rsidRPr="00165BB9">
              <w:rPr>
                <w:color w:val="000000"/>
                <w:sz w:val="18"/>
                <w:szCs w:val="18"/>
                <w:lang w:eastAsia="pl-PL"/>
              </w:rPr>
              <w:t xml:space="preserve"> </w:t>
            </w:r>
            <w:r>
              <w:rPr>
                <w:color w:val="000000"/>
                <w:sz w:val="18"/>
                <w:szCs w:val="18"/>
                <w:lang w:eastAsia="pl-PL"/>
              </w:rPr>
              <w:t>SFP+ Optical 8</w:t>
            </w:r>
            <w:r w:rsidRPr="009B15D7">
              <w:rPr>
                <w:color w:val="000000"/>
                <w:sz w:val="18"/>
                <w:szCs w:val="18"/>
                <w:lang w:eastAsia="pl-PL"/>
              </w:rPr>
              <w:t xml:space="preserve">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300"/>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2.5</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25 nośnikami typu Ultrium 7.</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615"/>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2.6</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5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2.7</w:t>
            </w:r>
          </w:p>
        </w:tc>
        <w:tc>
          <w:tcPr>
            <w:tcW w:w="4072" w:type="dxa"/>
            <w:vAlign w:val="bottom"/>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Pr>
                <w:color w:val="000000"/>
                <w:sz w:val="18"/>
                <w:szCs w:val="18"/>
                <w:lang w:eastAsia="pl-PL"/>
              </w:rPr>
              <w:t>modułów</w:t>
            </w:r>
            <w:r w:rsidRPr="00165BB9">
              <w:rPr>
                <w:color w:val="000000"/>
                <w:sz w:val="18"/>
                <w:szCs w:val="18"/>
                <w:lang w:eastAsia="pl-PL"/>
              </w:rPr>
              <w:t>.</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26"/>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2.8</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p>
        </w:tc>
        <w:tc>
          <w:tcPr>
            <w:tcW w:w="4072" w:type="dxa"/>
          </w:tcPr>
          <w:p w:rsidR="00B36A4B" w:rsidRPr="00B56637" w:rsidRDefault="00B36A4B" w:rsidP="00B36A4B">
            <w:pPr>
              <w:spacing w:after="0" w:line="240" w:lineRule="auto"/>
              <w:rPr>
                <w:rFonts w:asciiTheme="minorHAnsi" w:hAnsiTheme="minorHAnsi" w:cstheme="minorHAnsi"/>
                <w:color w:val="000000"/>
                <w:lang w:eastAsia="pl-PL"/>
              </w:rPr>
            </w:pPr>
          </w:p>
        </w:tc>
      </w:tr>
      <w:tr w:rsidR="00E604A8" w:rsidRPr="00DA10F8" w:rsidTr="00733DA6">
        <w:trPr>
          <w:trHeight w:val="248"/>
        </w:trPr>
        <w:tc>
          <w:tcPr>
            <w:tcW w:w="534" w:type="dxa"/>
            <w:noWrap/>
          </w:tcPr>
          <w:p w:rsidR="00E604A8" w:rsidRPr="005230FA" w:rsidRDefault="00E604A8" w:rsidP="00733DA6">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w:t>
            </w:r>
          </w:p>
        </w:tc>
        <w:tc>
          <w:tcPr>
            <w:tcW w:w="4072" w:type="dxa"/>
          </w:tcPr>
          <w:p w:rsidR="00E604A8" w:rsidRPr="002B64A3" w:rsidRDefault="00E604A8" w:rsidP="00733DA6">
            <w:pPr>
              <w:spacing w:after="0" w:line="240" w:lineRule="auto"/>
              <w:rPr>
                <w:rFonts w:asciiTheme="minorHAnsi" w:hAnsiTheme="minorHAnsi" w:cstheme="minorHAnsi"/>
                <w:b/>
                <w:color w:val="000000"/>
                <w:sz w:val="18"/>
                <w:szCs w:val="18"/>
                <w:lang w:eastAsia="pl-PL"/>
              </w:rPr>
            </w:pPr>
            <w:r w:rsidRPr="002B64A3">
              <w:rPr>
                <w:rFonts w:asciiTheme="minorHAnsi" w:hAnsiTheme="minorHAnsi" w:cstheme="minorHAnsi"/>
                <w:b/>
                <w:sz w:val="18"/>
                <w:szCs w:val="18"/>
              </w:rPr>
              <w:t xml:space="preserve">Urządzenie do </w:t>
            </w:r>
            <w:r w:rsidR="006B1436">
              <w:rPr>
                <w:rFonts w:asciiTheme="minorHAnsi" w:hAnsiTheme="minorHAnsi" w:cstheme="minorHAnsi"/>
                <w:b/>
                <w:sz w:val="18"/>
                <w:szCs w:val="18"/>
              </w:rPr>
              <w:t>deduplikacj</w:t>
            </w:r>
            <w:r w:rsidRPr="002B64A3">
              <w:rPr>
                <w:rFonts w:asciiTheme="minorHAnsi" w:hAnsiTheme="minorHAnsi" w:cstheme="minorHAnsi"/>
                <w:b/>
                <w:sz w:val="18"/>
                <w:szCs w:val="18"/>
              </w:rPr>
              <w:t>i</w:t>
            </w:r>
          </w:p>
        </w:tc>
        <w:tc>
          <w:tcPr>
            <w:tcW w:w="4072" w:type="dxa"/>
          </w:tcPr>
          <w:p w:rsidR="00E604A8" w:rsidRPr="008B4E10" w:rsidRDefault="00E604A8" w:rsidP="00A7233F">
            <w:pPr>
              <w:spacing w:after="0" w:line="240" w:lineRule="auto"/>
              <w:rPr>
                <w:rFonts w:asciiTheme="minorHAnsi" w:hAnsiTheme="minorHAnsi" w:cstheme="minorHAnsi"/>
                <w:b/>
              </w:rPr>
            </w:pPr>
          </w:p>
        </w:tc>
      </w:tr>
      <w:tr w:rsidR="00B36A4B" w:rsidRPr="00DA10F8" w:rsidTr="00555BA7">
        <w:trPr>
          <w:trHeight w:val="322"/>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3.1</w:t>
            </w:r>
          </w:p>
        </w:tc>
        <w:tc>
          <w:tcPr>
            <w:tcW w:w="4072" w:type="dxa"/>
          </w:tcPr>
          <w:p w:rsidR="00B36A4B" w:rsidRPr="00165BB9" w:rsidRDefault="00B36A4B" w:rsidP="00B36A4B">
            <w:pPr>
              <w:spacing w:after="0" w:line="240" w:lineRule="auto"/>
              <w:jc w:val="both"/>
              <w:rPr>
                <w:rFonts w:asciiTheme="minorHAnsi" w:hAnsiTheme="minorHAnsi" w:cstheme="minorHAnsi"/>
                <w:b/>
                <w:sz w:val="18"/>
                <w:szCs w:val="18"/>
              </w:rPr>
            </w:pPr>
            <w:r w:rsidRPr="00165BB9">
              <w:rPr>
                <w:color w:val="000000"/>
                <w:sz w:val="18"/>
                <w:szCs w:val="18"/>
                <w:lang w:eastAsia="pl-PL"/>
              </w:rPr>
              <w:t>Urządzenie musi być przystosowane do montażu w szafie Rack 19”.</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BaseT</w:t>
            </w:r>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OP</w:t>
            </w:r>
          </w:p>
          <w:p w:rsidR="00B36A4B" w:rsidRDefault="00B36A4B" w:rsidP="006D1421">
            <w:pPr>
              <w:pStyle w:val="Akapitzlist"/>
              <w:numPr>
                <w:ilvl w:val="0"/>
                <w:numId w:val="7"/>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2 porty 16 Gb/s FC</w:t>
            </w:r>
          </w:p>
          <w:p w:rsidR="00B36A4B" w:rsidRPr="00165BB9" w:rsidRDefault="00B36A4B" w:rsidP="006D1421">
            <w:pPr>
              <w:pStyle w:val="Akapitzlist"/>
              <w:numPr>
                <w:ilvl w:val="0"/>
                <w:numId w:val="7"/>
              </w:numPr>
              <w:spacing w:after="0" w:line="240" w:lineRule="auto"/>
              <w:jc w:val="both"/>
              <w:rPr>
                <w:rFonts w:asciiTheme="minorHAnsi" w:hAnsiTheme="minorHAnsi" w:cstheme="minorHAnsi"/>
                <w:sz w:val="18"/>
                <w:szCs w:val="18"/>
              </w:rPr>
            </w:pPr>
            <w:r w:rsidRPr="004573E7">
              <w:rPr>
                <w:rFonts w:asciiTheme="minorHAnsi" w:eastAsia="Times New Roman" w:hAnsiTheme="minorHAnsi" w:cstheme="minorHAnsi"/>
                <w:sz w:val="18"/>
                <w:szCs w:val="18"/>
                <w:lang w:eastAsia="pl-PL"/>
              </w:rPr>
              <w:t xml:space="preserve">wymagana możliwość obsługi każdym portem protokołów  CIFS, NFS, </w:t>
            </w:r>
            <w:r w:rsidR="006B1436">
              <w:rPr>
                <w:rFonts w:asciiTheme="minorHAnsi" w:eastAsia="Times New Roman" w:hAnsiTheme="minorHAnsi" w:cstheme="minorHAnsi"/>
                <w:sz w:val="18"/>
                <w:szCs w:val="18"/>
                <w:lang w:eastAsia="pl-PL"/>
              </w:rPr>
              <w:t>deduplikacj</w:t>
            </w:r>
            <w:r w:rsidRPr="004573E7">
              <w:rPr>
                <w:rFonts w:asciiTheme="minorHAnsi" w:eastAsia="Times New Roman" w:hAnsiTheme="minorHAnsi" w:cstheme="minorHAnsi"/>
                <w:sz w:val="18"/>
                <w:szCs w:val="18"/>
                <w:lang w:eastAsia="pl-PL"/>
              </w:rPr>
              <w:t>a na źródle.</w:t>
            </w:r>
          </w:p>
        </w:tc>
        <w:tc>
          <w:tcPr>
            <w:tcW w:w="4072" w:type="dxa"/>
          </w:tcPr>
          <w:p w:rsidR="00B36A4B" w:rsidRPr="008B4E10"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w:t>
            </w:r>
          </w:p>
        </w:tc>
        <w:tc>
          <w:tcPr>
            <w:tcW w:w="4072" w:type="dxa"/>
          </w:tcPr>
          <w:p w:rsidR="00B36A4B" w:rsidRDefault="00B36A4B" w:rsidP="00B36A4B">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zapewniającymi deduplikację na źródle – alternatywnie: OST/BOOST/CATALYST</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Pr>
                <w:rFonts w:asciiTheme="minorHAnsi" w:hAnsiTheme="minorHAnsi" w:cstheme="minorHAnsi"/>
                <w:sz w:val="18"/>
                <w:szCs w:val="18"/>
              </w:rPr>
              <w:t xml:space="preserve">(dla maksymalnej konfiguracji) protokołami:  </w:t>
            </w:r>
            <w:r>
              <w:rPr>
                <w:rFonts w:asciiTheme="minorHAnsi" w:hAnsiTheme="minorHAnsi" w:cstheme="minorHAnsi"/>
                <w:b/>
                <w:sz w:val="18"/>
                <w:szCs w:val="18"/>
              </w:rPr>
              <w:t>NFS</w:t>
            </w:r>
            <w:r>
              <w:rPr>
                <w:rFonts w:asciiTheme="minorHAnsi" w:hAnsiTheme="minorHAnsi" w:cstheme="minorHAnsi"/>
                <w:sz w:val="18"/>
                <w:szCs w:val="18"/>
              </w:rPr>
              <w:t xml:space="preserve">   co najmniej 8 TB/h (dane podawane przez producenta) oraz co najmniej 24 TB/h z wykorzystaniem </w:t>
            </w:r>
            <w:r w:rsidR="006B1436">
              <w:rPr>
                <w:rFonts w:asciiTheme="minorHAnsi" w:hAnsiTheme="minorHAnsi" w:cstheme="minorHAnsi"/>
                <w:b/>
                <w:sz w:val="18"/>
                <w:szCs w:val="18"/>
              </w:rPr>
              <w:t>deduplikacj</w:t>
            </w:r>
            <w:r>
              <w:rPr>
                <w:rFonts w:asciiTheme="minorHAnsi" w:hAnsiTheme="minorHAnsi" w:cstheme="minorHAnsi"/>
                <w:b/>
                <w:sz w:val="18"/>
                <w:szCs w:val="18"/>
              </w:rPr>
              <w:t>i na źródle</w:t>
            </w:r>
            <w:r>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3.6</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 </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p>
          <w:p w:rsidR="00B36A4B" w:rsidRPr="00165BB9" w:rsidRDefault="00B36A4B" w:rsidP="00B36A4B">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Pr>
                <w:rFonts w:asciiTheme="minorHAnsi" w:hAnsiTheme="minorHAnsi" w:cstheme="minorHAnsi"/>
                <w:sz w:val="18"/>
                <w:szCs w:val="18"/>
              </w:rPr>
              <w:t>OST/BOOST/C</w:t>
            </w:r>
            <w:r w:rsidR="006B1436">
              <w:rPr>
                <w:rFonts w:asciiTheme="minorHAnsi" w:hAnsiTheme="minorHAnsi" w:cstheme="minorHAnsi"/>
                <w:sz w:val="18"/>
                <w:szCs w:val="18"/>
              </w:rPr>
              <w:t>A</w:t>
            </w:r>
            <w:r>
              <w:rPr>
                <w:rFonts w:asciiTheme="minorHAnsi" w:hAnsiTheme="minorHAnsi" w:cstheme="minorHAnsi"/>
                <w:sz w:val="18"/>
                <w:szCs w:val="18"/>
              </w:rPr>
              <w:t>TALYST</w:t>
            </w:r>
            <w:r w:rsidRPr="00165BB9">
              <w:rPr>
                <w:rFonts w:asciiTheme="minorHAnsi" w:hAnsiTheme="minorHAnsi" w:cstheme="minorHAnsi"/>
                <w:color w:val="auto"/>
                <w:sz w:val="18"/>
                <w:szCs w:val="18"/>
              </w:rPr>
              <w:t xml:space="preserve"> oraz dowolnych interfejsów (FC, LAN) w tym samym czasie. </w:t>
            </w:r>
          </w:p>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0 dla zapisu, i</w:t>
            </w:r>
            <w:r>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 przedziale oficjalnie rekomendowanym i wspieranym przez producenta urządzenia.</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r w:rsidR="006B1436">
              <w:rPr>
                <w:rFonts w:asciiTheme="minorHAnsi" w:hAnsiTheme="minorHAnsi" w:cstheme="minorHAnsi"/>
                <w:sz w:val="18"/>
                <w:szCs w:val="18"/>
              </w:rPr>
              <w:t>deduplikacj</w:t>
            </w:r>
            <w:r w:rsidRPr="00165BB9">
              <w:rPr>
                <w:rFonts w:asciiTheme="minorHAnsi" w:hAnsiTheme="minorHAnsi" w:cstheme="minorHAnsi"/>
                <w:sz w:val="18"/>
                <w:szCs w:val="18"/>
              </w:rPr>
              <w:t>i przed zapisem na dysk (in-line) jak opisano w niniejszej specyfikacji.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3.7</w:t>
            </w:r>
          </w:p>
        </w:tc>
        <w:tc>
          <w:tcPr>
            <w:tcW w:w="4072" w:type="dxa"/>
          </w:tcPr>
          <w:p w:rsidR="00B36A4B" w:rsidRDefault="00B36A4B" w:rsidP="00B36A4B">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IBM TS 3500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Proces </w:t>
            </w:r>
            <w:r w:rsidR="006B1436">
              <w:rPr>
                <w:rFonts w:asciiTheme="minorHAnsi" w:hAnsiTheme="minorHAnsi" w:cstheme="minorHAnsi"/>
                <w:sz w:val="18"/>
                <w:szCs w:val="18"/>
              </w:rPr>
              <w:t>deduplikacj</w:t>
            </w:r>
            <w:r>
              <w:rPr>
                <w:rFonts w:asciiTheme="minorHAnsi" w:hAnsiTheme="minorHAnsi" w:cstheme="minorHAnsi"/>
                <w:sz w:val="18"/>
                <w:szCs w:val="18"/>
              </w:rPr>
              <w:t>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3.10</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i musi wykorzystywać algorytm bazujący na zmiennym, dynamicznym bloku.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Algorytm ten musi samoczynnie i automatycznie dopasowywać się do otrzymywanego strumienia </w:t>
            </w:r>
            <w:r w:rsidR="006B1436" w:rsidRPr="00165BB9">
              <w:rPr>
                <w:rFonts w:asciiTheme="minorHAnsi" w:hAnsiTheme="minorHAnsi" w:cstheme="minorHAnsi"/>
                <w:sz w:val="18"/>
                <w:szCs w:val="18"/>
              </w:rPr>
              <w:t>danych</w:t>
            </w:r>
            <w:r>
              <w:rPr>
                <w:rFonts w:asciiTheme="minorHAnsi" w:hAnsiTheme="minorHAnsi" w:cstheme="minorHAnsi"/>
                <w:sz w:val="18"/>
                <w:szCs w:val="18"/>
              </w:rPr>
              <w:t>,</w:t>
            </w:r>
            <w:r w:rsidRPr="00165BB9">
              <w:rPr>
                <w:rFonts w:asciiTheme="minorHAnsi" w:hAnsiTheme="minorHAnsi" w:cstheme="minorHAnsi"/>
                <w:sz w:val="18"/>
                <w:szCs w:val="18"/>
              </w:rPr>
              <w:t xml:space="preserve"> </w:t>
            </w:r>
            <w:r>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deduplikacji danych określonego typu. </w:t>
            </w:r>
            <w:r w:rsidR="006B1436">
              <w:rPr>
                <w:rFonts w:asciiTheme="minorHAnsi" w:hAnsiTheme="minorHAnsi" w:cstheme="minorHAnsi"/>
                <w:sz w:val="18"/>
                <w:szCs w:val="18"/>
              </w:rPr>
              <w:t>Deduplikacj</w:t>
            </w:r>
            <w:r>
              <w:rPr>
                <w:rFonts w:asciiTheme="minorHAnsi" w:hAnsiTheme="minorHAnsi" w:cstheme="minorHAnsi"/>
                <w:sz w:val="18"/>
                <w:szCs w:val="18"/>
              </w:rPr>
              <w:t>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3.11</w:t>
            </w:r>
          </w:p>
        </w:tc>
        <w:tc>
          <w:tcPr>
            <w:tcW w:w="4072" w:type="dxa"/>
          </w:tcPr>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Deduplikacj</w:t>
            </w:r>
            <w:r w:rsidR="00B36A4B" w:rsidRPr="00165BB9">
              <w:rPr>
                <w:rFonts w:asciiTheme="minorHAnsi" w:hAnsiTheme="minorHAnsi" w:cstheme="minorHAnsi"/>
                <w:sz w:val="18"/>
                <w:szCs w:val="18"/>
              </w:rPr>
              <w:t>a zmiennym, dynamicznym blokiem musi oznaczać, że wielkość każdego bloku (na jaki są dzielone dane pojedynczego strumienia backupowego) jest inna niż poprzedniego i jest indywidualnie ustalana przez algorytm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 xml:space="preserve">i dla danych otrzymywanych jednocześnie wszystkimi protokołami (CIFS, NFS, VTL,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a na źródle) przechowywanych w obrębie całego urządzenia.</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W obrębie całego urządzenia, raz otrzymany i zapisany w urządzeniu fragment danych nie może nigdy więcej zostać zapisany bez względu na to, jakim protokołem zostanie ponownie otrzymany.</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3.13</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r w:rsidR="006B1436">
              <w:rPr>
                <w:rFonts w:asciiTheme="minorHAnsi" w:hAnsiTheme="minorHAnsi" w:cstheme="minorHAnsi"/>
                <w:sz w:val="18"/>
                <w:szCs w:val="18"/>
              </w:rPr>
              <w:t>deduplikacj</w:t>
            </w:r>
            <w:r w:rsidRPr="00165BB9">
              <w:rPr>
                <w:rFonts w:asciiTheme="minorHAnsi" w:hAnsiTheme="minorHAnsi" w:cstheme="minorHAnsi"/>
                <w:sz w:val="18"/>
                <w:szCs w:val="18"/>
              </w:rPr>
              <w:t xml:space="preserve">i pomiędzy dowolnymi dwoma wirtualnymi bibliotekami. Blok danych otrzymany i zapisany w wirtualnej bibliotece A, nie może zostać </w:t>
            </w:r>
            <w:r w:rsidRPr="00165BB9">
              <w:rPr>
                <w:rFonts w:asciiTheme="minorHAnsi" w:hAnsiTheme="minorHAnsi" w:cstheme="minorHAnsi"/>
                <w:sz w:val="18"/>
                <w:szCs w:val="18"/>
              </w:rPr>
              <w:lastRenderedPageBreak/>
              <w:t xml:space="preserve">ponownie zapisany jeśli trafi do innej wirtualnej biblioteki (wirtualnej biblioteki B).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Przestrzeń składowania zde-duplikowanych danych musi być jedna dla wszystkich protokołów dostępowych (CIFS, NFS, VTL, </w:t>
            </w:r>
            <w:r w:rsidR="006B1436">
              <w:rPr>
                <w:rFonts w:asciiTheme="minorHAnsi" w:hAnsiTheme="minorHAnsi" w:cstheme="minorHAnsi"/>
                <w:sz w:val="18"/>
                <w:szCs w:val="18"/>
              </w:rPr>
              <w:t>deduplikacj</w:t>
            </w:r>
            <w:r w:rsidRPr="00165BB9">
              <w:rPr>
                <w:rFonts w:asciiTheme="minorHAnsi" w:hAnsiTheme="minorHAnsi" w:cstheme="minorHAnsi"/>
                <w:sz w:val="18"/>
                <w:szCs w:val="18"/>
              </w:rPr>
              <w:t>a na źródle).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r w:rsidR="006B1436">
              <w:rPr>
                <w:rFonts w:asciiTheme="minorHAnsi" w:hAnsiTheme="minorHAnsi" w:cstheme="minorHAnsi"/>
                <w:sz w:val="18"/>
                <w:szCs w:val="18"/>
              </w:rPr>
              <w:t>deduplikacj</w:t>
            </w:r>
            <w:r w:rsidRPr="00165BB9">
              <w:rPr>
                <w:rFonts w:asciiTheme="minorHAnsi" w:hAnsiTheme="minorHAnsi" w:cstheme="minorHAnsi"/>
                <w:sz w:val="18"/>
                <w:szCs w:val="18"/>
              </w:rPr>
              <w:t>i musi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r>
              <w:rPr>
                <w:rFonts w:asciiTheme="minorHAnsi" w:hAnsiTheme="minorHAnsi" w:cstheme="minorHAnsi"/>
                <w:sz w:val="18"/>
                <w:szCs w:val="18"/>
              </w:rPr>
              <w:t xml:space="preserve"> Oferowane rozwiązanie nie może w żadnej fazie korzystać (w całości lub częściowo) z bufora na składowanie danych w postaci oryginalnej (niezdeduplikowanej) w celu ich późniejszej deduplikacji (wymagana deduplikacja in-line).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3.17</w:t>
            </w:r>
          </w:p>
        </w:tc>
        <w:tc>
          <w:tcPr>
            <w:tcW w:w="4072" w:type="dxa"/>
          </w:tcPr>
          <w:p w:rsidR="00B36A4B" w:rsidRDefault="00B36A4B" w:rsidP="00B36A4B">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Pr>
                <w:rFonts w:asciiTheme="minorHAnsi" w:hAnsiTheme="minorHAnsi" w:cstheme="minorHAnsi"/>
                <w:sz w:val="18"/>
                <w:szCs w:val="18"/>
              </w:rPr>
              <w:t xml:space="preserve">wspierać </w:t>
            </w:r>
            <w:r>
              <w:rPr>
                <w:rFonts w:asciiTheme="minorHAnsi" w:hAnsiTheme="minorHAnsi" w:cstheme="minorHAnsi"/>
                <w:color w:val="auto"/>
                <w:sz w:val="18"/>
                <w:szCs w:val="18"/>
              </w:rPr>
              <w:t xml:space="preserve">(wymagane formalne wsparcie producenta urządzenia), co najmniej następujące aplikacje: oferowana aplikacja backup’owa, RMAN, </w:t>
            </w:r>
            <w:r>
              <w:rPr>
                <w:rFonts w:asciiTheme="minorHAnsi" w:hAnsiTheme="minorHAnsi" w:cstheme="minorHAnsi"/>
                <w:bCs/>
                <w:sz w:val="18"/>
                <w:szCs w:val="18"/>
              </w:rPr>
              <w:t>Microsoft</w:t>
            </w:r>
            <w:r>
              <w:rPr>
                <w:rFonts w:asciiTheme="minorHAnsi" w:hAnsiTheme="minorHAnsi" w:cstheme="minorHAnsi"/>
                <w:sz w:val="18"/>
                <w:szCs w:val="18"/>
              </w:rPr>
              <w:t xml:space="preserve"> </w:t>
            </w:r>
            <w:r>
              <w:rPr>
                <w:rFonts w:asciiTheme="minorHAnsi" w:hAnsiTheme="minorHAnsi" w:cstheme="minorHAnsi"/>
                <w:bCs/>
                <w:sz w:val="18"/>
                <w:szCs w:val="18"/>
              </w:rPr>
              <w:t>SQL Server</w:t>
            </w:r>
            <w:r>
              <w:rPr>
                <w:rFonts w:asciiTheme="minorHAnsi" w:hAnsiTheme="minorHAnsi" w:cstheme="minorHAnsi"/>
                <w:sz w:val="18"/>
                <w:szCs w:val="18"/>
              </w:rPr>
              <w:t xml:space="preserve"> </w:t>
            </w:r>
            <w:r>
              <w:rPr>
                <w:rFonts w:asciiTheme="minorHAnsi" w:hAnsiTheme="minorHAnsi" w:cstheme="minorHAnsi"/>
                <w:bCs/>
                <w:sz w:val="18"/>
                <w:szCs w:val="18"/>
              </w:rPr>
              <w:t>Management Studio</w:t>
            </w:r>
            <w:r>
              <w:rPr>
                <w:rFonts w:asciiTheme="minorHAnsi" w:hAnsiTheme="minorHAnsi" w:cstheme="minorHAnsi"/>
                <w:color w:val="auto"/>
                <w:sz w:val="18"/>
                <w:szCs w:val="18"/>
              </w:rPr>
              <w:t>.</w:t>
            </w:r>
          </w:p>
          <w:p w:rsidR="00B36A4B" w:rsidRDefault="00B36A4B" w:rsidP="00B36A4B">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oferowana aplikacja backup’owa</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lang w:val="en-US"/>
              </w:rPr>
            </w:pP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 Server</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Management Studio</w:t>
            </w:r>
            <w:r>
              <w:rPr>
                <w:rFonts w:asciiTheme="minorHAnsi" w:hAnsiTheme="minorHAnsi" w:cstheme="minorHAnsi"/>
                <w:color w:val="000000" w:themeColor="text1"/>
                <w:sz w:val="18"/>
                <w:szCs w:val="18"/>
                <w:lang w:val="en-US"/>
              </w:rPr>
              <w:t xml:space="preserve"> (dla </w:t>
            </w: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w:t>
            </w:r>
          </w:p>
          <w:p w:rsidR="00B36A4B" w:rsidRDefault="00B36A4B" w:rsidP="00B36A4B">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r w:rsidR="006B1436">
              <w:rPr>
                <w:rFonts w:asciiTheme="minorHAnsi" w:hAnsiTheme="minorHAnsi" w:cstheme="minorHAnsi"/>
                <w:color w:val="000000" w:themeColor="text1"/>
                <w:sz w:val="18"/>
                <w:szCs w:val="18"/>
              </w:rPr>
              <w:t>deduplikacj</w:t>
            </w:r>
            <w:r>
              <w:rPr>
                <w:rFonts w:asciiTheme="minorHAnsi" w:hAnsiTheme="minorHAnsi" w:cstheme="minorHAnsi"/>
                <w:color w:val="000000" w:themeColor="text1"/>
                <w:sz w:val="18"/>
                <w:szCs w:val="18"/>
              </w:rPr>
              <w:t xml:space="preserve">ę na źródle  i przesłanie nowych, nie znajdujących się jeszcze na urządzeniu bloków poprzez sieć LAN.  </w:t>
            </w:r>
          </w:p>
          <w:p w:rsidR="00B36A4B" w:rsidRDefault="006B1436" w:rsidP="00B36A4B">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 danych odbywa się na dowolnym serwerze posiadającym funkcjonalność: Media Agenta / klienta /serwera RMAN / serwera SQL .</w:t>
            </w:r>
          </w:p>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 w wyżej wymienionych przypadkach musi zapewniać aby z zabezpieczanych serwerów do urządzenia były transmitowane poprzez sieć LAN jedynie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 xml:space="preserve">Urządzenie musi umożliwiać (w przypadku VTL’a)  emulację minimum  250 napędów, emulację min. 30 000 slotów w przypadku poj. biblioteki  taśmowej oraz emulację sumarycznie min.  </w:t>
            </w:r>
            <w:r>
              <w:rPr>
                <w:rFonts w:asciiTheme="minorHAnsi" w:hAnsiTheme="minorHAnsi" w:cstheme="minorHAnsi"/>
                <w:sz w:val="18"/>
                <w:szCs w:val="18"/>
                <w:lang w:val="en-US"/>
              </w:rPr>
              <w:t>60 000 slotów.</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444A33">
        <w:trPr>
          <w:trHeight w:val="248"/>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3.19</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Oferowany produkt musi posiadać obsługę mechanizmów globalnej </w:t>
            </w:r>
            <w:r w:rsidR="006B1436">
              <w:rPr>
                <w:rFonts w:asciiTheme="minorHAnsi" w:hAnsiTheme="minorHAnsi" w:cstheme="minorHAnsi"/>
                <w:color w:val="auto"/>
                <w:sz w:val="18"/>
                <w:szCs w:val="18"/>
                <w:lang w:eastAsia="en-US"/>
              </w:rPr>
              <w:t>deduplikacj</w:t>
            </w:r>
            <w:r w:rsidRPr="00A05301">
              <w:rPr>
                <w:rFonts w:asciiTheme="minorHAnsi" w:hAnsiTheme="minorHAnsi" w:cstheme="minorHAnsi"/>
                <w:color w:val="auto"/>
                <w:sz w:val="18"/>
                <w:szCs w:val="18"/>
                <w:lang w:eastAsia="en-US"/>
              </w:rPr>
              <w:t xml:space="preserve">i dla danych otrzymywanych jednocześnie wszystkimi protokołami </w:t>
            </w:r>
            <w:r w:rsidRPr="00A05301">
              <w:rPr>
                <w:rFonts w:asciiTheme="minorHAnsi" w:hAnsiTheme="minorHAnsi" w:cstheme="minorHAnsi"/>
                <w:color w:val="auto"/>
                <w:sz w:val="18"/>
                <w:szCs w:val="18"/>
                <w:lang w:eastAsia="en-US"/>
              </w:rPr>
              <w:lastRenderedPageBreak/>
              <w:t>(CIFS,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p w:rsidR="00B36A4B" w:rsidRPr="00A01CD8" w:rsidRDefault="00B36A4B" w:rsidP="006D1421">
            <w:pPr>
              <w:pStyle w:val="Default"/>
              <w:numPr>
                <w:ilvl w:val="0"/>
                <w:numId w:val="8"/>
              </w:numPr>
              <w:jc w:val="both"/>
              <w:rPr>
                <w:rFonts w:asciiTheme="minorHAnsi" w:hAnsiTheme="minorHAnsi" w:cstheme="minorHAnsi"/>
                <w:color w:val="auto"/>
                <w:sz w:val="18"/>
                <w:szCs w:val="18"/>
                <w:lang w:eastAsia="en-US"/>
              </w:rPr>
            </w:pPr>
            <w:r w:rsidRPr="00A05301">
              <w:rPr>
                <w:rFonts w:asciiTheme="minorHAnsi" w:hAnsiTheme="minorHAnsi" w:cstheme="minorHAnsi"/>
                <w:sz w:val="18"/>
                <w:szCs w:val="18"/>
              </w:rPr>
              <w:t xml:space="preserve">W przypadku niespełnienia opisanego powyżej wymogu globalnej </w:t>
            </w:r>
            <w:r w:rsidR="006B1436">
              <w:rPr>
                <w:rFonts w:asciiTheme="minorHAnsi" w:hAnsiTheme="minorHAnsi" w:cstheme="minorHAnsi"/>
                <w:sz w:val="18"/>
                <w:szCs w:val="18"/>
              </w:rPr>
              <w:t>deduplikacj</w:t>
            </w:r>
            <w:r w:rsidRPr="00A05301">
              <w:rPr>
                <w:rFonts w:asciiTheme="minorHAnsi" w:hAnsiTheme="minorHAnsi" w:cstheme="minorHAnsi"/>
                <w:sz w:val="18"/>
                <w:szCs w:val="18"/>
              </w:rPr>
              <w:t>i, przy spełnieniu pozostałych wymaganych funkcjonalności, oferowane urządzenie powinno oferować przestrzeń min. 62TB netto (powierzchni użytkowej) bez uwzględniania mechanizmów protekcji, wymagana skalowalność urządzenia w takim wypadku do min. 340TB netto.</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3.20</w:t>
            </w:r>
          </w:p>
        </w:tc>
        <w:tc>
          <w:tcPr>
            <w:tcW w:w="4072" w:type="dxa"/>
          </w:tcPr>
          <w:p w:rsidR="00B36A4B" w:rsidRPr="00A05301" w:rsidRDefault="00B36A4B" w:rsidP="00B36A4B">
            <w:pPr>
              <w:spacing w:after="0"/>
              <w:jc w:val="both"/>
              <w:rPr>
                <w:rFonts w:asciiTheme="minorHAnsi" w:hAnsiTheme="minorHAnsi" w:cstheme="minorHAnsi"/>
                <w:color w:val="000000" w:themeColor="text1"/>
                <w:sz w:val="18"/>
                <w:szCs w:val="18"/>
              </w:rPr>
            </w:pPr>
            <w:r w:rsidRPr="00A05301">
              <w:rPr>
                <w:rFonts w:asciiTheme="minorHAnsi" w:hAnsiTheme="minorHAnsi" w:cstheme="minorHAnsi"/>
                <w:color w:val="000000" w:themeColor="text1"/>
                <w:sz w:val="18"/>
                <w:szCs w:val="18"/>
              </w:rPr>
              <w:t xml:space="preserve">W przypadku przyjmowania backupów z Oracle RMAN oraz Microsoft MSSQL (przy wykorzystaniu </w:t>
            </w:r>
            <w:r w:rsidRPr="00A05301">
              <w:rPr>
                <w:rFonts w:asciiTheme="minorHAnsi" w:hAnsiTheme="minorHAnsi" w:cstheme="minorHAnsi"/>
                <w:bCs/>
                <w:color w:val="000000" w:themeColor="text1"/>
                <w:sz w:val="18"/>
                <w:szCs w:val="18"/>
              </w:rPr>
              <w:t>Microsoft</w:t>
            </w:r>
            <w:r w:rsidRPr="00A05301">
              <w:rPr>
                <w:rFonts w:asciiTheme="minorHAnsi" w:hAnsiTheme="minorHAnsi" w:cstheme="minorHAnsi"/>
                <w:color w:val="000000" w:themeColor="text1"/>
                <w:sz w:val="18"/>
                <w:szCs w:val="18"/>
              </w:rPr>
              <w:t xml:space="preserve"> </w:t>
            </w:r>
            <w:r w:rsidRPr="00A05301">
              <w:rPr>
                <w:rFonts w:asciiTheme="minorHAnsi" w:hAnsiTheme="minorHAnsi" w:cstheme="minorHAnsi"/>
                <w:bCs/>
                <w:color w:val="000000" w:themeColor="text1"/>
                <w:sz w:val="18"/>
                <w:szCs w:val="18"/>
              </w:rPr>
              <w:t>SQL Server</w:t>
            </w:r>
            <w:r w:rsidRPr="00A05301">
              <w:rPr>
                <w:rFonts w:asciiTheme="minorHAnsi" w:hAnsiTheme="minorHAnsi" w:cstheme="minorHAnsi"/>
                <w:color w:val="000000" w:themeColor="text1"/>
                <w:sz w:val="18"/>
                <w:szCs w:val="18"/>
              </w:rPr>
              <w:t xml:space="preserve"> </w:t>
            </w:r>
            <w:r w:rsidRPr="00A05301">
              <w:rPr>
                <w:rFonts w:asciiTheme="minorHAnsi" w:hAnsiTheme="minorHAnsi" w:cstheme="minorHAnsi"/>
                <w:bCs/>
                <w:color w:val="000000" w:themeColor="text1"/>
                <w:sz w:val="18"/>
                <w:szCs w:val="18"/>
              </w:rPr>
              <w:t>Management Studio)</w:t>
            </w:r>
            <w:r w:rsidRPr="00A05301">
              <w:rPr>
                <w:rFonts w:asciiTheme="minorHAnsi" w:hAnsiTheme="minorHAnsi" w:cstheme="minorHAnsi"/>
                <w:color w:val="000000" w:themeColor="text1"/>
                <w:sz w:val="18"/>
                <w:szCs w:val="18"/>
              </w:rPr>
              <w:t xml:space="preserve"> , urządzenie musi umożliwiać </w:t>
            </w:r>
            <w:r w:rsidR="006B1436">
              <w:rPr>
                <w:rFonts w:asciiTheme="minorHAnsi" w:hAnsiTheme="minorHAnsi" w:cstheme="minorHAnsi"/>
                <w:color w:val="000000" w:themeColor="text1"/>
                <w:sz w:val="18"/>
                <w:szCs w:val="18"/>
              </w:rPr>
              <w:t>deduplikacj</w:t>
            </w:r>
            <w:r w:rsidRPr="00A05301">
              <w:rPr>
                <w:rFonts w:asciiTheme="minorHAnsi" w:hAnsiTheme="minorHAnsi" w:cstheme="minorHAnsi"/>
                <w:color w:val="000000" w:themeColor="text1"/>
                <w:sz w:val="18"/>
                <w:szCs w:val="18"/>
              </w:rPr>
              <w:t xml:space="preserve">ę na źródle i przesłanie nowych, nieznajdujących się jeszcze na urządzeniu bloków poprzez sieć FC.  </w:t>
            </w:r>
          </w:p>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Deduplikacj</w:t>
            </w:r>
            <w:r w:rsidR="00B36A4B" w:rsidRPr="00A05301">
              <w:rPr>
                <w:rFonts w:asciiTheme="minorHAnsi" w:hAnsiTheme="minorHAnsi" w:cstheme="minorHAnsi"/>
                <w:color w:val="000000" w:themeColor="text1"/>
                <w:sz w:val="18"/>
                <w:szCs w:val="18"/>
              </w:rPr>
              <w:t>a w wyżej wymienionych przypadkach musi zapewniać aby z serwerów do urządzenia były transmitowane poprzez sieć FC tylko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3.21</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color w:val="000000" w:themeColor="text1"/>
                <w:sz w:val="18"/>
                <w:szCs w:val="18"/>
              </w:rPr>
              <w:t>W przypadku systemów LINUX (min.: RedHat oraz SuSE)  urządzenie powinno umożliwiać  deduplikację na źródle na poziomie systemu plików. W przypadku danych kopiowanych na wydzielony system plików (bez pośrednictwa aplikacji backupowej), powinna zaistnieć możliwość deduplikacji tych danych na źródle, przy utrzymaniu globalnej deduplikacji na oferowanym urządzeniu.</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444A33">
        <w:trPr>
          <w:trHeight w:val="48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3.23</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W przypadku  replikacji danych między dwoma urządzeniami oferowanego typu, wymagana możliwość kontroli przez: oferowaną aplikację backup’ową/RMAN/</w:t>
            </w:r>
            <w:r w:rsidRPr="00A05301">
              <w:rPr>
                <w:rFonts w:asciiTheme="minorHAnsi" w:hAnsiTheme="minorHAnsi" w:cstheme="minorHAnsi"/>
                <w:bCs/>
                <w:color w:val="000000" w:themeColor="text1"/>
                <w:sz w:val="18"/>
                <w:szCs w:val="18"/>
                <w:lang w:eastAsia="en-US"/>
              </w:rPr>
              <w:t>Microsoft</w:t>
            </w:r>
            <w:r w:rsidRPr="00A05301">
              <w:rPr>
                <w:rFonts w:asciiTheme="minorHAnsi" w:hAnsiTheme="minorHAnsi" w:cstheme="minorHAnsi"/>
                <w:color w:val="000000" w:themeColor="text1"/>
                <w:sz w:val="18"/>
                <w:szCs w:val="18"/>
                <w:lang w:eastAsia="en-US"/>
              </w:rPr>
              <w:t xml:space="preserve"> </w:t>
            </w:r>
            <w:r w:rsidRPr="00A05301">
              <w:rPr>
                <w:rFonts w:asciiTheme="minorHAnsi" w:hAnsiTheme="minorHAnsi" w:cstheme="minorHAnsi"/>
                <w:bCs/>
                <w:color w:val="000000" w:themeColor="text1"/>
                <w:sz w:val="18"/>
                <w:szCs w:val="18"/>
                <w:lang w:eastAsia="en-US"/>
              </w:rPr>
              <w:t>SQL Server</w:t>
            </w:r>
            <w:r w:rsidRPr="00A05301">
              <w:rPr>
                <w:rFonts w:asciiTheme="minorHAnsi" w:hAnsiTheme="minorHAnsi" w:cstheme="minorHAnsi"/>
                <w:color w:val="000000" w:themeColor="text1"/>
                <w:sz w:val="18"/>
                <w:szCs w:val="18"/>
                <w:lang w:eastAsia="en-US"/>
              </w:rPr>
              <w:t xml:space="preserve"> </w:t>
            </w:r>
            <w:r w:rsidRPr="00A05301">
              <w:rPr>
                <w:rFonts w:asciiTheme="minorHAnsi" w:hAnsiTheme="minorHAnsi" w:cstheme="minorHAnsi"/>
                <w:bCs/>
                <w:color w:val="000000" w:themeColor="text1"/>
                <w:sz w:val="18"/>
                <w:szCs w:val="18"/>
                <w:lang w:eastAsia="en-US"/>
              </w:rPr>
              <w:t>Management Studio</w:t>
            </w:r>
            <w:r w:rsidRPr="00A05301">
              <w:rPr>
                <w:rFonts w:asciiTheme="minorHAnsi" w:hAnsiTheme="minorHAnsi" w:cstheme="minorHAnsi"/>
                <w:color w:val="auto"/>
                <w:sz w:val="18"/>
                <w:szCs w:val="18"/>
                <w:lang w:eastAsia="en-US"/>
              </w:rPr>
              <w:t xml:space="preserve"> muszą być możliwe do uzyskania jednocześnie wszystkie następujące funkcjonalności:</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odbywa się bezpośrednio między dwoma urządzeniami bez udziału serwerów pośredniczących</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replikacji podlegają tylko te fragmenty danych, które nie znajdują się na docelowym urządzeniu</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zarządzana jest z poziomu wymaganej aplikacji</w:t>
            </w:r>
          </w:p>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aplikacja posiada informację o obydwu kopiach zapasowych znajdujących się w obydwu urządzeniach bez konieczności przeprowadzania procesu inwentaryzacji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Narzut na wydajność związany z replikacją nie może zmniejszyć wydajności urządzenia o więcej niż 10%.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3.27</w:t>
            </w:r>
          </w:p>
        </w:tc>
        <w:tc>
          <w:tcPr>
            <w:tcW w:w="4072" w:type="dxa"/>
          </w:tcPr>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Oferowane urządzenie musi umożliwiać wykonywanie SnapShot’ów, czyli umożliwiać zamrożenie obrazu danych (stanu backupów) w urządzeniu na określoną chwilę. Oferowane urządzenie musi również umożliwiać odtworzenie danych ze Snapshot’u.</w:t>
            </w:r>
          </w:p>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Odtworzenie danych ze Snapshot’u nie może wymagać konieczności nadpisania danych produkcyjnych jak również nie może oznaczać przerwy w normalnej pracy urządzenia (przyjmowania/odtwarzania backupów).Urządzenie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sz w:val="18"/>
                <w:szCs w:val="18"/>
              </w:rPr>
            </w:pPr>
            <w:r w:rsidRPr="008546C4">
              <w:rPr>
                <w:rFonts w:asciiTheme="minorHAnsi" w:hAnsiTheme="minorHAnsi" w:cstheme="minorHAnsi"/>
                <w:sz w:val="18"/>
                <w:szCs w:val="18"/>
              </w:rPr>
              <w:lastRenderedPageBreak/>
              <w:t>W przypadku gdy oferowane urządzenie nie oferuje opisanej funkcjonalności należy dodatkowo (oprócz deduplikatora) dostarczyć macierz NAS, wyposażoną dodatkowo w wymaganą funkcjonalność SnapShot (taką jak w przypadku deduplikatora).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r w:rsidR="006B1436">
              <w:rPr>
                <w:rFonts w:asciiTheme="minorHAnsi" w:hAnsiTheme="minorHAnsi" w:cstheme="minorHAnsi"/>
                <w:sz w:val="18"/>
                <w:szCs w:val="18"/>
              </w:rPr>
              <w:t>deduplikacj</w:t>
            </w:r>
            <w:r w:rsidRPr="00165BB9">
              <w:rPr>
                <w:rFonts w:asciiTheme="minorHAnsi" w:hAnsiTheme="minorHAnsi" w:cstheme="minorHAnsi"/>
                <w:sz w:val="18"/>
                <w:szCs w:val="18"/>
              </w:rPr>
              <w:t>i na źródle poprzez sieć IP (LAN oraz WAN), musi być możliwość szyfrowania komunikacji kluczem minimum 256 bitów.</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3.29</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ę na źródle w sieci FC (SAN) minimum dla następujących systemów operacyjnych:</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Linux (RedHat, SuSE).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3.30</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Gb/s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3.31</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Oferowane urządzenie musi umożliwiać replikację danych do drugiego urządzenia</w:t>
            </w:r>
            <w:r>
              <w:rPr>
                <w:rFonts w:asciiTheme="minorHAnsi" w:hAnsiTheme="minorHAnsi" w:cstheme="minorHAnsi"/>
                <w:color w:val="auto"/>
                <w:sz w:val="18"/>
                <w:szCs w:val="18"/>
              </w:rPr>
              <w:t xml:space="preserve"> </w:t>
            </w:r>
            <w:r>
              <w:rPr>
                <w:rFonts w:asciiTheme="minorHAnsi" w:hAnsiTheme="minorHAnsi" w:cstheme="minorHAnsi"/>
                <w:sz w:val="18"/>
                <w:szCs w:val="18"/>
              </w:rPr>
              <w:t>takiego samego typu</w:t>
            </w:r>
            <w:r w:rsidRPr="00165BB9">
              <w:rPr>
                <w:rFonts w:asciiTheme="minorHAnsi" w:hAnsiTheme="minorHAnsi" w:cstheme="minorHAnsi"/>
                <w:color w:val="auto"/>
                <w:sz w:val="18"/>
                <w:szCs w:val="18"/>
              </w:rPr>
              <w:t>. Konfiguracja replikacji musi być możliwa w każdym z trybów:</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3.32</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3.33</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W przypadku</w:t>
            </w:r>
            <w:r>
              <w:rPr>
                <w:rFonts w:asciiTheme="minorHAnsi" w:hAnsiTheme="minorHAnsi" w:cstheme="minorHAnsi"/>
                <w:sz w:val="18"/>
                <w:szCs w:val="18"/>
              </w:rPr>
              <w:t xml:space="preserve"> </w:t>
            </w:r>
            <w:r w:rsidRPr="00165BB9">
              <w:rPr>
                <w:rFonts w:asciiTheme="minorHAnsi" w:hAnsiTheme="minorHAnsi" w:cstheme="minorHAnsi"/>
                <w:sz w:val="18"/>
                <w:szCs w:val="18"/>
              </w:rPr>
              <w:t>wykorzystania portów Ethernet do replikacji urządzenie musi umożliwiać przyjmowanie backupów, odtwarzanie danych, przyjmowanie strumienia replikacji, wysyłanie strumienia replikacji tymi samymi portami.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3.34</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Zdeduplikowane i skompresowane dane przechowywane w obrębie podsystemu dyskowego urządzenia muszą być chronione za pomocą technologii RAID 6.</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3.36</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hot-spare automatycznie włączany do grupy RAID w przypadku awarii jednego z dysków produkcyjnych.</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3.37</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de-duplikowane (globalna </w:t>
            </w:r>
            <w:r w:rsidR="006B1436">
              <w:rPr>
                <w:rFonts w:asciiTheme="minorHAnsi" w:hAnsiTheme="minorHAnsi" w:cstheme="minorHAnsi"/>
                <w:sz w:val="18"/>
                <w:szCs w:val="18"/>
              </w:rPr>
              <w:t>deduplikacj</w:t>
            </w:r>
            <w:r w:rsidRPr="00165BB9">
              <w:rPr>
                <w:rFonts w:asciiTheme="minorHAnsi" w:hAnsiTheme="minorHAnsi" w:cstheme="minorHAnsi"/>
                <w:sz w:val="18"/>
                <w:szCs w:val="18"/>
              </w:rPr>
              <w:t>a między logicznymi częściami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3.38</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równolegle z pełną wydajnością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3.39</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logicznych części oferowanego urządzenia musi być możliwość zdefiniowania oddzielnego użytkowników zarządzającego daną logiczną częścią de-duplikatora. Użytkownicy zarządzający logiczną częścią A muszą widzieć tylko i wyłącznie zasoby logicznej części i nie mogą widzieć żadnych innych zasobów oferowanego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3.40</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CIFS,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NFS,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OST/BOOST/CATALYST.</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3.41</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(compliance).</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3.42</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rsidR="00B36A4B" w:rsidRPr="008338BC" w:rsidRDefault="00B36A4B" w:rsidP="008338BC">
            <w:pPr>
              <w:spacing w:after="0" w:line="240" w:lineRule="auto"/>
              <w:ind w:left="45"/>
              <w:jc w:val="both"/>
              <w:rPr>
                <w:rFonts w:asciiTheme="minorHAnsi" w:hAnsiTheme="minorHAnsi" w:cstheme="minorHAnsi"/>
                <w:sz w:val="18"/>
                <w:szCs w:val="18"/>
              </w:rPr>
            </w:pPr>
            <w:r w:rsidRPr="008338BC">
              <w:rPr>
                <w:rFonts w:asciiTheme="minorHAnsi" w:hAnsiTheme="minorHAnsi" w:cstheme="minorHAnsi"/>
                <w:sz w:val="18"/>
                <w:szCs w:val="18"/>
              </w:rPr>
              <w:t>System operacyjny urządzenia oraz logi urządzenia nie mogą być przechowywane na systemie plików dedykowanym dla przechowywanych danych.</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3.43</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systemu plików,</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RAID</w:t>
            </w:r>
          </w:p>
          <w:p w:rsidR="00B36A4B" w:rsidRPr="00165BB9" w:rsidRDefault="00B36A4B" w:rsidP="00B36A4B">
            <w:pPr>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(nie chodzi o ew. weryfikację danych indeksowych generowanych przez urządzenie ale o weryfikację wszystkich zabezpieczanych danych backup’owych)</w:t>
            </w:r>
            <w:r w:rsidRPr="00165BB9">
              <w:rPr>
                <w:rFonts w:asciiTheme="minorHAnsi" w:hAnsiTheme="minorHAnsi" w:cstheme="minorHAnsi"/>
                <w:sz w:val="18"/>
                <w:szCs w:val="18"/>
              </w:rPr>
              <w:t>. Każda zapisana na dyskach porcja danychmusi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hAnsiTheme="minorHAnsi" w:cstheme="minorHAnsi"/>
                <w:sz w:val="18"/>
                <w:szCs w:val="18"/>
              </w:rPr>
              <w:t>Powyższa weryfikacja powinna być realizowana w locie, czyli przed usunięciem z pamięci oryginalnych danych (otrzymanych z aplikacji backupowej), musi być realizowana w trybie ciągłym (a nie ad-hoc), wymagane parametry wydajnościowe urządzenia  muszą uwzględniać  tę funkcjonalność. Wymagane potwierdzenie opisanej funkcjonalności w oficjalnej dokumentacji producenta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3.45</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3.46</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3.47</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EF5372">
        <w:trPr>
          <w:trHeight w:val="661"/>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3.49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backup/restore/replication.</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rsidR="00B36A4B" w:rsidRPr="00165BB9" w:rsidRDefault="00B36A4B" w:rsidP="008338BC">
            <w:pPr>
              <w:pStyle w:val="Default"/>
              <w:numPr>
                <w:ilvl w:val="0"/>
                <w:numId w:val="8"/>
              </w:numPr>
              <w:spacing w:line="276" w:lineRule="auto"/>
              <w:jc w:val="both"/>
              <w:rPr>
                <w:rFonts w:asciiTheme="minorHAnsi" w:hAnsiTheme="minorHAnsi" w:cstheme="minorHAnsi"/>
                <w:sz w:val="18"/>
                <w:szCs w:val="18"/>
              </w:rPr>
            </w:pPr>
            <w:r w:rsidRPr="008338BC">
              <w:rPr>
                <w:rFonts w:asciiTheme="minorHAnsi" w:hAnsiTheme="minorHAnsi" w:cstheme="minorHAnsi"/>
                <w:color w:val="auto"/>
                <w:sz w:val="18"/>
                <w:szCs w:val="18"/>
              </w:rPr>
              <w:t>Poprzez linię komend (CLI) dostępną z poziomu SSH (secure</w:t>
            </w:r>
            <w:r w:rsidR="006B1436" w:rsidRPr="008338BC">
              <w:rPr>
                <w:rFonts w:asciiTheme="minorHAnsi" w:hAnsiTheme="minorHAnsi" w:cstheme="minorHAnsi"/>
                <w:color w:val="auto"/>
                <w:sz w:val="18"/>
                <w:szCs w:val="18"/>
              </w:rPr>
              <w:t xml:space="preserve"> </w:t>
            </w:r>
            <w:r w:rsidRPr="008338BC">
              <w:rPr>
                <w:rFonts w:asciiTheme="minorHAnsi" w:hAnsiTheme="minorHAnsi" w:cstheme="minorHAnsi"/>
                <w:color w:val="auto"/>
                <w:sz w:val="18"/>
                <w:szCs w:val="18"/>
              </w:rPr>
              <w:t>shell).</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być zainstalowane na</w:t>
            </w:r>
            <w:r w:rsidRPr="00165BB9">
              <w:rPr>
                <w:rFonts w:asciiTheme="minorHAnsi" w:hAnsiTheme="minorHAnsi" w:cstheme="minorHAnsi"/>
                <w:sz w:val="18"/>
                <w:szCs w:val="18"/>
              </w:rPr>
              <w:t xml:space="preserve"> oferowanym  urządzeniu de-duplikacyjnym. </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Oferowane urządzenie musi mieć możliwość sprawdzenia pakietu upgrade’ującego firmware urządzenia (GUI lub CLI), to znaczy sprawdzenia czy nowa wersja systemu nie spowoduje problemów z urządzeniem.</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Oferowane urządzenie musi umożliwiać wykonywanie SnapShot’ów, czyli umożliwiać zamrożenie obrazu danych (stanu backupów) w urządzeniu na określoną chwilę. Oferowane urządzenie musi również umożliwiać odtworzenie danych ze Snapshot’u.</w:t>
            </w:r>
          </w:p>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Odtworzenie danych ze Snapshot’u nie może wymagać konieczności nadpisania danych produkcyjnych jak również nie może oznaczać przerwy w normalnej pracy urządzenia (przyjmowania/odtwarzania backupów).Urządzenie musi pozwalać na przechowywanie minimum 500 Snapshotów jednocześnie w obrębie oferowanej </w:t>
            </w:r>
            <w:r w:rsidRPr="00A05301">
              <w:rPr>
                <w:rFonts w:asciiTheme="minorHAnsi" w:hAnsiTheme="minorHAnsi" w:cstheme="minorHAnsi"/>
                <w:color w:val="auto"/>
                <w:sz w:val="18"/>
                <w:szCs w:val="18"/>
                <w:lang w:eastAsia="en-US"/>
              </w:rPr>
              <w:lastRenderedPageBreak/>
              <w:t>przestrzeni, przy zachowaniu globalnej deduplikacji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W przypadku gdy oferowane urządzenie nie oferuje opisanej funkcjonalności należy dodatkowo (oprócz deduplikatora) dostarczyć macierz NAS opisaną w punkcie 3.37 niniejszej tabeli, wyposażoną dodatkowo w wymaganą funkcjonalność SnapShot (taką jak w przypadku deduplikatora).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Blokada skasowania danych musi działać w dwóch trybach (do wyboru przez administratora):</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Możliwość zdjęcia blokady przed upływem ważności danych</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Brak możliwości zdjęcia blokady przed upływem ważności danych (COMPLIANCE)</w:t>
            </w:r>
          </w:p>
          <w:p w:rsidR="00B36A4B" w:rsidRPr="00A05301" w:rsidRDefault="00B36A4B" w:rsidP="00B36A4B">
            <w:pPr>
              <w:spacing w:after="0"/>
              <w:contextualSpacing/>
              <w:rPr>
                <w:rFonts w:asciiTheme="minorHAnsi" w:hAnsiTheme="minorHAnsi" w:cstheme="minorHAnsi"/>
                <w:sz w:val="18"/>
                <w:szCs w:val="18"/>
              </w:rPr>
            </w:pPr>
            <w:r w:rsidRPr="00A05301">
              <w:rPr>
                <w:rFonts w:asciiTheme="minorHAnsi" w:hAnsiTheme="minorHAnsi" w:cstheme="minorHAnsi"/>
                <w:sz w:val="18"/>
                <w:szCs w:val="18"/>
              </w:rPr>
              <w:t>Licencje na blokadę usunięcia/zmiany przechowywanych plików muszą być dostarczone wraz z urządzeniem.</w:t>
            </w:r>
          </w:p>
          <w:p w:rsidR="00B36A4B" w:rsidRPr="00A05301" w:rsidRDefault="00B36A4B" w:rsidP="00B36A4B">
            <w:pPr>
              <w:spacing w:after="0"/>
              <w:contextualSpacing/>
              <w:rPr>
                <w:rFonts w:asciiTheme="minorHAnsi" w:hAnsiTheme="minorHAnsi" w:cstheme="minorHAnsi"/>
                <w:bCs/>
                <w:sz w:val="18"/>
                <w:szCs w:val="18"/>
              </w:rPr>
            </w:pPr>
            <w:r w:rsidRPr="00A05301">
              <w:rPr>
                <w:rFonts w:asciiTheme="minorHAnsi" w:hAnsiTheme="minorHAnsi" w:cstheme="minorHAnsi"/>
                <w:bCs/>
                <w:sz w:val="18"/>
                <w:szCs w:val="18"/>
              </w:rPr>
              <w:t>W przypadku braku wymaganej funkcjonalności typu WORM, wymagana dostawa dodatkowej macierzy typu NAS (NFS/CIFS) o pojemności netto dwukrotnie większej od wymaganej pojemności netto deduplikatora (31TB x 2 = 62TB netto), wyposażonej w funkcjonalność WORM. Wymagana funkcjonalność typu WORM niezależnie od tego czy jest dostępna na oferowanym deduplikatorze czy dodatkowej macierzy NAS musi być zintegrowana z oferowaną aplikacją backup’ową co oznacza:</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uruchomienia blokady typu WORM dla określonych danych z poziomu oferowanej aplikacji backup’owej</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określenia/wymuszenia czasu blokady z poziomu oferowanej aplikacji backup’owej</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raportowania od strony oferowanej aplikacji backup’owej danych zabezpieczonych przed usunięciem wymaganą blokadą typu WORM</w:t>
            </w:r>
          </w:p>
          <w:p w:rsidR="00B36A4B" w:rsidRPr="00A05301" w:rsidRDefault="00B36A4B" w:rsidP="00B36A4B">
            <w:pPr>
              <w:spacing w:after="0"/>
              <w:rPr>
                <w:rFonts w:asciiTheme="minorHAnsi" w:hAnsiTheme="minorHAnsi" w:cstheme="minorHAnsi"/>
                <w:sz w:val="18"/>
                <w:szCs w:val="18"/>
              </w:rPr>
            </w:pPr>
            <w:r w:rsidRPr="00A05301">
              <w:rPr>
                <w:rFonts w:asciiTheme="minorHAnsi" w:hAnsiTheme="minorHAnsi" w:cstheme="minorHAnsi"/>
                <w:sz w:val="18"/>
                <w:szCs w:val="18"/>
              </w:rPr>
              <w:t>UWAGA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lastRenderedPageBreak/>
              <w:t xml:space="preserve">Jeżeli oferowany deduplikator nie oferuje funkcjonalności typu SnapShot opisanej w pkt. </w:t>
            </w:r>
            <w:r w:rsidR="00D364F3">
              <w:rPr>
                <w:rFonts w:asciiTheme="minorHAnsi" w:hAnsiTheme="minorHAnsi" w:cstheme="minorHAnsi"/>
                <w:sz w:val="18"/>
                <w:szCs w:val="18"/>
              </w:rPr>
              <w:t>3.</w:t>
            </w:r>
            <w:r w:rsidRPr="00A05301">
              <w:rPr>
                <w:rFonts w:asciiTheme="minorHAnsi" w:hAnsiTheme="minorHAnsi" w:cstheme="minorHAnsi"/>
                <w:sz w:val="18"/>
                <w:szCs w:val="18"/>
              </w:rPr>
              <w:t xml:space="preserve">32 niniejszej tabeli oraz nie oferuje funkcjonalności typu WORM – dodatkowo należy dostarczyć 1-ą macierz typu NAS o funkcjonalnościach przedstawionych w pkt </w:t>
            </w:r>
            <w:r w:rsidR="00DB029F">
              <w:rPr>
                <w:rFonts w:asciiTheme="minorHAnsi" w:hAnsiTheme="minorHAnsi" w:cstheme="minorHAnsi"/>
                <w:sz w:val="18"/>
                <w:szCs w:val="18"/>
              </w:rPr>
              <w:t>3.</w:t>
            </w:r>
            <w:r w:rsidRPr="00A05301">
              <w:rPr>
                <w:rFonts w:asciiTheme="minorHAnsi" w:hAnsiTheme="minorHAnsi" w:cstheme="minorHAnsi"/>
                <w:sz w:val="18"/>
                <w:szCs w:val="18"/>
              </w:rPr>
              <w:t xml:space="preserve">32 oraz </w:t>
            </w:r>
            <w:r w:rsidR="00DB029F">
              <w:rPr>
                <w:rFonts w:asciiTheme="minorHAnsi" w:hAnsiTheme="minorHAnsi" w:cstheme="minorHAnsi"/>
                <w:sz w:val="18"/>
                <w:szCs w:val="18"/>
              </w:rPr>
              <w:t>3.</w:t>
            </w:r>
            <w:r w:rsidRPr="00A05301">
              <w:rPr>
                <w:rFonts w:asciiTheme="minorHAnsi" w:hAnsiTheme="minorHAnsi" w:cstheme="minorHAnsi"/>
                <w:sz w:val="18"/>
                <w:szCs w:val="18"/>
              </w:rPr>
              <w:t>37 niniejszej tabeli.</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58</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Urządzenie musi mieć możliwość przechowywania danych niezmienialnych:</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Video</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Grafika</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Nagrania dźwiękowe</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Pliki pdf</w:t>
            </w:r>
          </w:p>
          <w:p w:rsidR="00B36A4B" w:rsidRPr="00AF4E92" w:rsidRDefault="00B36A4B" w:rsidP="00B36A4B">
            <w:pPr>
              <w:spacing w:after="0"/>
              <w:ind w:left="45"/>
              <w:contextualSpacing/>
              <w:rPr>
                <w:rFonts w:asciiTheme="minorHAnsi" w:hAnsiTheme="minorHAnsi" w:cstheme="minorHAnsi"/>
                <w:sz w:val="18"/>
                <w:szCs w:val="18"/>
                <w:lang w:val="en-US"/>
              </w:rPr>
            </w:pPr>
            <w:r w:rsidRPr="00AF4E92">
              <w:rPr>
                <w:rFonts w:asciiTheme="minorHAnsi" w:hAnsiTheme="minorHAnsi" w:cstheme="minorHAnsi"/>
                <w:sz w:val="18"/>
                <w:szCs w:val="18"/>
                <w:lang w:val="en-US"/>
              </w:rPr>
              <w:t>na udziałach CIFS/NFS.</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Wymagane jest formalne wsparcie producenta dla przechowywania w/w danych na urządzeniu.</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Wymagana jest formalne wsparcie producenta dla: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przechowywania na urządzeniu minimum 500 milionów plików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3.59</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gateway.</w:t>
            </w:r>
            <w:r>
              <w:rPr>
                <w:rFonts w:asciiTheme="minorHAnsi" w:hAnsiTheme="minorHAnsi" w:cstheme="minorHAnsi"/>
                <w:sz w:val="18"/>
                <w:szCs w:val="18"/>
              </w:rPr>
              <w:t xml:space="preserve"> </w:t>
            </w:r>
            <w:r w:rsidRPr="00165BB9">
              <w:rPr>
                <w:rFonts w:asciiTheme="minorHAnsi" w:hAnsiTheme="minorHAnsi" w:cstheme="minorHAnsi"/>
                <w:sz w:val="18"/>
                <w:szCs w:val="18"/>
              </w:rPr>
              <w:t xml:space="preserve">Dostarczone urządzenie musi </w:t>
            </w:r>
            <w:r>
              <w:rPr>
                <w:rFonts w:asciiTheme="minorHAnsi" w:hAnsiTheme="minorHAnsi" w:cstheme="minorHAnsi"/>
                <w:sz w:val="18"/>
                <w:szCs w:val="18"/>
              </w:rPr>
              <w:t>dedykowanym urządzeniem sprzętowym</w:t>
            </w:r>
            <w:r w:rsidRPr="00165BB9">
              <w:rPr>
                <w:rFonts w:asciiTheme="minorHAnsi" w:hAnsiTheme="minorHAnsi" w:cstheme="minorHAnsi"/>
                <w:sz w:val="18"/>
                <w:szCs w:val="18"/>
              </w:rPr>
              <w:t xml:space="preserve"> stanowiącym całość pochodzącą od jednego producenta (oprogramowanie oraz sprzęt</w:t>
            </w:r>
            <w:r>
              <w:rPr>
                <w:rFonts w:asciiTheme="minorHAnsi" w:hAnsiTheme="minorHAnsi" w:cstheme="minorHAnsi"/>
                <w:sz w:val="18"/>
                <w:szCs w:val="18"/>
              </w:rPr>
              <w:t>)</w:t>
            </w:r>
            <w:r w:rsidRPr="00165BB9">
              <w:rPr>
                <w:rFonts w:asciiTheme="minorHAnsi" w:hAnsiTheme="minorHAnsi" w:cstheme="minorHAnsi"/>
                <w:sz w:val="18"/>
                <w:szCs w:val="18"/>
              </w:rPr>
              <w:t>.</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bl>
    <w:p w:rsidR="00F3464F" w:rsidRDefault="00F3464F" w:rsidP="005230FA">
      <w:pPr>
        <w:spacing w:after="0" w:line="240" w:lineRule="auto"/>
        <w:jc w:val="both"/>
      </w:pPr>
    </w:p>
    <w:p w:rsidR="00F3464F" w:rsidRPr="003F2ABB" w:rsidRDefault="00447C4D"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4" w:name="_Toc492038972"/>
      <w:r w:rsidRPr="003F2ABB">
        <w:rPr>
          <w:rFonts w:asciiTheme="minorHAnsi" w:hAnsiTheme="minorHAnsi" w:cstheme="minorHAnsi"/>
          <w:i w:val="0"/>
          <w:sz w:val="24"/>
          <w:szCs w:val="24"/>
        </w:rPr>
        <w:t xml:space="preserve">5.4.1 </w:t>
      </w:r>
      <w:r w:rsidR="00F3464F" w:rsidRPr="003F2ABB">
        <w:rPr>
          <w:rFonts w:asciiTheme="minorHAnsi" w:hAnsiTheme="minorHAnsi" w:cstheme="minorHAnsi"/>
          <w:i w:val="0"/>
          <w:sz w:val="24"/>
          <w:szCs w:val="24"/>
        </w:rPr>
        <w:t>Oprogramowanie</w:t>
      </w:r>
      <w:bookmarkEnd w:id="24"/>
    </w:p>
    <w:p w:rsidR="00F3464F" w:rsidRDefault="00F3464F" w:rsidP="00823D53">
      <w:pPr>
        <w:tabs>
          <w:tab w:val="left" w:pos="754"/>
        </w:tabs>
        <w:spacing w:after="0" w:line="240" w:lineRule="auto"/>
        <w:jc w:val="both"/>
        <w:rPr>
          <w:color w:val="000000"/>
          <w:lang w:eastAsia="pl-PL"/>
        </w:rPr>
      </w:pPr>
      <w:r w:rsidRPr="002A7657">
        <w:rPr>
          <w:color w:val="000000"/>
          <w:lang w:eastAsia="pl-PL"/>
        </w:rPr>
        <w:t>Licencja na serwerowy system operacyjny musi być przypisana do każdego procesora fizycznego na serwerze. Licencja musi uprawniać do uruchamiania serwerowego systemu operacyjnego w</w:t>
      </w:r>
      <w:r w:rsidR="00015F8D">
        <w:rPr>
          <w:color w:val="000000"/>
          <w:lang w:eastAsia="pl-PL"/>
        </w:rPr>
        <w:t> </w:t>
      </w:r>
      <w:r w:rsidRPr="002A7657">
        <w:rPr>
          <w:color w:val="000000"/>
          <w:lang w:eastAsia="pl-PL"/>
        </w:rPr>
        <w:t>środowisku fizycznym i </w:t>
      </w:r>
      <w:r>
        <w:rPr>
          <w:color w:val="000000"/>
          <w:lang w:eastAsia="pl-PL"/>
        </w:rPr>
        <w:t>2</w:t>
      </w:r>
      <w:r w:rsidRPr="002A7657">
        <w:rPr>
          <w:color w:val="000000"/>
          <w:lang w:eastAsia="pl-PL"/>
        </w:rPr>
        <w:t xml:space="preserve"> wirtualnych </w:t>
      </w:r>
      <w:r w:rsidR="00D364F3">
        <w:rPr>
          <w:color w:val="000000"/>
          <w:lang w:eastAsia="pl-PL"/>
        </w:rPr>
        <w:t>instancji</w:t>
      </w:r>
      <w:r w:rsidR="00D364F3" w:rsidRPr="002A7657">
        <w:rPr>
          <w:color w:val="000000"/>
          <w:lang w:eastAsia="pl-PL"/>
        </w:rPr>
        <w:t xml:space="preserve"> </w:t>
      </w:r>
      <w:r w:rsidRPr="002A7657">
        <w:rPr>
          <w:color w:val="000000"/>
          <w:lang w:eastAsia="pl-PL"/>
        </w:rPr>
        <w:t>serwerowego systemu operacyjnego za pomocą wbudowanych mechanizmów wirtualizacji.</w:t>
      </w:r>
      <w:r w:rsidR="00D364F3">
        <w:rPr>
          <w:color w:val="000000"/>
          <w:lang w:eastAsia="pl-PL"/>
        </w:rPr>
        <w:t xml:space="preserve"> </w:t>
      </w:r>
      <w:r w:rsidR="00D364F3" w:rsidRPr="00D364F3">
        <w:rPr>
          <w:color w:val="000000"/>
          <w:lang w:eastAsia="pl-PL"/>
        </w:rPr>
        <w:t>System operacyjny spełnia wymienione poniżej wymagania minimalne:</w:t>
      </w:r>
    </w:p>
    <w:p w:rsidR="008B456B" w:rsidRDefault="008B456B" w:rsidP="00A7233F">
      <w:pPr>
        <w:tabs>
          <w:tab w:val="left" w:pos="754"/>
        </w:tabs>
        <w:spacing w:after="0" w:line="240" w:lineRule="auto"/>
        <w:jc w:val="both"/>
        <w:rPr>
          <w:color w:val="000000"/>
          <w:lang w:eastAsia="pl-PL"/>
        </w:rPr>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754"/>
        <w:gridCol w:w="3852"/>
        <w:gridCol w:w="4111"/>
      </w:tblGrid>
      <w:tr w:rsidR="00FB46F8" w:rsidRPr="007152C4" w:rsidTr="00015F8D">
        <w:trPr>
          <w:trHeight w:val="300"/>
        </w:trPr>
        <w:tc>
          <w:tcPr>
            <w:tcW w:w="754" w:type="dxa"/>
            <w:noWrap/>
          </w:tcPr>
          <w:p w:rsidR="00FB46F8" w:rsidRPr="0032102E" w:rsidRDefault="00FB46F8" w:rsidP="00A7233F">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FB46F8" w:rsidRPr="0032102E" w:rsidRDefault="00FB46F8" w:rsidP="00FA2A7D">
            <w:pPr>
              <w:spacing w:after="0" w:line="240" w:lineRule="auto"/>
              <w:rPr>
                <w:rFonts w:asciiTheme="minorHAnsi" w:hAnsiTheme="minorHAnsi"/>
                <w:b/>
                <w:bCs/>
                <w:color w:val="000000"/>
                <w:lang w:eastAsia="pl-PL"/>
              </w:rPr>
            </w:pPr>
          </w:p>
        </w:tc>
      </w:tr>
      <w:tr w:rsidR="0014335F" w:rsidRPr="007152C4" w:rsidTr="00015F8D">
        <w:trPr>
          <w:trHeight w:val="300"/>
        </w:trPr>
        <w:tc>
          <w:tcPr>
            <w:tcW w:w="754" w:type="dxa"/>
            <w:noWrap/>
          </w:tcPr>
          <w:p w:rsidR="0014335F" w:rsidRPr="0032102E" w:rsidRDefault="0014335F" w:rsidP="00823D53">
            <w:pPr>
              <w:spacing w:after="0" w:line="240" w:lineRule="auto"/>
              <w:rPr>
                <w:rFonts w:asciiTheme="minorHAnsi" w:hAnsiTheme="minorHAnsi"/>
                <w:b/>
                <w:bCs/>
                <w:color w:val="000000"/>
                <w:lang w:eastAsia="pl-PL"/>
              </w:rPr>
            </w:pPr>
          </w:p>
        </w:tc>
        <w:tc>
          <w:tcPr>
            <w:tcW w:w="3852" w:type="dxa"/>
          </w:tcPr>
          <w:p w:rsidR="0014335F"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14335F" w:rsidRPr="0032102E" w:rsidRDefault="0014335F"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noWrap/>
          </w:tcPr>
          <w:p w:rsidR="00FB46F8" w:rsidRPr="0032102E" w:rsidRDefault="00FB46F8" w:rsidP="00823D53">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p>
        </w:tc>
        <w:tc>
          <w:tcPr>
            <w:tcW w:w="4111" w:type="dxa"/>
          </w:tcPr>
          <w:p w:rsidR="00FB46F8" w:rsidRPr="0032102E" w:rsidRDefault="00FB46F8"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vMerge w:val="restart"/>
            <w:noWrap/>
          </w:tcPr>
          <w:p w:rsidR="00FB46F8" w:rsidRPr="0032102E" w:rsidRDefault="00FB46F8" w:rsidP="00823D53">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1.</w:t>
            </w:r>
          </w:p>
        </w:tc>
        <w:tc>
          <w:tcPr>
            <w:tcW w:w="3852" w:type="dxa"/>
          </w:tcPr>
          <w:p w:rsidR="00FB46F8" w:rsidRPr="0032102E" w:rsidRDefault="00FB46F8"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System operacyjny dla serwerów</w:t>
            </w:r>
          </w:p>
        </w:tc>
        <w:tc>
          <w:tcPr>
            <w:tcW w:w="4111" w:type="dxa"/>
          </w:tcPr>
          <w:p w:rsidR="00FB46F8" w:rsidRPr="0032102E" w:rsidRDefault="007152C4"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Oferowane parametry i funkcjonalności</w:t>
            </w:r>
          </w:p>
        </w:tc>
      </w:tr>
      <w:tr w:rsidR="00FB46F8" w:rsidRPr="00DA10F8" w:rsidTr="00015F8D">
        <w:trPr>
          <w:trHeight w:val="300"/>
        </w:trPr>
        <w:tc>
          <w:tcPr>
            <w:tcW w:w="754" w:type="dxa"/>
            <w:vMerge/>
            <w:vAlign w:val="center"/>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FB46F8" w:rsidRPr="00FB46F8" w:rsidRDefault="00FB46F8">
            <w:pPr>
              <w:spacing w:after="0" w:line="240" w:lineRule="auto"/>
              <w:jc w:val="both"/>
              <w:rPr>
                <w:rFonts w:asciiTheme="minorHAnsi" w:hAnsiTheme="minorHAnsi"/>
                <w:color w:val="000000"/>
                <w:sz w:val="18"/>
                <w:szCs w:val="18"/>
                <w:lang w:eastAsia="pl-PL"/>
              </w:rPr>
            </w:pPr>
            <w:r w:rsidRPr="00FB46F8">
              <w:rPr>
                <w:rFonts w:asciiTheme="minorHAnsi" w:hAnsiTheme="minorHAnsi"/>
                <w:color w:val="000000"/>
                <w:sz w:val="18"/>
                <w:szCs w:val="18"/>
                <w:lang w:eastAsia="pl-PL"/>
              </w:rPr>
              <w:t>Serwerowy system operacyjny musi posiadać następujące, wbudowane cechy.</w:t>
            </w:r>
          </w:p>
        </w:tc>
        <w:tc>
          <w:tcPr>
            <w:tcW w:w="4111" w:type="dxa"/>
          </w:tcPr>
          <w:p w:rsidR="00FB46F8" w:rsidRPr="00FB46F8" w:rsidRDefault="00FB46F8">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4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dynamicznego obniżania poboru energii przez rdzenie procesorów niewykorzystywane w bieżącej pracy. Mechanizm ten musi uwzględniać specyfikę procesorów wyposażonych w mechanizmy Hyper-Threading.</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1.5</w:t>
            </w:r>
          </w:p>
        </w:tc>
        <w:tc>
          <w:tcPr>
            <w:tcW w:w="3852" w:type="dxa"/>
          </w:tcPr>
          <w:p w:rsidR="0059707E" w:rsidRPr="00A01CD8" w:rsidRDefault="0059707E" w:rsidP="0059707E">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A01CD8">
              <w:rPr>
                <w:color w:val="000000"/>
                <w:sz w:val="18"/>
                <w:szCs w:val="18"/>
                <w:lang w:eastAsia="pl-PL"/>
              </w:rPr>
              <w:t>intranetowych.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Dostępne dwa rodzaje graficznego interfejsu użytkownika: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logowania w oparciu 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Login i hasło,</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Karty z certyfikatami (smartcard),</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c.Wirtualne karty (logowanie w oparciu o certyfikat chroniony poprzez moduł TPM)</w:t>
            </w:r>
            <w:r>
              <w:rPr>
                <w:color w:val="000000"/>
                <w:sz w:val="18"/>
                <w:szCs w:val="18"/>
                <w:lang w:eastAsia="pl-PL"/>
              </w:rPr>
              <w:t>.</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1.13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dla większości powszechnie używanych urządzeń peryferyjnych (drukarek, urządzeń sieciowych, standardów USB, Plug&amp;Play).</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zdalnej konfiguracji, administrowania oraz aktualizowania systemu.</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Pochodzący od producenta systemu serwis zarządzania polityką dostępu do informacji w dokumentach (Digital Rights Management).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444A33">
        <w:trPr>
          <w:trHeight w:val="248"/>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12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(IPSec),</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fail-over) oraz rozłożenia obciążenia serwerów,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582"/>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12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dostępu do zasobu dyskowego poprzez wiele ścieżek (Multipath).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1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FB46F8" w:rsidRPr="00DA10F8" w:rsidTr="00015F8D">
        <w:trPr>
          <w:trHeight w:val="338"/>
        </w:trPr>
        <w:tc>
          <w:tcPr>
            <w:tcW w:w="754" w:type="dxa"/>
            <w:vMerge w:val="restart"/>
            <w:noWrap/>
          </w:tcPr>
          <w:p w:rsidR="00FB46F8" w:rsidRPr="00FB46F8" w:rsidRDefault="00FB46F8" w:rsidP="00823D53">
            <w:pPr>
              <w:spacing w:after="0" w:line="240" w:lineRule="auto"/>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2.</w:t>
            </w:r>
          </w:p>
        </w:tc>
        <w:tc>
          <w:tcPr>
            <w:tcW w:w="3852" w:type="dxa"/>
          </w:tcPr>
          <w:p w:rsidR="00FB46F8" w:rsidRPr="00FB46F8" w:rsidRDefault="00FB46F8" w:rsidP="00A7233F">
            <w:pPr>
              <w:spacing w:after="0" w:line="240" w:lineRule="auto"/>
              <w:jc w:val="both"/>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Oprogramowanie backupowe (OB)</w:t>
            </w:r>
          </w:p>
        </w:tc>
        <w:tc>
          <w:tcPr>
            <w:tcW w:w="4111" w:type="dxa"/>
          </w:tcPr>
          <w:p w:rsidR="00FB46F8" w:rsidRPr="00FB46F8" w:rsidRDefault="00FB46F8" w:rsidP="00A7233F">
            <w:pPr>
              <w:spacing w:after="0" w:line="240" w:lineRule="auto"/>
              <w:rPr>
                <w:rFonts w:asciiTheme="minorHAnsi" w:hAnsiTheme="minorHAnsi"/>
                <w:b/>
                <w:bCs/>
                <w:color w:val="000000"/>
                <w:sz w:val="18"/>
                <w:szCs w:val="18"/>
                <w:lang w:eastAsia="pl-PL"/>
              </w:rPr>
            </w:pPr>
          </w:p>
        </w:tc>
      </w:tr>
      <w:tr w:rsidR="00FB46F8" w:rsidRPr="00DA10F8" w:rsidTr="00015F8D">
        <w:trPr>
          <w:trHeight w:val="300"/>
        </w:trPr>
        <w:tc>
          <w:tcPr>
            <w:tcW w:w="754" w:type="dxa"/>
            <w:vMerge/>
            <w:noWrap/>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733DA6" w:rsidRPr="00A01CD8" w:rsidRDefault="00733DA6" w:rsidP="00733DA6">
            <w:pPr>
              <w:spacing w:after="0"/>
              <w:jc w:val="both"/>
              <w:rPr>
                <w:bCs/>
                <w:color w:val="000000"/>
                <w:sz w:val="18"/>
                <w:szCs w:val="18"/>
                <w:lang w:eastAsia="pl-PL"/>
              </w:rPr>
            </w:pPr>
            <w:r w:rsidRPr="00A01CD8">
              <w:rPr>
                <w:bCs/>
                <w:color w:val="000000"/>
                <w:sz w:val="18"/>
                <w:szCs w:val="18"/>
                <w:lang w:eastAsia="pl-PL"/>
              </w:rPr>
              <w:t xml:space="preserve">Oprogramowanie </w:t>
            </w:r>
            <w:r w:rsidR="00D364F3">
              <w:rPr>
                <w:bCs/>
                <w:color w:val="000000"/>
                <w:sz w:val="18"/>
                <w:szCs w:val="18"/>
                <w:lang w:eastAsia="pl-PL"/>
              </w:rPr>
              <w:t>musi</w:t>
            </w:r>
            <w:r w:rsidR="00D364F3" w:rsidRPr="00A01CD8">
              <w:rPr>
                <w:bCs/>
                <w:color w:val="000000"/>
                <w:sz w:val="18"/>
                <w:szCs w:val="18"/>
                <w:lang w:eastAsia="pl-PL"/>
              </w:rPr>
              <w:t xml:space="preserve"> </w:t>
            </w:r>
            <w:r>
              <w:rPr>
                <w:bCs/>
                <w:color w:val="000000"/>
                <w:sz w:val="18"/>
                <w:szCs w:val="18"/>
                <w:lang w:eastAsia="pl-PL"/>
              </w:rPr>
              <w:t>zapewnić</w:t>
            </w:r>
            <w:r w:rsidRPr="00A01CD8">
              <w:rPr>
                <w:bCs/>
                <w:color w:val="000000"/>
                <w:sz w:val="18"/>
                <w:szCs w:val="18"/>
                <w:lang w:eastAsia="pl-PL"/>
              </w:rPr>
              <w:t>:</w:t>
            </w:r>
          </w:p>
          <w:p w:rsidR="00733DA6" w:rsidRDefault="00733DA6" w:rsidP="00733DA6">
            <w:pPr>
              <w:spacing w:after="0"/>
              <w:jc w:val="both"/>
              <w:rPr>
                <w:rFonts w:asciiTheme="minorHAnsi" w:hAnsiTheme="minorHAnsi" w:cstheme="minorHAnsi"/>
                <w:bCs/>
                <w:color w:val="000000"/>
                <w:sz w:val="18"/>
                <w:szCs w:val="18"/>
                <w:lang w:eastAsia="pl-PL"/>
              </w:rPr>
            </w:pPr>
            <w:r w:rsidRPr="00A01CD8">
              <w:rPr>
                <w:bCs/>
                <w:color w:val="000000"/>
                <w:sz w:val="18"/>
                <w:szCs w:val="18"/>
                <w:lang w:eastAsia="pl-PL"/>
              </w:rPr>
              <w:t xml:space="preserve"> - </w:t>
            </w:r>
            <w:r>
              <w:rPr>
                <w:rFonts w:asciiTheme="minorHAnsi" w:hAnsiTheme="minorHAnsi" w:cstheme="minorHAnsi"/>
                <w:color w:val="000000"/>
                <w:sz w:val="18"/>
                <w:szCs w:val="18"/>
                <w:lang w:eastAsia="pl-PL"/>
              </w:rPr>
              <w:t>b</w:t>
            </w:r>
            <w:r w:rsidRPr="0039438C">
              <w:rPr>
                <w:rFonts w:asciiTheme="minorHAnsi" w:hAnsiTheme="minorHAnsi" w:cstheme="minorHAnsi"/>
                <w:color w:val="000000"/>
                <w:sz w:val="18"/>
                <w:szCs w:val="18"/>
                <w:lang w:eastAsia="pl-PL"/>
              </w:rPr>
              <w:t xml:space="preserve">ackup dowolnej liczby wirtualnych maszyn </w:t>
            </w:r>
            <w:r>
              <w:rPr>
                <w:rFonts w:asciiTheme="minorHAnsi" w:hAnsiTheme="minorHAnsi" w:cstheme="minorHAnsi"/>
                <w:color w:val="000000"/>
                <w:sz w:val="18"/>
                <w:szCs w:val="18"/>
                <w:lang w:eastAsia="pl-PL"/>
              </w:rPr>
              <w:t xml:space="preserve">platformy wirtualizacyjnej, </w:t>
            </w:r>
            <w:r w:rsidRPr="0039438C">
              <w:rPr>
                <w:rFonts w:asciiTheme="minorHAnsi" w:hAnsiTheme="minorHAnsi" w:cstheme="minorHAnsi"/>
                <w:bCs/>
                <w:color w:val="000000"/>
                <w:sz w:val="18"/>
                <w:szCs w:val="18"/>
                <w:lang w:eastAsia="pl-PL"/>
              </w:rPr>
              <w:t>serwery fizyczne Frontend i Backend</w:t>
            </w:r>
            <w:r>
              <w:rPr>
                <w:rFonts w:asciiTheme="minorHAnsi" w:hAnsiTheme="minorHAnsi" w:cstheme="minorHAnsi"/>
                <w:bCs/>
                <w:color w:val="000000"/>
                <w:sz w:val="18"/>
                <w:szCs w:val="18"/>
                <w:lang w:eastAsia="pl-PL"/>
              </w:rPr>
              <w:t xml:space="preserve"> -</w:t>
            </w:r>
            <w:r w:rsidRPr="0039438C">
              <w:rPr>
                <w:rFonts w:asciiTheme="minorHAnsi" w:hAnsiTheme="minorHAnsi" w:cstheme="minorHAnsi"/>
                <w:bCs/>
                <w:color w:val="000000"/>
                <w:sz w:val="18"/>
                <w:szCs w:val="18"/>
                <w:lang w:eastAsia="pl-PL"/>
              </w:rPr>
              <w:t xml:space="preserve"> typ 1</w:t>
            </w:r>
          </w:p>
          <w:p w:rsidR="00FB46F8" w:rsidRPr="00FB46F8" w:rsidRDefault="00733DA6" w:rsidP="00733DA6">
            <w:pPr>
              <w:spacing w:after="0" w:line="240" w:lineRule="auto"/>
              <w:jc w:val="both"/>
              <w:rPr>
                <w:rFonts w:asciiTheme="minorHAnsi" w:hAnsiTheme="minorHAnsi"/>
                <w:bCs/>
                <w:color w:val="000000"/>
                <w:sz w:val="18"/>
                <w:szCs w:val="18"/>
                <w:lang w:eastAsia="pl-PL"/>
              </w:rPr>
            </w:pPr>
            <w:r>
              <w:rPr>
                <w:bCs/>
                <w:color w:val="000000"/>
                <w:sz w:val="18"/>
                <w:szCs w:val="18"/>
                <w:lang w:eastAsia="pl-PL"/>
              </w:rPr>
              <w:lastRenderedPageBreak/>
              <w:t xml:space="preserve">backup online dostarczanego </w:t>
            </w:r>
            <w:r w:rsidRPr="006342E4">
              <w:rPr>
                <w:color w:val="000000"/>
                <w:sz w:val="18"/>
                <w:szCs w:val="18"/>
                <w:lang w:eastAsia="pl-PL"/>
              </w:rPr>
              <w:t>System</w:t>
            </w:r>
            <w:r>
              <w:rPr>
                <w:color w:val="000000"/>
                <w:sz w:val="18"/>
                <w:szCs w:val="18"/>
                <w:lang w:eastAsia="pl-PL"/>
              </w:rPr>
              <w:t>u</w:t>
            </w:r>
            <w:r>
              <w:rPr>
                <w:sz w:val="18"/>
                <w:szCs w:val="18"/>
              </w:rPr>
              <w:t>B</w:t>
            </w:r>
            <w:r w:rsidRPr="006342E4">
              <w:rPr>
                <w:sz w:val="18"/>
                <w:szCs w:val="18"/>
              </w:rPr>
              <w:t>azodanow</w:t>
            </w:r>
            <w:r>
              <w:rPr>
                <w:sz w:val="18"/>
                <w:szCs w:val="18"/>
              </w:rPr>
              <w:t>ego</w:t>
            </w:r>
            <w:r w:rsidRPr="006342E4">
              <w:rPr>
                <w:color w:val="000000"/>
                <w:sz w:val="18"/>
                <w:szCs w:val="18"/>
                <w:lang w:eastAsia="pl-PL"/>
              </w:rPr>
              <w:t xml:space="preserve"> (SBD)</w:t>
            </w:r>
            <w:r>
              <w:rPr>
                <w:color w:val="000000"/>
                <w:sz w:val="18"/>
                <w:szCs w:val="18"/>
                <w:lang w:eastAsia="pl-PL"/>
              </w:rPr>
              <w:t xml:space="preserve">, serwery fizyczne </w:t>
            </w:r>
            <w:r>
              <w:rPr>
                <w:bCs/>
                <w:color w:val="000000"/>
                <w:sz w:val="18"/>
                <w:szCs w:val="18"/>
                <w:lang w:eastAsia="pl-PL"/>
              </w:rPr>
              <w:t>B</w:t>
            </w:r>
            <w:r w:rsidRPr="00A01CD8">
              <w:rPr>
                <w:bCs/>
                <w:color w:val="000000"/>
                <w:sz w:val="18"/>
                <w:szCs w:val="18"/>
                <w:lang w:eastAsia="pl-PL"/>
              </w:rPr>
              <w:t>ackend</w:t>
            </w:r>
            <w:r>
              <w:rPr>
                <w:bCs/>
                <w:color w:val="000000"/>
                <w:sz w:val="18"/>
                <w:szCs w:val="18"/>
                <w:lang w:eastAsia="pl-PL"/>
              </w:rPr>
              <w:t xml:space="preserve">- </w:t>
            </w:r>
            <w:r w:rsidRPr="00A01CD8">
              <w:rPr>
                <w:bCs/>
                <w:color w:val="000000"/>
                <w:sz w:val="18"/>
                <w:szCs w:val="18"/>
                <w:lang w:eastAsia="pl-PL"/>
              </w:rPr>
              <w:t xml:space="preserve">typ </w:t>
            </w:r>
            <w:r>
              <w:rPr>
                <w:bCs/>
                <w:color w:val="000000"/>
                <w:sz w:val="18"/>
                <w:szCs w:val="18"/>
                <w:lang w:eastAsia="pl-PL"/>
              </w:rPr>
              <w:t>2</w:t>
            </w:r>
          </w:p>
        </w:tc>
        <w:tc>
          <w:tcPr>
            <w:tcW w:w="4111" w:type="dxa"/>
          </w:tcPr>
          <w:p w:rsidR="00FB46F8" w:rsidRPr="00FB46F8" w:rsidRDefault="00FB46F8" w:rsidP="00A7233F">
            <w:pPr>
              <w:spacing w:after="0" w:line="240" w:lineRule="auto"/>
              <w:rPr>
                <w:rFonts w:asciiTheme="minorHAnsi" w:hAnsiTheme="minorHAnsi"/>
                <w:bCs/>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2.1</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Przeznaczenie</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Oprogramowanie backupowe (zwane dalej OB) </w:t>
            </w:r>
            <w:r w:rsidR="00D364F3">
              <w:rPr>
                <w:color w:val="000000"/>
                <w:sz w:val="18"/>
                <w:szCs w:val="18"/>
                <w:lang w:eastAsia="pl-PL"/>
              </w:rPr>
              <w:t>musi</w:t>
            </w:r>
            <w:r w:rsidR="00D364F3" w:rsidRPr="00A01CD8">
              <w:rPr>
                <w:color w:val="000000"/>
                <w:sz w:val="18"/>
                <w:szCs w:val="18"/>
                <w:lang w:eastAsia="pl-PL"/>
              </w:rPr>
              <w:t xml:space="preserve"> </w:t>
            </w:r>
            <w:r w:rsidRPr="00A01CD8">
              <w:rPr>
                <w:color w:val="000000"/>
                <w:sz w:val="18"/>
                <w:szCs w:val="18"/>
                <w:lang w:eastAsia="pl-PL"/>
              </w:rPr>
              <w:t>pozwalać na backup (wykonywanie kopii zapasowych) odtwarzanie danych z dowolnych, konfigurowalnych zasobów dyskowych hostów.</w:t>
            </w:r>
            <w:r w:rsidR="00D364F3">
              <w:rPr>
                <w:color w:val="000000"/>
                <w:sz w:val="18"/>
                <w:szCs w:val="18"/>
                <w:lang w:eastAsia="pl-PL"/>
              </w:rPr>
              <w:t xml:space="preserve"> </w:t>
            </w:r>
            <w:r w:rsidR="00D364F3" w:rsidRPr="00D364F3">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wykorzystywać do celów backupu i</w:t>
            </w:r>
            <w:r w:rsidR="00015F8D">
              <w:rPr>
                <w:color w:val="000000"/>
                <w:sz w:val="18"/>
                <w:szCs w:val="18"/>
                <w:lang w:eastAsia="pl-PL"/>
              </w:rPr>
              <w:t> </w:t>
            </w:r>
            <w:r w:rsidRPr="00A01CD8">
              <w:rPr>
                <w:color w:val="000000"/>
                <w:sz w:val="18"/>
                <w:szCs w:val="18"/>
                <w:lang w:eastAsia="pl-PL"/>
              </w:rPr>
              <w:t xml:space="preserve">odtwarzania danych: dostarczanych w ramach zamówienia Biblioteki taśmowej i </w:t>
            </w:r>
            <w:r w:rsidRPr="00A01CD8">
              <w:rPr>
                <w:rFonts w:asciiTheme="minorHAnsi" w:hAnsiTheme="minorHAnsi" w:cstheme="minorHAnsi"/>
                <w:sz w:val="18"/>
                <w:szCs w:val="18"/>
              </w:rPr>
              <w:t xml:space="preserve">Urządzeń do </w:t>
            </w:r>
            <w:r w:rsidR="006B1436">
              <w:rPr>
                <w:rFonts w:asciiTheme="minorHAnsi" w:hAnsiTheme="minorHAnsi" w:cstheme="minorHAnsi"/>
                <w:sz w:val="18"/>
                <w:szCs w:val="18"/>
              </w:rPr>
              <w:t>deduplikacj</w:t>
            </w:r>
            <w:r w:rsidRPr="00A01CD8">
              <w:rPr>
                <w:rFonts w:asciiTheme="minorHAnsi" w:hAnsiTheme="minorHAnsi" w:cstheme="minorHAnsi"/>
                <w:sz w:val="18"/>
                <w:szCs w:val="18"/>
              </w:rPr>
              <w:t>i.</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zaawansowany protokół do backupu na urządzenie deduplikacyjne pozwalające na: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wybór miejsca </w:t>
            </w:r>
            <w:r w:rsidR="006B1436">
              <w:rPr>
                <w:color w:val="000000"/>
                <w:sz w:val="18"/>
                <w:szCs w:val="18"/>
                <w:lang w:eastAsia="pl-PL"/>
              </w:rPr>
              <w:t>deduplikacj</w:t>
            </w:r>
            <w:r w:rsidRPr="00A01CD8">
              <w:rPr>
                <w:color w:val="000000"/>
                <w:sz w:val="18"/>
                <w:szCs w:val="18"/>
                <w:lang w:eastAsia="pl-PL"/>
              </w:rPr>
              <w:t>i (zabezpieczana maszyna lub urządzenie deduplikacyjne),</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444A33">
        <w:trPr>
          <w:trHeight w:val="53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replikacje między urządzeniami deduplikacyjnymi zarządzaną z systemu backupowego. Dodatkowo system backupu </w:t>
            </w:r>
            <w:r w:rsidR="00D364F3">
              <w:rPr>
                <w:color w:val="000000"/>
                <w:sz w:val="18"/>
                <w:szCs w:val="18"/>
                <w:lang w:eastAsia="pl-PL"/>
              </w:rPr>
              <w:t>musi</w:t>
            </w:r>
            <w:r w:rsidR="00D364F3" w:rsidRPr="00A01CD8">
              <w:rPr>
                <w:color w:val="000000"/>
                <w:sz w:val="18"/>
                <w:szCs w:val="18"/>
                <w:lang w:eastAsia="pl-PL"/>
              </w:rPr>
              <w:t xml:space="preserve"> </w:t>
            </w:r>
            <w:r w:rsidRPr="00A01CD8">
              <w:rPr>
                <w:color w:val="000000"/>
                <w:sz w:val="18"/>
                <w:szCs w:val="18"/>
                <w:lang w:eastAsia="pl-PL"/>
              </w:rPr>
              <w:t>przechowywać informacje o kopiach backupu na obydwu mediach i pozwalać na odtworzenia z dowolnego medium backupowego,</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42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 w przypadku awarii możliwość odtworzenia z</w:t>
            </w:r>
            <w:r w:rsidR="00015F8D">
              <w:rPr>
                <w:color w:val="000000"/>
                <w:sz w:val="18"/>
                <w:szCs w:val="18"/>
                <w:lang w:eastAsia="pl-PL"/>
              </w:rPr>
              <w:t> </w:t>
            </w:r>
            <w:r w:rsidRPr="00A01CD8">
              <w:rPr>
                <w:color w:val="000000"/>
                <w:sz w:val="18"/>
                <w:szCs w:val="18"/>
                <w:lang w:eastAsia="pl-PL"/>
              </w:rPr>
              <w:t xml:space="preserve">dowolnego urządzenia deduplikacyjnego.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transfer backupowanych danych przez sieć lok</w:t>
            </w:r>
            <w:r>
              <w:rPr>
                <w:color w:val="000000"/>
                <w:sz w:val="18"/>
                <w:szCs w:val="18"/>
                <w:lang w:eastAsia="pl-PL"/>
              </w:rPr>
              <w:t>alną (Ethernet) jak również OB musi</w:t>
            </w:r>
            <w:r w:rsidRPr="00A01CD8">
              <w:rPr>
                <w:color w:val="000000"/>
                <w:sz w:val="18"/>
                <w:szCs w:val="18"/>
                <w:lang w:eastAsia="pl-PL"/>
              </w:rPr>
              <w:t xml:space="preserve"> zapewniać backup przez sieć SAN, tzw. „LAN-free backup”.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mieć możliwość (przyszłe rozszerzenie) integracji z rozwiązaniem do Bare Metal Recovery – odtwarzania pojedynczego serwera bez ponownej instalacji systemu operacyjnego.</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2.2</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Architektura</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przechowywać informacje o wykonanych kopiach, harmonogram ich wykonywania oraz informacje o nośnikach używanych do realizacji celów we wbudowanej bazie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2.2.3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zapisywać backupy na taśmach w sposób pozwalający na odtworzenie ich w innym środowisku backupowym poprzez serwer pośredniczący (podłączony do napędu) o innej platformie systemu operacyjnego niż serwer zapisujący.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w:t>
            </w:r>
            <w:r>
              <w:rPr>
                <w:color w:val="000000"/>
                <w:sz w:val="18"/>
                <w:szCs w:val="18"/>
                <w:lang w:eastAsia="pl-PL"/>
              </w:rPr>
              <w:t> </w:t>
            </w:r>
            <w:r w:rsidRPr="00A01CD8">
              <w:rPr>
                <w:color w:val="000000"/>
                <w:sz w:val="18"/>
                <w:szCs w:val="18"/>
                <w:lang w:eastAsia="pl-PL"/>
              </w:rPr>
              <w:t>pojedynczych plikach minimalizując pojemność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1"/>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przechowywać wszystkie informacje o</w:t>
            </w:r>
            <w:r>
              <w:rPr>
                <w:color w:val="000000"/>
                <w:sz w:val="18"/>
                <w:szCs w:val="18"/>
                <w:lang w:eastAsia="pl-PL"/>
              </w:rPr>
              <w:t> </w:t>
            </w:r>
            <w:r w:rsidRPr="00A01CD8">
              <w:rPr>
                <w:color w:val="000000"/>
                <w:sz w:val="18"/>
                <w:szCs w:val="18"/>
                <w:lang w:eastAsia="pl-PL"/>
              </w:rPr>
              <w:t>backupach, napędach taśmowych, mediach w</w:t>
            </w:r>
            <w:r>
              <w:rPr>
                <w:color w:val="000000"/>
                <w:sz w:val="18"/>
                <w:szCs w:val="18"/>
                <w:lang w:eastAsia="pl-PL"/>
              </w:rPr>
              <w:t> </w:t>
            </w:r>
            <w:r w:rsidRPr="00A01CD8">
              <w:rPr>
                <w:color w:val="000000"/>
                <w:sz w:val="18"/>
                <w:szCs w:val="18"/>
                <w:lang w:eastAsia="pl-PL"/>
              </w:rPr>
              <w:t>centralnym miejscu możliwym do sklonowania na inną maszynę tak by można było na niej uruchomić serwer backupu. Proces klonowania może odbywać się przy wyłączonych procesach backupowych (zapewnienie spójności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możliwość ominięcia sieci LAN w</w:t>
            </w:r>
            <w:r>
              <w:rPr>
                <w:color w:val="000000"/>
                <w:sz w:val="18"/>
                <w:szCs w:val="18"/>
                <w:lang w:eastAsia="pl-PL"/>
              </w:rPr>
              <w:t> </w:t>
            </w:r>
            <w:r w:rsidRPr="00A01CD8">
              <w:rPr>
                <w:color w:val="000000"/>
                <w:sz w:val="18"/>
                <w:szCs w:val="18"/>
                <w:lang w:eastAsia="pl-PL"/>
              </w:rPr>
              <w:t>celu wykonania backupu danych poprzez wykorzystanie sieci SAN.</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2.3</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Funkcjonalność</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umożliwiać odtworzenie danych z</w:t>
            </w:r>
            <w:r w:rsidR="00015F8D">
              <w:rPr>
                <w:color w:val="000000"/>
                <w:sz w:val="18"/>
                <w:szCs w:val="18"/>
                <w:lang w:eastAsia="pl-PL"/>
              </w:rPr>
              <w:t> </w:t>
            </w:r>
            <w:r w:rsidRPr="00A01CD8">
              <w:rPr>
                <w:color w:val="000000"/>
                <w:sz w:val="18"/>
                <w:szCs w:val="18"/>
                <w:lang w:eastAsia="pl-PL"/>
              </w:rPr>
              <w:t>dowolnego punktu w czasie, w którym wykonana była kopia zapasowa w ramach zdefiniowanej polityki retencji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 odtwarzania w przypadku przerwania łączności z hostem.</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2.3.6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zdalnego upgrade’u agentów OB na zabezpieczanym serwerze wykorzystując bezpieczny protokół SSL uniemożliwiający przejęcie kontroli nad zabezpieczanym serwerze przez osoby trzecie.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2.3.10</w:t>
            </w:r>
          </w:p>
        </w:tc>
        <w:tc>
          <w:tcPr>
            <w:tcW w:w="3852" w:type="dxa"/>
          </w:tcPr>
          <w:p w:rsidR="00733DA6" w:rsidRPr="00A01CD8" w:rsidRDefault="00D364F3" w:rsidP="00733DA6">
            <w:pPr>
              <w:spacing w:after="0" w:line="240" w:lineRule="auto"/>
              <w:jc w:val="both"/>
              <w:rPr>
                <w:color w:val="000000"/>
                <w:sz w:val="18"/>
                <w:szCs w:val="18"/>
                <w:lang w:eastAsia="pl-PL"/>
              </w:rPr>
            </w:pPr>
            <w:r>
              <w:rPr>
                <w:color w:val="000000"/>
                <w:sz w:val="18"/>
                <w:szCs w:val="18"/>
                <w:lang w:eastAsia="pl-PL"/>
              </w:rPr>
              <w:t>Musi</w:t>
            </w:r>
            <w:r w:rsidRPr="00A01CD8">
              <w:rPr>
                <w:color w:val="000000"/>
                <w:sz w:val="18"/>
                <w:szCs w:val="18"/>
                <w:lang w:eastAsia="pl-PL"/>
              </w:rPr>
              <w:t xml:space="preserve"> </w:t>
            </w:r>
            <w:r w:rsidR="00733DA6" w:rsidRPr="00A01CD8">
              <w:rPr>
                <w:color w:val="000000"/>
                <w:sz w:val="18"/>
                <w:szCs w:val="18"/>
                <w:lang w:eastAsia="pl-PL"/>
              </w:rPr>
              <w:t>istnieć możliwość stworzenia dowolnej liczby puli taśm i przypisania do nich grup hostów i/lub pojedynczych hostów.</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2.3.14</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umożliwić jednoczesne wykorzystanie w</w:t>
            </w:r>
            <w:r w:rsidR="00015F8D">
              <w:rPr>
                <w:color w:val="000000"/>
                <w:sz w:val="18"/>
                <w:szCs w:val="18"/>
                <w:lang w:eastAsia="pl-PL"/>
              </w:rPr>
              <w:t> </w:t>
            </w:r>
            <w:r w:rsidRPr="00A01CD8">
              <w:rPr>
                <w:color w:val="000000"/>
                <w:sz w:val="18"/>
                <w:szCs w:val="18"/>
                <w:lang w:eastAsia="pl-PL"/>
              </w:rPr>
              <w:t>procesie zapisu danych wielu napędów biblioteki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 bezpośredni zapis na napędzie taśmowym (multiplexing).</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2.3.16</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zapewniać możliwość wykonywania i</w:t>
            </w:r>
            <w:r w:rsidR="00015F8D">
              <w:rPr>
                <w:color w:val="000000"/>
                <w:sz w:val="18"/>
                <w:szCs w:val="18"/>
                <w:lang w:eastAsia="pl-PL"/>
              </w:rPr>
              <w:t> </w:t>
            </w:r>
            <w:r w:rsidRPr="00A01CD8">
              <w:rPr>
                <w:color w:val="000000"/>
                <w:sz w:val="18"/>
                <w:szCs w:val="18"/>
                <w:lang w:eastAsia="pl-PL"/>
              </w:rPr>
              <w:t>składowania dowolnej ilości pełnych i przyrostowych kopii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 mechanizmów Active Direktory, LDAP.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2.3.20</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Dla baz danych system backupu nie powinien wymagać konta root-a na backupowanym systemie.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możliwość backupu na dysk. W trakcie backupu na dane urządzenie dyskowe musi być możliwość odtworzenia wszystkich dotychczas zbackupowanych danych znajdujących się na tym urządzeniu dyskowym.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2.3.23</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w:t>
            </w:r>
            <w:r w:rsidR="00015F8D">
              <w:rPr>
                <w:color w:val="000000"/>
                <w:sz w:val="18"/>
                <w:szCs w:val="18"/>
                <w:lang w:eastAsia="pl-PL"/>
              </w:rPr>
              <w:t> </w:t>
            </w:r>
            <w:r w:rsidRPr="00A01CD8">
              <w:rPr>
                <w:color w:val="000000"/>
                <w:sz w:val="18"/>
                <w:szCs w:val="18"/>
                <w:lang w:eastAsia="pl-PL"/>
              </w:rPr>
              <w:t>poniższych: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Deduplikacyjnymi,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Dyskowymi (CIFS, NFS),</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Taśmowymi.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zapewniać backup całej bazy Exchange’a z możliwością odtworzenia: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całej bazy,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pojedynczej skrzynki.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zapewniać backup / odtworzenie maszyn obrazów wirtualnych VMWare oraz Hyper-V. W przypadku backupu obrazów wirtualnych maszyn Windows, musi istnieć możliwość odtworzenia całej wirtualnej maszyny jak i pojedynczego pliku znajdującego się w wirtualnym systemie operacyjnym Windows.</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realizacji centrum Disaster Recovery poprzez:</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Klonowanie danych między ośrodkami,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2.3.27</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Oprogramowanie backupowe musi pozwalać na bezpośredni backup z zabezpieczanych serwerów na urządzenie deduplikacyjne przy pomocy zwykłego agenta: bez konieczności zakupu / instalacji modułu do obsługi mediów.</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2.3.28</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 xml:space="preserve">W trakcie backupu oprogramowanie backupowe musi wykonywać kopie zapasowe fizycznych </w:t>
            </w:r>
            <w:r w:rsidRPr="00A01CD8">
              <w:rPr>
                <w:rFonts w:asciiTheme="minorHAnsi" w:hAnsiTheme="minorHAnsi" w:cstheme="minorHAnsi"/>
                <w:color w:val="auto"/>
                <w:sz w:val="18"/>
                <w:szCs w:val="18"/>
              </w:rPr>
              <w:lastRenderedPageBreak/>
              <w:t>bloków a nie plików. Jednocześnie musi być możliwość odtworzenia pojedynczego pliku.</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2.3.29</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(full backup) blokowy systemów plików na maszynach Windows / Linux poprzez odczyt tylko zmienionych bloków.</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2.3.30</w:t>
            </w:r>
          </w:p>
        </w:tc>
        <w:tc>
          <w:tcPr>
            <w:tcW w:w="3852" w:type="dxa"/>
          </w:tcPr>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Pr="00A01CD8">
              <w:rPr>
                <w:rFonts w:asciiTheme="minorHAnsi" w:hAnsiTheme="minorHAnsi" w:cstheme="minorHAnsi"/>
                <w:sz w:val="18"/>
                <w:szCs w:val="18"/>
              </w:rPr>
              <w:t xml:space="preserve">musi wspierać środowisko VMware </w:t>
            </w:r>
            <w:r w:rsidRPr="00A01CD8">
              <w:rPr>
                <w:rFonts w:asciiTheme="minorHAnsi" w:hAnsiTheme="minorHAnsi" w:cstheme="minorHAnsi"/>
                <w:color w:val="000000" w:themeColor="text1"/>
                <w:sz w:val="18"/>
                <w:szCs w:val="18"/>
              </w:rPr>
              <w:t>5.5, 6.0, 6.5</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VMware następujące typy backupu: </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Backup pojedynczych plików</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Backup całych maszyn wirtualnych (obrazów, plików vmdk reprezentujących wirtualną maszynę). W trakcie backupu odczytowi z systemu dyskowego mają podlegać tylko zmienione bloki wirtualnych maszyn systemu VMWare (wymagane wykorzystanie mechanizmu CBT systemu VMWare)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vmdk systemu </w:t>
            </w:r>
            <w:r>
              <w:rPr>
                <w:rFonts w:asciiTheme="minorHAnsi" w:hAnsiTheme="minorHAnsi" w:cstheme="minorHAnsi"/>
                <w:color w:val="000000" w:themeColor="text1"/>
                <w:sz w:val="18"/>
                <w:szCs w:val="18"/>
              </w:rPr>
              <w:t>VM</w:t>
            </w:r>
            <w:r w:rsidRPr="00A01CD8">
              <w:rPr>
                <w:rFonts w:asciiTheme="minorHAnsi" w:hAnsiTheme="minorHAnsi" w:cstheme="minorHAnsi"/>
                <w:color w:val="000000" w:themeColor="text1"/>
                <w:sz w:val="18"/>
                <w:szCs w:val="18"/>
              </w:rPr>
              <w:t>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W trakcie backupu odczytowi z systemu dyskowego mają podlegać tylko zmienione bloki wirtualnych maszyn systemu VMWare (wymagane wykorzystanie mechanizmu CBT systemu VMWare)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Wszystkie backupy obrazów maszyn wirtualnych muszą być wykonywane przy pomocy technologii CBT systemu VMware to znaczy do medium backupowego z systemu VMware muszą być transferowane tylko zmienione bloki.</w:t>
            </w:r>
            <w:r>
              <w:rPr>
                <w:rFonts w:asciiTheme="minorHAnsi" w:hAnsiTheme="minorHAnsi" w:cstheme="minorHAnsi"/>
                <w:color w:val="000000" w:themeColor="text1"/>
                <w:sz w:val="18"/>
                <w:szCs w:val="18"/>
              </w:rPr>
              <w:t xml:space="preserve"> </w:t>
            </w:r>
            <w:r w:rsidRPr="00A01CD8">
              <w:rPr>
                <w:rFonts w:asciiTheme="minorHAnsi" w:hAnsiTheme="minorHAnsi" w:cstheme="minorHAnsi"/>
                <w:color w:val="000000" w:themeColor="text1"/>
                <w:sz w:val="18"/>
                <w:szCs w:val="18"/>
              </w:rPr>
              <w:t>Jednocześnie z punktu widzenia systemu backupowego musza to być backupy pełne (full backupy). To znaczy z</w:t>
            </w:r>
            <w:r w:rsidR="00015F8D">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punktu widzenia systemu backupu muszą to być backupy identyczne z wykonywanym od zera pełnym backupem.</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lastRenderedPageBreak/>
              <w:t>f. Wykonywanie backupu jak w punkcie b. i c. nie może wymagać bufora dyskowego na kopię obrazów maszyn wirtualnych (plików vmdk).</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 xml:space="preserve">i ze zmiennym blokiem przed wysłaniem danych do medium backupowego zgodnie z wymaganiami dla </w:t>
            </w:r>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i powyżej.</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c>
          <w:tcPr>
            <w:tcW w:w="4111" w:type="dxa"/>
          </w:tcPr>
          <w:p w:rsidR="00733DA6" w:rsidRPr="00FB46F8" w:rsidRDefault="00733DA6" w:rsidP="005230FA">
            <w:pPr>
              <w:spacing w:after="0" w:line="240" w:lineRule="auto"/>
              <w:rPr>
                <w:rFonts w:asciiTheme="minorHAnsi" w:hAnsiTheme="minorHAnsi" w:cstheme="minorHAnsi"/>
                <w:color w:val="000000" w:themeColor="text1"/>
                <w:sz w:val="18"/>
                <w:szCs w:val="18"/>
              </w:rPr>
            </w:pPr>
          </w:p>
        </w:tc>
      </w:tr>
      <w:tr w:rsidR="00733DA6" w:rsidRPr="00DA10F8" w:rsidTr="00015F8D">
        <w:trPr>
          <w:trHeight w:val="300"/>
        </w:trPr>
        <w:tc>
          <w:tcPr>
            <w:tcW w:w="754" w:type="dxa"/>
            <w:noWrap/>
          </w:tcPr>
          <w:p w:rsidR="00733DA6" w:rsidRPr="00733DA6" w:rsidRDefault="00733DA6" w:rsidP="00823D53">
            <w:pPr>
              <w:spacing w:after="0" w:line="240" w:lineRule="auto"/>
              <w:rPr>
                <w:rFonts w:asciiTheme="minorHAnsi" w:hAnsiTheme="minorHAnsi"/>
                <w:color w:val="000000"/>
                <w:sz w:val="18"/>
                <w:szCs w:val="18"/>
                <w:lang w:eastAsia="pl-PL"/>
              </w:rPr>
            </w:pPr>
            <w:r w:rsidRPr="00733DA6">
              <w:rPr>
                <w:rFonts w:asciiTheme="minorHAnsi" w:hAnsiTheme="minorHAnsi"/>
                <w:color w:val="000000"/>
                <w:sz w:val="18"/>
                <w:szCs w:val="18"/>
                <w:lang w:eastAsia="pl-PL"/>
              </w:rPr>
              <w:t>2.3.31</w:t>
            </w:r>
          </w:p>
        </w:tc>
        <w:tc>
          <w:tcPr>
            <w:tcW w:w="3852" w:type="dxa"/>
          </w:tcPr>
          <w:p w:rsidR="00733DA6" w:rsidRPr="00EB021F" w:rsidRDefault="00733DA6" w:rsidP="00733DA6">
            <w:pPr>
              <w:spacing w:after="0" w:line="240"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FB46F8" w:rsidRPr="00DA10F8" w:rsidTr="00015F8D">
        <w:trPr>
          <w:trHeight w:val="300"/>
        </w:trPr>
        <w:tc>
          <w:tcPr>
            <w:tcW w:w="754" w:type="dxa"/>
            <w:noWrap/>
          </w:tcPr>
          <w:p w:rsidR="00FB46F8" w:rsidRPr="001B3A71" w:rsidRDefault="002772B5" w:rsidP="00823D53">
            <w:pPr>
              <w:spacing w:after="0" w:line="240" w:lineRule="auto"/>
              <w:rPr>
                <w:rFonts w:asciiTheme="minorHAnsi" w:hAnsiTheme="minorHAnsi"/>
                <w:b/>
                <w:color w:val="000000"/>
                <w:sz w:val="18"/>
                <w:szCs w:val="18"/>
                <w:lang w:eastAsia="pl-PL"/>
              </w:rPr>
            </w:pPr>
            <w:r w:rsidRPr="002772B5">
              <w:rPr>
                <w:rFonts w:asciiTheme="minorHAnsi" w:hAnsiTheme="minorHAnsi"/>
                <w:b/>
                <w:color w:val="000000"/>
                <w:sz w:val="18"/>
                <w:szCs w:val="18"/>
                <w:lang w:eastAsia="pl-PL"/>
              </w:rPr>
              <w:t>2.4</w:t>
            </w:r>
          </w:p>
        </w:tc>
        <w:tc>
          <w:tcPr>
            <w:tcW w:w="3852" w:type="dxa"/>
          </w:tcPr>
          <w:p w:rsidR="00FB46F8" w:rsidRPr="001B3A71" w:rsidRDefault="002772B5" w:rsidP="00A7233F">
            <w:pPr>
              <w:spacing w:after="0" w:line="240" w:lineRule="auto"/>
              <w:jc w:val="both"/>
              <w:rPr>
                <w:rFonts w:asciiTheme="minorHAnsi" w:hAnsiTheme="minorHAnsi" w:cstheme="minorHAnsi"/>
                <w:b/>
                <w:color w:val="000000"/>
                <w:sz w:val="18"/>
                <w:szCs w:val="18"/>
                <w:lang w:eastAsia="pl-PL"/>
              </w:rPr>
            </w:pPr>
            <w:r w:rsidRPr="002772B5">
              <w:rPr>
                <w:rFonts w:asciiTheme="minorHAnsi" w:hAnsiTheme="minorHAnsi" w:cstheme="minorHAnsi"/>
                <w:b/>
                <w:color w:val="000000"/>
                <w:sz w:val="18"/>
                <w:szCs w:val="18"/>
                <w:lang w:eastAsia="pl-PL"/>
              </w:rPr>
              <w:t>Zarządzanie</w:t>
            </w:r>
          </w:p>
        </w:tc>
        <w:tc>
          <w:tcPr>
            <w:tcW w:w="4111" w:type="dxa"/>
          </w:tcPr>
          <w:p w:rsidR="00FB46F8" w:rsidRPr="00FB46F8" w:rsidRDefault="00FB46F8"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2.4.1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Z konsoli graficznej, zainstalowanej na komputerze pracującym pod kontrolą systemu Windows (Windows 10,</w:t>
            </w:r>
            <w:r>
              <w:rPr>
                <w:rFonts w:asciiTheme="minorHAnsi" w:hAnsiTheme="minorHAnsi" w:cstheme="minorHAnsi"/>
                <w:color w:val="000000"/>
                <w:sz w:val="18"/>
                <w:szCs w:val="18"/>
                <w:lang w:eastAsia="pl-PL"/>
              </w:rPr>
              <w:t xml:space="preserve"> </w:t>
            </w:r>
            <w:r w:rsidRPr="00A01CD8">
              <w:rPr>
                <w:rFonts w:asciiTheme="minorHAnsi" w:hAnsiTheme="minorHAnsi" w:cstheme="minorHAnsi"/>
                <w:color w:val="000000"/>
                <w:sz w:val="18"/>
                <w:szCs w:val="18"/>
                <w:lang w:eastAsia="pl-PL"/>
              </w:rPr>
              <w:t>rodzina Windows 2012).</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Przechowywanie danych i raportowanie.</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2.5.2</w:t>
            </w:r>
          </w:p>
        </w:tc>
        <w:tc>
          <w:tcPr>
            <w:tcW w:w="3852" w:type="dxa"/>
          </w:tcPr>
          <w:p w:rsidR="00733DA6"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 która dla dowolnej liczby zabezpieczanych systemów (zadań backupowych) wymusza:</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Lokalny backup na oferowane medium de-duplikacyjne z retencją miesięczną,</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Replikę zmian do medium de-duplikacyjnego w zdalnej lokalizacji (retencja 60 dni),</w:t>
            </w:r>
          </w:p>
          <w:p w:rsidR="00733DA6" w:rsidRPr="00A01CD8" w:rsidRDefault="00733DA6" w:rsidP="00733DA6">
            <w:pPr>
              <w:pStyle w:val="Akapitzlist"/>
              <w:autoSpaceDE w:val="0"/>
              <w:autoSpaceDN w:val="0"/>
              <w:adjustRightInd w:val="0"/>
              <w:spacing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odbywa się między urządzeniami de-duplikacyjnymi,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 lokalnego medium de-duplikacyjnego na medium taśmowe (retencja 5 lat),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Replikacja backupu ze zdalnego medium de-duplikacyjnego na medium S3 (chmurowe) taśmowe (retencja 20 lat).</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r w:rsidR="00D364F3">
              <w:rPr>
                <w:rFonts w:asciiTheme="minorHAnsi" w:hAnsiTheme="minorHAnsi" w:cstheme="minorHAnsi"/>
                <w:color w:val="000000" w:themeColor="text1"/>
                <w:sz w:val="18"/>
                <w:szCs w:val="18"/>
              </w:rPr>
              <w:t>musi</w:t>
            </w:r>
            <w:r w:rsidR="00D364F3" w:rsidRPr="00A01CD8">
              <w:rPr>
                <w:rFonts w:asciiTheme="minorHAnsi" w:hAnsiTheme="minorHAnsi" w:cstheme="minorHAnsi"/>
                <w:color w:val="000000" w:themeColor="text1"/>
                <w:sz w:val="18"/>
                <w:szCs w:val="18"/>
              </w:rPr>
              <w:t xml:space="preserve"> </w:t>
            </w:r>
            <w:r w:rsidRPr="00A01CD8">
              <w:rPr>
                <w:rFonts w:asciiTheme="minorHAnsi" w:hAnsiTheme="minorHAnsi" w:cstheme="minorHAnsi"/>
                <w:color w:val="000000" w:themeColor="text1"/>
                <w:sz w:val="18"/>
                <w:szCs w:val="18"/>
              </w:rPr>
              <w:t xml:space="preserve">być możliwa </w:t>
            </w:r>
            <w:r w:rsidR="00D364F3">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D364F3">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kreatora.</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Administrator backupu musi mieć możliwość w</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GUI głównej konsoli oprogramowania backupowego odtworzenia dowolnej danych z</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dowolnych z powyższych kopii (1-4).</w:t>
            </w:r>
          </w:p>
        </w:tc>
        <w:tc>
          <w:tcPr>
            <w:tcW w:w="4111" w:type="dxa"/>
          </w:tcPr>
          <w:p w:rsidR="00733DA6" w:rsidRPr="00FB46F8" w:rsidRDefault="00733DA6" w:rsidP="005230FA">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8E3090">
        <w:trPr>
          <w:trHeight w:val="270"/>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sidRPr="004573E7">
              <w:rPr>
                <w:b/>
                <w:color w:val="000000"/>
                <w:sz w:val="18"/>
                <w:szCs w:val="18"/>
                <w:lang w:eastAsia="pl-PL"/>
              </w:rPr>
              <w:lastRenderedPageBreak/>
              <w:t>2.6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4573E7">
              <w:rPr>
                <w:rFonts w:asciiTheme="minorHAnsi" w:hAnsiTheme="minorHAnsi" w:cstheme="minorHAnsi"/>
                <w:b/>
                <w:color w:val="000000" w:themeColor="text1"/>
                <w:sz w:val="18"/>
                <w:szCs w:val="18"/>
              </w:rPr>
              <w:t>Ochrona Continuous Data Protection</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2.6.1</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 ramach licencji oprogramowania backupowego powinien zostać dostarczony moduł umożliwiający ochronę CDP zwirtualizowanego środowiska o sumarycznej ilości 20 fiz. CPU, spełniającą określone poniżej funkcjonalności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91691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2.6.2</w:t>
            </w:r>
          </w:p>
        </w:tc>
        <w:tc>
          <w:tcPr>
            <w:tcW w:w="3852" w:type="dxa"/>
          </w:tcPr>
          <w:p w:rsidR="000C38F0" w:rsidRPr="00A05301"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lang w:val="en-GB"/>
              </w:rPr>
            </w:pPr>
            <w:r w:rsidRPr="00A05301">
              <w:rPr>
                <w:rFonts w:asciiTheme="minorHAnsi" w:hAnsiTheme="minorHAnsi" w:cstheme="minorHAnsi"/>
                <w:color w:val="000000" w:themeColor="text1"/>
                <w:sz w:val="18"/>
                <w:szCs w:val="18"/>
                <w:lang w:val="en-GB"/>
              </w:rPr>
              <w:t>integracja na poziomie VMware vCenter Plug-in (ORCHESTRATION, MANAGEMENT), vSphere Web Client GUI</w:t>
            </w:r>
          </w:p>
        </w:tc>
        <w:tc>
          <w:tcPr>
            <w:tcW w:w="4111" w:type="dxa"/>
          </w:tcPr>
          <w:p w:rsidR="000C38F0" w:rsidRPr="00A05301" w:rsidRDefault="000C38F0" w:rsidP="000C38F0">
            <w:pPr>
              <w:autoSpaceDE w:val="0"/>
              <w:autoSpaceDN w:val="0"/>
              <w:adjustRightInd w:val="0"/>
              <w:spacing w:after="0" w:line="240" w:lineRule="auto"/>
              <w:rPr>
                <w:rFonts w:asciiTheme="minorHAnsi" w:hAnsiTheme="minorHAnsi" w:cstheme="minorHAnsi"/>
                <w:color w:val="000000" w:themeColor="text1"/>
                <w:sz w:val="18"/>
                <w:szCs w:val="18"/>
                <w:lang w:val="en-GB"/>
              </w:rPr>
            </w:pPr>
          </w:p>
        </w:tc>
      </w:tr>
      <w:tr w:rsidR="000C38F0" w:rsidRPr="00DA10F8" w:rsidTr="008E3090">
        <w:trPr>
          <w:trHeight w:val="313"/>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2.6.3</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HA, DRS, S-DRS, VMotion, S-VMotion</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2.6.4</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integracji z VMware vRealize Operations Manager</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2.6.5</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dostarczane w postaci oprogramowania instalowanego na platformie ESXi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skalowalność zapewniająca wsparcie dla 8000 VM w obrębie poj. vCenter</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2.6.7</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zabepieczenie dowolnej maszyny wirtualnej  wraz z aplikacjami w trybie ciągłym tzn. umożliwiającym  odtworzenie do dowolnego punktu w czasie (tzw. PIT – Point In Time), wymagane wsparcie dla VMware ESXi 6.0 oraz 6.5</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2.6.8</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2.6.9</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 realizowane za pośrednictwem ciągłej replikacji (a nie za pomocą SNAPSHOT’ów ) na poziomie VMDK oraz RDM, niezależnie od użytego storage’u  (tzw. Storage Agnostic -warunkiem jest wsparcie przez VMware), wymagane wsparcie dla połączeń: FC, FCoE, iSCSI, NAS oraz DAS</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D364F3" w:rsidRPr="00DA10F8" w:rsidTr="00015F8D">
        <w:trPr>
          <w:trHeight w:val="615"/>
        </w:trPr>
        <w:tc>
          <w:tcPr>
            <w:tcW w:w="754" w:type="dxa"/>
            <w:noWrap/>
          </w:tcPr>
          <w:p w:rsidR="00D364F3" w:rsidRDefault="00D364F3" w:rsidP="00D364F3">
            <w:pPr>
              <w:spacing w:after="0" w:line="240" w:lineRule="auto"/>
              <w:rPr>
                <w:color w:val="000000"/>
                <w:sz w:val="18"/>
                <w:szCs w:val="18"/>
                <w:lang w:eastAsia="pl-PL"/>
              </w:rPr>
            </w:pPr>
            <w:r>
              <w:rPr>
                <w:color w:val="000000"/>
                <w:sz w:val="18"/>
                <w:szCs w:val="18"/>
                <w:lang w:eastAsia="pl-PL"/>
              </w:rPr>
              <w:t>2.6.10</w:t>
            </w:r>
          </w:p>
        </w:tc>
        <w:tc>
          <w:tcPr>
            <w:tcW w:w="3852" w:type="dxa"/>
          </w:tcPr>
          <w:p w:rsidR="00D364F3" w:rsidRPr="0076729B" w:rsidRDefault="00D364F3" w:rsidP="00D364F3">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(bi-directional) asynchronicznej oraz synchronicznej (realizowanej na poziomie dostarczanego oprogramowania), połączonych z mechanizmem tzw. JOURNALING umożliwiającego odnotowanie wszystkich zmian zabezpieczanego środowiska</w:t>
            </w:r>
          </w:p>
        </w:tc>
        <w:tc>
          <w:tcPr>
            <w:tcW w:w="4111" w:type="dxa"/>
          </w:tcPr>
          <w:p w:rsidR="00D364F3" w:rsidRPr="00FB46F8" w:rsidRDefault="00D364F3" w:rsidP="00D364F3">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wbudowana funkcjonalność  deduplikacji oraz kompresji w przypadku transmisji danych poprzez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w:t>
            </w:r>
            <w:r w:rsidRPr="0076729B">
              <w:rPr>
                <w:rFonts w:asciiTheme="minorHAnsi" w:hAnsiTheme="minorHAnsi" w:cstheme="minorHAnsi"/>
                <w:color w:val="000000" w:themeColor="text1"/>
                <w:sz w:val="18"/>
                <w:szCs w:val="18"/>
              </w:rPr>
              <w:lastRenderedPageBreak/>
              <w:t xml:space="preserve">równoległej powinno być zapewnione również na poziomie grup konsystencji (CONSISTENCY GROUP)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2.6.14</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stworzenia DISASTER RECOVERY dla całego zabezpieczanego wirtualnego środowiska zbudowanego w oparciu o VMware</w:t>
            </w:r>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(Continuous Data Protection  … tryb replikacji lokalnej), CRR (Continuous Remote Replication  … tryb replikacji zdalnej), CLR (Continuous Local and Remote Replication … połączenie CDP oraz CLR … tryb replikacji lokalnej oraz zdalnej) w ramach dostarczonych licencji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granularność umożliwiająca pominięcie określonych plików VMDK związanych z wirtualnymi serwerami VM objętych protekcją</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(Recovery Point Objective) w przypadku codziennej pracy ciągłej na poziomie pojedynczych sekund</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2.6.20</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powinno dopuszczać zmiany HW na poziomie infrastruktury zabezpieczanego środowiska bez negatywnego wpływu na działanie systemu</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lastRenderedPageBreak/>
              <w:t>2.6.24</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2.6.30</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bl>
    <w:p w:rsidR="00733DA6" w:rsidRDefault="00733DA6" w:rsidP="00733DA6">
      <w:pPr>
        <w:spacing w:after="0"/>
      </w:pPr>
      <w:bookmarkStart w:id="25" w:name="_Toc492038973"/>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6" w:name="_Toc492038976"/>
      <w:bookmarkEnd w:id="25"/>
      <w:r w:rsidRPr="003F2ABB">
        <w:rPr>
          <w:rFonts w:asciiTheme="minorHAnsi" w:hAnsiTheme="minorHAnsi" w:cstheme="minorHAnsi"/>
          <w:i w:val="0"/>
          <w:sz w:val="24"/>
          <w:szCs w:val="24"/>
        </w:rPr>
        <w:t>5.</w:t>
      </w:r>
      <w:r w:rsidR="00EC74DF">
        <w:rPr>
          <w:rFonts w:asciiTheme="minorHAnsi" w:hAnsiTheme="minorHAnsi" w:cstheme="minorHAnsi"/>
          <w:i w:val="0"/>
          <w:sz w:val="24"/>
          <w:szCs w:val="24"/>
        </w:rPr>
        <w:t>5</w:t>
      </w:r>
      <w:r w:rsidRPr="003F2ABB">
        <w:rPr>
          <w:rFonts w:asciiTheme="minorHAnsi" w:hAnsiTheme="minorHAnsi" w:cstheme="minorHAnsi"/>
          <w:i w:val="0"/>
          <w:sz w:val="24"/>
          <w:szCs w:val="24"/>
        </w:rPr>
        <w:t xml:space="preserve"> </w:t>
      </w:r>
      <w:r w:rsidR="00F3464F" w:rsidRPr="003F2ABB">
        <w:rPr>
          <w:rFonts w:asciiTheme="minorHAnsi" w:hAnsiTheme="minorHAnsi" w:cstheme="minorHAnsi"/>
          <w:i w:val="0"/>
          <w:sz w:val="24"/>
          <w:szCs w:val="24"/>
        </w:rPr>
        <w:t>Oprogramowanie do ochrony serwerów i środowisk wirtualnych</w:t>
      </w:r>
      <w:bookmarkEnd w:id="26"/>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614"/>
        <w:gridCol w:w="3855"/>
        <w:gridCol w:w="4252"/>
      </w:tblGrid>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p>
        </w:tc>
        <w:tc>
          <w:tcPr>
            <w:tcW w:w="3855" w:type="dxa"/>
          </w:tcPr>
          <w:p w:rsidR="005B2542" w:rsidRPr="001D208B" w:rsidRDefault="005B2542" w:rsidP="005230FA">
            <w:pPr>
              <w:spacing w:after="0" w:line="240" w:lineRule="auto"/>
              <w:jc w:val="right"/>
              <w:rPr>
                <w:rFonts w:asciiTheme="minorHAnsi" w:hAnsiTheme="minorHAnsi" w:cs="Arial"/>
                <w:b/>
              </w:rPr>
            </w:pPr>
            <w:r>
              <w:rPr>
                <w:rFonts w:asciiTheme="minorHAnsi" w:hAnsiTheme="minorHAnsi" w:cs="Arial"/>
                <w:b/>
              </w:rPr>
              <w:t>Oferowan</w:t>
            </w:r>
            <w:r w:rsidR="007152C4">
              <w:rPr>
                <w:rFonts w:asciiTheme="minorHAnsi" w:hAnsiTheme="minorHAnsi" w:cs="Arial"/>
                <w:b/>
              </w:rPr>
              <w:t>a</w:t>
            </w:r>
            <w:r>
              <w:rPr>
                <w:rFonts w:asciiTheme="minorHAnsi" w:hAnsiTheme="minorHAnsi" w:cs="Arial"/>
                <w:b/>
              </w:rPr>
              <w:t xml:space="preserve"> </w:t>
            </w:r>
            <w:r w:rsidR="007152C4">
              <w:rPr>
                <w:rFonts w:asciiTheme="minorHAnsi" w:hAnsiTheme="minorHAnsi" w:cs="Arial"/>
                <w:b/>
              </w:rPr>
              <w:t>wersja</w:t>
            </w:r>
          </w:p>
        </w:tc>
        <w:tc>
          <w:tcPr>
            <w:tcW w:w="4252" w:type="dxa"/>
          </w:tcPr>
          <w:p w:rsidR="005B2542" w:rsidRPr="001D208B" w:rsidRDefault="005B2542" w:rsidP="00823D53">
            <w:pPr>
              <w:spacing w:after="0" w:line="240" w:lineRule="auto"/>
              <w:jc w:val="center"/>
              <w:rPr>
                <w:rFonts w:asciiTheme="minorHAnsi" w:hAnsiTheme="minorHAnsi" w:cs="Arial"/>
                <w:b/>
              </w:rPr>
            </w:pPr>
          </w:p>
        </w:tc>
      </w:tr>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p>
        </w:tc>
        <w:tc>
          <w:tcPr>
            <w:tcW w:w="3855" w:type="dxa"/>
          </w:tcPr>
          <w:p w:rsidR="005B2542" w:rsidRPr="001D208B" w:rsidRDefault="005B2542" w:rsidP="005230FA">
            <w:pPr>
              <w:spacing w:after="0" w:line="240" w:lineRule="auto"/>
              <w:jc w:val="right"/>
              <w:rPr>
                <w:rFonts w:asciiTheme="minorHAnsi" w:hAnsiTheme="minorHAnsi" w:cs="Arial"/>
                <w:b/>
              </w:rPr>
            </w:pPr>
            <w:r>
              <w:rPr>
                <w:rFonts w:asciiTheme="minorHAnsi" w:hAnsiTheme="minorHAnsi" w:cs="Arial"/>
                <w:b/>
              </w:rPr>
              <w:t>Producent</w:t>
            </w:r>
          </w:p>
        </w:tc>
        <w:tc>
          <w:tcPr>
            <w:tcW w:w="4252" w:type="dxa"/>
          </w:tcPr>
          <w:p w:rsidR="005B2542" w:rsidRPr="001D208B" w:rsidRDefault="005B2542" w:rsidP="00823D53">
            <w:pPr>
              <w:spacing w:after="0" w:line="240" w:lineRule="auto"/>
              <w:jc w:val="center"/>
              <w:rPr>
                <w:rFonts w:asciiTheme="minorHAnsi" w:hAnsiTheme="minorHAnsi" w:cs="Arial"/>
                <w:b/>
              </w:rPr>
            </w:pPr>
          </w:p>
        </w:tc>
      </w:tr>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r w:rsidRPr="001D208B">
              <w:rPr>
                <w:rFonts w:asciiTheme="minorHAnsi" w:hAnsiTheme="minorHAnsi" w:cs="Arial"/>
                <w:b/>
                <w:bCs/>
              </w:rPr>
              <w:t xml:space="preserve">Nr </w:t>
            </w:r>
          </w:p>
        </w:tc>
        <w:tc>
          <w:tcPr>
            <w:tcW w:w="3855" w:type="dxa"/>
          </w:tcPr>
          <w:p w:rsidR="005B2542" w:rsidRDefault="005B2542" w:rsidP="00A7233F">
            <w:pPr>
              <w:spacing w:after="0" w:line="240" w:lineRule="auto"/>
              <w:rPr>
                <w:rFonts w:asciiTheme="minorHAnsi" w:hAnsiTheme="minorHAnsi" w:cs="Arial"/>
                <w:b/>
              </w:rPr>
            </w:pPr>
            <w:r w:rsidRPr="001D208B">
              <w:rPr>
                <w:rFonts w:asciiTheme="minorHAnsi" w:hAnsiTheme="minorHAnsi" w:cs="Arial"/>
                <w:b/>
              </w:rPr>
              <w:t>Wymagani</w:t>
            </w:r>
            <w:r>
              <w:rPr>
                <w:rFonts w:asciiTheme="minorHAnsi" w:hAnsiTheme="minorHAnsi" w:cs="Arial"/>
                <w:b/>
              </w:rPr>
              <w:t>a minimalne</w:t>
            </w:r>
          </w:p>
        </w:tc>
        <w:tc>
          <w:tcPr>
            <w:tcW w:w="4252" w:type="dxa"/>
          </w:tcPr>
          <w:p w:rsidR="005B2542" w:rsidRPr="001D208B" w:rsidRDefault="00C46781" w:rsidP="00A7233F">
            <w:pPr>
              <w:spacing w:after="0" w:line="240" w:lineRule="auto"/>
              <w:jc w:val="center"/>
              <w:rPr>
                <w:rFonts w:asciiTheme="minorHAnsi" w:hAnsiTheme="minorHAnsi" w:cs="Arial"/>
                <w:b/>
              </w:rPr>
            </w:pPr>
            <w:r>
              <w:rPr>
                <w:rFonts w:asciiTheme="minorHAnsi" w:hAnsiTheme="minorHAnsi" w:cs="Arial"/>
                <w:b/>
              </w:rPr>
              <w:t>Oferowane parametry i funkcjonalności</w:t>
            </w: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2.</w:t>
            </w:r>
          </w:p>
        </w:tc>
        <w:tc>
          <w:tcPr>
            <w:tcW w:w="3855" w:type="dxa"/>
          </w:tcPr>
          <w:p w:rsidR="0080427A" w:rsidRPr="0093065B" w:rsidRDefault="0080427A" w:rsidP="0080427A">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c>
          <w:tcPr>
            <w:tcW w:w="4252" w:type="dxa"/>
          </w:tcPr>
          <w:p w:rsidR="0080427A" w:rsidRPr="005B2542" w:rsidRDefault="0080427A" w:rsidP="00A7233F">
            <w:pPr>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bezagentową ochronę środowisk wirtualnych opartych o</w:t>
            </w:r>
            <w:r>
              <w:rPr>
                <w:rFonts w:asciiTheme="minorHAnsi" w:hAnsiTheme="minorHAnsi" w:cs="Arial"/>
                <w:sz w:val="18"/>
                <w:szCs w:val="18"/>
              </w:rPr>
              <w:t> </w:t>
            </w:r>
            <w:r w:rsidRPr="0093065B">
              <w:rPr>
                <w:rFonts w:asciiTheme="minorHAnsi" w:hAnsiTheme="minorHAnsi" w:cs="Arial"/>
                <w:sz w:val="18"/>
                <w:szCs w:val="18"/>
              </w:rPr>
              <w:t>platformę VMware vSphere.</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4.</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swobodny wybór ochrony agentowej lub bezagentowej w</w:t>
            </w:r>
            <w:r>
              <w:rPr>
                <w:rFonts w:asciiTheme="minorHAnsi" w:hAnsiTheme="minorHAnsi" w:cs="Arial"/>
                <w:sz w:val="18"/>
                <w:szCs w:val="18"/>
              </w:rPr>
              <w:t> </w:t>
            </w:r>
            <w:r w:rsidRPr="0093065B">
              <w:rPr>
                <w:rFonts w:asciiTheme="minorHAnsi" w:hAnsiTheme="minorHAnsi" w:cs="Arial"/>
                <w:sz w:val="18"/>
                <w:szCs w:val="18"/>
              </w:rPr>
              <w:t>przypadku serwerów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Oprogramowanie musi mieć możliwość konfiguracji w taki sposób aby wyznaczonych agentów można uczynić punktem dystrybuującym aktualizacje i poprawki oprogramowania.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6.</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zdefiniowanie harmonogramu lub częstotliwości pobierania aktualizacji mechanizmów ochrony (silników, baz sygnatur, itp.) od producenta oprogramowania.</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lastRenderedPageBreak/>
              <w:t>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w:t>
            </w:r>
            <w:r>
              <w:rPr>
                <w:rFonts w:asciiTheme="minorHAnsi" w:hAnsiTheme="minorHAnsi" w:cs="Arial"/>
                <w:sz w:val="18"/>
                <w:szCs w:val="18"/>
              </w:rPr>
              <w:t> </w:t>
            </w:r>
            <w:r w:rsidRPr="0093065B">
              <w:rPr>
                <w:rFonts w:asciiTheme="minorHAnsi" w:hAnsiTheme="minorHAnsi" w:cs="Arial"/>
                <w:sz w:val="18"/>
                <w:szCs w:val="18"/>
              </w:rPr>
              <w:t>konfigurację lokalnego serwera skorelowanej reputacji plików oraz adresów URL, synchronizującego się z chmurą producenta, który pozwalał będzie na weryfikację reputacji plików i</w:t>
            </w:r>
            <w:r>
              <w:rPr>
                <w:rFonts w:asciiTheme="minorHAnsi" w:hAnsiTheme="minorHAnsi" w:cs="Arial"/>
                <w:sz w:val="18"/>
                <w:szCs w:val="18"/>
              </w:rPr>
              <w:t> </w:t>
            </w:r>
            <w:r w:rsidRPr="0093065B">
              <w:rPr>
                <w:rFonts w:asciiTheme="minorHAnsi" w:hAnsiTheme="minorHAnsi" w:cs="Arial"/>
                <w:sz w:val="18"/>
                <w:szCs w:val="18"/>
              </w:rPr>
              <w:t>adresów URL bez konieczności łączenia się z</w:t>
            </w:r>
            <w:r>
              <w:rPr>
                <w:rFonts w:asciiTheme="minorHAnsi" w:hAnsiTheme="minorHAnsi" w:cs="Arial"/>
                <w:sz w:val="18"/>
                <w:szCs w:val="18"/>
              </w:rPr>
              <w:t> </w:t>
            </w:r>
            <w:r w:rsidRPr="0093065B">
              <w:rPr>
                <w:rFonts w:asciiTheme="minorHAnsi" w:hAnsiTheme="minorHAnsi" w:cs="Arial"/>
                <w:sz w:val="18"/>
                <w:szCs w:val="18"/>
              </w:rPr>
              <w:t>Internetem.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Pr>
                <w:rFonts w:asciiTheme="minorHAnsi" w:hAnsiTheme="minorHAnsi" w:cs="Arial"/>
                <w:color w:val="000000"/>
                <w:sz w:val="18"/>
                <w:szCs w:val="18"/>
              </w:rPr>
              <w:t>rozwiązania</w:t>
            </w:r>
            <w:r w:rsidRPr="0093065B">
              <w:rPr>
                <w:rFonts w:asciiTheme="minorHAnsi" w:hAnsiTheme="minorHAnsi" w:cs="Arial"/>
                <w:color w:val="000000"/>
                <w:sz w:val="18"/>
                <w:szCs w:val="18"/>
              </w:rPr>
              <w:t xml:space="preserve"> muszą być dostępne w ramach pojedynczego agenta instalowanego na chronionych obiektach.</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Pr>
                <w:rFonts w:asciiTheme="minorHAnsi" w:hAnsiTheme="minorHAnsi" w:cs="Arial"/>
                <w:sz w:val="18"/>
                <w:szCs w:val="18"/>
              </w:rPr>
              <w:t>rozwiązaniem</w:t>
            </w:r>
            <w:r w:rsidRPr="0093065B">
              <w:rPr>
                <w:rFonts w:asciiTheme="minorHAnsi" w:hAnsiTheme="minorHAnsi" w:cs="Arial"/>
                <w:sz w:val="18"/>
                <w:szCs w:val="18"/>
              </w:rPr>
              <w:t xml:space="preserve"> musi odbywać się poprzez standardową przeglądarkę WWW i</w:t>
            </w:r>
            <w:r>
              <w:rPr>
                <w:rFonts w:asciiTheme="minorHAnsi" w:hAnsiTheme="minorHAnsi" w:cs="Arial"/>
                <w:sz w:val="18"/>
                <w:szCs w:val="18"/>
              </w:rPr>
              <w:t> </w:t>
            </w:r>
            <w:r w:rsidRPr="0093065B">
              <w:rPr>
                <w:rFonts w:asciiTheme="minorHAnsi" w:hAnsiTheme="minorHAnsi" w:cs="Arial"/>
                <w:sz w:val="18"/>
                <w:szCs w:val="18"/>
              </w:rPr>
              <w:t>połączenie https, która nie wymaga instalacji żadnych dodatkowych komponentów na stacji administratora.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10.</w:t>
            </w:r>
          </w:p>
        </w:tc>
        <w:tc>
          <w:tcPr>
            <w:tcW w:w="3855" w:type="dxa"/>
          </w:tcPr>
          <w:p w:rsidR="0080427A" w:rsidRPr="0093065B" w:rsidRDefault="0080427A" w:rsidP="0080427A">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p>
        </w:tc>
        <w:tc>
          <w:tcPr>
            <w:tcW w:w="4252" w:type="dxa"/>
          </w:tcPr>
          <w:p w:rsidR="0080427A" w:rsidRPr="005B2542" w:rsidRDefault="0080427A" w:rsidP="00A7233F">
            <w:pPr>
              <w:tabs>
                <w:tab w:val="left" w:pos="945"/>
              </w:tabs>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Pr>
                <w:rFonts w:asciiTheme="minorHAnsi" w:hAnsiTheme="minorHAnsi" w:cs="Arial"/>
                <w:sz w:val="18"/>
                <w:szCs w:val="18"/>
              </w:rPr>
              <w:t>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w:t>
            </w:r>
            <w:r>
              <w:rPr>
                <w:rFonts w:asciiTheme="minorHAnsi" w:hAnsiTheme="minorHAnsi" w:cs="Arial"/>
                <w:sz w:val="18"/>
                <w:szCs w:val="18"/>
              </w:rPr>
              <w:t> </w:t>
            </w:r>
            <w:r w:rsidRPr="0093065B">
              <w:rPr>
                <w:rFonts w:asciiTheme="minorHAnsi" w:hAnsiTheme="minorHAnsi" w:cs="Arial"/>
                <w:sz w:val="18"/>
                <w:szCs w:val="18"/>
              </w:rPr>
              <w:t>usługa katalogową Active Directory w celu definiowania kont administratorów.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w:t>
            </w:r>
            <w:r>
              <w:rPr>
                <w:rFonts w:asciiTheme="minorHAnsi" w:hAnsiTheme="minorHAnsi" w:cs="Arial"/>
                <w:sz w:val="18"/>
                <w:szCs w:val="18"/>
              </w:rPr>
              <w:t> </w:t>
            </w:r>
            <w:r w:rsidRPr="0093065B">
              <w:rPr>
                <w:rFonts w:asciiTheme="minorHAnsi" w:hAnsiTheme="minorHAnsi" w:cs="Arial"/>
                <w:sz w:val="18"/>
                <w:szCs w:val="18"/>
              </w:rPr>
              <w:t>zakresu stanu ochrony w formatach minimum: RTF oraz PDF oraz możliwość zabezpieczenia raportu poprzez jego zaszyfrowanie lub zabezpieczenie hasłem.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Pr>
                <w:rFonts w:asciiTheme="minorHAnsi" w:hAnsiTheme="minorHAnsi" w:cs="Arial"/>
                <w:sz w:val="18"/>
                <w:szCs w:val="18"/>
              </w:rPr>
              <w:t>elementów S</w:t>
            </w:r>
            <w:r w:rsidRPr="0093065B">
              <w:rPr>
                <w:rFonts w:asciiTheme="minorHAnsi" w:hAnsiTheme="minorHAnsi" w:cs="Arial"/>
                <w:sz w:val="18"/>
                <w:szCs w:val="18"/>
              </w:rPr>
              <w:t>ystem</w:t>
            </w:r>
            <w:r>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Pr>
                <w:rFonts w:asciiTheme="minorHAnsi" w:hAnsiTheme="minorHAnsi" w:cs="Arial"/>
                <w:sz w:val="18"/>
                <w:szCs w:val="18"/>
              </w:rPr>
              <w:t>elementu 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automatyczną zmianę przypisanych polityk bezpieczeństwa </w:t>
            </w:r>
            <w:r w:rsidRPr="0093065B">
              <w:rPr>
                <w:rFonts w:asciiTheme="minorHAnsi" w:hAnsiTheme="minorHAnsi" w:cs="Arial"/>
                <w:sz w:val="18"/>
                <w:szCs w:val="18"/>
              </w:rPr>
              <w:lastRenderedPageBreak/>
              <w:t>w</w:t>
            </w:r>
            <w:r>
              <w:rPr>
                <w:rFonts w:asciiTheme="minorHAnsi" w:hAnsiTheme="minorHAnsi" w:cs="Arial"/>
                <w:sz w:val="18"/>
                <w:szCs w:val="18"/>
              </w:rPr>
              <w:t> </w:t>
            </w:r>
            <w:r w:rsidRPr="0093065B">
              <w:rPr>
                <w:rFonts w:asciiTheme="minorHAnsi" w:hAnsiTheme="minorHAnsi" w:cs="Arial"/>
                <w:sz w:val="18"/>
                <w:szCs w:val="18"/>
              </w:rPr>
              <w:t xml:space="preserve">przypadku zmiany adresu IP przez chroniony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tele</w:t>
            </w:r>
            <w:r w:rsidRPr="0093065B">
              <w:rPr>
                <w:rFonts w:asciiTheme="minorHAnsi" w:hAnsiTheme="minorHAnsi" w:cs="Arial"/>
                <w:sz w:val="18"/>
                <w:szCs w:val="18"/>
              </w:rPr>
              <w:t>informatyczny.</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Pr>
                <w:rFonts w:asciiTheme="minorHAnsi" w:hAnsiTheme="minorHAnsi" w:cs="Arial"/>
                <w:sz w:val="18"/>
                <w:szCs w:val="18"/>
              </w:rPr>
              <w:t>S</w:t>
            </w:r>
            <w:r w:rsidRPr="0093065B">
              <w:rPr>
                <w:rFonts w:asciiTheme="minorHAnsi" w:hAnsiTheme="minorHAnsi" w:cs="Arial"/>
                <w:sz w:val="18"/>
                <w:szCs w:val="18"/>
              </w:rPr>
              <w:t xml:space="preserve">ystemach </w:t>
            </w:r>
            <w:r>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„ransomware”.</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20.</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określenie typów skanowanych plików, momentu ich skanowania (otwarcie, modyfikacja, zapis) oraz na wykluczenie ze skanowania określonych folderów, plików i typów rozszerzeń.</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Pr>
                <w:rFonts w:asciiTheme="minorHAnsi" w:hAnsiTheme="minorHAnsi" w:cs="Arial"/>
                <w:sz w:val="18"/>
                <w:szCs w:val="18"/>
              </w:rPr>
              <w:t>S</w:t>
            </w:r>
            <w:r w:rsidRPr="0093065B">
              <w:rPr>
                <w:rFonts w:asciiTheme="minorHAnsi" w:hAnsiTheme="minorHAnsi" w:cs="Arial"/>
                <w:sz w:val="18"/>
                <w:szCs w:val="18"/>
              </w:rPr>
              <w:t xml:space="preserve">ystemu </w:t>
            </w:r>
            <w:r>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Pr>
                <w:rFonts w:asciiTheme="minorHAnsi" w:hAnsiTheme="minorHAnsi" w:cs="Arial"/>
                <w:sz w:val="18"/>
                <w:szCs w:val="18"/>
              </w:rPr>
              <w:t>S</w:t>
            </w:r>
            <w:r w:rsidRPr="0093065B">
              <w:rPr>
                <w:rFonts w:asciiTheme="minorHAnsi" w:hAnsiTheme="minorHAnsi" w:cs="Arial"/>
                <w:sz w:val="18"/>
                <w:szCs w:val="18"/>
              </w:rPr>
              <w:t xml:space="preserve">ystemy </w:t>
            </w:r>
            <w:r>
              <w:rPr>
                <w:rFonts w:asciiTheme="minorHAnsi" w:hAnsiTheme="minorHAnsi" w:cs="Arial"/>
                <w:sz w:val="18"/>
                <w:szCs w:val="18"/>
              </w:rPr>
              <w:t xml:space="preserve">teleinformatyczne </w:t>
            </w:r>
            <w:r w:rsidRPr="0093065B">
              <w:rPr>
                <w:rFonts w:asciiTheme="minorHAnsi" w:hAnsiTheme="minorHAnsi" w:cs="Arial"/>
                <w:sz w:val="18"/>
                <w:szCs w:val="18"/>
              </w:rPr>
              <w:t>oparte na MS Windows (serwery i stacje robocze), Linux (RHEL, SuSE) w czasie rzeczywistym.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Pr>
                <w:rFonts w:asciiTheme="minorHAnsi" w:hAnsiTheme="minorHAnsi" w:cs="Arial"/>
                <w:sz w:val="18"/>
                <w:szCs w:val="18"/>
              </w:rPr>
              <w:t>S</w:t>
            </w:r>
            <w:r w:rsidRPr="0093065B">
              <w:rPr>
                <w:rFonts w:asciiTheme="minorHAnsi" w:hAnsiTheme="minorHAnsi" w:cs="Arial"/>
                <w:sz w:val="18"/>
                <w:szCs w:val="18"/>
              </w:rPr>
              <w:t>ystemów</w:t>
            </w:r>
            <w:r>
              <w:rPr>
                <w:rFonts w:asciiTheme="minorHAnsi" w:hAnsiTheme="minorHAnsi" w:cs="Arial"/>
                <w:sz w:val="18"/>
                <w:szCs w:val="18"/>
              </w:rPr>
              <w:t xml:space="preserve"> teleinformatycznych</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w:t>
            </w:r>
            <w:r w:rsidR="00D364F3">
              <w:rPr>
                <w:rFonts w:asciiTheme="minorHAnsi" w:hAnsiTheme="minorHAnsi" w:cs="Arial"/>
                <w:sz w:val="18"/>
                <w:szCs w:val="18"/>
              </w:rPr>
              <w:t>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 xml:space="preserve">Zamawiający wymaga dostarczenia licencji oprogramowania na wszystkie dostarczane serwery fizyczne (node) typ 2. </w:t>
            </w:r>
            <w:r>
              <w:rPr>
                <w:rFonts w:cs="Calibri"/>
                <w:sz w:val="18"/>
                <w:szCs w:val="18"/>
              </w:rPr>
              <w:t>oraz l</w:t>
            </w:r>
            <w:r w:rsidRPr="0093065B">
              <w:rPr>
                <w:rFonts w:cs="Calibri"/>
                <w:sz w:val="18"/>
                <w:szCs w:val="18"/>
              </w:rPr>
              <w:t xml:space="preserve">icencji oprogramowania bez ograniczeń ilościowych co do wirtualnych serwerów na platformie wirtualnej zbudowanej w oparciu o </w:t>
            </w:r>
            <w:r w:rsidR="00D364F3">
              <w:rPr>
                <w:rFonts w:cs="Calibri"/>
                <w:sz w:val="18"/>
                <w:szCs w:val="18"/>
              </w:rPr>
              <w:t>5</w:t>
            </w:r>
            <w:r w:rsidR="00D364F3" w:rsidRPr="0093065B">
              <w:rPr>
                <w:rFonts w:cs="Calibri"/>
                <w:sz w:val="18"/>
                <w:szCs w:val="18"/>
              </w:rPr>
              <w:t xml:space="preserve"> </w:t>
            </w:r>
            <w:r w:rsidRPr="0093065B">
              <w:rPr>
                <w:bCs/>
                <w:color w:val="000000"/>
                <w:sz w:val="18"/>
                <w:szCs w:val="18"/>
                <w:lang w:eastAsia="pl-PL"/>
              </w:rPr>
              <w:t>serwerów (node) typ 1.</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Calibri"/>
                <w:sz w:val="18"/>
                <w:szCs w:val="18"/>
              </w:rPr>
            </w:pPr>
          </w:p>
        </w:tc>
      </w:tr>
      <w:tr w:rsidR="0080427A" w:rsidRPr="001D208B" w:rsidTr="0080427A">
        <w:tc>
          <w:tcPr>
            <w:tcW w:w="614" w:type="dxa"/>
          </w:tcPr>
          <w:p w:rsidR="0080427A" w:rsidRPr="005B2542" w:rsidRDefault="00D364F3" w:rsidP="00823D53">
            <w:pPr>
              <w:spacing w:after="0" w:line="240" w:lineRule="auto"/>
              <w:jc w:val="both"/>
              <w:rPr>
                <w:rFonts w:asciiTheme="minorHAnsi" w:hAnsiTheme="minorHAnsi" w:cs="Arial"/>
                <w:sz w:val="18"/>
                <w:szCs w:val="18"/>
              </w:rPr>
            </w:pPr>
            <w:r>
              <w:rPr>
                <w:rFonts w:asciiTheme="minorHAnsi" w:hAnsiTheme="minorHAnsi" w:cs="Arial"/>
                <w:sz w:val="18"/>
                <w:szCs w:val="18"/>
              </w:rPr>
              <w:t>27.</w:t>
            </w:r>
          </w:p>
        </w:tc>
        <w:tc>
          <w:tcPr>
            <w:tcW w:w="3855" w:type="dxa"/>
          </w:tcPr>
          <w:p w:rsidR="0080427A" w:rsidRPr="0093065B" w:rsidRDefault="0080427A" w:rsidP="0080427A">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Pr>
                <w:rFonts w:asciiTheme="minorHAnsi" w:hAnsiTheme="minorHAnsi"/>
                <w:sz w:val="18"/>
                <w:szCs w:val="18"/>
              </w:rPr>
              <w:t>rozwiązania</w:t>
            </w:r>
            <w:r w:rsidRPr="0093065B">
              <w:rPr>
                <w:rFonts w:asciiTheme="minorHAnsi" w:hAnsiTheme="minorHAnsi"/>
                <w:sz w:val="18"/>
                <w:szCs w:val="18"/>
              </w:rPr>
              <w:t xml:space="preserve"> wymagane są dodatkowe komponenty (np. system operacyjny, baza danych) to należy je dostarczyć w ramach niniejszego postępowania.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sz w:val="18"/>
                <w:szCs w:val="18"/>
              </w:rPr>
            </w:pPr>
          </w:p>
        </w:tc>
      </w:tr>
    </w:tbl>
    <w:p w:rsidR="00A655F6" w:rsidRPr="00A655F6" w:rsidRDefault="00A655F6" w:rsidP="005230FA">
      <w:pPr>
        <w:spacing w:after="0" w:line="240" w:lineRule="auto"/>
      </w:pPr>
    </w:p>
    <w:p w:rsidR="00743009" w:rsidRDefault="002A2B59" w:rsidP="00743009">
      <w:pPr>
        <w:autoSpaceDE w:val="0"/>
        <w:autoSpaceDN w:val="0"/>
        <w:adjustRightInd w:val="0"/>
        <w:spacing w:after="0" w:line="240" w:lineRule="auto"/>
        <w:jc w:val="right"/>
        <w:rPr>
          <w:b/>
        </w:rPr>
      </w:pPr>
      <w:r>
        <w:br w:type="page"/>
      </w:r>
      <w:r w:rsidR="00743009">
        <w:rPr>
          <w:b/>
        </w:rPr>
        <w:lastRenderedPageBreak/>
        <w:t>Załącznik nr 1C</w:t>
      </w:r>
      <w:r w:rsidR="00743009" w:rsidRPr="00E3606F">
        <w:rPr>
          <w:b/>
        </w:rPr>
        <w:t xml:space="preserve"> do Formularza Ofertowego</w:t>
      </w:r>
    </w:p>
    <w:p w:rsidR="002A2B59" w:rsidRDefault="002A2B59" w:rsidP="00743009">
      <w:pPr>
        <w:spacing w:after="0"/>
      </w:pPr>
    </w:p>
    <w:tbl>
      <w:tblPr>
        <w:tblW w:w="0" w:type="auto"/>
        <w:tblLayout w:type="fixed"/>
        <w:tblLook w:val="00A0" w:firstRow="1" w:lastRow="0" w:firstColumn="1" w:lastColumn="0" w:noHBand="0" w:noVBand="0"/>
      </w:tblPr>
      <w:tblGrid>
        <w:gridCol w:w="4606"/>
        <w:gridCol w:w="4606"/>
      </w:tblGrid>
      <w:tr w:rsidR="002A2B59" w:rsidTr="002A2B59">
        <w:tc>
          <w:tcPr>
            <w:tcW w:w="4606" w:type="dxa"/>
            <w:shd w:val="clear" w:color="auto" w:fill="auto"/>
          </w:tcPr>
          <w:p w:rsidR="002A2B59" w:rsidRDefault="006B6FD0" w:rsidP="002A2B59">
            <w:pPr>
              <w:spacing w:after="0" w:line="240" w:lineRule="auto"/>
              <w:contextualSpacing/>
            </w:pPr>
            <w:r>
              <w:br w:type="page"/>
            </w:r>
            <w:r w:rsidR="002A2B59">
              <w:rPr>
                <w:b/>
              </w:rPr>
              <w:br w:type="page"/>
            </w:r>
            <w:r w:rsidR="002A2B59">
              <w:t>Nazwa i adres Wykonawcy</w:t>
            </w: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r>
              <w:rPr>
                <w:rFonts w:eastAsia="Calibri" w:cs="Calibri"/>
              </w:rPr>
              <w:t>…………………………………………</w:t>
            </w:r>
            <w:r>
              <w:t>.</w:t>
            </w:r>
          </w:p>
        </w:tc>
        <w:tc>
          <w:tcPr>
            <w:tcW w:w="4606" w:type="dxa"/>
            <w:shd w:val="clear" w:color="auto" w:fill="auto"/>
          </w:tcPr>
          <w:p w:rsidR="002A2B59" w:rsidRDefault="002A2B59" w:rsidP="002A2B59">
            <w:pPr>
              <w:spacing w:after="0" w:line="240" w:lineRule="auto"/>
              <w:ind w:left="639"/>
              <w:contextualSpacing/>
            </w:pPr>
            <w:r>
              <w:t>Miejsce i data</w:t>
            </w:r>
          </w:p>
          <w:p w:rsidR="002A2B59" w:rsidRDefault="002A2B59" w:rsidP="002A2B59">
            <w:pPr>
              <w:spacing w:after="0" w:line="240" w:lineRule="auto"/>
              <w:ind w:left="639"/>
              <w:contextualSpacing/>
            </w:pPr>
          </w:p>
          <w:p w:rsidR="002A2B59" w:rsidRDefault="002A2B59" w:rsidP="002A2B59">
            <w:pPr>
              <w:spacing w:after="0" w:line="240" w:lineRule="auto"/>
              <w:ind w:left="639" w:firstLine="708"/>
              <w:contextualSpacing/>
            </w:pPr>
          </w:p>
          <w:p w:rsidR="002A2B59" w:rsidRDefault="002A2B59" w:rsidP="002A2B59">
            <w:pPr>
              <w:spacing w:after="0" w:line="240" w:lineRule="auto"/>
              <w:ind w:left="639"/>
              <w:contextualSpacing/>
            </w:pPr>
          </w:p>
          <w:p w:rsidR="002A2B59" w:rsidRDefault="002A2B59" w:rsidP="002A2B59">
            <w:pPr>
              <w:spacing w:after="0" w:line="240" w:lineRule="auto"/>
              <w:ind w:left="639"/>
              <w:contextualSpacing/>
            </w:pPr>
            <w:r>
              <w:rPr>
                <w:rFonts w:eastAsia="Calibri" w:cs="Calibri"/>
              </w:rPr>
              <w:t>………………………………………………</w:t>
            </w:r>
            <w:r>
              <w:t>..</w:t>
            </w:r>
          </w:p>
        </w:tc>
      </w:tr>
    </w:tbl>
    <w:p w:rsidR="002A2B59" w:rsidRDefault="002A2B59" w:rsidP="002A2B59">
      <w:pPr>
        <w:spacing w:after="0" w:line="240" w:lineRule="auto"/>
      </w:pPr>
    </w:p>
    <w:p w:rsidR="002A2B59" w:rsidRDefault="002A2B59" w:rsidP="002A2B59">
      <w:pPr>
        <w:autoSpaceDE w:val="0"/>
        <w:autoSpaceDN w:val="0"/>
        <w:adjustRightInd w:val="0"/>
        <w:spacing w:after="0" w:line="240" w:lineRule="auto"/>
        <w:jc w:val="center"/>
        <w:rPr>
          <w:b/>
        </w:rPr>
      </w:pPr>
    </w:p>
    <w:p w:rsidR="006B6FD0" w:rsidRDefault="006B6FD0" w:rsidP="006B6FD0">
      <w:pPr>
        <w:autoSpaceDE w:val="0"/>
        <w:autoSpaceDN w:val="0"/>
        <w:adjustRightInd w:val="0"/>
        <w:spacing w:after="0" w:line="240" w:lineRule="auto"/>
        <w:jc w:val="center"/>
        <w:rPr>
          <w:b/>
        </w:rPr>
      </w:pPr>
      <w:r w:rsidRPr="00534355">
        <w:rPr>
          <w:b/>
        </w:rPr>
        <w:t>OPIS DOSTARCZANYCH PRODUKTÓW</w:t>
      </w:r>
      <w:r>
        <w:rPr>
          <w:b/>
        </w:rPr>
        <w:t xml:space="preserve"> – CZĘŚĆ 2</w:t>
      </w:r>
      <w:r w:rsidR="002A2B59">
        <w:rPr>
          <w:b/>
        </w:rPr>
        <w:t>.</w:t>
      </w:r>
    </w:p>
    <w:p w:rsidR="006B6FD0" w:rsidRDefault="006B6FD0" w:rsidP="006B6FD0">
      <w:pPr>
        <w:autoSpaceDE w:val="0"/>
        <w:autoSpaceDN w:val="0"/>
        <w:adjustRightInd w:val="0"/>
        <w:spacing w:after="0" w:line="240" w:lineRule="auto"/>
        <w:jc w:val="center"/>
        <w:rPr>
          <w:b/>
        </w:rPr>
      </w:pPr>
      <w:r w:rsidRPr="00534355">
        <w:rPr>
          <w:b/>
        </w:rPr>
        <w:t>(OPIS OFEROWANEGO SPRZĘTU</w:t>
      </w:r>
      <w:r w:rsidRPr="00222FF8">
        <w:t xml:space="preserve"> </w:t>
      </w:r>
      <w:r w:rsidRPr="00222FF8">
        <w:rPr>
          <w:b/>
        </w:rPr>
        <w:t>I OPROGRAMOWANIA</w:t>
      </w:r>
      <w:r w:rsidRPr="00534355">
        <w:rPr>
          <w:b/>
        </w:rPr>
        <w:t>)</w:t>
      </w:r>
    </w:p>
    <w:p w:rsidR="006B6FD0" w:rsidRPr="002A2B59" w:rsidRDefault="006B6FD0" w:rsidP="006B6FD0">
      <w:pPr>
        <w:pStyle w:val="Nagwek2"/>
        <w:rPr>
          <w:rFonts w:asciiTheme="minorHAnsi" w:hAnsiTheme="minorHAnsi" w:cstheme="minorHAnsi"/>
          <w:i w:val="0"/>
          <w:iCs w:val="0"/>
          <w:sz w:val="24"/>
          <w:szCs w:val="24"/>
        </w:rPr>
      </w:pPr>
      <w:bookmarkStart w:id="27" w:name="_Toc492989372"/>
      <w:bookmarkStart w:id="28" w:name="_Toc496206773"/>
      <w:bookmarkStart w:id="29" w:name="_Toc504657785"/>
      <w:r w:rsidRPr="002A2B59">
        <w:rPr>
          <w:rFonts w:asciiTheme="minorHAnsi" w:hAnsiTheme="minorHAnsi" w:cstheme="minorHAnsi"/>
          <w:i w:val="0"/>
          <w:iCs w:val="0"/>
          <w:sz w:val="24"/>
          <w:szCs w:val="24"/>
        </w:rPr>
        <w:t>2.1 Komputer stacjonarny All In One typ A</w:t>
      </w:r>
      <w:bookmarkEnd w:id="27"/>
      <w:bookmarkEnd w:id="28"/>
      <w:bookmarkEnd w:id="29"/>
      <w:r w:rsidRPr="002A2B59">
        <w:rPr>
          <w:rStyle w:val="Odwoanieprzypisudolnego"/>
          <w:rFonts w:asciiTheme="minorHAnsi" w:hAnsiTheme="minorHAnsi" w:cstheme="minorHAnsi"/>
          <w:i w:val="0"/>
          <w:iCs w:val="0"/>
          <w:sz w:val="24"/>
          <w:szCs w:val="24"/>
        </w:rPr>
        <w:footnoteReference w:id="3"/>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p>
          <w:p w:rsidR="006B6FD0" w:rsidRPr="00003DE0" w:rsidRDefault="006B6FD0" w:rsidP="006B6FD0">
            <w:pPr>
              <w:spacing w:after="0" w:line="240" w:lineRule="auto"/>
              <w:jc w:val="both"/>
              <w:rPr>
                <w:rFonts w:cs="Calibri"/>
                <w:sz w:val="18"/>
                <w:szCs w:val="18"/>
              </w:rPr>
            </w:pPr>
            <w:r w:rsidRPr="00102641">
              <w:rPr>
                <w:rFonts w:cs="Calibri"/>
                <w:sz w:val="18"/>
                <w:szCs w:val="18"/>
              </w:rPr>
              <w:t xml:space="preserve">Rozdzielczość: min.  </w:t>
            </w:r>
            <w:r w:rsidRPr="00936F38">
              <w:rPr>
                <w:rFonts w:cs="Calibri"/>
                <w:sz w:val="18"/>
                <w:szCs w:val="18"/>
              </w:rPr>
              <w:t>FHD (1920x1080) IPS</w:t>
            </w:r>
            <w:r w:rsidR="00DB5801" w:rsidRPr="00003DE0">
              <w:rPr>
                <w:rFonts w:cs="Calibri"/>
                <w:sz w:val="18"/>
                <w:szCs w:val="18"/>
              </w:rPr>
              <w:t xml:space="preserve"> lub WVA</w:t>
            </w:r>
            <w:r w:rsidRPr="00003DE0">
              <w:rPr>
                <w:rFonts w:cs="Calibri"/>
                <w:sz w:val="18"/>
                <w:szCs w:val="18"/>
              </w:rPr>
              <w:t>,</w:t>
            </w:r>
          </w:p>
          <w:p w:rsidR="006B6FD0" w:rsidRPr="0093065B" w:rsidRDefault="006B6FD0" w:rsidP="00EF045A">
            <w:pPr>
              <w:spacing w:after="0" w:line="240" w:lineRule="auto"/>
              <w:jc w:val="both"/>
              <w:rPr>
                <w:rFonts w:cs="Arial"/>
                <w:sz w:val="18"/>
                <w:szCs w:val="18"/>
              </w:rPr>
            </w:pPr>
            <w:r w:rsidRPr="00102641">
              <w:rPr>
                <w:rFonts w:cs="Calibri"/>
                <w:sz w:val="18"/>
                <w:szCs w:val="18"/>
              </w:rPr>
              <w:t>Matryca: podświetlenie LED, format 16:9, ,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916918" w:rsidP="006B6FD0">
            <w:pPr>
              <w:spacing w:after="0" w:line="240" w:lineRule="auto"/>
              <w:jc w:val="both"/>
              <w:rPr>
                <w:rFonts w:cs="Calibri"/>
                <w:sz w:val="18"/>
                <w:szCs w:val="18"/>
              </w:rPr>
            </w:pPr>
            <w:r w:rsidRPr="00916918">
              <w:rPr>
                <w:rFonts w:cs="Arial"/>
                <w:sz w:val="18"/>
                <w:szCs w:val="18"/>
              </w:rPr>
              <w:t>O wydajności nie mniejszej niż procesor Intel® Core™ i7-8700 lub równoważny na poziomie wydajności liczonej w punktach na podstawie testu Passmark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Pr>
                <w:rFonts w:cs="Calibri"/>
                <w:color w:val="000000"/>
                <w:sz w:val="18"/>
                <w:szCs w:val="18"/>
              </w:rPr>
              <w:t>16</w:t>
            </w:r>
            <w:r w:rsidRPr="00102641">
              <w:rPr>
                <w:rFonts w:cs="Calibri"/>
                <w:color w:val="000000"/>
                <w:sz w:val="18"/>
                <w:szCs w:val="18"/>
              </w:rPr>
              <w:t xml:space="preserve"> GB</w:t>
            </w:r>
            <w:r w:rsidR="00916918">
              <w:rPr>
                <w:rFonts w:cs="Calibri"/>
                <w:color w:val="000000"/>
                <w:sz w:val="18"/>
                <w:szCs w:val="18"/>
              </w:rPr>
              <w:t xml:space="preserve"> DDR4</w:t>
            </w:r>
            <w:r w:rsidRPr="00102641">
              <w:rPr>
                <w:rFonts w:cs="Calibri"/>
                <w:color w:val="000000"/>
                <w:sz w:val="18"/>
                <w:szCs w:val="18"/>
              </w:rPr>
              <w:t xml:space="preserve"> z możliwością rozszerzenia do 32 GB, </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nieużywanych banków pamięci: min. 1 szt.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systemu operacyjnego fabrycznie zainstalowanego na komputerze po awarii</w:t>
            </w:r>
            <w:r w:rsidR="00916918" w:rsidRPr="001B35DF">
              <w:rPr>
                <w:rFonts w:cs="Arial"/>
                <w:sz w:val="18"/>
                <w:szCs w:val="18"/>
              </w:rPr>
              <w:t>, opcjonalna możliwość montażu drugiego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6B6FD0" w:rsidRPr="00102641" w:rsidRDefault="00916918" w:rsidP="006B6FD0">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Intel HD Graphics 630 lub równoważnej liczonej</w:t>
            </w:r>
            <w:r>
              <w:rPr>
                <w:rFonts w:cs="Arial"/>
                <w:sz w:val="18"/>
                <w:szCs w:val="18"/>
              </w:rPr>
              <w:t xml:space="preserve"> w</w:t>
            </w:r>
            <w:r w:rsidRPr="001B35DF">
              <w:rPr>
                <w:rFonts w:cs="Arial"/>
                <w:sz w:val="18"/>
                <w:szCs w:val="18"/>
              </w:rPr>
              <w:t xml:space="preserve"> </w:t>
            </w:r>
            <w:r w:rsidRPr="001B35DF">
              <w:rPr>
                <w:rFonts w:cs="Arial"/>
                <w:sz w:val="18"/>
                <w:szCs w:val="18"/>
              </w:rPr>
              <w:lastRenderedPageBreak/>
              <w:t>punktach na podstawie testu Passmark (www.videocardbenchmark.net). W</w:t>
            </w:r>
            <w:r w:rsidR="006B6FD0">
              <w:rPr>
                <w:rFonts w:cs="Arial"/>
                <w:sz w:val="18"/>
                <w:szCs w:val="18"/>
              </w:rPr>
              <w:t xml:space="preserve">  przypadku zastosowania karty zintegrowanej powinna ona umożliwiać </w:t>
            </w:r>
            <w:r w:rsidR="006B6FD0" w:rsidRPr="00102641">
              <w:rPr>
                <w:rFonts w:cs="Arial"/>
                <w:sz w:val="18"/>
                <w:szCs w:val="18"/>
              </w:rPr>
              <w:t>wykorzyst</w:t>
            </w:r>
            <w:r w:rsidR="006B6FD0">
              <w:rPr>
                <w:rFonts w:cs="Arial"/>
                <w:sz w:val="18"/>
                <w:szCs w:val="18"/>
              </w:rPr>
              <w:t>anie</w:t>
            </w:r>
            <w:r w:rsidR="006B6FD0" w:rsidRPr="00102641">
              <w:rPr>
                <w:rFonts w:cs="Arial"/>
                <w:sz w:val="18"/>
                <w:szCs w:val="18"/>
              </w:rPr>
              <w:t xml:space="preserve"> pamię</w:t>
            </w:r>
            <w:r w:rsidR="006B6FD0">
              <w:rPr>
                <w:rFonts w:cs="Arial"/>
                <w:sz w:val="18"/>
                <w:szCs w:val="18"/>
              </w:rPr>
              <w:t>ci</w:t>
            </w:r>
            <w:r w:rsidR="006B6FD0" w:rsidRPr="00102641">
              <w:rPr>
                <w:rFonts w:cs="Arial"/>
                <w:sz w:val="18"/>
                <w:szCs w:val="18"/>
              </w:rPr>
              <w:t xml:space="preserve"> RAM systemu dynamicznie przydzielan</w:t>
            </w:r>
            <w:r w:rsidR="006B6FD0">
              <w:rPr>
                <w:rFonts w:cs="Arial"/>
                <w:sz w:val="18"/>
                <w:szCs w:val="18"/>
              </w:rPr>
              <w:t>ej</w:t>
            </w:r>
            <w:r w:rsidR="006B6FD0" w:rsidRPr="00102641">
              <w:rPr>
                <w:rFonts w:cs="Arial"/>
                <w:sz w:val="18"/>
                <w:szCs w:val="18"/>
              </w:rPr>
              <w:t xml:space="preserve"> na potrzeby grafiki w trybie UMA (Unified Memory Access) – z możliwością dynamicznego przydzielenia do </w:t>
            </w:r>
            <w:r w:rsidR="006B6FD0">
              <w:rPr>
                <w:rFonts w:cs="Arial"/>
                <w:sz w:val="18"/>
                <w:szCs w:val="18"/>
              </w:rPr>
              <w:t>min. 8</w:t>
            </w:r>
            <w:r w:rsidR="006B6FD0" w:rsidRPr="00102641">
              <w:rPr>
                <w:rFonts w:cs="Arial"/>
                <w:sz w:val="18"/>
                <w:szCs w:val="18"/>
              </w:rPr>
              <w:t xml:space="preserve"> GB pamięci.</w:t>
            </w:r>
          </w:p>
          <w:p w:rsidR="006B6FD0" w:rsidRPr="00102641" w:rsidRDefault="006B6FD0" w:rsidP="006B6FD0">
            <w:pPr>
              <w:spacing w:after="0" w:line="240" w:lineRule="auto"/>
              <w:jc w:val="both"/>
              <w:rPr>
                <w:rFonts w:cs="Arial"/>
                <w:sz w:val="18"/>
                <w:szCs w:val="18"/>
              </w:rPr>
            </w:pPr>
            <w:r w:rsidRPr="00102641">
              <w:rPr>
                <w:rFonts w:cs="Arial"/>
                <w:sz w:val="18"/>
                <w:szCs w:val="18"/>
              </w:rPr>
              <w:t>Obsługująca funkcje</w:t>
            </w:r>
            <w:r>
              <w:rPr>
                <w:rFonts w:cs="Arial"/>
                <w:sz w:val="18"/>
                <w:szCs w:val="18"/>
              </w:rPr>
              <w:t xml:space="preserve"> określone w standardach</w:t>
            </w:r>
            <w:r w:rsidRPr="00102641">
              <w:rPr>
                <w:rFonts w:cs="Arial"/>
                <w:sz w:val="18"/>
                <w:szCs w:val="18"/>
              </w:rPr>
              <w:t>:</w:t>
            </w:r>
          </w:p>
          <w:p w:rsidR="006B6FD0" w:rsidRPr="00102641" w:rsidRDefault="006B6FD0" w:rsidP="006B6FD0">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w:t>
            </w:r>
            <w:r>
              <w:rPr>
                <w:rFonts w:cs="Arial"/>
                <w:sz w:val="18"/>
                <w:szCs w:val="18"/>
              </w:rPr>
              <w:t xml:space="preserve"> </w:t>
            </w:r>
            <w:r w:rsidRPr="00102641">
              <w:rPr>
                <w:rFonts w:cs="Arial"/>
                <w:sz w:val="18"/>
                <w:szCs w:val="18"/>
              </w:rPr>
              <w:t>1</w:t>
            </w:r>
            <w:r>
              <w:rPr>
                <w:rFonts w:cs="Arial"/>
                <w:sz w:val="18"/>
                <w:szCs w:val="18"/>
              </w:rPr>
              <w:t>2,</w:t>
            </w:r>
          </w:p>
          <w:p w:rsidR="006B6FD0" w:rsidRPr="00102641" w:rsidRDefault="006B6FD0" w:rsidP="006B6FD0">
            <w:pPr>
              <w:numPr>
                <w:ilvl w:val="0"/>
                <w:numId w:val="6"/>
              </w:numPr>
              <w:spacing w:after="0" w:line="240" w:lineRule="auto"/>
              <w:jc w:val="both"/>
              <w:rPr>
                <w:rFonts w:cs="Calibri"/>
                <w:bCs/>
                <w:sz w:val="18"/>
                <w:szCs w:val="18"/>
              </w:rPr>
            </w:pPr>
            <w:r w:rsidRPr="00102641">
              <w:rPr>
                <w:rFonts w:cs="Calibri"/>
                <w:bCs/>
                <w:sz w:val="18"/>
                <w:szCs w:val="18"/>
              </w:rPr>
              <w:t>O</w:t>
            </w:r>
            <w:r>
              <w:rPr>
                <w:rFonts w:cs="Calibri"/>
                <w:bCs/>
                <w:sz w:val="18"/>
                <w:szCs w:val="18"/>
              </w:rPr>
              <w:t>penGL 4.5,</w:t>
            </w:r>
          </w:p>
          <w:p w:rsidR="006B6FD0" w:rsidRPr="00102641" w:rsidRDefault="006B6FD0" w:rsidP="008338BC">
            <w:pPr>
              <w:numPr>
                <w:ilvl w:val="0"/>
                <w:numId w:val="6"/>
              </w:numPr>
              <w:spacing w:after="0" w:line="240" w:lineRule="auto"/>
              <w:jc w:val="both"/>
              <w:rPr>
                <w:rFonts w:cs="Arial"/>
                <w:sz w:val="18"/>
                <w:szCs w:val="18"/>
              </w:rPr>
            </w:pPr>
            <w:r w:rsidRPr="00936F38">
              <w:rPr>
                <w:rFonts w:cs="Arial"/>
                <w:sz w:val="18"/>
                <w:szCs w:val="18"/>
              </w:rPr>
              <w:t xml:space="preserve">OpenCL </w:t>
            </w:r>
            <w:r w:rsidRPr="00BF3FEF">
              <w:rPr>
                <w:rFonts w:cs="Arial"/>
                <w:sz w:val="18"/>
                <w:szCs w:val="18"/>
              </w:rPr>
              <w:t>2.1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 xml:space="preserve">LAN </w:t>
            </w:r>
            <w:r>
              <w:rPr>
                <w:rFonts w:cs="Calibri"/>
                <w:sz w:val="18"/>
                <w:szCs w:val="18"/>
              </w:rPr>
              <w:t xml:space="preserve">Ethernet </w:t>
            </w:r>
            <w:r w:rsidRPr="00102641">
              <w:rPr>
                <w:rFonts w:cs="Calibri"/>
                <w:sz w:val="18"/>
                <w:szCs w:val="18"/>
              </w:rPr>
              <w:t>10/100/1000 Mbit/s,</w:t>
            </w:r>
          </w:p>
          <w:p w:rsidR="006B6FD0" w:rsidRPr="00102641" w:rsidRDefault="006B6FD0" w:rsidP="006B6FD0">
            <w:pPr>
              <w:spacing w:after="0" w:line="240" w:lineRule="auto"/>
              <w:jc w:val="both"/>
              <w:rPr>
                <w:rFonts w:cs="Calibri"/>
                <w:sz w:val="18"/>
                <w:szCs w:val="18"/>
              </w:rPr>
            </w:pPr>
            <w:r w:rsidRPr="00102641">
              <w:rPr>
                <w:rFonts w:cs="Calibri"/>
                <w:sz w:val="18"/>
                <w:szCs w:val="18"/>
              </w:rPr>
              <w:t>WiFi obsługująca standard 802.11ac</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916918">
            <w:pPr>
              <w:spacing w:after="0" w:line="240" w:lineRule="auto"/>
              <w:jc w:val="both"/>
              <w:rPr>
                <w:rFonts w:cs="Calibri"/>
                <w:sz w:val="18"/>
                <w:szCs w:val="18"/>
              </w:rPr>
            </w:pPr>
            <w:r w:rsidRPr="00102641">
              <w:rPr>
                <w:rFonts w:cs="Calibri"/>
                <w:sz w:val="18"/>
                <w:szCs w:val="18"/>
              </w:rPr>
              <w:t>Wbudowane (minimum): min. 6xUSB 3.</w:t>
            </w:r>
            <w:r w:rsidRPr="001B35DF">
              <w:rPr>
                <w:rFonts w:cs="Calibri"/>
                <w:sz w:val="18"/>
                <w:szCs w:val="18"/>
              </w:rPr>
              <w:t>1 gen 1</w:t>
            </w:r>
            <w:r>
              <w:rPr>
                <w:rFonts w:cs="Calibri"/>
                <w:sz w:val="18"/>
                <w:szCs w:val="18"/>
              </w:rPr>
              <w:t xml:space="preserve"> lub wyższym</w:t>
            </w:r>
            <w:r w:rsidRPr="00102641">
              <w:rPr>
                <w:rFonts w:cs="Calibri"/>
                <w:sz w:val="18"/>
                <w:szCs w:val="18"/>
              </w:rPr>
              <w:t xml:space="preserve"> (z czego min. </w:t>
            </w:r>
            <w:r w:rsidRPr="001B35DF">
              <w:rPr>
                <w:rFonts w:cs="Calibri"/>
                <w:sz w:val="18"/>
                <w:szCs w:val="18"/>
              </w:rPr>
              <w:t>1xUSB</w:t>
            </w:r>
            <w:r>
              <w:rPr>
                <w:rFonts w:cs="Calibri"/>
                <w:sz w:val="18"/>
                <w:szCs w:val="18"/>
              </w:rPr>
              <w:t xml:space="preserve"> </w:t>
            </w:r>
            <w:r w:rsidRPr="00102641">
              <w:rPr>
                <w:rFonts w:cs="Calibri"/>
                <w:sz w:val="18"/>
                <w:szCs w:val="18"/>
              </w:rPr>
              <w:t>3.</w:t>
            </w:r>
            <w:r w:rsidRPr="001B35DF">
              <w:rPr>
                <w:rFonts w:cs="Calibri"/>
                <w:sz w:val="18"/>
                <w:szCs w:val="18"/>
              </w:rPr>
              <w:t>1 gen1 i 1xUSB typu C</w:t>
            </w:r>
            <w:r>
              <w:rPr>
                <w:rFonts w:cs="Calibri"/>
                <w:sz w:val="18"/>
                <w:szCs w:val="18"/>
              </w:rPr>
              <w:t xml:space="preserve"> lub wyższym</w:t>
            </w:r>
            <w:r w:rsidRPr="00102641">
              <w:rPr>
                <w:rFonts w:cs="Calibri"/>
                <w:sz w:val="18"/>
                <w:szCs w:val="18"/>
              </w:rPr>
              <w:t xml:space="preserve"> z boku obudowy), 1xRJ45,1x DisplayPort wyjście lub port typu COMBO, 1x wyjście słuchawki oraz 1x wejście mikrofon lub port typu COMBO</w:t>
            </w:r>
            <w:r w:rsidRPr="001B35DF">
              <w:rPr>
                <w:rFonts w:cs="Calibri"/>
                <w:sz w:val="18"/>
                <w:szCs w:val="18"/>
              </w:rPr>
              <w:t xml:space="preserve">, </w:t>
            </w:r>
            <w:r>
              <w:rPr>
                <w:rFonts w:cs="Calibri"/>
                <w:sz w:val="18"/>
                <w:szCs w:val="18"/>
              </w:rPr>
              <w:t xml:space="preserve">min </w:t>
            </w:r>
            <w:r w:rsidRPr="001B35DF">
              <w:rPr>
                <w:rFonts w:cs="Calibri"/>
                <w:sz w:val="18"/>
                <w:szCs w:val="18"/>
              </w:rPr>
              <w:t>2 x port M.2 na płycie głównej.</w:t>
            </w:r>
            <w:r w:rsidRPr="0010264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9.</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Klawiatura</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Klawiatura USB w układzie polski programisty – w kolorze zbliżonym do koloru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10.</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Mysz</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Mysz optyczna US</w:t>
            </w:r>
            <w:r>
              <w:rPr>
                <w:rFonts w:cs="Calibri"/>
                <w:sz w:val="18"/>
                <w:szCs w:val="18"/>
              </w:rPr>
              <w:t>B</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11.</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Napęd optyczny</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 xml:space="preserve">Nagrywarka DVD +/-RW </w:t>
            </w:r>
            <w:r w:rsidR="00916918">
              <w:rPr>
                <w:rFonts w:cs="Calibri"/>
                <w:sz w:val="18"/>
                <w:szCs w:val="18"/>
              </w:rPr>
              <w:t xml:space="preserve">wbudowana lub zewnętrzna </w:t>
            </w:r>
            <w:r w:rsidRPr="00102641">
              <w:rPr>
                <w:rFonts w:cs="Calibri"/>
                <w:sz w:val="18"/>
                <w:szCs w:val="18"/>
              </w:rPr>
              <w:t xml:space="preserve">wraz </w:t>
            </w:r>
            <w:r>
              <w:rPr>
                <w:rFonts w:cs="Calibri"/>
                <w:sz w:val="18"/>
                <w:szCs w:val="18"/>
              </w:rPr>
              <w:t xml:space="preserve">z </w:t>
            </w:r>
            <w:r w:rsidRPr="00102641">
              <w:rPr>
                <w:rFonts w:cs="Calibri"/>
                <w:sz w:val="18"/>
                <w:szCs w:val="18"/>
              </w:rPr>
              <w:t>dołączonym oprogramowaniem do odtwarzania i nagrywania,</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12</w:t>
            </w:r>
          </w:p>
        </w:tc>
        <w:tc>
          <w:tcPr>
            <w:tcW w:w="2252" w:type="dxa"/>
          </w:tcPr>
          <w:p w:rsidR="00A952E3" w:rsidRDefault="00A952E3" w:rsidP="00A952E3">
            <w:pPr>
              <w:spacing w:after="0" w:line="240" w:lineRule="auto"/>
              <w:rPr>
                <w:rFonts w:cs="Arial"/>
                <w:bCs/>
                <w:sz w:val="18"/>
                <w:szCs w:val="18"/>
              </w:rPr>
            </w:pPr>
            <w:r w:rsidRPr="00102641">
              <w:rPr>
                <w:rFonts w:cs="Calibri"/>
                <w:color w:val="000000"/>
                <w:sz w:val="18"/>
                <w:szCs w:val="18"/>
              </w:rPr>
              <w:t>Obudowa</w:t>
            </w:r>
          </w:p>
        </w:tc>
        <w:tc>
          <w:tcPr>
            <w:tcW w:w="3265" w:type="dxa"/>
          </w:tcPr>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Zintegrowana z monitorem (AIO)</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musi umożliwiać zastosowanie zabezpieczenia fizycznego w postaci linki metalowej (złącze blokady Kensingtona) </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założona blokada </w:t>
            </w:r>
            <w:r>
              <w:rPr>
                <w:rFonts w:cs="Calibri"/>
                <w:bCs/>
                <w:sz w:val="18"/>
                <w:szCs w:val="18"/>
              </w:rPr>
              <w:t>K</w:t>
            </w:r>
            <w:r w:rsidRPr="00102641">
              <w:rPr>
                <w:rFonts w:cs="Calibri"/>
                <w:bCs/>
                <w:sz w:val="18"/>
                <w:szCs w:val="18"/>
              </w:rPr>
              <w:t>ensington musi uniemożliwiać otworzenie tylnej obudowy</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stopa musi umożliwiać regulację w pionie (min 100mm) oraz odchylenie (przód/tył: -5/+</w:t>
            </w:r>
            <w:r w:rsidR="00916918">
              <w:rPr>
                <w:rFonts w:cs="Calibri"/>
                <w:bCs/>
                <w:sz w:val="18"/>
                <w:szCs w:val="18"/>
              </w:rPr>
              <w:t>45</w:t>
            </w:r>
            <w:r w:rsidRPr="00102641">
              <w:rPr>
                <w:rFonts w:cs="Calibri"/>
                <w:bCs/>
                <w:sz w:val="18"/>
                <w:szCs w:val="18"/>
              </w:rPr>
              <w:t>st.)</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Możliwość zainstalowania komputera na ścianie przy wykorzystaniu ściennego systemu montażowego VESA</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Wbudowane w obudowę przyciski: włącz/wyłącz</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lastRenderedPageBreak/>
              <w:t>W</w:t>
            </w:r>
            <w:r w:rsidRPr="00102641">
              <w:rPr>
                <w:rFonts w:cs="Calibri"/>
                <w:bCs/>
                <w:sz w:val="18"/>
                <w:szCs w:val="18"/>
              </w:rPr>
              <w:t xml:space="preserve">budowane </w:t>
            </w:r>
            <w:r w:rsidR="00A952E3" w:rsidRPr="00102641">
              <w:rPr>
                <w:rFonts w:cs="Calibri"/>
                <w:bCs/>
                <w:sz w:val="18"/>
                <w:szCs w:val="18"/>
              </w:rPr>
              <w:t xml:space="preserve">głośniki </w:t>
            </w:r>
            <w:r w:rsidR="00A952E3">
              <w:rPr>
                <w:rFonts w:cs="Calibri"/>
                <w:bCs/>
                <w:sz w:val="18"/>
                <w:szCs w:val="18"/>
              </w:rPr>
              <w:t>stereofoniczne</w:t>
            </w:r>
            <w:r w:rsidR="00A952E3" w:rsidRPr="00102641">
              <w:rPr>
                <w:rFonts w:cs="Calibri"/>
                <w:bCs/>
                <w:sz w:val="18"/>
                <w:szCs w:val="18"/>
              </w:rPr>
              <w:t xml:space="preserve"> </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budowana </w:t>
            </w:r>
            <w:r w:rsidR="00A952E3" w:rsidRPr="00102641">
              <w:rPr>
                <w:rFonts w:cs="Calibri"/>
                <w:bCs/>
                <w:sz w:val="18"/>
                <w:szCs w:val="18"/>
              </w:rPr>
              <w:t>kamera i mikrofon. Wymagane jest aby kamera posiadała funkcjonalność umożliwiającą jej fizyczne zasłonięcie poprzez wbudowaną przesłonę lub odwrócenie kamery do wewnątrz komputera.</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budowany </w:t>
            </w:r>
            <w:r w:rsidR="00A952E3" w:rsidRPr="00102641">
              <w:rPr>
                <w:rFonts w:cs="Calibri"/>
                <w:bCs/>
                <w:sz w:val="18"/>
                <w:szCs w:val="18"/>
              </w:rPr>
              <w:t>czytnik kart multimedialnych</w:t>
            </w:r>
          </w:p>
          <w:p w:rsidR="00A952E3" w:rsidRPr="00936F38" w:rsidRDefault="00DC3F7D" w:rsidP="008338BC">
            <w:pPr>
              <w:numPr>
                <w:ilvl w:val="0"/>
                <w:numId w:val="6"/>
              </w:numPr>
              <w:spacing w:after="0" w:line="240" w:lineRule="auto"/>
              <w:jc w:val="both"/>
              <w:rPr>
                <w:rFonts w:cs="Calibri"/>
                <w:bCs/>
                <w:sz w:val="18"/>
                <w:szCs w:val="18"/>
              </w:rPr>
            </w:pPr>
            <w:r>
              <w:rPr>
                <w:rFonts w:cs="Calibri"/>
                <w:bCs/>
                <w:sz w:val="18"/>
                <w:szCs w:val="18"/>
              </w:rPr>
              <w:t>B</w:t>
            </w:r>
            <w:r w:rsidRPr="00102641">
              <w:rPr>
                <w:rFonts w:cs="Calibri"/>
                <w:bCs/>
                <w:sz w:val="18"/>
                <w:szCs w:val="18"/>
              </w:rPr>
              <w:t xml:space="preserve">eznarzędziowy </w:t>
            </w:r>
            <w:r w:rsidR="00A952E3" w:rsidRPr="00102641">
              <w:rPr>
                <w:rFonts w:cs="Calibri"/>
                <w:bCs/>
                <w:sz w:val="18"/>
                <w:szCs w:val="18"/>
              </w:rPr>
              <w:t>demontaż stopy.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13</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Bezpieczeństwo</w:t>
            </w:r>
          </w:p>
        </w:tc>
        <w:tc>
          <w:tcPr>
            <w:tcW w:w="3265" w:type="dxa"/>
          </w:tcPr>
          <w:p w:rsidR="00A952E3" w:rsidRPr="00102641" w:rsidRDefault="00A952E3" w:rsidP="00A952E3">
            <w:pPr>
              <w:spacing w:after="0" w:line="240" w:lineRule="auto"/>
              <w:jc w:val="both"/>
              <w:rPr>
                <w:rFonts w:cs="Calibri"/>
                <w:bCs/>
                <w:sz w:val="18"/>
                <w:szCs w:val="18"/>
              </w:rPr>
            </w:pPr>
            <w:r w:rsidRPr="00102641">
              <w:rPr>
                <w:rFonts w:cs="Calibri"/>
                <w:bCs/>
                <w:sz w:val="18"/>
                <w:szCs w:val="18"/>
              </w:rPr>
              <w:t>Zintegrowany w płycie głównej aktywny układ zgodny ze standardem Trusted Platform Module (TPM v 2</w:t>
            </w:r>
            <w:r>
              <w:rPr>
                <w:rFonts w:cs="Calibri"/>
                <w:bCs/>
                <w:sz w:val="18"/>
                <w:szCs w:val="18"/>
              </w:rPr>
              <w:t>.0</w:t>
            </w:r>
            <w:r w:rsidRPr="00102641">
              <w:rPr>
                <w:rFonts w:cs="Calibri"/>
                <w:bCs/>
                <w:sz w:val="18"/>
                <w:szCs w:val="18"/>
              </w:rPr>
              <w:t>),</w:t>
            </w:r>
          </w:p>
          <w:p w:rsidR="00A952E3" w:rsidRPr="00102641" w:rsidRDefault="00A952E3" w:rsidP="00A952E3">
            <w:pPr>
              <w:spacing w:after="0" w:line="240" w:lineRule="auto"/>
              <w:jc w:val="both"/>
              <w:rPr>
                <w:rFonts w:cs="Calibri"/>
                <w:bCs/>
                <w:sz w:val="18"/>
                <w:szCs w:val="18"/>
              </w:rPr>
            </w:pPr>
            <w:r w:rsidRPr="00102641">
              <w:rPr>
                <w:rFonts w:cs="Calibri"/>
                <w:bCs/>
                <w:sz w:val="18"/>
                <w:szCs w:val="18"/>
              </w:rPr>
              <w:t>wbudowany czujnik otwarcia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AA5A6E">
        <w:tc>
          <w:tcPr>
            <w:tcW w:w="840" w:type="dxa"/>
          </w:tcPr>
          <w:p w:rsidR="00A952E3" w:rsidRDefault="00A952E3" w:rsidP="00AA5A6E">
            <w:pPr>
              <w:spacing w:after="0" w:line="240" w:lineRule="auto"/>
              <w:jc w:val="both"/>
              <w:rPr>
                <w:rFonts w:asciiTheme="minorHAnsi" w:hAnsiTheme="minorHAnsi" w:cs="Arial"/>
                <w:bCs/>
                <w:sz w:val="18"/>
                <w:szCs w:val="18"/>
              </w:rPr>
            </w:pPr>
            <w:r>
              <w:rPr>
                <w:rFonts w:asciiTheme="minorHAnsi" w:hAnsiTheme="minorHAnsi" w:cs="Arial"/>
                <w:bCs/>
                <w:sz w:val="18"/>
                <w:szCs w:val="18"/>
              </w:rPr>
              <w:t>14.</w:t>
            </w:r>
          </w:p>
        </w:tc>
        <w:tc>
          <w:tcPr>
            <w:tcW w:w="2252" w:type="dxa"/>
          </w:tcPr>
          <w:p w:rsidR="00A952E3" w:rsidRDefault="00A952E3" w:rsidP="00AA5A6E">
            <w:pPr>
              <w:spacing w:after="0" w:line="240" w:lineRule="auto"/>
              <w:rPr>
                <w:rFonts w:cs="Arial"/>
                <w:bCs/>
                <w:sz w:val="18"/>
                <w:szCs w:val="18"/>
              </w:rPr>
            </w:pPr>
            <w:r>
              <w:rPr>
                <w:rFonts w:cs="Arial"/>
                <w:bCs/>
                <w:sz w:val="18"/>
                <w:szCs w:val="18"/>
              </w:rPr>
              <w:t>Zasilacz</w:t>
            </w:r>
          </w:p>
        </w:tc>
        <w:tc>
          <w:tcPr>
            <w:tcW w:w="3265" w:type="dxa"/>
          </w:tcPr>
          <w:p w:rsidR="00A952E3" w:rsidRPr="00102641" w:rsidRDefault="00A952E3" w:rsidP="00AA5A6E">
            <w:pPr>
              <w:spacing w:after="0" w:line="240" w:lineRule="auto"/>
              <w:jc w:val="both"/>
              <w:rPr>
                <w:rFonts w:cs="Calibri"/>
                <w:bCs/>
                <w:sz w:val="18"/>
                <w:szCs w:val="18"/>
              </w:rPr>
            </w:pPr>
            <w:r w:rsidRPr="00102641">
              <w:rPr>
                <w:rFonts w:cs="Calibri"/>
                <w:bCs/>
                <w:color w:val="000000"/>
                <w:sz w:val="18"/>
                <w:szCs w:val="18"/>
              </w:rPr>
              <w:t xml:space="preserve">Wbudowany, o mocy maks. </w:t>
            </w:r>
            <w:r>
              <w:rPr>
                <w:rFonts w:cs="Calibri"/>
                <w:bCs/>
                <w:color w:val="000000"/>
                <w:sz w:val="18"/>
                <w:szCs w:val="18"/>
              </w:rPr>
              <w:t>200</w:t>
            </w:r>
            <w:r w:rsidRPr="00102641">
              <w:rPr>
                <w:rFonts w:cs="Calibri"/>
                <w:bCs/>
                <w:color w:val="000000"/>
                <w:sz w:val="18"/>
                <w:szCs w:val="18"/>
              </w:rPr>
              <w:t>W i sprawności min. 85% przy 50% obciążeniu.</w:t>
            </w:r>
          </w:p>
        </w:tc>
        <w:tc>
          <w:tcPr>
            <w:tcW w:w="2705" w:type="dxa"/>
          </w:tcPr>
          <w:p w:rsidR="00A952E3" w:rsidRPr="005B2542" w:rsidRDefault="00A952E3" w:rsidP="00AA5A6E">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A952E3"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DB5801" w:rsidRPr="00DA10F8" w:rsidTr="008338BC">
        <w:tc>
          <w:tcPr>
            <w:tcW w:w="840" w:type="dxa"/>
          </w:tcPr>
          <w:p w:rsidR="00DB5801" w:rsidRDefault="00DB5801" w:rsidP="00DB5801">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DB5801" w:rsidRDefault="00DB5801" w:rsidP="00DB5801">
            <w:pPr>
              <w:spacing w:after="0" w:line="240" w:lineRule="auto"/>
              <w:rPr>
                <w:rFonts w:cs="Arial"/>
                <w:bCs/>
                <w:sz w:val="18"/>
                <w:szCs w:val="18"/>
              </w:rPr>
            </w:pPr>
            <w:r w:rsidRPr="00102641">
              <w:rPr>
                <w:rFonts w:cs="Calibri"/>
                <w:sz w:val="18"/>
                <w:szCs w:val="18"/>
              </w:rPr>
              <w:t>Bios</w:t>
            </w:r>
          </w:p>
        </w:tc>
        <w:tc>
          <w:tcPr>
            <w:tcW w:w="3265" w:type="dxa"/>
            <w:vAlign w:val="center"/>
          </w:tcPr>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odczytania z Bios informacji o:</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modelu komputera,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numerze seryjnym,</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AssetTag,</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MAC Adres karty sieciowej,</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wersja Biosu,</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zainstalowanym procesorze, jego taktowaniu i ilości rdzeni,</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ilości pamięci RAM wraz z taktowaniem,</w:t>
            </w:r>
          </w:p>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z poziomu BIOS:</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USB,</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SATA,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ustawienia hasła: administratora, Power-On, HDD,</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wglądu w system zbierania logów z możliwością czyszczenia logów,</w:t>
            </w:r>
          </w:p>
          <w:p w:rsidR="00DB5801" w:rsidRPr="00102641" w:rsidRDefault="00DB5801" w:rsidP="008338BC">
            <w:pPr>
              <w:numPr>
                <w:ilvl w:val="0"/>
                <w:numId w:val="6"/>
              </w:numPr>
              <w:spacing w:after="0" w:line="240" w:lineRule="auto"/>
              <w:jc w:val="both"/>
              <w:rPr>
                <w:rFonts w:cs="Calibri"/>
                <w:bCs/>
                <w:sz w:val="18"/>
                <w:szCs w:val="18"/>
              </w:rPr>
            </w:pPr>
            <w:r w:rsidRPr="00102641">
              <w:rPr>
                <w:rFonts w:cs="Calibri"/>
                <w:bCs/>
                <w:sz w:val="18"/>
                <w:szCs w:val="18"/>
              </w:rPr>
              <w:t>kontroli sekwencji boot.</w:t>
            </w:r>
          </w:p>
        </w:tc>
        <w:tc>
          <w:tcPr>
            <w:tcW w:w="2705" w:type="dxa"/>
          </w:tcPr>
          <w:p w:rsidR="00DB5801" w:rsidRPr="005B2542" w:rsidRDefault="00DB5801" w:rsidP="00DB5801">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7</w:t>
            </w:r>
          </w:p>
        </w:tc>
        <w:tc>
          <w:tcPr>
            <w:tcW w:w="2252" w:type="dxa"/>
          </w:tcPr>
          <w:p w:rsidR="00A952E3" w:rsidDel="00A952E3" w:rsidRDefault="00A952E3" w:rsidP="00A952E3">
            <w:pPr>
              <w:spacing w:after="0" w:line="240" w:lineRule="auto"/>
              <w:rPr>
                <w:rFonts w:cs="Arial"/>
                <w:bCs/>
                <w:sz w:val="18"/>
                <w:szCs w:val="18"/>
              </w:rPr>
            </w:pPr>
            <w:r w:rsidRPr="00102641">
              <w:rPr>
                <w:rFonts w:cs="Calibri"/>
                <w:bCs/>
                <w:sz w:val="18"/>
                <w:szCs w:val="18"/>
              </w:rPr>
              <w:t>Zgodność z systemami operacyjnymi i standardami</w:t>
            </w:r>
          </w:p>
        </w:tc>
        <w:tc>
          <w:tcPr>
            <w:tcW w:w="3265" w:type="dxa"/>
          </w:tcPr>
          <w:p w:rsidR="00BE192A" w:rsidRDefault="00A952E3" w:rsidP="008338BC">
            <w:pPr>
              <w:spacing w:after="0" w:line="240" w:lineRule="auto"/>
              <w:jc w:val="both"/>
              <w:rPr>
                <w:rFonts w:cs="Calibri"/>
                <w:bCs/>
                <w:sz w:val="18"/>
                <w:szCs w:val="18"/>
              </w:rPr>
            </w:pPr>
            <w:r w:rsidRPr="008338BC">
              <w:rPr>
                <w:rFonts w:cs="Calibri"/>
                <w:bCs/>
                <w:sz w:val="18"/>
                <w:szCs w:val="18"/>
              </w:rPr>
              <w:t>Oferowane modele komputerów muszą posiadać</w:t>
            </w:r>
            <w:r w:rsidR="00BE192A" w:rsidRPr="008338BC">
              <w:rPr>
                <w:rFonts w:cs="Calibri"/>
                <w:bCs/>
                <w:sz w:val="18"/>
                <w:szCs w:val="18"/>
              </w:rPr>
              <w:t>:</w:t>
            </w:r>
          </w:p>
          <w:p w:rsidR="00DC3F7D" w:rsidRPr="008338BC" w:rsidRDefault="00DC3F7D" w:rsidP="008338BC">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t xml:space="preserve"> certyfikat producenta dostarczanego systemu operacyjnego, potwierdzający poprawną współpracę oferowanych modeli komputerów z tym systemem,</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lastRenderedPageBreak/>
              <w:t>Deklaracja zgodności CE,</w:t>
            </w:r>
          </w:p>
          <w:p w:rsidR="00A952E3" w:rsidRPr="00102641" w:rsidRDefault="00A952E3" w:rsidP="00A952E3">
            <w:pPr>
              <w:numPr>
                <w:ilvl w:val="0"/>
                <w:numId w:val="38"/>
              </w:numPr>
              <w:spacing w:after="0" w:line="240" w:lineRule="auto"/>
              <w:jc w:val="both"/>
              <w:rPr>
                <w:rFonts w:cs="Calibri"/>
                <w:bCs/>
                <w:sz w:val="18"/>
                <w:szCs w:val="18"/>
              </w:rPr>
            </w:pPr>
            <w:r w:rsidRPr="00102641">
              <w:rPr>
                <w:rFonts w:cs="Calibri"/>
                <w:bCs/>
                <w:sz w:val="18"/>
                <w:szCs w:val="18"/>
              </w:rPr>
              <w:t>Certyfikat TCO,</w:t>
            </w:r>
          </w:p>
          <w:p w:rsidR="00A952E3" w:rsidRPr="00102641" w:rsidRDefault="00A952E3" w:rsidP="00A952E3">
            <w:pPr>
              <w:numPr>
                <w:ilvl w:val="0"/>
                <w:numId w:val="38"/>
              </w:numPr>
              <w:spacing w:after="0" w:line="240" w:lineRule="auto"/>
              <w:jc w:val="both"/>
              <w:rPr>
                <w:rFonts w:cs="Calibri"/>
                <w:bCs/>
                <w:sz w:val="18"/>
                <w:szCs w:val="18"/>
              </w:rPr>
            </w:pPr>
            <w:r w:rsidRPr="00102641">
              <w:rPr>
                <w:rFonts w:cs="Calibri"/>
                <w:bCs/>
                <w:sz w:val="18"/>
                <w:szCs w:val="18"/>
              </w:rPr>
              <w:t>Epeat na poziomie Gold</w:t>
            </w:r>
            <w:r>
              <w:rPr>
                <w:rFonts w:cs="Calibri"/>
                <w:bCs/>
                <w:sz w:val="18"/>
                <w:szCs w:val="18"/>
              </w:rPr>
              <w:t xml:space="preserve"> lub wyższym (np. Platinum)</w:t>
            </w:r>
            <w:r w:rsidRPr="00102641">
              <w:rPr>
                <w:rFonts w:cs="Calibri"/>
                <w:bCs/>
                <w:sz w:val="18"/>
                <w:szCs w:val="18"/>
              </w:rPr>
              <w:t xml:space="preserve">, </w:t>
            </w:r>
          </w:p>
          <w:p w:rsidR="00A952E3" w:rsidRPr="008338BC" w:rsidRDefault="00A952E3" w:rsidP="00A638C3">
            <w:pPr>
              <w:numPr>
                <w:ilvl w:val="0"/>
                <w:numId w:val="38"/>
              </w:numPr>
              <w:spacing w:after="0" w:line="240" w:lineRule="auto"/>
              <w:jc w:val="both"/>
              <w:rPr>
                <w:rFonts w:cs="Calibri"/>
                <w:bCs/>
                <w:color w:val="000000"/>
                <w:sz w:val="18"/>
                <w:szCs w:val="18"/>
              </w:rPr>
            </w:pPr>
            <w:r w:rsidRPr="00102641">
              <w:rPr>
                <w:rFonts w:cs="Calibri"/>
                <w:bCs/>
                <w:sz w:val="18"/>
                <w:szCs w:val="18"/>
              </w:rPr>
              <w:t>ROHS.</w:t>
            </w:r>
          </w:p>
          <w:p w:rsidR="00BE192A" w:rsidRPr="00102641" w:rsidDel="00A952E3" w:rsidRDefault="00BE192A" w:rsidP="008338BC">
            <w:pPr>
              <w:spacing w:after="0" w:line="240" w:lineRule="auto"/>
              <w:jc w:val="both"/>
              <w:rPr>
                <w:rFonts w:cs="Calibri"/>
                <w:bCs/>
                <w:color w:val="000000"/>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Pr>
                <w:rFonts w:cs="Calibri"/>
                <w:sz w:val="18"/>
                <w:szCs w:val="18"/>
              </w:rPr>
              <w:t>18</w:t>
            </w:r>
          </w:p>
        </w:tc>
        <w:tc>
          <w:tcPr>
            <w:tcW w:w="2252" w:type="dxa"/>
          </w:tcPr>
          <w:p w:rsidR="00A952E3" w:rsidDel="00A952E3" w:rsidRDefault="00A952E3" w:rsidP="00A952E3">
            <w:pPr>
              <w:spacing w:after="0" w:line="240" w:lineRule="auto"/>
              <w:rPr>
                <w:rFonts w:cs="Arial"/>
                <w:bCs/>
                <w:sz w:val="18"/>
                <w:szCs w:val="18"/>
              </w:rPr>
            </w:pPr>
            <w:r w:rsidRPr="00102641">
              <w:rPr>
                <w:rFonts w:cs="Calibri"/>
                <w:sz w:val="18"/>
                <w:szCs w:val="18"/>
              </w:rPr>
              <w:t xml:space="preserve">Ilość sztuk </w:t>
            </w:r>
          </w:p>
        </w:tc>
        <w:tc>
          <w:tcPr>
            <w:tcW w:w="3265" w:type="dxa"/>
          </w:tcPr>
          <w:p w:rsidR="00A952E3" w:rsidRPr="00102641" w:rsidDel="00A952E3" w:rsidRDefault="00A952E3" w:rsidP="00A952E3">
            <w:pPr>
              <w:spacing w:after="0" w:line="240" w:lineRule="auto"/>
              <w:jc w:val="both"/>
              <w:rPr>
                <w:rFonts w:cs="Calibri"/>
                <w:bCs/>
                <w:color w:val="000000"/>
                <w:sz w:val="18"/>
                <w:szCs w:val="18"/>
              </w:rPr>
            </w:pPr>
            <w:r w:rsidRPr="00102641">
              <w:rPr>
                <w:rFonts w:cs="Calibri"/>
                <w:sz w:val="18"/>
                <w:szCs w:val="18"/>
              </w:rPr>
              <w:t>Zamawiający wymaga dostarczenia 10 sztuk komputerów stacjonarnych All-In One typu A wraz z wyszczególnionym oprogramowaniem.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bl>
    <w:p w:rsidR="006B6FD0" w:rsidRDefault="006B6FD0" w:rsidP="006B6FD0">
      <w:pPr>
        <w:tabs>
          <w:tab w:val="left" w:pos="6456"/>
        </w:tabs>
      </w:pPr>
    </w:p>
    <w:p w:rsidR="006B6FD0" w:rsidRPr="002A2B59" w:rsidRDefault="006B6FD0" w:rsidP="006B6FD0">
      <w:pPr>
        <w:pStyle w:val="Nagwek2"/>
        <w:rPr>
          <w:rFonts w:asciiTheme="minorHAnsi" w:hAnsiTheme="minorHAnsi" w:cstheme="minorHAnsi"/>
          <w:i w:val="0"/>
          <w:iCs w:val="0"/>
          <w:sz w:val="24"/>
          <w:szCs w:val="24"/>
        </w:rPr>
      </w:pPr>
      <w:r w:rsidRPr="002A2B59">
        <w:rPr>
          <w:rFonts w:asciiTheme="minorHAnsi" w:hAnsiTheme="minorHAnsi" w:cstheme="minorHAnsi"/>
          <w:i w:val="0"/>
          <w:iCs w:val="0"/>
          <w:sz w:val="24"/>
          <w:szCs w:val="24"/>
        </w:rPr>
        <w:t>2.2 Komputer stacjonarny All In One typ 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r w:rsidR="00DC3F7D">
              <w:rPr>
                <w:rFonts w:cs="Calibri"/>
                <w:sz w:val="18"/>
                <w:szCs w:val="18"/>
              </w:rPr>
              <w:t>.</w:t>
            </w:r>
          </w:p>
          <w:p w:rsidR="006B6FD0" w:rsidRPr="00102641" w:rsidRDefault="006B6FD0" w:rsidP="006B6FD0">
            <w:pPr>
              <w:spacing w:after="0" w:line="240" w:lineRule="auto"/>
              <w:jc w:val="both"/>
              <w:rPr>
                <w:rFonts w:cs="Calibri"/>
                <w:sz w:val="18"/>
                <w:szCs w:val="18"/>
              </w:rPr>
            </w:pPr>
            <w:r w:rsidRPr="00102641">
              <w:rPr>
                <w:rFonts w:cs="Calibri"/>
                <w:sz w:val="18"/>
                <w:szCs w:val="18"/>
              </w:rPr>
              <w:t>Rozdzielczość: min.  FHD (1920x1080) IPS</w:t>
            </w:r>
            <w:r w:rsidR="00AE7EB2">
              <w:rPr>
                <w:rFonts w:cs="Calibri"/>
                <w:sz w:val="18"/>
                <w:szCs w:val="18"/>
              </w:rPr>
              <w:t xml:space="preserve"> lub WVA</w:t>
            </w:r>
            <w:r w:rsidRPr="00102641">
              <w:rPr>
                <w:rFonts w:cs="Calibri"/>
                <w:sz w:val="18"/>
                <w:szCs w:val="18"/>
              </w:rPr>
              <w:t>,</w:t>
            </w:r>
          </w:p>
          <w:p w:rsidR="006B6FD0" w:rsidRPr="0093065B" w:rsidRDefault="006B6FD0">
            <w:pPr>
              <w:spacing w:after="0" w:line="240" w:lineRule="auto"/>
              <w:jc w:val="both"/>
              <w:rPr>
                <w:rFonts w:cs="Arial"/>
                <w:sz w:val="18"/>
                <w:szCs w:val="18"/>
              </w:rPr>
            </w:pPr>
            <w:r w:rsidRPr="00102641">
              <w:rPr>
                <w:rFonts w:cs="Calibri"/>
                <w:sz w:val="18"/>
                <w:szCs w:val="18"/>
              </w:rPr>
              <w:t>Matryca: podświetlenie LED, format 16:9,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DC3F7D" w:rsidP="006B6FD0">
            <w:pPr>
              <w:spacing w:after="0" w:line="240" w:lineRule="auto"/>
              <w:jc w:val="both"/>
              <w:rPr>
                <w:rFonts w:cs="Calibri"/>
                <w:sz w:val="18"/>
                <w:szCs w:val="18"/>
              </w:rPr>
            </w:pPr>
            <w:r w:rsidRPr="00DC3F7D">
              <w:rPr>
                <w:rFonts w:cs="Arial"/>
                <w:sz w:val="18"/>
                <w:szCs w:val="18"/>
              </w:rPr>
              <w:t>O wydajności nie mniejszej niż procesor Intel® Core™ i7-8700 lub równoważny na poziomie wydajności liczonej w punktach na podstawie testu Passmark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sidRPr="00EF7C17">
              <w:rPr>
                <w:rFonts w:cs="Calibri"/>
                <w:b/>
                <w:color w:val="000000"/>
                <w:sz w:val="18"/>
                <w:szCs w:val="18"/>
              </w:rPr>
              <w:t>32 GB</w:t>
            </w:r>
            <w:r w:rsidRPr="00102641">
              <w:rPr>
                <w:rFonts w:cs="Calibri"/>
                <w:color w:val="000000"/>
                <w:sz w:val="18"/>
                <w:szCs w:val="18"/>
              </w:rPr>
              <w:t xml:space="preserve"> </w:t>
            </w:r>
            <w:r w:rsidR="00DC3F7D">
              <w:rPr>
                <w:rFonts w:cs="Calibri"/>
                <w:color w:val="000000"/>
                <w:sz w:val="18"/>
                <w:szCs w:val="18"/>
              </w:rPr>
              <w:t>DDR4</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systemu operacyjnego fabrycznie zainstalowanego na komputerze po awarii</w:t>
            </w:r>
            <w:r w:rsidR="00DC3F7D" w:rsidRPr="001B35DF">
              <w:rPr>
                <w:rFonts w:cs="Arial"/>
                <w:sz w:val="18"/>
                <w:szCs w:val="18"/>
              </w:rPr>
              <w:t xml:space="preserve">, </w:t>
            </w:r>
            <w:r w:rsidR="00DC3F7D" w:rsidRPr="001B35DF">
              <w:rPr>
                <w:rFonts w:cs="Arial"/>
                <w:sz w:val="18"/>
                <w:szCs w:val="18"/>
              </w:rPr>
              <w:lastRenderedPageBreak/>
              <w:t>opcjonalna możliwość montażu drugiego</w:t>
            </w:r>
            <w:r w:rsidR="00DC3F7D">
              <w:rPr>
                <w:rFonts w:cs="Arial"/>
                <w:sz w:val="18"/>
                <w:szCs w:val="18"/>
              </w:rPr>
              <w:t xml:space="preserve">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DC3F7D" w:rsidRPr="00BF1DE1" w:rsidRDefault="00DC3F7D" w:rsidP="00DC3F7D">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Intel HD Graphics 630 lub równoważnej liczonej</w:t>
            </w:r>
            <w:r>
              <w:rPr>
                <w:rFonts w:cs="Arial"/>
                <w:sz w:val="18"/>
                <w:szCs w:val="18"/>
              </w:rPr>
              <w:t xml:space="preserve"> w</w:t>
            </w:r>
            <w:r w:rsidRPr="001B35DF">
              <w:rPr>
                <w:rFonts w:cs="Arial"/>
                <w:sz w:val="18"/>
                <w:szCs w:val="18"/>
              </w:rPr>
              <w:t xml:space="preserve"> punktach na podstawie testu Passmark (www.videocardbenchmark.net). W</w:t>
            </w:r>
            <w:r>
              <w:rPr>
                <w:rFonts w:cs="Arial"/>
                <w:sz w:val="18"/>
                <w:szCs w:val="18"/>
              </w:rPr>
              <w:t xml:space="preserve"> przypadku zastosowania karty zintegrowanej powinna ona umożliwiać </w:t>
            </w:r>
            <w:r w:rsidRPr="00102641">
              <w:rPr>
                <w:rFonts w:cs="Arial"/>
                <w:sz w:val="18"/>
                <w:szCs w:val="18"/>
              </w:rPr>
              <w:t>wykorzyst</w:t>
            </w:r>
            <w:r>
              <w:rPr>
                <w:rFonts w:cs="Arial"/>
                <w:sz w:val="18"/>
                <w:szCs w:val="18"/>
              </w:rPr>
              <w:t>anie</w:t>
            </w:r>
            <w:r w:rsidRPr="00102641">
              <w:rPr>
                <w:rFonts w:cs="Arial"/>
                <w:sz w:val="18"/>
                <w:szCs w:val="18"/>
              </w:rPr>
              <w:t xml:space="preserve"> pamię</w:t>
            </w:r>
            <w:r>
              <w:rPr>
                <w:rFonts w:cs="Arial"/>
                <w:sz w:val="18"/>
                <w:szCs w:val="18"/>
              </w:rPr>
              <w:t>ci</w:t>
            </w:r>
            <w:r w:rsidRPr="00102641">
              <w:rPr>
                <w:rFonts w:cs="Arial"/>
                <w:sz w:val="18"/>
                <w:szCs w:val="18"/>
              </w:rPr>
              <w:t xml:space="preserve"> RAM systemu dynamicznie przydzielan</w:t>
            </w:r>
            <w:r>
              <w:rPr>
                <w:rFonts w:cs="Arial"/>
                <w:sz w:val="18"/>
                <w:szCs w:val="18"/>
              </w:rPr>
              <w:t>ej</w:t>
            </w:r>
            <w:r w:rsidRPr="00102641">
              <w:rPr>
                <w:rFonts w:cs="Arial"/>
                <w:sz w:val="18"/>
                <w:szCs w:val="18"/>
              </w:rPr>
              <w:t xml:space="preserve"> na potrzeby grafiki w trybie UMA (Unified Memory Access) – z możliwością dynamicznego przydzielenia do </w:t>
            </w:r>
            <w:r>
              <w:rPr>
                <w:rFonts w:cs="Arial"/>
                <w:sz w:val="18"/>
                <w:szCs w:val="18"/>
              </w:rPr>
              <w:t>min. 8</w:t>
            </w:r>
            <w:r w:rsidRPr="00102641">
              <w:rPr>
                <w:rFonts w:cs="Arial"/>
                <w:sz w:val="18"/>
                <w:szCs w:val="18"/>
              </w:rPr>
              <w:t xml:space="preserve"> GB pamięci.</w:t>
            </w:r>
          </w:p>
          <w:p w:rsidR="00DC3F7D" w:rsidRPr="00BF1DE1" w:rsidRDefault="00DC3F7D" w:rsidP="00DC3F7D">
            <w:pPr>
              <w:spacing w:after="0" w:line="240" w:lineRule="auto"/>
              <w:jc w:val="both"/>
              <w:rPr>
                <w:rFonts w:cs="Arial"/>
                <w:sz w:val="18"/>
                <w:szCs w:val="18"/>
              </w:rPr>
            </w:pPr>
            <w:r w:rsidRPr="00BF1DE1">
              <w:rPr>
                <w:rFonts w:cs="Arial"/>
                <w:sz w:val="18"/>
                <w:szCs w:val="18"/>
              </w:rPr>
              <w:t>Obsługująca funkcje</w:t>
            </w:r>
            <w:r>
              <w:rPr>
                <w:rFonts w:cs="Arial"/>
                <w:sz w:val="18"/>
                <w:szCs w:val="18"/>
              </w:rPr>
              <w:t xml:space="preserve"> określone w standardach</w:t>
            </w:r>
            <w:r w:rsidRPr="00BF1DE1">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w:t>
            </w:r>
            <w:r>
              <w:rPr>
                <w:rFonts w:cs="Arial"/>
                <w:sz w:val="18"/>
                <w:szCs w:val="18"/>
              </w:rPr>
              <w:t xml:space="preserve"> </w:t>
            </w:r>
            <w:r w:rsidRPr="00102641">
              <w:rPr>
                <w:rFonts w:cs="Arial"/>
                <w:sz w:val="18"/>
                <w:szCs w:val="18"/>
              </w:rPr>
              <w:t>1</w:t>
            </w:r>
            <w:r>
              <w:rPr>
                <w:rFonts w:cs="Arial"/>
                <w:sz w:val="18"/>
                <w:szCs w:val="18"/>
              </w:rPr>
              <w:t>2</w:t>
            </w:r>
            <w:r w:rsidRPr="001B35DF">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r w:rsidRPr="00102641">
              <w:rPr>
                <w:rFonts w:cs="Calibri"/>
                <w:bCs/>
                <w:sz w:val="18"/>
                <w:szCs w:val="18"/>
              </w:rPr>
              <w:t>O</w:t>
            </w:r>
            <w:r>
              <w:rPr>
                <w:rFonts w:cs="Calibri"/>
                <w:bCs/>
                <w:sz w:val="18"/>
                <w:szCs w:val="18"/>
              </w:rPr>
              <w:t>penGL 4.5</w:t>
            </w:r>
            <w:r w:rsidRPr="001B35DF">
              <w:rPr>
                <w:rFonts w:cs="Calibri"/>
                <w:bCs/>
                <w:sz w:val="18"/>
                <w:szCs w:val="18"/>
              </w:rPr>
              <w:t>,</w:t>
            </w:r>
          </w:p>
          <w:p w:rsidR="006B6FD0" w:rsidRPr="00102641" w:rsidRDefault="00DC3F7D" w:rsidP="008338BC">
            <w:pPr>
              <w:numPr>
                <w:ilvl w:val="0"/>
                <w:numId w:val="6"/>
              </w:numPr>
              <w:spacing w:after="0" w:line="240" w:lineRule="auto"/>
              <w:jc w:val="both"/>
              <w:rPr>
                <w:rFonts w:cs="Arial"/>
                <w:sz w:val="18"/>
                <w:szCs w:val="18"/>
              </w:rPr>
            </w:pPr>
            <w:r>
              <w:rPr>
                <w:sz w:val="18"/>
                <w:szCs w:val="18"/>
              </w:rPr>
              <w:t xml:space="preserve">OpenCL </w:t>
            </w:r>
            <w:r w:rsidRPr="00102641">
              <w:rPr>
                <w:sz w:val="18"/>
                <w:szCs w:val="18"/>
              </w:rPr>
              <w:t>2</w:t>
            </w:r>
            <w:r>
              <w:rPr>
                <w:sz w:val="18"/>
                <w:szCs w:val="18"/>
              </w:rPr>
              <w:t>.1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A54504"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8338BC" w:rsidRDefault="006B6FD0" w:rsidP="006B6FD0">
            <w:pPr>
              <w:spacing w:after="0" w:line="240" w:lineRule="auto"/>
              <w:jc w:val="both"/>
              <w:rPr>
                <w:rFonts w:cs="Calibri"/>
                <w:sz w:val="18"/>
                <w:szCs w:val="18"/>
                <w:lang w:val="en-US"/>
              </w:rPr>
            </w:pPr>
            <w:r w:rsidRPr="008338BC">
              <w:rPr>
                <w:rFonts w:cs="Calibri"/>
                <w:sz w:val="18"/>
                <w:szCs w:val="18"/>
                <w:lang w:val="en-US"/>
              </w:rPr>
              <w:t>LAN Ethernet 10/100/1000 Mbit/s,</w:t>
            </w:r>
          </w:p>
          <w:p w:rsidR="006B6FD0" w:rsidRPr="008338BC" w:rsidRDefault="006B6FD0" w:rsidP="006B6FD0">
            <w:pPr>
              <w:spacing w:after="0" w:line="240" w:lineRule="auto"/>
              <w:jc w:val="both"/>
              <w:rPr>
                <w:rFonts w:cs="Calibri"/>
                <w:sz w:val="18"/>
                <w:szCs w:val="18"/>
                <w:lang w:val="en-US"/>
              </w:rPr>
            </w:pPr>
            <w:r w:rsidRPr="008338BC">
              <w:rPr>
                <w:rFonts w:cs="Calibri"/>
                <w:sz w:val="18"/>
                <w:szCs w:val="18"/>
                <w:lang w:val="en-US"/>
              </w:rPr>
              <w:t>WiFi obsługująca standard 802.11ac</w:t>
            </w:r>
          </w:p>
        </w:tc>
        <w:tc>
          <w:tcPr>
            <w:tcW w:w="2705" w:type="dxa"/>
          </w:tcPr>
          <w:p w:rsidR="006B6FD0" w:rsidRPr="008338BC" w:rsidRDefault="006B6FD0" w:rsidP="006B6FD0">
            <w:pPr>
              <w:spacing w:after="0" w:line="240" w:lineRule="auto"/>
              <w:jc w:val="both"/>
              <w:rPr>
                <w:rFonts w:asciiTheme="minorHAnsi" w:eastAsia="Arial" w:hAnsiTheme="minorHAnsi"/>
                <w:sz w:val="18"/>
                <w:szCs w:val="18"/>
                <w:lang w:val="en-US"/>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DC3F7D" w:rsidP="006B6FD0">
            <w:pPr>
              <w:spacing w:after="0" w:line="240" w:lineRule="auto"/>
              <w:jc w:val="both"/>
              <w:rPr>
                <w:rFonts w:cs="Calibri"/>
                <w:sz w:val="18"/>
                <w:szCs w:val="18"/>
              </w:rPr>
            </w:pPr>
            <w:r w:rsidRPr="00BF1DE1">
              <w:rPr>
                <w:rFonts w:cs="Calibri"/>
                <w:sz w:val="18"/>
                <w:szCs w:val="18"/>
              </w:rPr>
              <w:t>Wbudowane (minimum): min. 6xUSB 3.</w:t>
            </w:r>
            <w:r w:rsidRPr="00510F35">
              <w:rPr>
                <w:rFonts w:cs="Calibri"/>
                <w:sz w:val="18"/>
                <w:szCs w:val="18"/>
              </w:rPr>
              <w:t>1 gen 1 lub wyższym</w:t>
            </w:r>
            <w:r w:rsidRPr="00BF1DE1">
              <w:rPr>
                <w:rFonts w:cs="Calibri"/>
                <w:sz w:val="18"/>
                <w:szCs w:val="18"/>
              </w:rPr>
              <w:t xml:space="preserve"> (z czego min. </w:t>
            </w:r>
            <w:r w:rsidRPr="00510F35">
              <w:rPr>
                <w:rFonts w:cs="Calibri"/>
                <w:sz w:val="18"/>
                <w:szCs w:val="18"/>
              </w:rPr>
              <w:t>1xUSB</w:t>
            </w:r>
            <w:r w:rsidRPr="00BF1DE1">
              <w:rPr>
                <w:rFonts w:cs="Calibri"/>
                <w:sz w:val="18"/>
                <w:szCs w:val="18"/>
              </w:rPr>
              <w:t xml:space="preserve"> 3.</w:t>
            </w:r>
            <w:r w:rsidRPr="00510F35">
              <w:rPr>
                <w:rFonts w:cs="Calibri"/>
                <w:sz w:val="18"/>
                <w:szCs w:val="18"/>
              </w:rPr>
              <w:t>1 gen1 i 1xUSB typu C lub wyższym</w:t>
            </w:r>
            <w:r w:rsidRPr="00BF1DE1">
              <w:rPr>
                <w:rFonts w:cs="Calibri"/>
                <w:sz w:val="18"/>
                <w:szCs w:val="18"/>
              </w:rPr>
              <w:t xml:space="preserve"> z boku obudowy), 1xRJ45,1x DisplayPort wyjście lub port typu COMBO, 1x wyjście słuchawki oraz 1x wejście mikrofon lub port typu COMBO</w:t>
            </w:r>
            <w:r w:rsidRPr="00510F35">
              <w:rPr>
                <w:rFonts w:cs="Calibri"/>
                <w:sz w:val="18"/>
                <w:szCs w:val="18"/>
              </w:rPr>
              <w:t>, 2 x port M.2 na płycie głównej.</w:t>
            </w:r>
            <w:r w:rsidRPr="00BF1DE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9</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Klawiatura</w:t>
            </w:r>
          </w:p>
        </w:tc>
        <w:tc>
          <w:tcPr>
            <w:tcW w:w="3265" w:type="dxa"/>
          </w:tcPr>
          <w:p w:rsidR="000B55DC" w:rsidRPr="00102641" w:rsidRDefault="00DC3F7D" w:rsidP="000B55DC">
            <w:pPr>
              <w:spacing w:after="0" w:line="240" w:lineRule="auto"/>
              <w:jc w:val="both"/>
              <w:rPr>
                <w:rFonts w:cs="Calibri"/>
                <w:sz w:val="18"/>
                <w:szCs w:val="18"/>
              </w:rPr>
            </w:pPr>
            <w:r w:rsidRPr="00BF1DE1">
              <w:rPr>
                <w:rFonts w:cs="Calibri"/>
                <w:sz w:val="18"/>
                <w:szCs w:val="18"/>
              </w:rPr>
              <w:t>Klawiatura USB w układzie polski programisty – w kolorze zbliżonym do koloru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10</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Mysz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sz w:val="18"/>
                <w:szCs w:val="18"/>
              </w:rPr>
              <w:t>Mysz optyczna USB.</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11</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Napęd optyczny</w:t>
            </w:r>
          </w:p>
        </w:tc>
        <w:tc>
          <w:tcPr>
            <w:tcW w:w="3265" w:type="dxa"/>
          </w:tcPr>
          <w:p w:rsidR="000B55DC" w:rsidRPr="00102641" w:rsidRDefault="00DC3F7D">
            <w:pPr>
              <w:spacing w:after="0" w:line="240" w:lineRule="auto"/>
              <w:jc w:val="both"/>
              <w:rPr>
                <w:rFonts w:cs="Calibri"/>
                <w:sz w:val="18"/>
                <w:szCs w:val="18"/>
              </w:rPr>
            </w:pPr>
            <w:r w:rsidRPr="00BF1DE1">
              <w:rPr>
                <w:rFonts w:cs="Calibri"/>
                <w:sz w:val="18"/>
                <w:szCs w:val="18"/>
              </w:rPr>
              <w:t xml:space="preserve">Nagrywarka DVD +/-RW </w:t>
            </w:r>
            <w:r w:rsidRPr="00510F35">
              <w:rPr>
                <w:rFonts w:cs="Calibri"/>
                <w:sz w:val="18"/>
                <w:szCs w:val="18"/>
              </w:rPr>
              <w:t xml:space="preserve">wbudowana lub zewnętrzna </w:t>
            </w:r>
            <w:r w:rsidRPr="00BF1DE1">
              <w:rPr>
                <w:rFonts w:cs="Calibri"/>
                <w:sz w:val="18"/>
                <w:szCs w:val="18"/>
              </w:rPr>
              <w:t>wraz z dołączonym oprogramowaniem do odtwarzania i nagrywania</w:t>
            </w:r>
            <w:r>
              <w:rPr>
                <w:rFonts w:cs="Calibri"/>
                <w:sz w:val="18"/>
                <w:szCs w:val="18"/>
              </w:rPr>
              <w:t>.</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12</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color w:val="000000"/>
                <w:sz w:val="18"/>
                <w:szCs w:val="18"/>
              </w:rPr>
              <w:t>Obudowa</w:t>
            </w:r>
          </w:p>
        </w:tc>
        <w:tc>
          <w:tcPr>
            <w:tcW w:w="3265" w:type="dxa"/>
          </w:tcPr>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Zintegrowana z monitorem (AIO)</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musi umożliwiać zastosowanie zabezpieczenia fizycznego w postaci linki metalowej (złącze blokady Kensingtona) </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założona blokada </w:t>
            </w:r>
            <w:r>
              <w:rPr>
                <w:rFonts w:cs="Calibri"/>
                <w:bCs/>
                <w:sz w:val="18"/>
                <w:szCs w:val="18"/>
              </w:rPr>
              <w:t>K</w:t>
            </w:r>
            <w:r w:rsidRPr="00BF1DE1">
              <w:rPr>
                <w:rFonts w:cs="Calibri"/>
                <w:bCs/>
                <w:sz w:val="18"/>
                <w:szCs w:val="18"/>
              </w:rPr>
              <w:t>ensington musi uniemożliwiać otworzenie tylnej obudowy</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stopa musi umożliwiać regulację w pionie (min 100mm</w:t>
            </w:r>
            <w:r>
              <w:rPr>
                <w:rFonts w:cs="Calibri"/>
                <w:bCs/>
                <w:sz w:val="18"/>
                <w:szCs w:val="18"/>
              </w:rPr>
              <w:t>)</w:t>
            </w:r>
            <w:r w:rsidRPr="00BF1DE1">
              <w:rPr>
                <w:rFonts w:cs="Calibri"/>
                <w:bCs/>
                <w:sz w:val="18"/>
                <w:szCs w:val="18"/>
              </w:rPr>
              <w:t xml:space="preserve"> oraz odchylenie (przód/tył: -5/+</w:t>
            </w:r>
            <w:r>
              <w:rPr>
                <w:rFonts w:cs="Calibri"/>
                <w:bCs/>
                <w:sz w:val="18"/>
                <w:szCs w:val="18"/>
              </w:rPr>
              <w:t>45</w:t>
            </w:r>
            <w:r w:rsidRPr="00BF1DE1">
              <w:rPr>
                <w:rFonts w:cs="Calibri"/>
                <w:bCs/>
                <w:sz w:val="18"/>
                <w:szCs w:val="18"/>
              </w:rPr>
              <w:t xml:space="preserve"> st.)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lastRenderedPageBreak/>
              <w:t>Możliwość zainstalowania komputera na ścianie przy wykorzystaniu ściennego systemu montażowego VESA</w:t>
            </w:r>
          </w:p>
          <w:p w:rsidR="00DC3F7D" w:rsidRPr="00BF1DE1" w:rsidRDefault="00DC3F7D" w:rsidP="00DC3F7D">
            <w:pPr>
              <w:numPr>
                <w:ilvl w:val="0"/>
                <w:numId w:val="6"/>
              </w:numPr>
              <w:spacing w:after="0" w:line="240" w:lineRule="auto"/>
              <w:jc w:val="both"/>
              <w:rPr>
                <w:rFonts w:cs="Calibri"/>
                <w:bCs/>
                <w:sz w:val="18"/>
                <w:szCs w:val="18"/>
              </w:rPr>
            </w:pPr>
            <w:r w:rsidRPr="00BF1DE1">
              <w:rPr>
                <w:rFonts w:cs="Calibri"/>
                <w:bCs/>
                <w:sz w:val="18"/>
                <w:szCs w:val="18"/>
              </w:rPr>
              <w:t>Wbudowane w obudowę przyciski: włącz/wyłącz</w:t>
            </w:r>
            <w:r>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 xml:space="preserve">budowane głośniki </w:t>
            </w:r>
            <w:r>
              <w:rPr>
                <w:rFonts w:cs="Calibri"/>
                <w:bCs/>
                <w:sz w:val="18"/>
                <w:szCs w:val="18"/>
              </w:rPr>
              <w:t>stereofoniczne</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budowana kamera i mikrofon. Wymagane jest aby kamera posiadała funkcjonalność umożliwiającą jej fizyczne zasłonięcie poprzez wbudowaną przesłonę lub odwrócenie kamery do wewnątrz komputera.</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budowany czytnik kart multimedialnych</w:t>
            </w:r>
          </w:p>
          <w:p w:rsidR="000B55DC" w:rsidRPr="00102641" w:rsidRDefault="00DC3F7D" w:rsidP="000B55DC">
            <w:pPr>
              <w:spacing w:after="0" w:line="240" w:lineRule="auto"/>
              <w:jc w:val="both"/>
              <w:rPr>
                <w:rFonts w:cs="Calibri"/>
                <w:sz w:val="18"/>
                <w:szCs w:val="18"/>
              </w:rPr>
            </w:pPr>
            <w:r>
              <w:rPr>
                <w:rFonts w:cs="Calibri"/>
                <w:bCs/>
                <w:sz w:val="18"/>
                <w:szCs w:val="18"/>
              </w:rPr>
              <w:t>B</w:t>
            </w:r>
            <w:r w:rsidRPr="00BF1DE1">
              <w:rPr>
                <w:rFonts w:cs="Calibri"/>
                <w:bCs/>
                <w:sz w:val="18"/>
                <w:szCs w:val="18"/>
              </w:rPr>
              <w:t>eznarzędziowy demontaż stopy.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13</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Bezpieczeństwo</w:t>
            </w:r>
          </w:p>
        </w:tc>
        <w:tc>
          <w:tcPr>
            <w:tcW w:w="3265" w:type="dxa"/>
          </w:tcPr>
          <w:p w:rsidR="000B55DC" w:rsidRPr="00BF1DE1" w:rsidRDefault="000B55DC" w:rsidP="000B55DC">
            <w:pPr>
              <w:spacing w:after="0"/>
              <w:jc w:val="both"/>
              <w:rPr>
                <w:rFonts w:cs="Calibri"/>
                <w:bCs/>
                <w:sz w:val="18"/>
                <w:szCs w:val="18"/>
              </w:rPr>
            </w:pPr>
            <w:r w:rsidRPr="00BF1DE1">
              <w:rPr>
                <w:rFonts w:cs="Calibri"/>
                <w:bCs/>
                <w:sz w:val="18"/>
                <w:szCs w:val="18"/>
              </w:rPr>
              <w:t>Zintegrowany w płycie głównej aktywny układ zgodny ze standardem Trusted Platform Module (TPM v 2</w:t>
            </w:r>
            <w:r>
              <w:rPr>
                <w:rFonts w:cs="Calibri"/>
                <w:bCs/>
                <w:sz w:val="18"/>
                <w:szCs w:val="18"/>
              </w:rPr>
              <w:t>.0</w:t>
            </w:r>
            <w:r w:rsidRPr="00BF1DE1">
              <w:rPr>
                <w:rFonts w:cs="Calibri"/>
                <w:bCs/>
                <w:sz w:val="18"/>
                <w:szCs w:val="18"/>
              </w:rPr>
              <w:t>),</w:t>
            </w:r>
          </w:p>
          <w:p w:rsidR="000B55DC" w:rsidRPr="00102641" w:rsidRDefault="000B55DC" w:rsidP="000B55DC">
            <w:pPr>
              <w:spacing w:after="0" w:line="240" w:lineRule="auto"/>
              <w:jc w:val="both"/>
              <w:rPr>
                <w:rFonts w:cs="Calibri"/>
                <w:sz w:val="18"/>
                <w:szCs w:val="18"/>
              </w:rPr>
            </w:pPr>
            <w:r w:rsidRPr="00BF1DE1">
              <w:rPr>
                <w:rFonts w:cs="Calibri"/>
                <w:bCs/>
                <w:sz w:val="18"/>
                <w:szCs w:val="18"/>
              </w:rPr>
              <w:t>wbudowany czujnik otwarcia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14</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Zasilacz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bCs/>
                <w:color w:val="000000"/>
                <w:sz w:val="18"/>
                <w:szCs w:val="18"/>
              </w:rPr>
              <w:t xml:space="preserve">Wbudowany, o mocy maks. </w:t>
            </w:r>
            <w:r>
              <w:rPr>
                <w:rFonts w:cs="Calibri"/>
                <w:bCs/>
                <w:color w:val="000000"/>
                <w:sz w:val="18"/>
                <w:szCs w:val="18"/>
              </w:rPr>
              <w:t>200</w:t>
            </w:r>
            <w:r w:rsidRPr="00BF1DE1">
              <w:rPr>
                <w:rFonts w:cs="Calibri"/>
                <w:bCs/>
                <w:color w:val="000000"/>
                <w:sz w:val="18"/>
                <w:szCs w:val="18"/>
              </w:rPr>
              <w:t>W i sprawności min. 85% przy 50%. obciążeniu.</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0B55DC"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0704F" w:rsidRPr="00DA10F8" w:rsidTr="008338BC">
        <w:tc>
          <w:tcPr>
            <w:tcW w:w="840" w:type="dxa"/>
          </w:tcPr>
          <w:p w:rsidR="00A0704F" w:rsidDel="000B55DC" w:rsidRDefault="00A0704F" w:rsidP="00A0704F">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A0704F" w:rsidRDefault="00A0704F" w:rsidP="00A0704F">
            <w:pPr>
              <w:spacing w:after="0" w:line="240" w:lineRule="auto"/>
              <w:rPr>
                <w:rFonts w:cs="Arial"/>
                <w:bCs/>
                <w:sz w:val="18"/>
                <w:szCs w:val="18"/>
              </w:rPr>
            </w:pPr>
            <w:r w:rsidRPr="00102641">
              <w:rPr>
                <w:rFonts w:cs="Calibri"/>
                <w:sz w:val="18"/>
                <w:szCs w:val="18"/>
              </w:rPr>
              <w:t>Bios</w:t>
            </w:r>
          </w:p>
        </w:tc>
        <w:tc>
          <w:tcPr>
            <w:tcW w:w="3265" w:type="dxa"/>
            <w:vAlign w:val="center"/>
          </w:tcPr>
          <w:p w:rsidR="00DC3F7D" w:rsidRPr="00BF1DE1" w:rsidRDefault="00DC3F7D" w:rsidP="00DC3F7D">
            <w:pPr>
              <w:spacing w:after="0"/>
              <w:jc w:val="both"/>
              <w:rPr>
                <w:rFonts w:cs="Calibri"/>
                <w:bCs/>
                <w:sz w:val="18"/>
                <w:szCs w:val="18"/>
              </w:rPr>
            </w:pPr>
            <w:r w:rsidRPr="00BF1DE1">
              <w:rPr>
                <w:rFonts w:cs="Calibri"/>
                <w:bCs/>
                <w:sz w:val="18"/>
                <w:szCs w:val="18"/>
              </w:rPr>
              <w:t>Możliwość odczytania z Bios informacji o:</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modelu komputera,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numerze seryjnym,</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AssetTag,</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MAC Adres karty sieciowej,</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wersja Biosu,</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zainstalowanym procesorze, jego taktowaniu i ilości rdzeni</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ilości pamięci RAM wraz z taktowaniem,</w:t>
            </w:r>
          </w:p>
          <w:p w:rsidR="00DC3F7D" w:rsidRPr="00BF1DE1" w:rsidRDefault="00DC3F7D" w:rsidP="00DC3F7D">
            <w:pPr>
              <w:spacing w:after="0"/>
              <w:jc w:val="both"/>
              <w:rPr>
                <w:rFonts w:cs="Calibri"/>
                <w:bCs/>
                <w:sz w:val="18"/>
                <w:szCs w:val="18"/>
              </w:rPr>
            </w:pPr>
            <w:r w:rsidRPr="00BF1DE1">
              <w:rPr>
                <w:rFonts w:cs="Calibri"/>
                <w:bCs/>
                <w:sz w:val="18"/>
                <w:szCs w:val="18"/>
              </w:rPr>
              <w:t>Możliwość z poziomu BIOS:</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USB</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SATA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ustawienia hasła: administratora, Power-On, HDD,</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wglądu w system zbierania logów z możliwością czyszczenia logów,</w:t>
            </w:r>
          </w:p>
          <w:p w:rsidR="00A0704F" w:rsidRPr="00102641" w:rsidRDefault="00DC3F7D" w:rsidP="008338BC">
            <w:pPr>
              <w:numPr>
                <w:ilvl w:val="0"/>
                <w:numId w:val="6"/>
              </w:numPr>
              <w:spacing w:after="0" w:line="240" w:lineRule="auto"/>
              <w:jc w:val="both"/>
              <w:rPr>
                <w:rFonts w:cs="Calibri"/>
                <w:bCs/>
                <w:sz w:val="18"/>
                <w:szCs w:val="18"/>
              </w:rPr>
            </w:pPr>
            <w:r w:rsidRPr="00BF1DE1">
              <w:rPr>
                <w:rFonts w:cs="Calibri"/>
                <w:bCs/>
                <w:sz w:val="18"/>
                <w:szCs w:val="18"/>
              </w:rPr>
              <w:t>kontroli sekwencji boot.</w:t>
            </w:r>
          </w:p>
        </w:tc>
        <w:tc>
          <w:tcPr>
            <w:tcW w:w="2705" w:type="dxa"/>
          </w:tcPr>
          <w:p w:rsidR="00A0704F" w:rsidRPr="005B2542" w:rsidRDefault="00A0704F" w:rsidP="00A0704F">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Del="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lastRenderedPageBreak/>
              <w:t>1</w:t>
            </w:r>
            <w:r w:rsidR="00A0704F">
              <w:rPr>
                <w:rFonts w:cs="Calibri"/>
                <w:sz w:val="18"/>
                <w:szCs w:val="18"/>
              </w:rPr>
              <w:t>7</w:t>
            </w:r>
          </w:p>
        </w:tc>
        <w:tc>
          <w:tcPr>
            <w:tcW w:w="2252" w:type="dxa"/>
          </w:tcPr>
          <w:p w:rsidR="000B55DC" w:rsidRDefault="000B55DC" w:rsidP="000B55DC">
            <w:pPr>
              <w:spacing w:after="0" w:line="240" w:lineRule="auto"/>
              <w:rPr>
                <w:rFonts w:cs="Arial"/>
                <w:bCs/>
                <w:sz w:val="18"/>
                <w:szCs w:val="18"/>
              </w:rPr>
            </w:pPr>
            <w:r w:rsidRPr="00BF1DE1">
              <w:rPr>
                <w:rFonts w:cs="Calibri"/>
                <w:bCs/>
                <w:sz w:val="18"/>
                <w:szCs w:val="18"/>
              </w:rPr>
              <w:t>Zgodność z systemami operacyjnymi i standardami</w:t>
            </w:r>
          </w:p>
        </w:tc>
        <w:tc>
          <w:tcPr>
            <w:tcW w:w="3265" w:type="dxa"/>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 posiadać</w:t>
            </w:r>
            <w:r>
              <w:rPr>
                <w:rFonts w:cs="Calibri"/>
                <w:bCs/>
                <w:sz w:val="18"/>
                <w:szCs w:val="18"/>
              </w:rPr>
              <w:t>:</w:t>
            </w:r>
          </w:p>
          <w:p w:rsidR="00C81BDB" w:rsidRDefault="00C81BDB" w:rsidP="00C81BDB">
            <w:pPr>
              <w:pStyle w:val="Akapitzlist"/>
              <w:numPr>
                <w:ilvl w:val="0"/>
                <w:numId w:val="41"/>
              </w:numPr>
              <w:spacing w:after="0"/>
              <w:ind w:left="36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C81BDB" w:rsidRPr="00BF1DE1" w:rsidRDefault="00C81BDB" w:rsidP="00C81BDB">
            <w:pPr>
              <w:pStyle w:val="Akapitzlist"/>
              <w:numPr>
                <w:ilvl w:val="0"/>
                <w:numId w:val="41"/>
              </w:numPr>
              <w:spacing w:after="0"/>
              <w:ind w:left="360"/>
              <w:jc w:val="both"/>
              <w:rPr>
                <w:rFonts w:cs="Calibri"/>
                <w:bCs/>
                <w:sz w:val="18"/>
                <w:szCs w:val="18"/>
              </w:rPr>
            </w:pPr>
            <w:r w:rsidRPr="00BF1DE1">
              <w:rPr>
                <w:rFonts w:cs="Calibri"/>
                <w:bCs/>
                <w:sz w:val="18"/>
                <w:szCs w:val="18"/>
              </w:rPr>
              <w:t>certyfikat producenta dostarczanego systemu operacyjnego, potwierdzający poprawną współpracę oferowanych modeli komputerów z tym systemem</w:t>
            </w:r>
          </w:p>
          <w:p w:rsidR="00C81BDB" w:rsidRPr="00BF1DE1" w:rsidRDefault="00C81BDB" w:rsidP="00C81BDB">
            <w:pPr>
              <w:pStyle w:val="Akapitzlist"/>
              <w:numPr>
                <w:ilvl w:val="0"/>
                <w:numId w:val="41"/>
              </w:numPr>
              <w:spacing w:after="0"/>
              <w:ind w:left="360"/>
              <w:jc w:val="both"/>
              <w:rPr>
                <w:rFonts w:cs="Calibri"/>
                <w:bCs/>
                <w:sz w:val="18"/>
                <w:szCs w:val="18"/>
              </w:rPr>
            </w:pPr>
            <w:r>
              <w:rPr>
                <w:rFonts w:cs="Calibri"/>
                <w:bCs/>
                <w:sz w:val="18"/>
                <w:szCs w:val="18"/>
              </w:rPr>
              <w:t xml:space="preserve">Deklarację </w:t>
            </w:r>
            <w:r w:rsidRPr="00BF1DE1">
              <w:rPr>
                <w:rFonts w:cs="Calibri"/>
                <w:bCs/>
                <w:sz w:val="18"/>
                <w:szCs w:val="18"/>
              </w:rPr>
              <w:t>zgodności CE</w:t>
            </w:r>
          </w:p>
          <w:p w:rsidR="00C81BDB" w:rsidRPr="00BF1DE1" w:rsidRDefault="00C81BDB" w:rsidP="00C81BDB">
            <w:pPr>
              <w:numPr>
                <w:ilvl w:val="0"/>
                <w:numId w:val="40"/>
              </w:numPr>
              <w:spacing w:after="0"/>
              <w:ind w:left="360"/>
              <w:jc w:val="both"/>
              <w:rPr>
                <w:rFonts w:cs="Calibri"/>
                <w:bCs/>
                <w:sz w:val="18"/>
                <w:szCs w:val="18"/>
              </w:rPr>
            </w:pPr>
            <w:r w:rsidRPr="00BF1DE1">
              <w:rPr>
                <w:rFonts w:cs="Calibri"/>
                <w:bCs/>
                <w:sz w:val="18"/>
                <w:szCs w:val="18"/>
              </w:rPr>
              <w:t>Certyfikat TCO</w:t>
            </w:r>
          </w:p>
          <w:p w:rsidR="00C81BDB" w:rsidRPr="00BF1DE1" w:rsidRDefault="00C81BDB" w:rsidP="00C81BDB">
            <w:pPr>
              <w:numPr>
                <w:ilvl w:val="0"/>
                <w:numId w:val="40"/>
              </w:numPr>
              <w:spacing w:after="0"/>
              <w:ind w:left="360"/>
              <w:jc w:val="both"/>
              <w:rPr>
                <w:rFonts w:cs="Calibri"/>
                <w:bCs/>
                <w:sz w:val="18"/>
                <w:szCs w:val="18"/>
              </w:rPr>
            </w:pPr>
            <w:r w:rsidRPr="00BF1DE1">
              <w:rPr>
                <w:rFonts w:cs="Calibri"/>
                <w:bCs/>
                <w:sz w:val="18"/>
                <w:szCs w:val="18"/>
              </w:rPr>
              <w:t>Epeat na poziomie Gold</w:t>
            </w:r>
            <w:r>
              <w:rPr>
                <w:rFonts w:cs="Calibri"/>
                <w:bCs/>
                <w:sz w:val="18"/>
                <w:szCs w:val="18"/>
              </w:rPr>
              <w:t xml:space="preserve"> lub wyższym (np. Platinum)</w:t>
            </w:r>
            <w:r w:rsidRPr="00BF1DE1">
              <w:rPr>
                <w:rFonts w:cs="Calibri"/>
                <w:bCs/>
                <w:sz w:val="18"/>
                <w:szCs w:val="18"/>
              </w:rPr>
              <w:t xml:space="preserve">, </w:t>
            </w:r>
          </w:p>
          <w:p w:rsidR="00C81BDB" w:rsidRDefault="00C81BDB" w:rsidP="00C81BDB">
            <w:pPr>
              <w:numPr>
                <w:ilvl w:val="0"/>
                <w:numId w:val="40"/>
              </w:numPr>
              <w:spacing w:after="0"/>
              <w:ind w:left="360"/>
              <w:jc w:val="both"/>
              <w:rPr>
                <w:rFonts w:cs="Calibri"/>
                <w:bCs/>
                <w:sz w:val="18"/>
                <w:szCs w:val="18"/>
              </w:rPr>
            </w:pPr>
            <w:r w:rsidRPr="00BF1DE1">
              <w:rPr>
                <w:rFonts w:cs="Calibri"/>
                <w:bCs/>
                <w:sz w:val="18"/>
                <w:szCs w:val="18"/>
              </w:rPr>
              <w:t>ROHS.</w:t>
            </w:r>
          </w:p>
          <w:p w:rsidR="00BE192A" w:rsidRPr="00102641" w:rsidRDefault="00C81BDB" w:rsidP="008338BC">
            <w:pPr>
              <w:spacing w:after="0"/>
              <w:jc w:val="both"/>
              <w:rPr>
                <w:rFonts w:cs="Calibri"/>
                <w:bCs/>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Pr>
                <w:rFonts w:cs="Calibri"/>
                <w:sz w:val="18"/>
                <w:szCs w:val="18"/>
              </w:rPr>
              <w:t>1</w:t>
            </w:r>
            <w:r w:rsidR="00A0704F">
              <w:rPr>
                <w:rFonts w:cs="Calibri"/>
                <w:sz w:val="18"/>
                <w:szCs w:val="18"/>
              </w:rPr>
              <w:t>8</w:t>
            </w:r>
            <w:r w:rsidRPr="00BF1DE1">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Ilość sztuk</w:t>
            </w:r>
          </w:p>
        </w:tc>
        <w:tc>
          <w:tcPr>
            <w:tcW w:w="3265" w:type="dxa"/>
          </w:tcPr>
          <w:p w:rsidR="000B55DC" w:rsidRPr="00102641" w:rsidRDefault="000B55DC" w:rsidP="000B55DC">
            <w:pPr>
              <w:spacing w:after="0" w:line="240" w:lineRule="auto"/>
              <w:jc w:val="both"/>
              <w:rPr>
                <w:rFonts w:cs="Calibri"/>
                <w:bCs/>
                <w:sz w:val="18"/>
                <w:szCs w:val="18"/>
              </w:rPr>
            </w:pPr>
            <w:r w:rsidRPr="00BF1DE1">
              <w:rPr>
                <w:rFonts w:cs="Calibri"/>
                <w:sz w:val="18"/>
                <w:szCs w:val="18"/>
              </w:rPr>
              <w:t>Zamawiający wymaga dostarczenia 10 sztuk komputerów stacjonarnych All-In One typu B wraz z wyszczególnionym oprogramowaniem.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bl>
    <w:p w:rsidR="00743009" w:rsidRDefault="00743009">
      <w:pPr>
        <w:spacing w:after="0" w:line="240" w:lineRule="auto"/>
        <w:rPr>
          <w:rFonts w:asciiTheme="minorHAnsi" w:hAnsiTheme="minorHAnsi" w:cstheme="minorHAnsi"/>
          <w:b/>
          <w:bCs/>
          <w:sz w:val="24"/>
          <w:szCs w:val="24"/>
        </w:rPr>
      </w:pPr>
      <w:bookmarkStart w:id="30" w:name="_Toc492989377"/>
      <w:bookmarkStart w:id="31" w:name="_Toc496206778"/>
      <w:bookmarkStart w:id="32" w:name="_Toc504657787"/>
      <w:r>
        <w:rPr>
          <w:rFonts w:asciiTheme="minorHAnsi" w:hAnsiTheme="minorHAnsi" w:cstheme="minorHAnsi"/>
          <w:i/>
          <w:iCs/>
          <w:sz w:val="24"/>
          <w:szCs w:val="24"/>
        </w:rPr>
        <w:br w:type="page"/>
      </w:r>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 xml:space="preserve">2.3 </w:t>
      </w:r>
      <w:r w:rsidR="006B6FD0" w:rsidRPr="002A2B59">
        <w:rPr>
          <w:rFonts w:asciiTheme="minorHAnsi" w:hAnsiTheme="minorHAnsi" w:cstheme="minorHAnsi"/>
          <w:i w:val="0"/>
          <w:iCs w:val="0"/>
          <w:sz w:val="24"/>
          <w:szCs w:val="24"/>
        </w:rPr>
        <w:t>Komputery typu Laptop</w:t>
      </w:r>
      <w:bookmarkEnd w:id="30"/>
      <w:bookmarkEnd w:id="31"/>
      <w:r w:rsidR="006B6FD0" w:rsidRPr="002A2B59">
        <w:rPr>
          <w:rFonts w:asciiTheme="minorHAnsi" w:hAnsiTheme="minorHAnsi" w:cstheme="minorHAnsi"/>
          <w:i w:val="0"/>
          <w:iCs w:val="0"/>
          <w:sz w:val="24"/>
          <w:szCs w:val="24"/>
        </w:rPr>
        <w:t xml:space="preserve"> typ A</w:t>
      </w:r>
      <w:bookmarkEnd w:id="32"/>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4577"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0B365F" w:rsidRDefault="006B6FD0" w:rsidP="006B6FD0">
            <w:pPr>
              <w:spacing w:after="0"/>
              <w:rPr>
                <w:rFonts w:cs="Calibri"/>
                <w:b/>
                <w:bCs/>
              </w:rPr>
            </w:pPr>
            <w:r w:rsidRPr="000B365F">
              <w:rPr>
                <w:rFonts w:cs="Calibri"/>
                <w:b/>
                <w:bCs/>
              </w:rPr>
              <w:t>Nr</w:t>
            </w:r>
          </w:p>
        </w:tc>
        <w:tc>
          <w:tcPr>
            <w:tcW w:w="1231" w:type="pct"/>
            <w:vAlign w:val="center"/>
          </w:tcPr>
          <w:p w:rsidR="006B6FD0" w:rsidRPr="000B365F" w:rsidRDefault="006B6FD0" w:rsidP="006B6FD0">
            <w:pPr>
              <w:spacing w:after="0"/>
              <w:rPr>
                <w:rFonts w:cs="Calibri"/>
                <w:b/>
                <w:bCs/>
              </w:rPr>
            </w:pPr>
            <w:r w:rsidRPr="000B365F">
              <w:rPr>
                <w:rFonts w:cs="Calibri"/>
                <w:b/>
                <w:bCs/>
              </w:rPr>
              <w:t>Nazwa komponentu</w:t>
            </w:r>
          </w:p>
        </w:tc>
        <w:tc>
          <w:tcPr>
            <w:tcW w:w="1769" w:type="pct"/>
            <w:vAlign w:val="center"/>
          </w:tcPr>
          <w:p w:rsidR="006B6FD0" w:rsidRPr="000B365F" w:rsidRDefault="006B6FD0" w:rsidP="006B6FD0">
            <w:pPr>
              <w:spacing w:after="0"/>
              <w:ind w:left="-71"/>
              <w:jc w:val="both"/>
              <w:rPr>
                <w:rFonts w:cs="Calibri"/>
                <w:b/>
                <w:bCs/>
              </w:rPr>
            </w:pPr>
            <w:r w:rsidRPr="000B365F">
              <w:rPr>
                <w:rFonts w:asciiTheme="minorHAnsi" w:hAnsiTheme="minorHAnsi" w:cs="Arial"/>
                <w:b/>
              </w:rPr>
              <w:t>Wymagania minimalne</w:t>
            </w:r>
          </w:p>
        </w:tc>
        <w:tc>
          <w:tcPr>
            <w:tcW w:w="1577" w:type="pct"/>
          </w:tcPr>
          <w:p w:rsidR="006B6FD0" w:rsidRPr="000B365F" w:rsidRDefault="006B6FD0" w:rsidP="006B6FD0">
            <w:pPr>
              <w:spacing w:after="0" w:line="240" w:lineRule="auto"/>
              <w:jc w:val="center"/>
              <w:rPr>
                <w:rFonts w:cs="Arial"/>
                <w:b/>
              </w:rPr>
            </w:pPr>
            <w:r w:rsidRPr="000B365F">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Przekątna:</w:t>
            </w:r>
            <w:r w:rsidR="00C81BDB">
              <w:rPr>
                <w:rFonts w:cs="Calibri"/>
                <w:sz w:val="18"/>
                <w:szCs w:val="18"/>
              </w:rPr>
              <w:t xml:space="preserve"> </w:t>
            </w:r>
            <w:r w:rsidRPr="005138EF">
              <w:rPr>
                <w:rFonts w:cs="Calibri"/>
                <w:sz w:val="18"/>
                <w:szCs w:val="18"/>
              </w:rPr>
              <w:t>min. 15” max. 16’’.</w:t>
            </w:r>
          </w:p>
          <w:p w:rsidR="006B6FD0" w:rsidRPr="005138EF" w:rsidRDefault="006B6FD0" w:rsidP="006B6FD0">
            <w:pPr>
              <w:spacing w:after="0"/>
              <w:jc w:val="both"/>
              <w:rPr>
                <w:rFonts w:cs="Calibri"/>
                <w:sz w:val="18"/>
                <w:szCs w:val="18"/>
              </w:rPr>
            </w:pPr>
            <w:r w:rsidRPr="005138EF">
              <w:rPr>
                <w:rFonts w:cs="Calibri"/>
                <w:sz w:val="18"/>
                <w:szCs w:val="18"/>
              </w:rPr>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t>Matryca: podświetlenie LED, matowa.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C81BDB" w:rsidP="006B6FD0">
            <w:pPr>
              <w:spacing w:after="0"/>
              <w:jc w:val="both"/>
              <w:rPr>
                <w:rFonts w:cs="Arial"/>
                <w:bCs/>
                <w:sz w:val="18"/>
                <w:szCs w:val="18"/>
                <w:highlight w:val="yellow"/>
              </w:rPr>
            </w:pPr>
            <w:r w:rsidRPr="00C81BDB">
              <w:rPr>
                <w:rFonts w:cs="Arial"/>
                <w:sz w:val="18"/>
                <w:szCs w:val="18"/>
              </w:rPr>
              <w:t>O wydajności nie mniejszej niż procesor Intel® Core™ i5-8250U lub równoważny na poziomie wydajności liczonej w punktach na podstawie testu Passmark (http://www.cpubenchmark.net/). Wykonawca w składanej ofercie winien podać dokładny model oferowanego podzespołu</w:t>
            </w:r>
            <w:r>
              <w:rPr>
                <w:rFonts w:cs="Arial"/>
                <w:sz w:val="18"/>
                <w:szCs w:val="18"/>
              </w:rPr>
              <w: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EF045A" w:rsidRDefault="00EF045A" w:rsidP="006B6FD0">
            <w:pPr>
              <w:spacing w:after="0"/>
              <w:jc w:val="both"/>
              <w:rPr>
                <w:rFonts w:cs="Calibri"/>
                <w:color w:val="000000"/>
                <w:sz w:val="18"/>
                <w:szCs w:val="18"/>
              </w:rPr>
            </w:pPr>
            <w:r w:rsidRPr="00EF045A">
              <w:rPr>
                <w:color w:val="000000"/>
                <w:sz w:val="18"/>
              </w:rPr>
              <w:t xml:space="preserve">min. 16 GB DDR4 z możliwością rozszerzenia do 32 GB </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banków pamięci: min. 2 szt.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nieużywanych banków pamięci: min. 1 szt.</w:t>
            </w:r>
          </w:p>
        </w:tc>
        <w:tc>
          <w:tcPr>
            <w:tcW w:w="1577" w:type="pct"/>
          </w:tcPr>
          <w:p w:rsidR="006B6FD0" w:rsidRPr="00E83300" w:rsidRDefault="006B6FD0" w:rsidP="006B6FD0">
            <w:pPr>
              <w:spacing w:after="0"/>
              <w:jc w:val="both"/>
              <w:rPr>
                <w:color w:val="000000"/>
                <w:sz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5138EF">
              <w:rPr>
                <w:rFonts w:cs="Calibri"/>
                <w:color w:val="000000"/>
                <w:sz w:val="18"/>
                <w:szCs w:val="18"/>
              </w:rPr>
              <w:t>Min. 5</w:t>
            </w:r>
            <w:r>
              <w:rPr>
                <w:rFonts w:cs="Calibri"/>
                <w:color w:val="000000"/>
                <w:sz w:val="18"/>
                <w:szCs w:val="18"/>
              </w:rPr>
              <w:t>12</w:t>
            </w:r>
            <w:r w:rsidRPr="005138EF">
              <w:rPr>
                <w:rFonts w:cs="Calibri"/>
                <w:color w:val="000000"/>
                <w:sz w:val="18"/>
                <w:szCs w:val="18"/>
              </w:rPr>
              <w:t>GB SSD</w:t>
            </w:r>
            <w:r>
              <w:rPr>
                <w:rFonts w:cs="Calibri"/>
                <w:color w:val="000000"/>
                <w:sz w:val="18"/>
                <w:szCs w:val="18"/>
              </w:rPr>
              <w:t xml:space="preserve"> PCIe/NVMe</w:t>
            </w:r>
            <w:r w:rsidRPr="005138EF">
              <w:rPr>
                <w:rFonts w:cs="Arial"/>
                <w:sz w:val="18"/>
                <w:szCs w:val="18"/>
              </w:rPr>
              <w:t xml:space="preserve"> zawierający partycję RECOVERY umożliwiającą odtworzenie systemu operacyjnego fabrycznie zainstalowanego na komputerze po awarii.</w:t>
            </w:r>
          </w:p>
        </w:tc>
        <w:tc>
          <w:tcPr>
            <w:tcW w:w="1577" w:type="pct"/>
          </w:tcPr>
          <w:p w:rsidR="006B6FD0" w:rsidRPr="005138EF"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C81BDB" w:rsidP="008338BC">
            <w:pPr>
              <w:spacing w:after="0"/>
              <w:jc w:val="both"/>
              <w:rPr>
                <w:rFonts w:cs="Calibri"/>
                <w:sz w:val="18"/>
                <w:szCs w:val="18"/>
              </w:rPr>
            </w:pPr>
            <w:r w:rsidRPr="00C81BDB">
              <w:rPr>
                <w:rFonts w:cs="Arial"/>
                <w:sz w:val="18"/>
                <w:szCs w:val="18"/>
              </w:rPr>
              <w:t>O wydajności nie mniejszej niż Intel HD Graphics 620 lub równoważnej liczonej w punktach na podstawie testu Passmark (www.videocardbenchmark.net).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Zintegrowana karta dźwiękowa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2651D4" w:rsidRDefault="006B6FD0" w:rsidP="006B6FD0">
            <w:pPr>
              <w:spacing w:after="0"/>
              <w:jc w:val="both"/>
              <w:rPr>
                <w:rFonts w:cs="Calibri"/>
                <w:sz w:val="18"/>
                <w:szCs w:val="18"/>
              </w:rPr>
            </w:pPr>
            <w:r w:rsidRPr="002651D4">
              <w:rPr>
                <w:rFonts w:cs="Calibri"/>
                <w:sz w:val="18"/>
                <w:szCs w:val="18"/>
              </w:rPr>
              <w:t>LAN Ethernet 10/100/1000 Mbit/s.</w:t>
            </w:r>
          </w:p>
          <w:p w:rsidR="006B6FD0" w:rsidRPr="002651D4" w:rsidRDefault="006B6FD0" w:rsidP="006B6FD0">
            <w:pPr>
              <w:spacing w:after="0"/>
              <w:jc w:val="both"/>
              <w:rPr>
                <w:rFonts w:cs="Calibri"/>
                <w:sz w:val="18"/>
                <w:szCs w:val="18"/>
              </w:rPr>
            </w:pPr>
            <w:r w:rsidRPr="002651D4">
              <w:rPr>
                <w:rFonts w:cs="Calibri"/>
                <w:sz w:val="18"/>
                <w:szCs w:val="18"/>
              </w:rPr>
              <w:t>WiFi ac/b/g/n.</w:t>
            </w:r>
          </w:p>
          <w:p w:rsidR="006B6FD0" w:rsidRPr="005138EF" w:rsidRDefault="006B6FD0" w:rsidP="006B6FD0">
            <w:pPr>
              <w:spacing w:after="0"/>
              <w:jc w:val="both"/>
              <w:rPr>
                <w:rFonts w:cs="Calibri"/>
                <w:sz w:val="18"/>
                <w:szCs w:val="18"/>
              </w:rPr>
            </w:pPr>
            <w:r w:rsidRPr="005138EF">
              <w:rPr>
                <w:rFonts w:cs="Calibri"/>
                <w:sz w:val="18"/>
                <w:szCs w:val="18"/>
              </w:rPr>
              <w:t>Bluetooth 4.1.</w:t>
            </w:r>
          </w:p>
          <w:p w:rsidR="006B6FD0" w:rsidRPr="005138EF" w:rsidRDefault="006B6FD0" w:rsidP="006B6FD0">
            <w:pPr>
              <w:spacing w:after="0"/>
              <w:jc w:val="both"/>
              <w:rPr>
                <w:rFonts w:cs="Calibri"/>
                <w:sz w:val="18"/>
                <w:szCs w:val="18"/>
              </w:rPr>
            </w:pPr>
            <w:r w:rsidRPr="005138EF">
              <w:rPr>
                <w:rFonts w:cs="Calibri"/>
                <w:sz w:val="18"/>
                <w:szCs w:val="18"/>
              </w:rPr>
              <w:t>Przygotowana instalacja do późniejszego zamontowania modemu LTE w postaci wewnętrznego modułu.</w:t>
            </w:r>
          </w:p>
        </w:tc>
        <w:tc>
          <w:tcPr>
            <w:tcW w:w="1577" w:type="pct"/>
          </w:tcPr>
          <w:p w:rsidR="006B6FD0" w:rsidRPr="002651D4"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 xml:space="preserve">Wbudowane (minimum): </w:t>
            </w:r>
          </w:p>
          <w:p w:rsidR="00C81BDB" w:rsidRPr="005138EF" w:rsidRDefault="00C81BDB" w:rsidP="00C81BDB">
            <w:pPr>
              <w:numPr>
                <w:ilvl w:val="0"/>
                <w:numId w:val="6"/>
              </w:numPr>
              <w:spacing w:after="0"/>
              <w:jc w:val="both"/>
              <w:rPr>
                <w:rFonts w:cs="Calibri"/>
                <w:sz w:val="18"/>
                <w:szCs w:val="18"/>
              </w:rPr>
            </w:pPr>
            <w:r>
              <w:rPr>
                <w:rFonts w:cs="Calibri"/>
                <w:sz w:val="18"/>
                <w:szCs w:val="18"/>
              </w:rPr>
              <w:t xml:space="preserve">min. 4 złącza </w:t>
            </w:r>
            <w:r w:rsidRPr="005138EF">
              <w:rPr>
                <w:rFonts w:cs="Calibri"/>
                <w:sz w:val="18"/>
                <w:szCs w:val="18"/>
              </w:rPr>
              <w:t>USB 3.</w:t>
            </w:r>
            <w:r>
              <w:rPr>
                <w:rFonts w:cs="Calibri"/>
                <w:sz w:val="18"/>
                <w:szCs w:val="18"/>
              </w:rPr>
              <w:t>1 gen1,</w:t>
            </w:r>
            <w:r w:rsidRPr="005138EF">
              <w:rPr>
                <w:rFonts w:cs="Calibri"/>
                <w:sz w:val="18"/>
                <w:szCs w:val="18"/>
              </w:rPr>
              <w:t xml:space="preserve"> w tym jedn</w:t>
            </w:r>
            <w:r>
              <w:rPr>
                <w:rFonts w:cs="Calibri"/>
                <w:sz w:val="18"/>
                <w:szCs w:val="18"/>
              </w:rPr>
              <w:t>o</w:t>
            </w:r>
            <w:r w:rsidRPr="005138EF">
              <w:rPr>
                <w:rFonts w:cs="Calibri"/>
                <w:sz w:val="18"/>
                <w:szCs w:val="18"/>
              </w:rPr>
              <w:t xml:space="preserve"> z funkcją ładowana urządzeń zewnętrznych nawet przy wyłączonym notebooku</w:t>
            </w:r>
            <w:r>
              <w:rPr>
                <w:rFonts w:cs="Calibri"/>
                <w:sz w:val="18"/>
                <w:szCs w:val="18"/>
              </w:rPr>
              <w:t xml:space="preserve"> i co najmniej </w:t>
            </w:r>
            <w:r>
              <w:rPr>
                <w:rFonts w:cs="Calibri"/>
                <w:sz w:val="18"/>
                <w:szCs w:val="18"/>
              </w:rPr>
              <w:lastRenderedPageBreak/>
              <w:t>jedno USB Type-C (pierwszej lub drugiej generacji),</w:t>
            </w:r>
          </w:p>
          <w:p w:rsidR="00C81BDB" w:rsidRPr="00D03B4C" w:rsidRDefault="00C81BDB" w:rsidP="00C81BDB">
            <w:pPr>
              <w:numPr>
                <w:ilvl w:val="0"/>
                <w:numId w:val="6"/>
              </w:numPr>
              <w:spacing w:after="0"/>
              <w:jc w:val="both"/>
              <w:rPr>
                <w:rFonts w:cs="Calibri"/>
                <w:bCs/>
                <w:sz w:val="18"/>
                <w:szCs w:val="18"/>
              </w:rPr>
            </w:pPr>
            <w:r w:rsidRPr="005138EF">
              <w:rPr>
                <w:rFonts w:cs="Calibri"/>
                <w:bCs/>
                <w:sz w:val="18"/>
                <w:szCs w:val="18"/>
              </w:rPr>
              <w:t xml:space="preserve">1xRJ45, </w:t>
            </w:r>
          </w:p>
          <w:p w:rsidR="00C81BDB" w:rsidRDefault="00C81BDB" w:rsidP="00C81BDB">
            <w:pPr>
              <w:numPr>
                <w:ilvl w:val="0"/>
                <w:numId w:val="6"/>
              </w:numPr>
              <w:spacing w:after="0"/>
              <w:jc w:val="both"/>
              <w:rPr>
                <w:rFonts w:cs="Calibri"/>
                <w:bCs/>
                <w:sz w:val="18"/>
                <w:szCs w:val="18"/>
              </w:rPr>
            </w:pPr>
            <w:r w:rsidRPr="005138EF">
              <w:rPr>
                <w:rFonts w:cs="Calibri"/>
                <w:bCs/>
                <w:sz w:val="18"/>
                <w:szCs w:val="18"/>
              </w:rPr>
              <w:t xml:space="preserve">1x HDMI </w:t>
            </w:r>
            <w:r>
              <w:rPr>
                <w:rFonts w:cs="Calibri"/>
                <w:bCs/>
                <w:sz w:val="18"/>
                <w:szCs w:val="18"/>
              </w:rPr>
              <w:t xml:space="preserve">lub 1x </w:t>
            </w:r>
            <w:r w:rsidRPr="005138EF">
              <w:rPr>
                <w:rFonts w:cs="Calibri"/>
                <w:bCs/>
                <w:sz w:val="18"/>
                <w:szCs w:val="18"/>
              </w:rPr>
              <w:t>DP (</w:t>
            </w:r>
            <w:r>
              <w:rPr>
                <w:rFonts w:cs="Calibri"/>
                <w:bCs/>
                <w:sz w:val="18"/>
                <w:szCs w:val="18"/>
              </w:rPr>
              <w:t>dopuszcza się zastosowanie dedykowanego adaptera USB-C do DisplayPort - adapter musi być dostarczony w zestawie z laptopem)</w:t>
            </w:r>
            <w:r w:rsidRPr="005138EF">
              <w:rPr>
                <w:rFonts w:cs="Calibri"/>
                <w:bCs/>
                <w:sz w:val="18"/>
                <w:szCs w:val="18"/>
              </w:rPr>
              <w:t>,</w:t>
            </w:r>
          </w:p>
          <w:p w:rsidR="00C81BDB" w:rsidRDefault="00C81BDB" w:rsidP="00C81BDB">
            <w:pPr>
              <w:numPr>
                <w:ilvl w:val="0"/>
                <w:numId w:val="6"/>
              </w:numPr>
              <w:spacing w:after="0"/>
              <w:jc w:val="both"/>
              <w:rPr>
                <w:rFonts w:cs="Calibri"/>
                <w:bCs/>
                <w:sz w:val="18"/>
                <w:szCs w:val="18"/>
              </w:rPr>
            </w:pPr>
            <w:r>
              <w:rPr>
                <w:rFonts w:cs="Calibri"/>
                <w:bCs/>
                <w:sz w:val="18"/>
                <w:szCs w:val="18"/>
              </w:rPr>
              <w:t>1x VGA (dopuszcza się zastosowanie dedykowanego adaptera HDMI do VGA - adapter musi być dostarczony w zestawie z laptopem)</w:t>
            </w:r>
            <w:r w:rsidRPr="005138EF">
              <w:rPr>
                <w:rFonts w:cs="Calibri"/>
                <w:bCs/>
                <w:sz w:val="18"/>
                <w:szCs w:val="18"/>
              </w:rPr>
              <w:t>,</w:t>
            </w:r>
          </w:p>
          <w:p w:rsidR="00C81BDB" w:rsidRPr="005138EF" w:rsidRDefault="00C81BDB" w:rsidP="00C81BDB">
            <w:pPr>
              <w:numPr>
                <w:ilvl w:val="0"/>
                <w:numId w:val="6"/>
              </w:numPr>
              <w:spacing w:after="0"/>
              <w:jc w:val="both"/>
              <w:rPr>
                <w:rFonts w:cs="Calibri"/>
                <w:bCs/>
                <w:sz w:val="18"/>
                <w:szCs w:val="18"/>
              </w:rPr>
            </w:pPr>
            <w:r w:rsidRPr="005138EF">
              <w:rPr>
                <w:rFonts w:cs="Calibri"/>
                <w:bCs/>
                <w:sz w:val="18"/>
                <w:szCs w:val="18"/>
              </w:rPr>
              <w:t>1x wyjście słuchawki, 1x</w:t>
            </w:r>
            <w:r>
              <w:rPr>
                <w:rFonts w:cs="Calibri"/>
                <w:bCs/>
                <w:sz w:val="18"/>
                <w:szCs w:val="18"/>
              </w:rPr>
              <w:t xml:space="preserve"> </w:t>
            </w:r>
            <w:r w:rsidRPr="005138EF">
              <w:rPr>
                <w:rFonts w:cs="Calibri"/>
                <w:bCs/>
                <w:sz w:val="18"/>
                <w:szCs w:val="18"/>
              </w:rPr>
              <w:t xml:space="preserve">wejście mikrofon lub 1x wejście combo, </w:t>
            </w:r>
          </w:p>
          <w:p w:rsidR="00C81BDB" w:rsidRPr="005138EF" w:rsidRDefault="00C81BDB" w:rsidP="00C81BDB">
            <w:pPr>
              <w:numPr>
                <w:ilvl w:val="0"/>
                <w:numId w:val="6"/>
              </w:numPr>
              <w:spacing w:after="0"/>
              <w:jc w:val="both"/>
              <w:rPr>
                <w:rFonts w:cs="Calibri"/>
                <w:sz w:val="18"/>
                <w:szCs w:val="18"/>
              </w:rPr>
            </w:pPr>
            <w:r>
              <w:rPr>
                <w:rFonts w:cs="Calibri"/>
                <w:bCs/>
                <w:sz w:val="18"/>
                <w:szCs w:val="18"/>
              </w:rPr>
              <w:t>możliwość podłączenia dedykowanej</w:t>
            </w:r>
            <w:r>
              <w:rPr>
                <w:rFonts w:cs="Calibri"/>
                <w:sz w:val="18"/>
                <w:szCs w:val="18"/>
              </w:rPr>
              <w:t xml:space="preserve"> stacji dokującej</w:t>
            </w:r>
            <w:r>
              <w:rPr>
                <w:rFonts w:cs="Calibri"/>
                <w:bCs/>
                <w:sz w:val="18"/>
                <w:szCs w:val="18"/>
              </w:rPr>
              <w:t>,</w:t>
            </w:r>
          </w:p>
          <w:p w:rsidR="006B6FD0" w:rsidRPr="005138EF" w:rsidRDefault="00C81BDB" w:rsidP="006B6FD0">
            <w:pPr>
              <w:spacing w:after="0"/>
              <w:jc w:val="both"/>
              <w:rPr>
                <w:rFonts w:cs="Calibri"/>
                <w:sz w:val="18"/>
                <w:szCs w:val="18"/>
              </w:rPr>
            </w:pPr>
            <w:r w:rsidRPr="005138EF">
              <w:rPr>
                <w:rFonts w:cs="Calibri"/>
                <w:sz w:val="18"/>
                <w:szCs w:val="18"/>
              </w:rPr>
              <w:t>Wymagana ilość portów nie może być osiągnięta w wyniku stosowania konwerterów, przejściówek itp.</w:t>
            </w:r>
            <w:r>
              <w:rPr>
                <w:rFonts w:cs="Calibri"/>
                <w:sz w:val="18"/>
                <w:szCs w:val="18"/>
              </w:rPr>
              <w:t xml:space="preserve"> jeśli tego wprost nie zaznaczono.</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Napęd optyczny</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1E6346" w:rsidRDefault="006B6FD0" w:rsidP="006B6FD0">
            <w:pPr>
              <w:spacing w:after="0"/>
              <w:jc w:val="both"/>
              <w:rPr>
                <w:rFonts w:cs="Calibri"/>
                <w:b/>
                <w:bCs/>
                <w:sz w:val="18"/>
                <w:szCs w:val="18"/>
              </w:rPr>
            </w:pPr>
            <w:r w:rsidRPr="005138EF">
              <w:rPr>
                <w:rFonts w:cs="Calibri"/>
                <w:bCs/>
                <w:sz w:val="18"/>
                <w:szCs w:val="18"/>
              </w:rPr>
              <w:t xml:space="preserve">Konstrukcja wzmacniana, zawiasy matrycy metalowe. </w:t>
            </w:r>
            <w:r w:rsidRPr="001E6346">
              <w:rPr>
                <w:rFonts w:cs="Calibri"/>
                <w:b/>
                <w:bCs/>
                <w:sz w:val="18"/>
                <w:szCs w:val="18"/>
              </w:rPr>
              <w:t>Waga urządzenia z baterią bez zasilacza nie więcej niż 2</w:t>
            </w:r>
            <w:r w:rsidR="00C81BDB">
              <w:rPr>
                <w:rFonts w:cs="Calibri"/>
                <w:b/>
                <w:bCs/>
                <w:sz w:val="18"/>
                <w:szCs w:val="18"/>
              </w:rPr>
              <w:t>.1</w:t>
            </w:r>
            <w:r w:rsidRPr="001E6346">
              <w:rPr>
                <w:rFonts w:cs="Calibri"/>
                <w:b/>
                <w:bCs/>
                <w:sz w:val="18"/>
                <w:szCs w:val="18"/>
              </w:rPr>
              <w:t>kg.</w:t>
            </w:r>
          </w:p>
          <w:p w:rsidR="006B6FD0" w:rsidRPr="005138EF" w:rsidRDefault="006B6FD0" w:rsidP="006B6FD0">
            <w:pPr>
              <w:spacing w:after="0"/>
              <w:jc w:val="both"/>
              <w:rPr>
                <w:rFonts w:cs="Calibri"/>
                <w:bCs/>
                <w:sz w:val="18"/>
                <w:szCs w:val="18"/>
              </w:rPr>
            </w:pPr>
            <w:r w:rsidRPr="005138EF">
              <w:rPr>
                <w:rFonts w:cs="Calibri"/>
                <w:bCs/>
                <w:sz w:val="18"/>
                <w:szCs w:val="18"/>
              </w:rPr>
              <w:t>Klawiatura z wydzieloną strefą numeryczną, odporna na zalanie, układ US, z wbudowanym trackpointem oraz touchpad z obsługą gestów.</w:t>
            </w:r>
          </w:p>
          <w:p w:rsidR="00EF045A" w:rsidRDefault="006B6FD0" w:rsidP="00EF045A">
            <w:pPr>
              <w:numPr>
                <w:ilvl w:val="0"/>
                <w:numId w:val="6"/>
              </w:numPr>
              <w:spacing w:after="0"/>
              <w:jc w:val="both"/>
              <w:rPr>
                <w:rFonts w:cs="Calibri"/>
                <w:bCs/>
                <w:sz w:val="18"/>
                <w:szCs w:val="18"/>
              </w:rPr>
            </w:pPr>
            <w:r w:rsidRPr="00EF045A">
              <w:rPr>
                <w:rFonts w:cs="Calibri"/>
                <w:bCs/>
                <w:sz w:val="18"/>
                <w:szCs w:val="18"/>
              </w:rPr>
              <w:t xml:space="preserve">musi umożliwiać zastosowanie zabezpieczenia fizycznego w postaci linki metalowej </w:t>
            </w:r>
          </w:p>
          <w:p w:rsidR="006B6FD0" w:rsidRPr="00EF045A" w:rsidRDefault="006B6FD0" w:rsidP="00EF045A">
            <w:pPr>
              <w:numPr>
                <w:ilvl w:val="0"/>
                <w:numId w:val="6"/>
              </w:numPr>
              <w:spacing w:after="0"/>
              <w:jc w:val="both"/>
              <w:rPr>
                <w:rFonts w:cs="Calibri"/>
                <w:bCs/>
                <w:sz w:val="18"/>
                <w:szCs w:val="18"/>
              </w:rPr>
            </w:pPr>
            <w:r w:rsidRPr="00EF045A">
              <w:rPr>
                <w:rFonts w:cs="Calibri"/>
                <w:bCs/>
                <w:sz w:val="18"/>
                <w:szCs w:val="18"/>
              </w:rPr>
              <w:t>wbudowane głośniki,</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wbudowana kamera i mikrofon,</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wbudowany czytnik kart multimedialnych min.SD.</w:t>
            </w:r>
          </w:p>
        </w:tc>
        <w:tc>
          <w:tcPr>
            <w:tcW w:w="1577"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(WiFI lub Bluetooth)</w:t>
            </w:r>
            <w:r w:rsidRPr="005138EF">
              <w:rPr>
                <w:rFonts w:cs="Calibri"/>
                <w:sz w:val="18"/>
                <w:szCs w:val="18"/>
              </w:rPr>
              <w:t>.</w:t>
            </w:r>
          </w:p>
        </w:tc>
        <w:tc>
          <w:tcPr>
            <w:tcW w:w="1577" w:type="pct"/>
          </w:tcPr>
          <w:p w:rsidR="006B6FD0" w:rsidRPr="005138EF" w:rsidRDefault="006B6FD0" w:rsidP="006B6FD0">
            <w:pPr>
              <w:spacing w:after="0"/>
              <w:jc w:val="both"/>
              <w:rPr>
                <w:rFonts w:cs="Calibri"/>
                <w:sz w:val="18"/>
                <w:szCs w:val="18"/>
              </w:rPr>
            </w:pPr>
          </w:p>
        </w:tc>
      </w:tr>
      <w:tr w:rsidR="00291855" w:rsidRPr="005138EF" w:rsidTr="006B6FD0">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spacing w:after="0"/>
              <w:jc w:val="both"/>
              <w:rPr>
                <w:rFonts w:cs="Calibri"/>
                <w:sz w:val="18"/>
                <w:szCs w:val="18"/>
              </w:rPr>
            </w:pPr>
            <w:r w:rsidRPr="005138EF">
              <w:rPr>
                <w:rFonts w:cs="Calibri"/>
                <w:sz w:val="18"/>
                <w:szCs w:val="18"/>
              </w:rPr>
              <w:t>Bezpieczeństwo</w:t>
            </w:r>
          </w:p>
        </w:tc>
        <w:tc>
          <w:tcPr>
            <w:tcW w:w="1769" w:type="pct"/>
          </w:tcPr>
          <w:p w:rsidR="00291855" w:rsidRPr="005138EF" w:rsidRDefault="00291855" w:rsidP="00291855">
            <w:pPr>
              <w:spacing w:after="0"/>
              <w:jc w:val="both"/>
              <w:rPr>
                <w:rFonts w:cs="Calibri"/>
                <w:bCs/>
                <w:color w:val="000000"/>
                <w:sz w:val="18"/>
                <w:szCs w:val="18"/>
              </w:rPr>
            </w:pPr>
            <w:r w:rsidRPr="005138EF">
              <w:rPr>
                <w:rFonts w:cs="Calibri"/>
                <w:bCs/>
                <w:sz w:val="18"/>
                <w:szCs w:val="18"/>
              </w:rPr>
              <w:t>Zintegrowany w płycie głównej aktywny układ zgodny ze standardem Trusted Platform Module (TPM v 2</w:t>
            </w:r>
            <w:r>
              <w:rPr>
                <w:rFonts w:cs="Calibri"/>
                <w:bCs/>
                <w:sz w:val="18"/>
                <w:szCs w:val="18"/>
              </w:rPr>
              <w:t>.0</w:t>
            </w:r>
            <w:r w:rsidRPr="005138EF">
              <w:rPr>
                <w:rFonts w:cs="Calibri"/>
                <w:bCs/>
                <w:sz w:val="18"/>
                <w:szCs w:val="18"/>
              </w:rPr>
              <w:t>).</w:t>
            </w:r>
          </w:p>
        </w:tc>
        <w:tc>
          <w:tcPr>
            <w:tcW w:w="1577" w:type="pct"/>
          </w:tcPr>
          <w:p w:rsidR="00291855" w:rsidRPr="005138EF" w:rsidRDefault="00291855" w:rsidP="00291855">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w:t>
            </w:r>
            <w:r>
              <w:rPr>
                <w:rFonts w:cs="Calibri"/>
                <w:sz w:val="18"/>
                <w:szCs w:val="18"/>
              </w:rPr>
              <w:t>nie</w:t>
            </w:r>
          </w:p>
        </w:tc>
        <w:tc>
          <w:tcPr>
            <w:tcW w:w="1769" w:type="pct"/>
          </w:tcPr>
          <w:p w:rsidR="006B6FD0" w:rsidRPr="005138EF" w:rsidRDefault="00C81BDB" w:rsidP="006B6FD0">
            <w:pPr>
              <w:spacing w:after="0"/>
              <w:jc w:val="both"/>
              <w:rPr>
                <w:rFonts w:cs="Calibri"/>
                <w:bCs/>
                <w:sz w:val="18"/>
                <w:szCs w:val="18"/>
              </w:rPr>
            </w:pPr>
            <w:r w:rsidRPr="00C81BDB">
              <w:rPr>
                <w:rFonts w:cs="Calibri"/>
                <w:bCs/>
                <w:color w:val="000000"/>
                <w:sz w:val="18"/>
                <w:szCs w:val="18"/>
              </w:rPr>
              <w:t>Bateria lub baterie o minimalnej łącznej pojemności min. 45Wh, Energy Star min 6</w:t>
            </w:r>
            <w:r>
              <w:rPr>
                <w:rFonts w:cs="Calibri"/>
                <w:bCs/>
                <w:color w:val="000000"/>
                <w:sz w:val="18"/>
                <w:szCs w:val="18"/>
              </w:rPr>
              <w:t>.1, funkcja szybkiego ładowania.</w:t>
            </w:r>
          </w:p>
        </w:tc>
        <w:tc>
          <w:tcPr>
            <w:tcW w:w="1577"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 xml:space="preserve">2.7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291855" w:rsidRPr="005138EF" w:rsidTr="00A638C3">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tabs>
                <w:tab w:val="left" w:pos="213"/>
              </w:tabs>
              <w:spacing w:after="0"/>
              <w:jc w:val="both"/>
              <w:rPr>
                <w:rFonts w:cs="Calibri"/>
                <w:sz w:val="18"/>
                <w:szCs w:val="18"/>
              </w:rPr>
            </w:pPr>
            <w:r w:rsidRPr="005138EF">
              <w:rPr>
                <w:rFonts w:cs="Calibri"/>
                <w:sz w:val="18"/>
                <w:szCs w:val="18"/>
              </w:rPr>
              <w:t>Bios</w:t>
            </w:r>
          </w:p>
        </w:tc>
        <w:tc>
          <w:tcPr>
            <w:tcW w:w="1769" w:type="pct"/>
            <w:vAlign w:val="center"/>
          </w:tcPr>
          <w:p w:rsidR="00291855" w:rsidRPr="005138EF" w:rsidRDefault="00291855" w:rsidP="00291855">
            <w:pPr>
              <w:spacing w:after="0"/>
              <w:jc w:val="both"/>
              <w:rPr>
                <w:rFonts w:cs="Calibri"/>
                <w:bCs/>
                <w:sz w:val="18"/>
                <w:szCs w:val="18"/>
              </w:rPr>
            </w:pPr>
            <w:r w:rsidRPr="005138EF">
              <w:rPr>
                <w:rFonts w:cs="Calibri"/>
                <w:bCs/>
                <w:sz w:val="18"/>
                <w:szCs w:val="18"/>
              </w:rPr>
              <w:t>Możliwość odczytania z Bios informacji o:</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wersji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nr seryjnego komputera,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pamięci RAM,</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typie procesora,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291855" w:rsidRPr="005138EF" w:rsidRDefault="00291855" w:rsidP="00291855">
            <w:pPr>
              <w:spacing w:after="0"/>
              <w:jc w:val="both"/>
              <w:rPr>
                <w:rFonts w:cs="Calibri"/>
                <w:bCs/>
                <w:sz w:val="18"/>
                <w:szCs w:val="18"/>
              </w:rPr>
            </w:pPr>
            <w:r w:rsidRPr="005138EF">
              <w:rPr>
                <w:rFonts w:cs="Calibri"/>
                <w:bCs/>
                <w:sz w:val="18"/>
                <w:szCs w:val="18"/>
              </w:rPr>
              <w:t>Możliwość z poziomu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USB,</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SATA,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wglądu w system zbierania logów z możliwością czyszczenia logów,</w:t>
            </w:r>
          </w:p>
          <w:p w:rsidR="00291855" w:rsidRPr="005138EF" w:rsidRDefault="00291855" w:rsidP="00291855">
            <w:pPr>
              <w:spacing w:after="0"/>
              <w:jc w:val="both"/>
              <w:rPr>
                <w:rFonts w:cs="Calibri"/>
                <w:sz w:val="18"/>
                <w:szCs w:val="18"/>
              </w:rPr>
            </w:pPr>
            <w:r w:rsidRPr="005138EF">
              <w:rPr>
                <w:rFonts w:cs="Calibri"/>
                <w:bCs/>
                <w:sz w:val="18"/>
                <w:szCs w:val="18"/>
              </w:rPr>
              <w:t>kontroli sekwencji boot.</w:t>
            </w:r>
          </w:p>
        </w:tc>
        <w:tc>
          <w:tcPr>
            <w:tcW w:w="1577" w:type="pct"/>
          </w:tcPr>
          <w:p w:rsidR="00291855" w:rsidRPr="005138EF" w:rsidRDefault="00291855" w:rsidP="00291855">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bCs/>
                <w:sz w:val="18"/>
                <w:szCs w:val="18"/>
              </w:rPr>
              <w:t>Zgodność z systemami operacyjnymi i standardami</w:t>
            </w:r>
          </w:p>
        </w:tc>
        <w:tc>
          <w:tcPr>
            <w:tcW w:w="1769" w:type="pct"/>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w:t>
            </w:r>
            <w:r w:rsidRPr="005138EF">
              <w:rPr>
                <w:rFonts w:cs="Calibri"/>
                <w:bCs/>
                <w:sz w:val="18"/>
                <w:szCs w:val="18"/>
              </w:rPr>
              <w:t xml:space="preserve"> posiadać</w:t>
            </w:r>
            <w:r>
              <w:rPr>
                <w:rFonts w:cs="Calibri"/>
                <w:bCs/>
                <w:sz w:val="18"/>
                <w:szCs w:val="18"/>
              </w:rPr>
              <w:t>:</w:t>
            </w:r>
          </w:p>
          <w:p w:rsidR="00C81BDB" w:rsidRPr="009F2A80" w:rsidRDefault="00C81BDB" w:rsidP="00C81BDB">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C81BDB" w:rsidRPr="00251F0E" w:rsidRDefault="00C81BDB" w:rsidP="00C81BDB">
            <w:pPr>
              <w:pStyle w:val="Akapitzlist"/>
              <w:numPr>
                <w:ilvl w:val="0"/>
                <w:numId w:val="39"/>
              </w:numPr>
              <w:spacing w:after="0" w:line="240" w:lineRule="auto"/>
              <w:jc w:val="both"/>
            </w:pPr>
            <w:r w:rsidRPr="005138EF">
              <w:rPr>
                <w:rFonts w:cs="Calibri"/>
                <w:bCs/>
                <w:sz w:val="18"/>
                <w:szCs w:val="18"/>
              </w:rPr>
              <w:t>certyfikat producenta dostarczanego systemu operacyjnego, potwierdzający poprawną współpracę oferowanych modeli komputerów z tym systemem</w:t>
            </w:r>
            <w:r>
              <w:rPr>
                <w:rFonts w:cs="Calibri"/>
                <w:bCs/>
                <w:sz w:val="18"/>
                <w:szCs w:val="18"/>
              </w:rPr>
              <w:t>.</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Deklaracj</w:t>
            </w:r>
            <w:r>
              <w:rPr>
                <w:rFonts w:cs="Calibri"/>
                <w:bCs/>
                <w:sz w:val="18"/>
                <w:szCs w:val="18"/>
              </w:rPr>
              <w:t>ę</w:t>
            </w:r>
            <w:r w:rsidRPr="005138EF">
              <w:rPr>
                <w:rFonts w:cs="Calibri"/>
                <w:bCs/>
                <w:sz w:val="18"/>
                <w:szCs w:val="18"/>
              </w:rPr>
              <w:t xml:space="preserve"> zgodności CE. </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Certyfikat TCO.</w:t>
            </w:r>
          </w:p>
          <w:p w:rsidR="00C81BDB" w:rsidRDefault="00C81BDB" w:rsidP="00C81BDB">
            <w:pPr>
              <w:numPr>
                <w:ilvl w:val="0"/>
                <w:numId w:val="39"/>
              </w:numPr>
              <w:spacing w:after="0"/>
              <w:jc w:val="both"/>
              <w:rPr>
                <w:rFonts w:cs="Calibri"/>
                <w:bCs/>
                <w:sz w:val="18"/>
                <w:szCs w:val="18"/>
              </w:rPr>
            </w:pPr>
            <w:r>
              <w:rPr>
                <w:rFonts w:cs="Calibri"/>
                <w:bCs/>
                <w:sz w:val="18"/>
                <w:szCs w:val="18"/>
              </w:rPr>
              <w:t>Epeat</w:t>
            </w:r>
            <w:r w:rsidRPr="0070446B">
              <w:rPr>
                <w:rFonts w:cs="Calibri"/>
                <w:sz w:val="18"/>
                <w:szCs w:val="18"/>
              </w:rPr>
              <w:t xml:space="preserve"> na </w:t>
            </w:r>
            <w:r>
              <w:rPr>
                <w:rFonts w:cs="Calibri"/>
                <w:bCs/>
                <w:sz w:val="18"/>
                <w:szCs w:val="18"/>
              </w:rPr>
              <w:t>poziomie min Bronze,</w:t>
            </w:r>
          </w:p>
          <w:p w:rsidR="00C81BDB" w:rsidRPr="007E4C98" w:rsidRDefault="00C81BDB" w:rsidP="00C81BDB">
            <w:pPr>
              <w:pStyle w:val="Akapitzlist"/>
              <w:numPr>
                <w:ilvl w:val="0"/>
                <w:numId w:val="39"/>
              </w:numPr>
              <w:spacing w:after="0" w:line="240" w:lineRule="auto"/>
              <w:jc w:val="both"/>
              <w:rPr>
                <w:rFonts w:cs="Calibri"/>
                <w:bCs/>
                <w:sz w:val="18"/>
                <w:szCs w:val="18"/>
              </w:rPr>
            </w:pPr>
            <w:r w:rsidRPr="005138EF">
              <w:rPr>
                <w:rFonts w:cs="Calibri"/>
                <w:bCs/>
                <w:sz w:val="18"/>
                <w:szCs w:val="18"/>
              </w:rPr>
              <w:t>ROHS</w:t>
            </w:r>
            <w:r w:rsidRPr="0070446B">
              <w:rPr>
                <w:rFonts w:cs="Calibri"/>
                <w:sz w:val="18"/>
                <w:szCs w:val="18"/>
              </w:rPr>
              <w:t>.</w:t>
            </w:r>
          </w:p>
          <w:p w:rsidR="00C81BDB" w:rsidRPr="008338BC" w:rsidRDefault="00C81BDB" w:rsidP="008338BC">
            <w:pPr>
              <w:spacing w:after="0" w:line="240" w:lineRule="auto"/>
              <w:jc w:val="both"/>
              <w:rPr>
                <w:rFonts w:cs="Calibri"/>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sz w:val="18"/>
                <w:szCs w:val="18"/>
              </w:rPr>
              <w:t>Torba</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Dysk zewnętrzny</w:t>
            </w:r>
          </w:p>
        </w:tc>
        <w:tc>
          <w:tcPr>
            <w:tcW w:w="1769" w:type="pct"/>
          </w:tcPr>
          <w:p w:rsidR="00C81BDB" w:rsidRDefault="00C81BDB" w:rsidP="00C81BDB">
            <w:pPr>
              <w:spacing w:after="0"/>
              <w:jc w:val="both"/>
              <w:rPr>
                <w:rFonts w:cs="Calibri"/>
                <w:sz w:val="18"/>
                <w:szCs w:val="18"/>
              </w:rPr>
            </w:pPr>
            <w:r>
              <w:rPr>
                <w:rFonts w:cs="Calibri"/>
                <w:sz w:val="18"/>
                <w:szCs w:val="18"/>
              </w:rPr>
              <w:t>Pojemność 2 TB</w:t>
            </w:r>
          </w:p>
          <w:p w:rsidR="00C81BDB" w:rsidRDefault="00C81BDB" w:rsidP="00C81BDB">
            <w:pPr>
              <w:spacing w:after="0"/>
              <w:jc w:val="both"/>
              <w:rPr>
                <w:rFonts w:cs="Calibri"/>
                <w:sz w:val="18"/>
                <w:szCs w:val="18"/>
              </w:rPr>
            </w:pPr>
            <w:r>
              <w:rPr>
                <w:rFonts w:cs="Calibri"/>
                <w:sz w:val="18"/>
                <w:szCs w:val="18"/>
              </w:rPr>
              <w:t>Interfejs USB 3.0</w:t>
            </w:r>
          </w:p>
          <w:p w:rsidR="00C81BDB" w:rsidRDefault="00C81BDB" w:rsidP="00C81BDB">
            <w:pPr>
              <w:spacing w:after="0"/>
              <w:jc w:val="both"/>
              <w:rPr>
                <w:rFonts w:cs="Calibri"/>
                <w:sz w:val="18"/>
                <w:szCs w:val="18"/>
              </w:rPr>
            </w:pPr>
            <w:r>
              <w:rPr>
                <w:rFonts w:cs="Calibri"/>
                <w:sz w:val="18"/>
                <w:szCs w:val="18"/>
              </w:rPr>
              <w:t>Rozmiar 2,5”</w:t>
            </w:r>
          </w:p>
          <w:p w:rsidR="00C81BDB" w:rsidRDefault="00C81BDB" w:rsidP="00C81BDB">
            <w:pPr>
              <w:spacing w:after="0"/>
              <w:jc w:val="both"/>
              <w:rPr>
                <w:rFonts w:cs="Calibri"/>
                <w:sz w:val="18"/>
                <w:szCs w:val="18"/>
              </w:rPr>
            </w:pPr>
            <w:r>
              <w:rPr>
                <w:rFonts w:cs="Calibri"/>
                <w:sz w:val="18"/>
                <w:szCs w:val="18"/>
              </w:rPr>
              <w:t>Transfer danych – min. 5 Gb/s</w:t>
            </w:r>
          </w:p>
          <w:p w:rsidR="00C81BDB" w:rsidRDefault="00C81BDB" w:rsidP="00C81BDB">
            <w:pPr>
              <w:spacing w:after="0"/>
              <w:jc w:val="both"/>
              <w:rPr>
                <w:rFonts w:cs="Calibri"/>
                <w:sz w:val="18"/>
                <w:szCs w:val="18"/>
              </w:rPr>
            </w:pPr>
            <w:r>
              <w:rPr>
                <w:rFonts w:cs="Calibri"/>
                <w:sz w:val="18"/>
                <w:szCs w:val="18"/>
              </w:rPr>
              <w:t>Waga [g] – nie większa niż 250 g</w:t>
            </w:r>
          </w:p>
          <w:p w:rsidR="00C81BDB" w:rsidRDefault="00C81BDB" w:rsidP="00C81BDB">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C81BDB" w:rsidRPr="005138EF" w:rsidRDefault="00C81BDB" w:rsidP="00C81BDB">
            <w:pPr>
              <w:spacing w:after="0"/>
              <w:jc w:val="both"/>
              <w:rPr>
                <w:rFonts w:cs="Calibri"/>
                <w:sz w:val="18"/>
                <w:szCs w:val="18"/>
              </w:rPr>
            </w:pPr>
            <w:r>
              <w:rPr>
                <w:rFonts w:cs="Calibri"/>
                <w:sz w:val="18"/>
                <w:szCs w:val="18"/>
              </w:rPr>
              <w:t>Kabel USB 3.0 do podłączenia do komputera</w:t>
            </w:r>
          </w:p>
        </w:tc>
        <w:tc>
          <w:tcPr>
            <w:tcW w:w="1577" w:type="pct"/>
          </w:tcPr>
          <w:p w:rsidR="00C81BDB"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Power Bank</w:t>
            </w:r>
          </w:p>
        </w:tc>
        <w:tc>
          <w:tcPr>
            <w:tcW w:w="1769" w:type="pct"/>
          </w:tcPr>
          <w:p w:rsidR="00C81BDB" w:rsidRDefault="00C81BDB" w:rsidP="00C81BDB">
            <w:pPr>
              <w:spacing w:after="0"/>
              <w:jc w:val="both"/>
              <w:rPr>
                <w:rFonts w:cs="Calibri"/>
                <w:sz w:val="18"/>
                <w:szCs w:val="18"/>
              </w:rPr>
            </w:pPr>
            <w:r w:rsidRPr="00F9392E">
              <w:rPr>
                <w:rFonts w:cs="Calibri"/>
                <w:sz w:val="18"/>
                <w:szCs w:val="18"/>
              </w:rPr>
              <w:t>Akumulator litowo-jonowy (Li-Ion)</w:t>
            </w:r>
          </w:p>
          <w:p w:rsidR="00C81BDB" w:rsidRDefault="00C81BDB" w:rsidP="00C81BDB">
            <w:pPr>
              <w:spacing w:after="0"/>
              <w:jc w:val="both"/>
              <w:rPr>
                <w:rFonts w:cs="Calibri"/>
                <w:sz w:val="18"/>
                <w:szCs w:val="18"/>
              </w:rPr>
            </w:pPr>
            <w:r>
              <w:rPr>
                <w:rFonts w:cs="Calibri"/>
                <w:sz w:val="18"/>
                <w:szCs w:val="18"/>
              </w:rPr>
              <w:t>Pojemność min. 10 000 mAh</w:t>
            </w:r>
          </w:p>
          <w:p w:rsidR="00C81BDB" w:rsidRPr="00F9392E" w:rsidRDefault="00C81BDB" w:rsidP="00C81BDB">
            <w:pPr>
              <w:spacing w:after="0"/>
              <w:jc w:val="both"/>
              <w:rPr>
                <w:rFonts w:cs="Calibri"/>
                <w:sz w:val="18"/>
                <w:szCs w:val="18"/>
              </w:rPr>
            </w:pPr>
            <w:r w:rsidRPr="00F9392E">
              <w:rPr>
                <w:rFonts w:cs="Calibri"/>
                <w:sz w:val="18"/>
                <w:szCs w:val="18"/>
              </w:rPr>
              <w:t xml:space="preserve">Ilość wyjść USB </w:t>
            </w:r>
            <w:r>
              <w:rPr>
                <w:rFonts w:cs="Calibri"/>
                <w:sz w:val="18"/>
                <w:szCs w:val="18"/>
              </w:rPr>
              <w:t>–</w:t>
            </w:r>
            <w:r w:rsidRPr="00F9392E">
              <w:rPr>
                <w:rFonts w:cs="Calibri"/>
                <w:sz w:val="18"/>
                <w:szCs w:val="18"/>
              </w:rPr>
              <w:t xml:space="preserve"> 1</w:t>
            </w:r>
          </w:p>
          <w:p w:rsidR="00C81BDB" w:rsidRDefault="00C81BDB" w:rsidP="00C81BDB">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C81BDB" w:rsidRDefault="00C81BDB" w:rsidP="00C81BDB">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w:t>
            </w:r>
            <w:r w:rsidRPr="00F9392E">
              <w:rPr>
                <w:rFonts w:cs="Calibri"/>
                <w:sz w:val="18"/>
                <w:szCs w:val="18"/>
              </w:rPr>
              <w:t xml:space="preserve"> </w:t>
            </w:r>
            <w:r>
              <w:rPr>
                <w:rFonts w:cs="Calibri"/>
                <w:sz w:val="18"/>
                <w:szCs w:val="18"/>
              </w:rPr>
              <w:t xml:space="preserve">co najmniej </w:t>
            </w:r>
            <w:r w:rsidRPr="00F9392E">
              <w:rPr>
                <w:rFonts w:cs="Calibri"/>
                <w:sz w:val="18"/>
                <w:szCs w:val="18"/>
              </w:rPr>
              <w:t>2</w:t>
            </w:r>
          </w:p>
          <w:p w:rsidR="00C81BDB" w:rsidRDefault="00C81BDB" w:rsidP="00C81BDB">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w:t>
            </w:r>
            <w:r w:rsidRPr="00F9392E">
              <w:rPr>
                <w:rFonts w:cs="Calibri"/>
                <w:sz w:val="18"/>
                <w:szCs w:val="18"/>
              </w:rPr>
              <w:t xml:space="preserve"> </w:t>
            </w:r>
            <w:r>
              <w:rPr>
                <w:rFonts w:cs="Calibri"/>
                <w:sz w:val="18"/>
                <w:szCs w:val="18"/>
              </w:rPr>
              <w:t xml:space="preserve">co najmniej </w:t>
            </w:r>
            <w:r w:rsidRPr="00F9392E">
              <w:rPr>
                <w:rFonts w:cs="Calibri"/>
                <w:sz w:val="18"/>
                <w:szCs w:val="18"/>
              </w:rPr>
              <w:t>2.1</w:t>
            </w:r>
          </w:p>
          <w:p w:rsidR="00C81BDB" w:rsidRDefault="00C81BDB" w:rsidP="00C81BDB">
            <w:pPr>
              <w:spacing w:after="0"/>
              <w:jc w:val="both"/>
              <w:rPr>
                <w:rFonts w:cs="Calibri"/>
                <w:sz w:val="18"/>
                <w:szCs w:val="18"/>
              </w:rPr>
            </w:pPr>
            <w:r>
              <w:rPr>
                <w:rFonts w:cs="Calibri"/>
                <w:sz w:val="18"/>
                <w:szCs w:val="18"/>
              </w:rPr>
              <w:t>Waga [g] – nie więcej niż 250 g</w:t>
            </w:r>
          </w:p>
          <w:p w:rsidR="00C81BDB" w:rsidRPr="00F9392E" w:rsidRDefault="00C81BDB" w:rsidP="00C81BDB">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C81BDB" w:rsidRPr="00F9392E" w:rsidRDefault="00C81BDB" w:rsidP="00C81BDB">
            <w:pPr>
              <w:spacing w:after="0"/>
              <w:jc w:val="both"/>
              <w:rPr>
                <w:rFonts w:cs="Calibri"/>
                <w:sz w:val="18"/>
                <w:szCs w:val="18"/>
              </w:rPr>
            </w:pPr>
            <w:r w:rsidRPr="00F9392E">
              <w:rPr>
                <w:rFonts w:cs="Calibri"/>
                <w:sz w:val="18"/>
                <w:szCs w:val="18"/>
              </w:rPr>
              <w:t>• OTP ‒ ochrona przed przegrzaniem</w:t>
            </w:r>
          </w:p>
          <w:p w:rsidR="00C81BDB" w:rsidRPr="00F9392E" w:rsidRDefault="00C81BDB" w:rsidP="00C81BDB">
            <w:pPr>
              <w:spacing w:after="0"/>
              <w:jc w:val="both"/>
              <w:rPr>
                <w:rFonts w:cs="Calibri"/>
                <w:sz w:val="18"/>
                <w:szCs w:val="18"/>
              </w:rPr>
            </w:pPr>
            <w:r w:rsidRPr="00F9392E">
              <w:rPr>
                <w:rFonts w:cs="Calibri"/>
                <w:sz w:val="18"/>
                <w:szCs w:val="18"/>
              </w:rPr>
              <w:t>• OCP ‒ ochrona przed przeładowaniem</w:t>
            </w:r>
          </w:p>
          <w:p w:rsidR="00C81BDB" w:rsidRPr="00F9392E" w:rsidRDefault="00C81BDB" w:rsidP="00C81BDB">
            <w:pPr>
              <w:spacing w:after="0"/>
              <w:jc w:val="both"/>
              <w:rPr>
                <w:rFonts w:cs="Calibri"/>
                <w:sz w:val="18"/>
                <w:szCs w:val="18"/>
              </w:rPr>
            </w:pPr>
            <w:r w:rsidRPr="00F9392E">
              <w:rPr>
                <w:rFonts w:cs="Calibri"/>
                <w:sz w:val="18"/>
                <w:szCs w:val="18"/>
              </w:rPr>
              <w:t>• SCP ‒ ochrona przed przepięciami</w:t>
            </w:r>
          </w:p>
          <w:p w:rsidR="00C81BDB" w:rsidRDefault="00C81BDB" w:rsidP="00C81BDB">
            <w:pPr>
              <w:spacing w:after="0"/>
              <w:jc w:val="both"/>
              <w:rPr>
                <w:rFonts w:cs="Calibri"/>
                <w:sz w:val="18"/>
                <w:szCs w:val="18"/>
              </w:rPr>
            </w:pPr>
            <w:r w:rsidRPr="00F9392E">
              <w:rPr>
                <w:rFonts w:cs="Calibri"/>
                <w:sz w:val="18"/>
                <w:szCs w:val="18"/>
              </w:rPr>
              <w:t>• OVP ‒ ochrona przed skokami napięcia</w:t>
            </w:r>
          </w:p>
          <w:p w:rsidR="00C81BDB" w:rsidRDefault="00C81BDB" w:rsidP="00C81BDB">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C81BDB" w:rsidRPr="005138EF" w:rsidRDefault="00C81BDB" w:rsidP="00C81BDB">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C81BDB" w:rsidRPr="00F9392E"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Default="00C81BDB" w:rsidP="00C81BDB">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C81BDB" w:rsidRPr="00F9392E" w:rsidRDefault="00C81BDB" w:rsidP="00C81BDB">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A </w:t>
            </w:r>
            <w:r w:rsidRPr="005138EF">
              <w:rPr>
                <w:rFonts w:cs="Calibri"/>
                <w:sz w:val="18"/>
                <w:szCs w:val="18"/>
              </w:rPr>
              <w:t>wraz z wyszczególnionym oprogramowaniem.</w:t>
            </w:r>
          </w:p>
        </w:tc>
        <w:tc>
          <w:tcPr>
            <w:tcW w:w="1577" w:type="pct"/>
          </w:tcPr>
          <w:p w:rsidR="00C81BDB" w:rsidRPr="00F9392E" w:rsidRDefault="00C81BDB" w:rsidP="00C81BDB">
            <w:pPr>
              <w:spacing w:after="0"/>
              <w:jc w:val="both"/>
              <w:rPr>
                <w:rFonts w:cs="Calibri"/>
                <w:sz w:val="18"/>
                <w:szCs w:val="18"/>
              </w:rPr>
            </w:pPr>
          </w:p>
        </w:tc>
      </w:tr>
    </w:tbl>
    <w:p w:rsidR="006B6FD0"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2.4 </w:t>
      </w:r>
      <w:r w:rsidR="006B6FD0" w:rsidRPr="002A2B59">
        <w:rPr>
          <w:rFonts w:asciiTheme="minorHAnsi" w:hAnsiTheme="minorHAnsi" w:cstheme="minorHAnsi"/>
          <w:i w:val="0"/>
          <w:iCs w:val="0"/>
          <w:sz w:val="24"/>
          <w:szCs w:val="24"/>
        </w:rPr>
        <w:t>Komputery typu Laptop typ B</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22"/>
        <w:gridCol w:w="2126"/>
        <w:gridCol w:w="3406"/>
        <w:gridCol w:w="2548"/>
      </w:tblGrid>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Oferowany model</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Producent</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4488"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512" w:type="pct"/>
            <w:vAlign w:val="center"/>
          </w:tcPr>
          <w:p w:rsidR="006B6FD0" w:rsidRPr="005C299B" w:rsidRDefault="006B6FD0" w:rsidP="006B6FD0">
            <w:pPr>
              <w:spacing w:after="0"/>
              <w:rPr>
                <w:rFonts w:cs="Calibri"/>
                <w:b/>
                <w:bCs/>
                <w:szCs w:val="18"/>
              </w:rPr>
            </w:pPr>
            <w:r w:rsidRPr="005C299B">
              <w:rPr>
                <w:rFonts w:cs="Calibri"/>
                <w:b/>
                <w:bCs/>
                <w:szCs w:val="18"/>
              </w:rPr>
              <w:t>Nr</w:t>
            </w:r>
          </w:p>
        </w:tc>
        <w:tc>
          <w:tcPr>
            <w:tcW w:w="1181" w:type="pct"/>
            <w:vAlign w:val="center"/>
          </w:tcPr>
          <w:p w:rsidR="006B6FD0" w:rsidRPr="005C299B" w:rsidRDefault="006B6FD0" w:rsidP="006B6FD0">
            <w:pPr>
              <w:spacing w:after="0"/>
              <w:rPr>
                <w:rFonts w:cs="Calibri"/>
                <w:b/>
                <w:bCs/>
                <w:szCs w:val="18"/>
              </w:rPr>
            </w:pPr>
            <w:r w:rsidRPr="005C299B">
              <w:rPr>
                <w:rFonts w:cs="Calibri"/>
                <w:b/>
                <w:bCs/>
                <w:szCs w:val="18"/>
              </w:rPr>
              <w:t>Nazwa komponentu</w:t>
            </w:r>
            <w:r>
              <w:rPr>
                <w:rFonts w:cs="Calibri"/>
                <w:b/>
                <w:bCs/>
                <w:szCs w:val="18"/>
              </w:rPr>
              <w:t xml:space="preserve"> /parametru</w:t>
            </w:r>
          </w:p>
        </w:tc>
        <w:tc>
          <w:tcPr>
            <w:tcW w:w="1892" w:type="pct"/>
            <w:vAlign w:val="center"/>
          </w:tcPr>
          <w:p w:rsidR="006B6FD0" w:rsidRPr="005C299B" w:rsidRDefault="006B6FD0" w:rsidP="006B6FD0">
            <w:pPr>
              <w:spacing w:after="0"/>
              <w:ind w:left="-71"/>
              <w:jc w:val="both"/>
              <w:rPr>
                <w:rFonts w:cs="Calibri"/>
                <w:b/>
                <w:bCs/>
                <w:szCs w:val="18"/>
              </w:rPr>
            </w:pPr>
            <w:r w:rsidRPr="005C299B">
              <w:rPr>
                <w:rFonts w:asciiTheme="minorHAnsi" w:hAnsiTheme="minorHAnsi" w:cs="Arial"/>
                <w:b/>
                <w:szCs w:val="18"/>
              </w:rPr>
              <w:t>Wymagania minimalne</w:t>
            </w:r>
          </w:p>
        </w:tc>
        <w:tc>
          <w:tcPr>
            <w:tcW w:w="1415"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Przekątna: min. 1</w:t>
            </w:r>
            <w:r>
              <w:rPr>
                <w:rFonts w:cs="Calibri"/>
                <w:sz w:val="18"/>
                <w:szCs w:val="18"/>
              </w:rPr>
              <w:t>7</w:t>
            </w:r>
            <w:r w:rsidRPr="005138EF">
              <w:rPr>
                <w:rFonts w:cs="Calibri"/>
                <w:sz w:val="18"/>
                <w:szCs w:val="18"/>
              </w:rPr>
              <w:t>” max. 1</w:t>
            </w:r>
            <w:r>
              <w:rPr>
                <w:rFonts w:cs="Calibri"/>
                <w:sz w:val="18"/>
                <w:szCs w:val="18"/>
              </w:rPr>
              <w:t>8</w:t>
            </w:r>
            <w:r w:rsidRPr="005138EF">
              <w:rPr>
                <w:rFonts w:cs="Calibri"/>
                <w:sz w:val="18"/>
                <w:szCs w:val="18"/>
              </w:rPr>
              <w:t>’’.</w:t>
            </w:r>
          </w:p>
          <w:p w:rsidR="006B6FD0" w:rsidRPr="005138EF" w:rsidRDefault="006B6FD0" w:rsidP="006B6FD0">
            <w:pPr>
              <w:spacing w:after="0"/>
              <w:jc w:val="both"/>
              <w:rPr>
                <w:rFonts w:cs="Calibri"/>
                <w:sz w:val="18"/>
                <w:szCs w:val="18"/>
              </w:rPr>
            </w:pPr>
            <w:r w:rsidRPr="005138EF">
              <w:rPr>
                <w:rFonts w:cs="Calibri"/>
                <w:sz w:val="18"/>
                <w:szCs w:val="18"/>
              </w:rPr>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t xml:space="preserve">Matryca: </w:t>
            </w:r>
            <w:r>
              <w:rPr>
                <w:rFonts w:cs="Calibri"/>
                <w:sz w:val="18"/>
                <w:szCs w:val="18"/>
              </w:rPr>
              <w:t>IPS</w:t>
            </w:r>
            <w:r w:rsidRPr="005138EF">
              <w:rPr>
                <w:rFonts w:cs="Calibri"/>
                <w:sz w:val="18"/>
                <w:szCs w:val="18"/>
              </w:rPr>
              <w:t>, matowa</w:t>
            </w:r>
            <w:r>
              <w:rPr>
                <w:rFonts w:cs="Calibri"/>
                <w:sz w:val="18"/>
                <w:szCs w:val="18"/>
              </w:rPr>
              <w:t xml:space="preserve">, </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892" w:type="pct"/>
          </w:tcPr>
          <w:p w:rsidR="006B6FD0" w:rsidRPr="005138EF" w:rsidRDefault="00C81BDB" w:rsidP="006B6FD0">
            <w:pPr>
              <w:spacing w:after="0"/>
              <w:jc w:val="both"/>
              <w:rPr>
                <w:rFonts w:cs="Arial"/>
                <w:bCs/>
                <w:sz w:val="18"/>
                <w:szCs w:val="18"/>
                <w:highlight w:val="yellow"/>
              </w:rPr>
            </w:pPr>
            <w:r w:rsidRPr="00C81BDB">
              <w:rPr>
                <w:rFonts w:cs="Arial"/>
                <w:sz w:val="18"/>
                <w:szCs w:val="18"/>
              </w:rPr>
              <w:t>O wydajności nie mniejszej niż procesor Intel® Core™ i7-8750H lub równoważny na poziomie wydajności liczonej w punktach na podstawie testu Passmark (http://www.cpubenchmark.net/). Wykonawca w składanej ofercie winien podać dokładny model oferowanego podzespołu,</w:t>
            </w:r>
          </w:p>
        </w:tc>
        <w:tc>
          <w:tcPr>
            <w:tcW w:w="1415"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892" w:type="pct"/>
          </w:tcPr>
          <w:p w:rsidR="006B6FD0" w:rsidRPr="00E83300" w:rsidRDefault="006B6FD0" w:rsidP="006B6FD0">
            <w:pPr>
              <w:spacing w:after="0"/>
              <w:jc w:val="both"/>
              <w:rPr>
                <w:color w:val="000000"/>
                <w:sz w:val="18"/>
              </w:rPr>
            </w:pPr>
            <w:r w:rsidRPr="00E83300">
              <w:rPr>
                <w:color w:val="000000"/>
                <w:sz w:val="18"/>
              </w:rPr>
              <w:t xml:space="preserve">min. 16 GB </w:t>
            </w:r>
            <w:r w:rsidR="00C81BDB">
              <w:rPr>
                <w:color w:val="000000"/>
                <w:sz w:val="18"/>
              </w:rPr>
              <w:t xml:space="preserve">DDR4 </w:t>
            </w:r>
            <w:r w:rsidRPr="007D3B13">
              <w:rPr>
                <w:rFonts w:cs="Calibri"/>
                <w:color w:val="000000"/>
                <w:sz w:val="18"/>
                <w:szCs w:val="18"/>
              </w:rPr>
              <w:t xml:space="preserve">z możliwością rozszerzenia do </w:t>
            </w:r>
            <w:r>
              <w:rPr>
                <w:rFonts w:cs="Calibri"/>
                <w:color w:val="000000"/>
                <w:sz w:val="18"/>
                <w:szCs w:val="18"/>
              </w:rPr>
              <w:t xml:space="preserve">min. </w:t>
            </w:r>
            <w:r w:rsidR="00C81BDB">
              <w:rPr>
                <w:rFonts w:cs="Calibri"/>
                <w:color w:val="000000"/>
                <w:sz w:val="18"/>
                <w:szCs w:val="18"/>
              </w:rPr>
              <w:t>64</w:t>
            </w:r>
            <w:r w:rsidR="00C81BDB" w:rsidRPr="007D3B13">
              <w:rPr>
                <w:rFonts w:cs="Calibri"/>
                <w:color w:val="000000"/>
                <w:sz w:val="18"/>
                <w:szCs w:val="18"/>
              </w:rPr>
              <w:t xml:space="preserve"> </w:t>
            </w:r>
            <w:r w:rsidRPr="007D3B13">
              <w:rPr>
                <w:rFonts w:cs="Calibri"/>
                <w:color w:val="000000"/>
                <w:sz w:val="18"/>
                <w:szCs w:val="18"/>
              </w:rPr>
              <w:t>GB</w:t>
            </w:r>
            <w:r>
              <w:rPr>
                <w:rFonts w:cs="Calibri"/>
                <w:color w:val="000000"/>
                <w:sz w:val="18"/>
                <w:szCs w:val="18"/>
              </w:rPr>
              <w: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 xml:space="preserve">Ilość banków pamięci: min. </w:t>
            </w:r>
            <w:r w:rsidR="00592790">
              <w:rPr>
                <w:rFonts w:cs="Calibri"/>
                <w:color w:val="000000"/>
                <w:sz w:val="18"/>
                <w:szCs w:val="18"/>
              </w:rPr>
              <w:t>4</w:t>
            </w:r>
            <w:r w:rsidR="00592790" w:rsidRPr="005138EF">
              <w:rPr>
                <w:rFonts w:cs="Calibri"/>
                <w:color w:val="000000"/>
                <w:sz w:val="18"/>
                <w:szCs w:val="18"/>
              </w:rPr>
              <w:t xml:space="preserve"> </w:t>
            </w:r>
            <w:r w:rsidRPr="005138EF">
              <w:rPr>
                <w:rFonts w:cs="Calibri"/>
                <w:color w:val="000000"/>
                <w:sz w:val="18"/>
                <w:szCs w:val="18"/>
              </w:rPr>
              <w:t>szt.</w:t>
            </w:r>
          </w:p>
          <w:p w:rsidR="006B6FD0" w:rsidRPr="005138EF" w:rsidRDefault="006B6FD0">
            <w:pPr>
              <w:spacing w:after="0"/>
              <w:jc w:val="both"/>
              <w:rPr>
                <w:rFonts w:cs="Calibri"/>
                <w:color w:val="000000"/>
                <w:sz w:val="18"/>
                <w:szCs w:val="18"/>
              </w:rPr>
            </w:pPr>
            <w:r w:rsidRPr="005138EF">
              <w:rPr>
                <w:rFonts w:cs="Calibri"/>
                <w:color w:val="000000"/>
                <w:sz w:val="18"/>
                <w:szCs w:val="18"/>
              </w:rPr>
              <w:t xml:space="preserve">Ilość nieużywanych banków pamięci: min. </w:t>
            </w:r>
            <w:r w:rsidR="00592790">
              <w:rPr>
                <w:rFonts w:cs="Calibri"/>
                <w:color w:val="000000"/>
                <w:sz w:val="18"/>
                <w:szCs w:val="18"/>
              </w:rPr>
              <w:t>2</w:t>
            </w:r>
            <w:r w:rsidR="00592790" w:rsidRPr="005138EF">
              <w:rPr>
                <w:rFonts w:cs="Calibri"/>
                <w:color w:val="000000"/>
                <w:sz w:val="18"/>
                <w:szCs w:val="18"/>
              </w:rPr>
              <w:t xml:space="preserve"> </w:t>
            </w:r>
            <w:r w:rsidRPr="005138EF">
              <w:rPr>
                <w:rFonts w:cs="Calibri"/>
                <w:color w:val="000000"/>
                <w:sz w:val="18"/>
                <w:szCs w:val="18"/>
              </w:rPr>
              <w:t>szt.</w:t>
            </w:r>
          </w:p>
        </w:tc>
        <w:tc>
          <w:tcPr>
            <w:tcW w:w="1415" w:type="pct"/>
          </w:tcPr>
          <w:p w:rsidR="006B6FD0" w:rsidRPr="00E83300" w:rsidRDefault="006B6FD0" w:rsidP="006B6FD0">
            <w:pPr>
              <w:spacing w:after="0"/>
              <w:jc w:val="both"/>
              <w:rPr>
                <w:color w:val="000000"/>
                <w:sz w:val="18"/>
              </w:rPr>
            </w:pPr>
          </w:p>
        </w:tc>
      </w:tr>
      <w:tr w:rsidR="006B6FD0" w:rsidRPr="00586B1B"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892" w:type="pct"/>
          </w:tcPr>
          <w:p w:rsidR="006B6FD0" w:rsidRPr="00586B1B" w:rsidRDefault="006B6FD0" w:rsidP="006B6FD0">
            <w:pPr>
              <w:spacing w:after="0"/>
              <w:jc w:val="both"/>
              <w:rPr>
                <w:rFonts w:cs="Calibri"/>
                <w:sz w:val="18"/>
                <w:szCs w:val="18"/>
                <w:lang w:val="de-DE"/>
              </w:rPr>
            </w:pPr>
            <w:r w:rsidRPr="00586B1B">
              <w:rPr>
                <w:rFonts w:cs="Calibri"/>
                <w:sz w:val="18"/>
                <w:szCs w:val="18"/>
                <w:lang w:val="de-DE"/>
              </w:rPr>
              <w:t>HDD min. 1 TB</w:t>
            </w:r>
          </w:p>
          <w:p w:rsidR="006B6FD0" w:rsidRPr="00586B1B" w:rsidRDefault="006B6FD0" w:rsidP="006B6FD0">
            <w:pPr>
              <w:spacing w:after="0"/>
              <w:jc w:val="both"/>
              <w:rPr>
                <w:rFonts w:cs="Calibri"/>
                <w:sz w:val="18"/>
                <w:szCs w:val="18"/>
                <w:lang w:val="de-DE"/>
              </w:rPr>
            </w:pPr>
            <w:r w:rsidRPr="00586B1B">
              <w:rPr>
                <w:rFonts w:cs="Calibri"/>
                <w:sz w:val="18"/>
                <w:szCs w:val="18"/>
                <w:lang w:val="de-DE"/>
              </w:rPr>
              <w:t>SSD min. 256 GB</w:t>
            </w:r>
          </w:p>
        </w:tc>
        <w:tc>
          <w:tcPr>
            <w:tcW w:w="1415" w:type="pct"/>
          </w:tcPr>
          <w:p w:rsidR="006B6FD0" w:rsidRPr="00586B1B" w:rsidRDefault="006B6FD0" w:rsidP="006B6FD0">
            <w:pPr>
              <w:spacing w:after="0"/>
              <w:jc w:val="both"/>
              <w:rPr>
                <w:rFonts w:cs="Calibri"/>
                <w:sz w:val="18"/>
                <w:szCs w:val="18"/>
                <w:lang w:val="de-DE"/>
              </w:rPr>
            </w:pPr>
          </w:p>
        </w:tc>
      </w:tr>
      <w:tr w:rsidR="006B6FD0" w:rsidRPr="00A952E3"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892" w:type="pct"/>
          </w:tcPr>
          <w:p w:rsidR="006B6FD0" w:rsidRPr="00586B1B" w:rsidRDefault="00592790" w:rsidP="006B6FD0">
            <w:pPr>
              <w:spacing w:after="0"/>
              <w:jc w:val="both"/>
              <w:rPr>
                <w:rFonts w:cs="Calibri"/>
                <w:sz w:val="18"/>
                <w:szCs w:val="18"/>
                <w:lang w:val="de-DE"/>
              </w:rPr>
            </w:pPr>
            <w:r w:rsidRPr="00592790">
              <w:rPr>
                <w:rFonts w:cs="Calibri"/>
                <w:sz w:val="18"/>
                <w:szCs w:val="18"/>
              </w:rPr>
              <w:t>O wydajności nie mniejszej niż NVIDIA Quadro® P4200 lub równoważnej liczonej w punktach na podstawie testu Passmark (www.videocardbenchmark.net).</w:t>
            </w:r>
          </w:p>
        </w:tc>
        <w:tc>
          <w:tcPr>
            <w:tcW w:w="1415" w:type="pct"/>
          </w:tcPr>
          <w:p w:rsidR="006B6FD0" w:rsidRPr="00586B1B" w:rsidRDefault="006B6FD0" w:rsidP="006B6FD0">
            <w:pPr>
              <w:spacing w:after="0"/>
              <w:jc w:val="both"/>
              <w:rPr>
                <w:rFonts w:cs="Calibri"/>
                <w:sz w:val="18"/>
                <w:szCs w:val="18"/>
                <w:lang w:val="de-DE"/>
              </w:rPr>
            </w:pPr>
          </w:p>
        </w:tc>
      </w:tr>
      <w:tr w:rsidR="006B6FD0" w:rsidRPr="005138EF"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892" w:type="pct"/>
          </w:tcPr>
          <w:p w:rsidR="006B6FD0" w:rsidRPr="005138EF" w:rsidRDefault="006B6FD0" w:rsidP="006B6FD0">
            <w:pPr>
              <w:spacing w:after="0"/>
              <w:jc w:val="both"/>
              <w:rPr>
                <w:rFonts w:cs="Calibri"/>
                <w:sz w:val="18"/>
                <w:szCs w:val="18"/>
              </w:rPr>
            </w:pPr>
            <w:r>
              <w:rPr>
                <w:rFonts w:cs="Calibri"/>
                <w:sz w:val="18"/>
                <w:szCs w:val="18"/>
              </w:rPr>
              <w:t>Zintegrowana karta dźwiękowa.</w:t>
            </w:r>
          </w:p>
        </w:tc>
        <w:tc>
          <w:tcPr>
            <w:tcW w:w="1415" w:type="pct"/>
          </w:tcPr>
          <w:p w:rsidR="006B6FD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892" w:type="pct"/>
          </w:tcPr>
          <w:p w:rsidR="006B6FD0" w:rsidRPr="005138EF" w:rsidRDefault="006B6FD0" w:rsidP="006B6FD0">
            <w:pPr>
              <w:spacing w:after="0"/>
              <w:jc w:val="both"/>
              <w:rPr>
                <w:rFonts w:cs="Calibri"/>
                <w:sz w:val="18"/>
                <w:szCs w:val="18"/>
                <w:lang w:val="en-US"/>
              </w:rPr>
            </w:pPr>
            <w:r w:rsidRPr="005138EF">
              <w:rPr>
                <w:rFonts w:cs="Calibri"/>
                <w:sz w:val="18"/>
                <w:szCs w:val="18"/>
                <w:lang w:val="en-US"/>
              </w:rPr>
              <w:t xml:space="preserve">LAN </w:t>
            </w:r>
            <w:r>
              <w:rPr>
                <w:rFonts w:cs="Calibri"/>
                <w:sz w:val="18"/>
                <w:szCs w:val="18"/>
                <w:lang w:val="en-US"/>
              </w:rPr>
              <w:t xml:space="preserve">Ethernet </w:t>
            </w:r>
            <w:r w:rsidRPr="005138EF">
              <w:rPr>
                <w:rFonts w:cs="Calibri"/>
                <w:sz w:val="18"/>
                <w:szCs w:val="18"/>
                <w:lang w:val="en-US"/>
              </w:rPr>
              <w:t>10/100/1000 Mbit/s.</w:t>
            </w:r>
          </w:p>
          <w:p w:rsidR="006B6FD0" w:rsidRPr="005138EF" w:rsidRDefault="006B6FD0" w:rsidP="006B6FD0">
            <w:pPr>
              <w:spacing w:after="0"/>
              <w:jc w:val="both"/>
              <w:rPr>
                <w:rFonts w:cs="Calibri"/>
                <w:sz w:val="18"/>
                <w:szCs w:val="18"/>
                <w:lang w:val="en-US"/>
              </w:rPr>
            </w:pPr>
            <w:r w:rsidRPr="005138EF">
              <w:rPr>
                <w:rFonts w:cs="Calibri"/>
                <w:sz w:val="18"/>
                <w:szCs w:val="18"/>
                <w:lang w:val="en-US"/>
              </w:rPr>
              <w:t>WiFi ac/b/g/n.</w:t>
            </w:r>
          </w:p>
          <w:p w:rsidR="006B6FD0" w:rsidRPr="005138EF" w:rsidRDefault="006B6FD0" w:rsidP="006B6FD0">
            <w:pPr>
              <w:spacing w:after="0"/>
              <w:jc w:val="both"/>
              <w:rPr>
                <w:rFonts w:cs="Calibri"/>
                <w:sz w:val="18"/>
                <w:szCs w:val="18"/>
              </w:rPr>
            </w:pPr>
            <w:r w:rsidRPr="005138EF">
              <w:rPr>
                <w:rFonts w:cs="Calibri"/>
                <w:sz w:val="18"/>
                <w:szCs w:val="18"/>
              </w:rPr>
              <w:t>Bluetooth 4.1.</w:t>
            </w:r>
          </w:p>
        </w:tc>
        <w:tc>
          <w:tcPr>
            <w:tcW w:w="1415" w:type="pct"/>
          </w:tcPr>
          <w:p w:rsidR="006B6FD0" w:rsidRPr="005138EF" w:rsidRDefault="006B6FD0" w:rsidP="006B6FD0">
            <w:pPr>
              <w:spacing w:after="0"/>
              <w:jc w:val="both"/>
              <w:rPr>
                <w:rFonts w:cs="Calibri"/>
                <w:sz w:val="18"/>
                <w:szCs w:val="18"/>
                <w:lang w:val="en-US"/>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892" w:type="pct"/>
          </w:tcPr>
          <w:p w:rsidR="00592790" w:rsidRPr="005138EF" w:rsidRDefault="00592790" w:rsidP="00592790">
            <w:pPr>
              <w:spacing w:after="0"/>
              <w:jc w:val="both"/>
              <w:rPr>
                <w:rFonts w:cs="Calibri"/>
                <w:sz w:val="18"/>
                <w:szCs w:val="18"/>
              </w:rPr>
            </w:pPr>
            <w:r w:rsidRPr="005138EF">
              <w:rPr>
                <w:rFonts w:cs="Calibri"/>
                <w:sz w:val="18"/>
                <w:szCs w:val="18"/>
              </w:rPr>
              <w:t xml:space="preserve">Wbudowane (minimum): </w:t>
            </w:r>
          </w:p>
          <w:p w:rsidR="00592790" w:rsidRDefault="00592790" w:rsidP="00592790">
            <w:pPr>
              <w:numPr>
                <w:ilvl w:val="0"/>
                <w:numId w:val="6"/>
              </w:numPr>
              <w:spacing w:after="0"/>
              <w:jc w:val="both"/>
              <w:rPr>
                <w:rFonts w:cs="Calibri"/>
                <w:sz w:val="18"/>
                <w:szCs w:val="18"/>
              </w:rPr>
            </w:pPr>
            <w:r>
              <w:rPr>
                <w:rFonts w:cs="Calibri"/>
                <w:sz w:val="18"/>
                <w:szCs w:val="18"/>
              </w:rPr>
              <w:t xml:space="preserve">min. 3 złącza </w:t>
            </w:r>
            <w:r w:rsidRPr="005138EF">
              <w:rPr>
                <w:rFonts w:cs="Calibri"/>
                <w:sz w:val="18"/>
                <w:szCs w:val="18"/>
              </w:rPr>
              <w:t>USB 3.</w:t>
            </w:r>
            <w:r>
              <w:rPr>
                <w:rFonts w:cs="Calibri"/>
                <w:sz w:val="18"/>
                <w:szCs w:val="18"/>
              </w:rPr>
              <w:t xml:space="preserve">1 gen1, w tym </w:t>
            </w:r>
            <w:r w:rsidRPr="005138EF">
              <w:rPr>
                <w:rFonts w:cs="Calibri"/>
                <w:sz w:val="18"/>
                <w:szCs w:val="18"/>
              </w:rPr>
              <w:t>jedn</w:t>
            </w:r>
            <w:r>
              <w:rPr>
                <w:rFonts w:cs="Calibri"/>
                <w:sz w:val="18"/>
                <w:szCs w:val="18"/>
              </w:rPr>
              <w:t>o</w:t>
            </w:r>
            <w:r w:rsidRPr="005138EF">
              <w:rPr>
                <w:rFonts w:cs="Calibri"/>
                <w:sz w:val="18"/>
                <w:szCs w:val="18"/>
              </w:rPr>
              <w:t xml:space="preserve"> z funkcją ładowana urządzeń zew</w:t>
            </w:r>
            <w:r>
              <w:rPr>
                <w:rFonts w:cs="Calibri"/>
                <w:sz w:val="18"/>
                <w:szCs w:val="18"/>
              </w:rPr>
              <w:t>nętrznych nawet przy wyłączonym notebooku,</w:t>
            </w:r>
          </w:p>
          <w:p w:rsidR="00592790" w:rsidRPr="005138EF" w:rsidRDefault="00592790" w:rsidP="00592790">
            <w:pPr>
              <w:numPr>
                <w:ilvl w:val="0"/>
                <w:numId w:val="6"/>
              </w:numPr>
              <w:spacing w:after="0"/>
              <w:jc w:val="both"/>
              <w:rPr>
                <w:rFonts w:cs="Calibri"/>
                <w:sz w:val="18"/>
                <w:szCs w:val="18"/>
              </w:rPr>
            </w:pPr>
            <w:r>
              <w:rPr>
                <w:rFonts w:cs="Calibri"/>
                <w:sz w:val="18"/>
                <w:szCs w:val="18"/>
              </w:rPr>
              <w:t>min. 2 złącza</w:t>
            </w:r>
            <w:r w:rsidRPr="00806EB0">
              <w:rPr>
                <w:rFonts w:cs="Calibri"/>
                <w:sz w:val="18"/>
                <w:szCs w:val="18"/>
              </w:rPr>
              <w:t xml:space="preserve"> USB</w:t>
            </w:r>
            <w:r>
              <w:rPr>
                <w:rFonts w:cs="Calibri"/>
                <w:sz w:val="18"/>
                <w:szCs w:val="18"/>
              </w:rPr>
              <w:t xml:space="preserve"> typu </w:t>
            </w:r>
            <w:r w:rsidRPr="00806EB0">
              <w:rPr>
                <w:rFonts w:cs="Calibri"/>
                <w:sz w:val="18"/>
                <w:szCs w:val="18"/>
              </w:rPr>
              <w:t>C</w:t>
            </w:r>
            <w:r>
              <w:rPr>
                <w:rFonts w:cs="Calibri"/>
                <w:sz w:val="18"/>
                <w:szCs w:val="18"/>
              </w:rPr>
              <w:t xml:space="preserve"> lub Thunderbolt,</w:t>
            </w:r>
          </w:p>
          <w:p w:rsidR="00592790" w:rsidRPr="00D03B4C" w:rsidRDefault="00592790" w:rsidP="00592790">
            <w:pPr>
              <w:numPr>
                <w:ilvl w:val="0"/>
                <w:numId w:val="6"/>
              </w:numPr>
              <w:spacing w:after="0"/>
              <w:jc w:val="both"/>
              <w:rPr>
                <w:rFonts w:cs="Calibri"/>
                <w:bCs/>
                <w:sz w:val="18"/>
                <w:szCs w:val="18"/>
              </w:rPr>
            </w:pPr>
            <w:r w:rsidRPr="005138EF">
              <w:rPr>
                <w:rFonts w:cs="Calibri"/>
                <w:bCs/>
                <w:sz w:val="18"/>
                <w:szCs w:val="18"/>
              </w:rPr>
              <w:t>1x</w:t>
            </w:r>
            <w:r>
              <w:rPr>
                <w:rFonts w:cs="Calibri"/>
                <w:bCs/>
                <w:sz w:val="18"/>
                <w:szCs w:val="18"/>
              </w:rPr>
              <w:t xml:space="preserve"> </w:t>
            </w:r>
            <w:r w:rsidRPr="005138EF">
              <w:rPr>
                <w:rFonts w:cs="Calibri"/>
                <w:bCs/>
                <w:sz w:val="18"/>
                <w:szCs w:val="18"/>
              </w:rPr>
              <w:t xml:space="preserve">RJ45, </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1x HDMI</w:t>
            </w:r>
            <w:r>
              <w:rPr>
                <w:rFonts w:cs="Calibri"/>
                <w:bCs/>
                <w:sz w:val="18"/>
                <w:szCs w:val="18"/>
              </w:rPr>
              <w:t>,</w:t>
            </w:r>
          </w:p>
          <w:p w:rsidR="00592790" w:rsidRPr="00806EB0" w:rsidRDefault="00592790" w:rsidP="00592790">
            <w:pPr>
              <w:numPr>
                <w:ilvl w:val="0"/>
                <w:numId w:val="6"/>
              </w:numPr>
              <w:spacing w:after="0"/>
              <w:jc w:val="both"/>
              <w:rPr>
                <w:rFonts w:cs="Calibri"/>
                <w:sz w:val="18"/>
                <w:szCs w:val="18"/>
              </w:rPr>
            </w:pPr>
            <w:r w:rsidRPr="00806EB0">
              <w:rPr>
                <w:rFonts w:cs="Calibri"/>
                <w:sz w:val="18"/>
                <w:szCs w:val="18"/>
              </w:rPr>
              <w:t>1</w:t>
            </w:r>
            <w:r>
              <w:rPr>
                <w:rFonts w:cs="Calibri"/>
                <w:bCs/>
                <w:sz w:val="18"/>
                <w:szCs w:val="18"/>
              </w:rPr>
              <w:t xml:space="preserve"> x MiniDP,</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1x wyjście słuchawki, 1x</w:t>
            </w:r>
            <w:r>
              <w:rPr>
                <w:rFonts w:cs="Calibri"/>
                <w:bCs/>
                <w:sz w:val="18"/>
                <w:szCs w:val="18"/>
              </w:rPr>
              <w:t xml:space="preserve"> </w:t>
            </w:r>
            <w:r w:rsidRPr="005138EF">
              <w:rPr>
                <w:rFonts w:cs="Calibri"/>
                <w:bCs/>
                <w:sz w:val="18"/>
                <w:szCs w:val="18"/>
              </w:rPr>
              <w:t>wejście mikrofon lub 1x wejście combo,</w:t>
            </w:r>
          </w:p>
          <w:p w:rsidR="00592790" w:rsidRPr="005138EF" w:rsidRDefault="00592790" w:rsidP="00592790">
            <w:pPr>
              <w:numPr>
                <w:ilvl w:val="0"/>
                <w:numId w:val="6"/>
              </w:numPr>
              <w:spacing w:after="0"/>
              <w:jc w:val="both"/>
              <w:rPr>
                <w:rFonts w:cs="Calibri"/>
                <w:bCs/>
                <w:sz w:val="18"/>
                <w:szCs w:val="18"/>
              </w:rPr>
            </w:pPr>
            <w:r w:rsidRPr="005138EF">
              <w:rPr>
                <w:rFonts w:cs="Calibri"/>
                <w:bCs/>
                <w:sz w:val="18"/>
                <w:szCs w:val="18"/>
              </w:rPr>
              <w:t>wbudowany czytnik</w:t>
            </w:r>
            <w:r w:rsidRPr="00806EB0">
              <w:rPr>
                <w:rFonts w:cs="Calibri"/>
                <w:sz w:val="18"/>
                <w:szCs w:val="18"/>
              </w:rPr>
              <w:t xml:space="preserve"> kart </w:t>
            </w:r>
            <w:r w:rsidRPr="005138EF">
              <w:rPr>
                <w:rFonts w:cs="Calibri"/>
                <w:bCs/>
                <w:sz w:val="18"/>
                <w:szCs w:val="18"/>
              </w:rPr>
              <w:t>multimed</w:t>
            </w:r>
            <w:r>
              <w:rPr>
                <w:rFonts w:cs="Calibri"/>
                <w:bCs/>
                <w:sz w:val="18"/>
                <w:szCs w:val="18"/>
              </w:rPr>
              <w:t>ialnych</w:t>
            </w:r>
            <w:r>
              <w:rPr>
                <w:rFonts w:cs="Calibri"/>
                <w:sz w:val="18"/>
                <w:szCs w:val="18"/>
              </w:rPr>
              <w:t xml:space="preserve"> </w:t>
            </w:r>
            <w:r w:rsidRPr="00CC4E14">
              <w:rPr>
                <w:rFonts w:cs="Calibri"/>
                <w:bCs/>
                <w:sz w:val="18"/>
                <w:szCs w:val="18"/>
              </w:rPr>
              <w:t>min</w:t>
            </w:r>
            <w:r>
              <w:rPr>
                <w:rFonts w:cs="Calibri"/>
                <w:bCs/>
                <w:sz w:val="18"/>
                <w:szCs w:val="18"/>
              </w:rPr>
              <w:t>.</w:t>
            </w:r>
            <w:r w:rsidRPr="00CC4E14">
              <w:rPr>
                <w:rFonts w:cs="Calibri"/>
                <w:bCs/>
                <w:sz w:val="18"/>
                <w:szCs w:val="18"/>
              </w:rPr>
              <w:t>SD</w:t>
            </w:r>
            <w:r>
              <w:rPr>
                <w:rFonts w:cs="Calibri"/>
                <w:bCs/>
                <w:sz w:val="18"/>
                <w:szCs w:val="18"/>
              </w:rPr>
              <w:t>,</w:t>
            </w:r>
            <w:r w:rsidRPr="005138EF">
              <w:rPr>
                <w:rFonts w:cs="Calibri"/>
                <w:bCs/>
                <w:sz w:val="18"/>
                <w:szCs w:val="18"/>
              </w:rPr>
              <w:t xml:space="preserve"> </w:t>
            </w:r>
          </w:p>
          <w:p w:rsidR="006B6FD0" w:rsidRPr="005138EF" w:rsidRDefault="00592790" w:rsidP="006B6FD0">
            <w:pPr>
              <w:spacing w:after="0"/>
              <w:jc w:val="both"/>
              <w:rPr>
                <w:rFonts w:cs="Calibri"/>
                <w:sz w:val="18"/>
                <w:szCs w:val="18"/>
              </w:rPr>
            </w:pPr>
            <w:r w:rsidRPr="005138EF">
              <w:rPr>
                <w:rFonts w:cs="Calibri"/>
                <w:sz w:val="18"/>
                <w:szCs w:val="18"/>
              </w:rPr>
              <w:t>Wymagana ilość portów nie może być osiągnięta w wyniku stosowania konwerterów, przejściówek itp.</w:t>
            </w:r>
            <w:r>
              <w:rPr>
                <w:rFonts w:cs="Calibri"/>
                <w:sz w:val="18"/>
                <w:szCs w:val="18"/>
              </w:rPr>
              <w:t xml:space="preserve"> jeśli tego wprost nie zaznaczono.</w:t>
            </w:r>
          </w:p>
        </w:tc>
        <w:tc>
          <w:tcPr>
            <w:tcW w:w="1415" w:type="pct"/>
          </w:tcPr>
          <w:p w:rsidR="006B6FD0" w:rsidRPr="00806EB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6B5AF0">
              <w:rPr>
                <w:rFonts w:cs="Calibri"/>
                <w:sz w:val="18"/>
                <w:szCs w:val="18"/>
              </w:rPr>
              <w:t>Napęd optyczny</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ind w:left="360" w:hanging="360"/>
              <w:jc w:val="both"/>
              <w:rPr>
                <w:rFonts w:cs="Calibri"/>
                <w:color w:val="000000"/>
                <w:sz w:val="18"/>
                <w:szCs w:val="18"/>
                <w:highlight w:val="yellow"/>
              </w:rPr>
            </w:pPr>
            <w:r w:rsidRPr="006B5AF0">
              <w:rPr>
                <w:rFonts w:cs="Calibri"/>
                <w:color w:val="000000"/>
                <w:sz w:val="18"/>
                <w:szCs w:val="18"/>
              </w:rPr>
              <w:t>Klawiatura</w:t>
            </w:r>
          </w:p>
        </w:tc>
        <w:tc>
          <w:tcPr>
            <w:tcW w:w="1892" w:type="pct"/>
          </w:tcPr>
          <w:p w:rsidR="006B6FD0" w:rsidRPr="005138EF" w:rsidRDefault="006B6FD0" w:rsidP="006B6FD0">
            <w:pPr>
              <w:spacing w:after="0"/>
              <w:jc w:val="both"/>
              <w:rPr>
                <w:rFonts w:cs="Calibri"/>
                <w:bCs/>
                <w:sz w:val="18"/>
                <w:szCs w:val="18"/>
              </w:rPr>
            </w:pPr>
            <w:r>
              <w:rPr>
                <w:rFonts w:cs="Calibri"/>
                <w:bCs/>
                <w:sz w:val="18"/>
                <w:szCs w:val="18"/>
              </w:rPr>
              <w:t>Klawiatura układ US podświetlana</w:t>
            </w:r>
          </w:p>
        </w:tc>
        <w:tc>
          <w:tcPr>
            <w:tcW w:w="1415" w:type="pct"/>
          </w:tcPr>
          <w:p w:rsidR="006B6FD0"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892"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(WiFI lub Bluetooth)</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5138EF">
              <w:rPr>
                <w:rFonts w:cs="Calibri"/>
                <w:color w:val="000000"/>
                <w:sz w:val="18"/>
                <w:szCs w:val="18"/>
              </w:rPr>
              <w:t>Obudowa</w:t>
            </w:r>
          </w:p>
        </w:tc>
        <w:tc>
          <w:tcPr>
            <w:tcW w:w="1892" w:type="pct"/>
          </w:tcPr>
          <w:p w:rsidR="006B6FD0" w:rsidRPr="005138EF" w:rsidRDefault="006B6FD0" w:rsidP="006B6FD0">
            <w:pPr>
              <w:spacing w:after="0"/>
              <w:jc w:val="both"/>
              <w:rPr>
                <w:rFonts w:cs="Calibri"/>
                <w:bCs/>
                <w:sz w:val="18"/>
                <w:szCs w:val="18"/>
              </w:rPr>
            </w:pPr>
            <w:r w:rsidRPr="005138EF">
              <w:rPr>
                <w:rFonts w:cs="Calibri"/>
                <w:bCs/>
                <w:sz w:val="18"/>
                <w:szCs w:val="18"/>
              </w:rPr>
              <w:t>Konstrukcja wzmacniana, zawiasy matrycy metalowe.</w:t>
            </w:r>
          </w:p>
          <w:p w:rsidR="006B6FD0" w:rsidRPr="00A638C3" w:rsidRDefault="006B6FD0" w:rsidP="006B6FD0">
            <w:pPr>
              <w:spacing w:after="0"/>
              <w:jc w:val="both"/>
              <w:rPr>
                <w:rFonts w:cs="Calibri"/>
                <w:sz w:val="18"/>
                <w:szCs w:val="18"/>
              </w:rPr>
            </w:pPr>
            <w:r w:rsidRPr="00A638C3">
              <w:rPr>
                <w:rFonts w:cs="Calibri"/>
                <w:sz w:val="18"/>
                <w:szCs w:val="18"/>
              </w:rPr>
              <w:t>Waga urządzenia z baterią bez zasilacza nie więcej niż 4,0kg.</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 xml:space="preserve">musi umożliwiać zastosowanie zabezpieczenia fizycznego w postaci linki metalowej (złącze blokady Kensingtona), </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wbudowane głośniki,</w:t>
            </w:r>
          </w:p>
          <w:p w:rsidR="006B6FD0" w:rsidRPr="005138EF" w:rsidRDefault="006B6FD0" w:rsidP="008338BC">
            <w:pPr>
              <w:numPr>
                <w:ilvl w:val="0"/>
                <w:numId w:val="6"/>
              </w:numPr>
              <w:spacing w:after="0"/>
              <w:jc w:val="both"/>
              <w:rPr>
                <w:rFonts w:cs="Calibri"/>
                <w:bCs/>
                <w:sz w:val="18"/>
                <w:szCs w:val="18"/>
              </w:rPr>
            </w:pPr>
            <w:r w:rsidRPr="005138EF">
              <w:rPr>
                <w:rFonts w:cs="Calibri"/>
                <w:bCs/>
                <w:sz w:val="18"/>
                <w:szCs w:val="18"/>
              </w:rPr>
              <w:t>wbudowana kamera i mikrofon.</w:t>
            </w:r>
          </w:p>
        </w:tc>
        <w:tc>
          <w:tcPr>
            <w:tcW w:w="1415"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FB0217">
              <w:rPr>
                <w:rFonts w:cs="Calibri"/>
                <w:sz w:val="18"/>
                <w:szCs w:val="18"/>
              </w:rPr>
              <w:t>Zasilanie</w:t>
            </w:r>
          </w:p>
        </w:tc>
        <w:tc>
          <w:tcPr>
            <w:tcW w:w="1892" w:type="pct"/>
          </w:tcPr>
          <w:p w:rsidR="006B6FD0" w:rsidRPr="005138EF" w:rsidRDefault="00592790" w:rsidP="006B6FD0">
            <w:pPr>
              <w:spacing w:after="0"/>
              <w:jc w:val="both"/>
              <w:rPr>
                <w:rFonts w:cs="Calibri"/>
                <w:bCs/>
                <w:sz w:val="18"/>
                <w:szCs w:val="18"/>
              </w:rPr>
            </w:pPr>
            <w:r w:rsidRPr="00592790">
              <w:rPr>
                <w:rFonts w:cs="Calibri"/>
                <w:bCs/>
                <w:color w:val="000000"/>
                <w:sz w:val="18"/>
                <w:szCs w:val="18"/>
              </w:rPr>
              <w:t>Bateria lub baterie o minimalnej łącznej pojemności min. 90Wh, Energy Star min 6.1, funkcja szybkiego ładowania, Zasilacz zewnętrzny pozwalający na jednoczesną pracę i ładowanie akumulatora.</w:t>
            </w:r>
          </w:p>
        </w:tc>
        <w:tc>
          <w:tcPr>
            <w:tcW w:w="1415"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892"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w:t>
            </w:r>
            <w:r w:rsidR="00BE192A" w:rsidRPr="005138EF">
              <w:rPr>
                <w:rFonts w:cs="Calibri"/>
                <w:bCs/>
                <w:sz w:val="18"/>
                <w:szCs w:val="18"/>
              </w:rPr>
              <w:t>PL lub</w:t>
            </w:r>
            <w:r w:rsidRPr="005138EF">
              <w:rPr>
                <w:rFonts w:cs="Calibri"/>
                <w:bCs/>
                <w:sz w:val="18"/>
                <w:szCs w:val="18"/>
              </w:rPr>
              <w:t xml:space="preserve">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415"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5138EF">
              <w:rPr>
                <w:rFonts w:cs="Calibri"/>
                <w:sz w:val="18"/>
                <w:szCs w:val="18"/>
              </w:rPr>
              <w:t>Bios</w:t>
            </w:r>
          </w:p>
        </w:tc>
        <w:tc>
          <w:tcPr>
            <w:tcW w:w="1892" w:type="pct"/>
            <w:vAlign w:val="center"/>
          </w:tcPr>
          <w:p w:rsidR="001F4A28" w:rsidRPr="005138EF" w:rsidRDefault="001F4A28" w:rsidP="001F4A28">
            <w:pPr>
              <w:spacing w:after="0"/>
              <w:jc w:val="both"/>
              <w:rPr>
                <w:rFonts w:cs="Calibri"/>
                <w:bCs/>
                <w:sz w:val="18"/>
                <w:szCs w:val="18"/>
              </w:rPr>
            </w:pPr>
            <w:r w:rsidRPr="005138EF">
              <w:rPr>
                <w:rFonts w:cs="Calibri"/>
                <w:bCs/>
                <w:sz w:val="18"/>
                <w:szCs w:val="18"/>
              </w:rPr>
              <w:t>Możliwość odczytania z Bios informacji o:</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wersji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nr seryjnego komputera,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pamięci RAM,</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typie procesora,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1F4A28" w:rsidRPr="005138EF" w:rsidRDefault="001F4A28" w:rsidP="001F4A28">
            <w:pPr>
              <w:spacing w:after="0"/>
              <w:jc w:val="both"/>
              <w:rPr>
                <w:rFonts w:cs="Calibri"/>
                <w:bCs/>
                <w:sz w:val="18"/>
                <w:szCs w:val="18"/>
              </w:rPr>
            </w:pPr>
            <w:r w:rsidRPr="005138EF">
              <w:rPr>
                <w:rFonts w:cs="Calibri"/>
                <w:bCs/>
                <w:sz w:val="18"/>
                <w:szCs w:val="18"/>
              </w:rPr>
              <w:t>Możliwość z poziomu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USB,</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SATA,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1F4A28" w:rsidRPr="005138EF" w:rsidRDefault="001F4A28" w:rsidP="001F4A28">
            <w:pPr>
              <w:spacing w:after="0"/>
              <w:jc w:val="both"/>
              <w:rPr>
                <w:rFonts w:cs="Calibri"/>
                <w:sz w:val="18"/>
                <w:szCs w:val="18"/>
              </w:rPr>
            </w:pPr>
            <w:r w:rsidRPr="005138EF">
              <w:rPr>
                <w:rFonts w:cs="Calibri"/>
                <w:bCs/>
                <w:sz w:val="18"/>
                <w:szCs w:val="18"/>
              </w:rPr>
              <w:t>wglądu w system zbierania logów z możliwością czyszczenia logów,</w:t>
            </w:r>
            <w:r>
              <w:rPr>
                <w:rFonts w:cs="Calibri"/>
                <w:bCs/>
                <w:sz w:val="18"/>
                <w:szCs w:val="18"/>
              </w:rPr>
              <w:t xml:space="preserve"> </w:t>
            </w:r>
            <w:r w:rsidRPr="005138EF">
              <w:rPr>
                <w:rFonts w:cs="Calibri"/>
                <w:bCs/>
                <w:sz w:val="18"/>
                <w:szCs w:val="18"/>
              </w:rPr>
              <w:t>kontroli sekwencji boot.</w:t>
            </w:r>
          </w:p>
        </w:tc>
        <w:tc>
          <w:tcPr>
            <w:tcW w:w="1415" w:type="pct"/>
          </w:tcPr>
          <w:p w:rsidR="001F4A28" w:rsidRPr="005138EF" w:rsidRDefault="001F4A28" w:rsidP="001F4A28">
            <w:pPr>
              <w:spacing w:after="0"/>
              <w:jc w:val="both"/>
              <w:rPr>
                <w:rFonts w:cs="Calibri"/>
                <w:sz w:val="18"/>
                <w:szCs w:val="18"/>
              </w:rPr>
            </w:pPr>
          </w:p>
        </w:tc>
      </w:tr>
      <w:tr w:rsidR="001F4A28" w:rsidRPr="005138EF" w:rsidTr="006B6FD0">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6B5AF0">
              <w:rPr>
                <w:rFonts w:cs="Calibri"/>
                <w:bCs/>
                <w:sz w:val="18"/>
                <w:szCs w:val="18"/>
              </w:rPr>
              <w:t>Zgodność z systemami operacyjnymi i standardami</w:t>
            </w:r>
          </w:p>
        </w:tc>
        <w:tc>
          <w:tcPr>
            <w:tcW w:w="1892" w:type="pct"/>
          </w:tcPr>
          <w:p w:rsidR="00592790" w:rsidRPr="001C6B1E" w:rsidRDefault="00592790" w:rsidP="00592790">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1F4A28" w:rsidRPr="005138EF" w:rsidRDefault="00592790" w:rsidP="00592790">
            <w:pPr>
              <w:spacing w:after="0"/>
              <w:jc w:val="both"/>
              <w:rPr>
                <w:rFonts w:cs="Calibri"/>
                <w:sz w:val="18"/>
                <w:szCs w:val="18"/>
              </w:rPr>
            </w:pPr>
            <w:r w:rsidRPr="005138EF">
              <w:rPr>
                <w:rFonts w:cs="Calibri"/>
                <w:bCs/>
                <w:sz w:val="18"/>
                <w:szCs w:val="18"/>
              </w:rPr>
              <w:t xml:space="preserve">Oferowane modele komputerów muszą posiadać certyfikat producenta dostarczanego systemu operacyjnego, potwierdzający poprawną współpracę </w:t>
            </w:r>
            <w:r w:rsidRPr="005138EF">
              <w:rPr>
                <w:rFonts w:cs="Calibri"/>
                <w:bCs/>
                <w:sz w:val="18"/>
                <w:szCs w:val="18"/>
              </w:rPr>
              <w:lastRenderedPageBreak/>
              <w:t>oferowanych modeli komputerów z tym systemem.</w:t>
            </w:r>
          </w:p>
        </w:tc>
        <w:tc>
          <w:tcPr>
            <w:tcW w:w="1415" w:type="pct"/>
          </w:tcPr>
          <w:p w:rsidR="001F4A28" w:rsidRPr="005138EF" w:rsidRDefault="001F4A28" w:rsidP="001F4A28">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bookmarkStart w:id="33" w:name="_Hlk504951179"/>
          </w:p>
        </w:tc>
        <w:tc>
          <w:tcPr>
            <w:tcW w:w="1181" w:type="pct"/>
          </w:tcPr>
          <w:p w:rsidR="006B6FD0" w:rsidRPr="005138EF" w:rsidRDefault="006B6FD0" w:rsidP="006B6FD0">
            <w:pPr>
              <w:tabs>
                <w:tab w:val="left" w:pos="213"/>
              </w:tabs>
              <w:spacing w:after="0"/>
              <w:jc w:val="both"/>
              <w:rPr>
                <w:rFonts w:cs="Calibri"/>
                <w:sz w:val="18"/>
                <w:szCs w:val="18"/>
              </w:rPr>
            </w:pPr>
            <w:r>
              <w:rPr>
                <w:rFonts w:cs="Calibri"/>
                <w:sz w:val="18"/>
                <w:szCs w:val="18"/>
              </w:rPr>
              <w:t>Dysk zewnętrzny</w:t>
            </w:r>
          </w:p>
        </w:tc>
        <w:tc>
          <w:tcPr>
            <w:tcW w:w="1892"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Transfer danych – min. 5 Gb/s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415" w:type="pct"/>
          </w:tcPr>
          <w:p w:rsidR="006B6FD0" w:rsidRDefault="006B6FD0" w:rsidP="006B6FD0">
            <w:pPr>
              <w:spacing w:after="0"/>
              <w:jc w:val="both"/>
              <w:rPr>
                <w:rFonts w:cs="Calibri"/>
                <w:sz w:val="18"/>
                <w:szCs w:val="18"/>
              </w:rPr>
            </w:pPr>
          </w:p>
        </w:tc>
      </w:tr>
      <w:tr w:rsidR="00291855" w:rsidRPr="005138EF" w:rsidTr="006B6FD0">
        <w:trPr>
          <w:trHeight w:val="170"/>
        </w:trPr>
        <w:tc>
          <w:tcPr>
            <w:tcW w:w="512" w:type="pct"/>
          </w:tcPr>
          <w:p w:rsidR="00291855" w:rsidRPr="005138EF" w:rsidRDefault="00291855" w:rsidP="00291855">
            <w:pPr>
              <w:pStyle w:val="Akapitzlist"/>
              <w:numPr>
                <w:ilvl w:val="0"/>
                <w:numId w:val="29"/>
              </w:numPr>
              <w:spacing w:after="0"/>
              <w:rPr>
                <w:rFonts w:cs="Calibri"/>
                <w:sz w:val="18"/>
                <w:szCs w:val="18"/>
              </w:rPr>
            </w:pPr>
          </w:p>
        </w:tc>
        <w:tc>
          <w:tcPr>
            <w:tcW w:w="1181" w:type="pct"/>
          </w:tcPr>
          <w:p w:rsidR="00291855" w:rsidRDefault="00291855" w:rsidP="00291855">
            <w:pPr>
              <w:tabs>
                <w:tab w:val="left" w:pos="213"/>
              </w:tabs>
              <w:spacing w:after="0"/>
              <w:jc w:val="both"/>
              <w:rPr>
                <w:rFonts w:cs="Calibri"/>
                <w:sz w:val="18"/>
                <w:szCs w:val="18"/>
              </w:rPr>
            </w:pPr>
            <w:r w:rsidRPr="005138EF">
              <w:rPr>
                <w:rFonts w:cs="Calibri"/>
                <w:sz w:val="18"/>
                <w:szCs w:val="18"/>
              </w:rPr>
              <w:t xml:space="preserve">Ilość sztuk </w:t>
            </w:r>
          </w:p>
        </w:tc>
        <w:tc>
          <w:tcPr>
            <w:tcW w:w="1892" w:type="pct"/>
          </w:tcPr>
          <w:p w:rsidR="00291855" w:rsidRDefault="00291855" w:rsidP="00291855">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B </w:t>
            </w:r>
            <w:r w:rsidRPr="005138EF">
              <w:rPr>
                <w:rFonts w:cs="Calibri"/>
                <w:sz w:val="18"/>
                <w:szCs w:val="18"/>
              </w:rPr>
              <w:t>wraz z wyszczególnionym oprogramowaniem.</w:t>
            </w:r>
          </w:p>
        </w:tc>
        <w:tc>
          <w:tcPr>
            <w:tcW w:w="1415" w:type="pct"/>
          </w:tcPr>
          <w:p w:rsidR="00291855" w:rsidRDefault="00291855" w:rsidP="00291855">
            <w:pPr>
              <w:spacing w:after="0"/>
              <w:jc w:val="both"/>
              <w:rPr>
                <w:rFonts w:cs="Calibri"/>
                <w:sz w:val="18"/>
                <w:szCs w:val="18"/>
              </w:rPr>
            </w:pPr>
          </w:p>
        </w:tc>
      </w:tr>
    </w:tbl>
    <w:p w:rsidR="002A2B59" w:rsidRDefault="002A2B59" w:rsidP="002A2B59">
      <w:pPr>
        <w:pStyle w:val="Nagwek2"/>
        <w:rPr>
          <w:rFonts w:asciiTheme="minorHAnsi" w:hAnsiTheme="minorHAnsi" w:cstheme="minorHAnsi"/>
          <w:i w:val="0"/>
          <w:iCs w:val="0"/>
          <w:sz w:val="24"/>
          <w:szCs w:val="24"/>
        </w:rPr>
      </w:pPr>
      <w:bookmarkStart w:id="34" w:name="_Toc504657789"/>
      <w:bookmarkEnd w:id="33"/>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2.5 </w:t>
      </w:r>
      <w:r w:rsidR="006B6FD0" w:rsidRPr="002A2B59">
        <w:rPr>
          <w:rFonts w:asciiTheme="minorHAnsi" w:hAnsiTheme="minorHAnsi" w:cstheme="minorHAnsi"/>
          <w:i w:val="0"/>
          <w:iCs w:val="0"/>
          <w:sz w:val="24"/>
          <w:szCs w:val="24"/>
        </w:rPr>
        <w:t>Komputery typu Laptop typ C</w:t>
      </w:r>
      <w:bookmarkEnd w:id="34"/>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4577"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232E4B" w:rsidRDefault="006B6FD0" w:rsidP="006B6FD0">
            <w:pPr>
              <w:spacing w:after="0"/>
              <w:rPr>
                <w:rFonts w:cs="Calibri"/>
                <w:b/>
                <w:bCs/>
                <w:szCs w:val="18"/>
              </w:rPr>
            </w:pPr>
            <w:r w:rsidRPr="00232E4B">
              <w:rPr>
                <w:rFonts w:cs="Calibri"/>
                <w:b/>
                <w:bCs/>
                <w:szCs w:val="18"/>
              </w:rPr>
              <w:t>Nr</w:t>
            </w:r>
          </w:p>
        </w:tc>
        <w:tc>
          <w:tcPr>
            <w:tcW w:w="1231" w:type="pct"/>
            <w:vAlign w:val="center"/>
          </w:tcPr>
          <w:p w:rsidR="006B6FD0" w:rsidRPr="00232E4B" w:rsidRDefault="006B6FD0" w:rsidP="006B6FD0">
            <w:pPr>
              <w:spacing w:after="0"/>
              <w:rPr>
                <w:rFonts w:cs="Calibri"/>
                <w:b/>
                <w:bCs/>
                <w:szCs w:val="18"/>
              </w:rPr>
            </w:pPr>
            <w:r w:rsidRPr="00232E4B">
              <w:rPr>
                <w:rFonts w:cs="Calibri"/>
                <w:b/>
                <w:bCs/>
                <w:szCs w:val="18"/>
              </w:rPr>
              <w:t>Nazwa komponentu</w:t>
            </w:r>
            <w:r>
              <w:rPr>
                <w:rFonts w:cs="Calibri"/>
                <w:b/>
                <w:bCs/>
                <w:szCs w:val="18"/>
              </w:rPr>
              <w:t xml:space="preserve"> / parametru</w:t>
            </w:r>
          </w:p>
        </w:tc>
        <w:tc>
          <w:tcPr>
            <w:tcW w:w="1769" w:type="pct"/>
            <w:vAlign w:val="center"/>
          </w:tcPr>
          <w:p w:rsidR="006B6FD0" w:rsidRPr="00232E4B" w:rsidRDefault="006B6FD0" w:rsidP="006B6FD0">
            <w:pPr>
              <w:spacing w:after="0"/>
              <w:ind w:left="-71"/>
              <w:jc w:val="both"/>
              <w:rPr>
                <w:rFonts w:cs="Calibri"/>
                <w:b/>
                <w:bCs/>
                <w:szCs w:val="18"/>
              </w:rPr>
            </w:pPr>
            <w:r w:rsidRPr="00232E4B">
              <w:rPr>
                <w:rFonts w:asciiTheme="minorHAnsi" w:hAnsiTheme="minorHAnsi" w:cs="Arial"/>
                <w:b/>
                <w:szCs w:val="18"/>
              </w:rPr>
              <w:t>Wymagania minimalne</w:t>
            </w:r>
          </w:p>
        </w:tc>
        <w:tc>
          <w:tcPr>
            <w:tcW w:w="1577"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592790" w:rsidP="006B6FD0">
            <w:pPr>
              <w:spacing w:after="0"/>
              <w:jc w:val="both"/>
              <w:rPr>
                <w:rFonts w:cs="Calibri"/>
                <w:sz w:val="18"/>
                <w:szCs w:val="18"/>
              </w:rPr>
            </w:pPr>
            <w:r w:rsidRPr="00E40483">
              <w:rPr>
                <w:rFonts w:cs="Calibri"/>
                <w:sz w:val="18"/>
                <w:szCs w:val="18"/>
              </w:rPr>
              <w:t xml:space="preserve">Matryca IPS, dotykowa, </w:t>
            </w:r>
            <w:r>
              <w:rPr>
                <w:rFonts w:cs="Calibri"/>
                <w:sz w:val="18"/>
                <w:szCs w:val="18"/>
              </w:rPr>
              <w:t xml:space="preserve">min. </w:t>
            </w:r>
            <w:r w:rsidRPr="00E40483">
              <w:rPr>
                <w:rFonts w:cs="Calibri"/>
                <w:sz w:val="18"/>
                <w:szCs w:val="18"/>
              </w:rPr>
              <w:t>13,</w:t>
            </w:r>
            <w:r>
              <w:rPr>
                <w:rFonts w:cs="Calibri"/>
                <w:sz w:val="18"/>
                <w:szCs w:val="18"/>
              </w:rPr>
              <w:t>3 – max. 14</w:t>
            </w:r>
            <w:r w:rsidRPr="00E40483">
              <w:rPr>
                <w:rFonts w:cs="Calibri"/>
                <w:sz w:val="18"/>
                <w:szCs w:val="18"/>
              </w:rPr>
              <w:t>” z podświetleniem w technologii LED, powłoka pokryta szybą, rozdzielczość min</w:t>
            </w:r>
            <w:r>
              <w:rPr>
                <w:rFonts w:cs="Calibri"/>
                <w:sz w:val="18"/>
                <w:szCs w:val="18"/>
              </w:rPr>
              <w:t>.</w:t>
            </w:r>
            <w:r w:rsidRPr="00E40483">
              <w:rPr>
                <w:rFonts w:cs="Calibri"/>
                <w:sz w:val="18"/>
                <w:szCs w:val="18"/>
              </w:rPr>
              <w:t xml:space="preserve"> </w:t>
            </w:r>
            <w:r w:rsidRPr="00D306A8">
              <w:rPr>
                <w:rFonts w:cs="Calibri"/>
                <w:sz w:val="18"/>
                <w:szCs w:val="18"/>
              </w:rPr>
              <w:t>2560x1440</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592790" w:rsidP="006B6FD0">
            <w:pPr>
              <w:spacing w:after="0"/>
              <w:jc w:val="both"/>
              <w:rPr>
                <w:rFonts w:cs="Arial"/>
                <w:bCs/>
                <w:sz w:val="18"/>
                <w:szCs w:val="18"/>
                <w:highlight w:val="yellow"/>
              </w:rPr>
            </w:pPr>
            <w:r w:rsidRPr="00592790">
              <w:rPr>
                <w:rFonts w:cs="Arial"/>
                <w:bCs/>
                <w:sz w:val="18"/>
                <w:szCs w:val="18"/>
              </w:rPr>
              <w:t>O wydajności nie mniejszej niż procesor Intel® Core™ i7-8500Y lub równoważny na poziomie wydajności liczonej w punktach na podstawie testu Passmark (http://www.cpubenchmark.net/). Wykonawca w składanej ofercie winien podać dokładny model oferowanego podzespołu,</w:t>
            </w:r>
          </w:p>
        </w:tc>
        <w:tc>
          <w:tcPr>
            <w:tcW w:w="1577" w:type="pct"/>
          </w:tcPr>
          <w:p w:rsidR="006B6FD0" w:rsidRPr="00E40483" w:rsidRDefault="006B6FD0" w:rsidP="006B6FD0">
            <w:pPr>
              <w:spacing w:after="0"/>
              <w:jc w:val="both"/>
              <w:rPr>
                <w:rFonts w:cs="Arial"/>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Chipset</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Dostosowany do zaoferowanego procesora</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Min</w:t>
            </w:r>
            <w:r>
              <w:rPr>
                <w:rFonts w:cs="Calibri"/>
                <w:color w:val="000000"/>
                <w:sz w:val="18"/>
                <w:szCs w:val="18"/>
              </w:rPr>
              <w:t>.</w:t>
            </w:r>
            <w:r w:rsidRPr="00E40483">
              <w:rPr>
                <w:rFonts w:cs="Calibri"/>
                <w:color w:val="000000"/>
                <w:sz w:val="18"/>
                <w:szCs w:val="18"/>
              </w:rPr>
              <w:t xml:space="preserve"> 8 GB</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Dysk min</w:t>
            </w:r>
            <w:r>
              <w:rPr>
                <w:rFonts w:cs="Calibri"/>
                <w:sz w:val="18"/>
                <w:szCs w:val="18"/>
              </w:rPr>
              <w:t>.</w:t>
            </w:r>
            <w:r w:rsidRPr="00E40483">
              <w:rPr>
                <w:rFonts w:cs="Calibri"/>
                <w:sz w:val="18"/>
                <w:szCs w:val="18"/>
              </w:rPr>
              <w:t xml:space="preserve"> 256GB wykonany w technologii SSD zawierający partycję RECOVERY umożliwiającą odtworzenie systemu </w:t>
            </w:r>
            <w:r w:rsidRPr="00E40483">
              <w:rPr>
                <w:rFonts w:cs="Calibri"/>
                <w:sz w:val="18"/>
                <w:szCs w:val="18"/>
              </w:rPr>
              <w:lastRenderedPageBreak/>
              <w:t>operacyjnego fabrycznie zainstalowanego na komputerze po awarii.</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Zintegrowana z procesorem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Wbudowana, zgodna z HD Audio, wbudowane głośniki stereo, wbudowany mikrofon</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10/100/1000 – RJ 45</w:t>
            </w:r>
            <w:r w:rsidR="00592790">
              <w:rPr>
                <w:rFonts w:cs="Calibri"/>
                <w:sz w:val="18"/>
                <w:szCs w:val="18"/>
              </w:rPr>
              <w:t xml:space="preserve"> (dopuszcza się użycie zewnętrznego adaptera -</w:t>
            </w:r>
            <w:r w:rsidR="00592790">
              <w:rPr>
                <w:rFonts w:cs="Calibri"/>
                <w:bCs/>
                <w:sz w:val="18"/>
                <w:szCs w:val="18"/>
              </w:rPr>
              <w:t xml:space="preserve"> adapter musi być dostarczony w zestawie z laptopem)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Łączność bezprzewodowa</w:t>
            </w:r>
          </w:p>
        </w:tc>
        <w:tc>
          <w:tcPr>
            <w:tcW w:w="1769" w:type="pct"/>
          </w:tcPr>
          <w:p w:rsidR="006B6FD0" w:rsidRDefault="006B6FD0" w:rsidP="006B6FD0">
            <w:pPr>
              <w:spacing w:after="0"/>
              <w:jc w:val="both"/>
              <w:rPr>
                <w:rFonts w:cs="Calibri"/>
                <w:sz w:val="18"/>
                <w:szCs w:val="18"/>
              </w:rPr>
            </w:pPr>
            <w:r w:rsidRPr="00B9672B">
              <w:rPr>
                <w:rFonts w:cs="Calibri"/>
                <w:sz w:val="18"/>
                <w:szCs w:val="18"/>
              </w:rPr>
              <w:t>WiFi</w:t>
            </w:r>
            <w:r>
              <w:rPr>
                <w:rFonts w:cs="Calibri"/>
                <w:sz w:val="18"/>
                <w:szCs w:val="18"/>
              </w:rPr>
              <w:t>:</w:t>
            </w:r>
            <w:r w:rsidRPr="00B9672B">
              <w:rPr>
                <w:rFonts w:cs="Calibri"/>
                <w:sz w:val="18"/>
                <w:szCs w:val="18"/>
              </w:rPr>
              <w:t xml:space="preserve"> Wbudowana karta sieciowa, pracująca w standardzie AC </w:t>
            </w:r>
          </w:p>
          <w:p w:rsidR="006B6FD0" w:rsidRPr="00E40483" w:rsidRDefault="006B6FD0" w:rsidP="006B6FD0">
            <w:pPr>
              <w:spacing w:after="0"/>
              <w:jc w:val="both"/>
              <w:rPr>
                <w:rFonts w:cs="Calibri"/>
                <w:sz w:val="18"/>
                <w:szCs w:val="18"/>
              </w:rPr>
            </w:pPr>
            <w:r w:rsidRPr="00B9672B">
              <w:rPr>
                <w:rFonts w:cs="Calibri"/>
                <w:sz w:val="18"/>
                <w:szCs w:val="18"/>
              </w:rPr>
              <w:t>Wbudowany moduł Bluetooth 4.</w:t>
            </w:r>
            <w:r w:rsidR="00592790">
              <w:rPr>
                <w:rFonts w:cs="Calibri"/>
                <w:sz w:val="18"/>
                <w:szCs w:val="18"/>
              </w:rPr>
              <w:t>1</w:t>
            </w:r>
          </w:p>
        </w:tc>
        <w:tc>
          <w:tcPr>
            <w:tcW w:w="1577" w:type="pct"/>
          </w:tcPr>
          <w:p w:rsidR="006B6FD0" w:rsidRPr="00B9672B"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Klawiatura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układ US z podświetleniem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5138EF" w:rsidRDefault="006B6FD0" w:rsidP="006B6FD0">
            <w:pPr>
              <w:spacing w:after="0"/>
              <w:jc w:val="both"/>
              <w:rPr>
                <w:rFonts w:cs="Calibri"/>
                <w:bCs/>
                <w:sz w:val="18"/>
                <w:szCs w:val="18"/>
              </w:rPr>
            </w:pPr>
            <w:r w:rsidRPr="00E40483">
              <w:rPr>
                <w:rFonts w:cs="Calibri"/>
                <w:bCs/>
                <w:sz w:val="18"/>
                <w:szCs w:val="18"/>
              </w:rPr>
              <w:t>matowa, zawiasy metalowe pozwalające na otwarcie pod kątem 360st</w:t>
            </w:r>
          </w:p>
        </w:tc>
        <w:tc>
          <w:tcPr>
            <w:tcW w:w="1577" w:type="pct"/>
          </w:tcPr>
          <w:p w:rsidR="006B6FD0" w:rsidRPr="00E40483"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CC4E14" w:rsidRDefault="006B6FD0" w:rsidP="006B6FD0">
            <w:pPr>
              <w:spacing w:after="0"/>
              <w:jc w:val="both"/>
              <w:rPr>
                <w:rFonts w:cs="Calibri"/>
                <w:bCs/>
                <w:sz w:val="18"/>
                <w:szCs w:val="18"/>
              </w:rPr>
            </w:pPr>
            <w:r w:rsidRPr="00CC4E14">
              <w:rPr>
                <w:rFonts w:cs="Calibri"/>
                <w:bCs/>
                <w:sz w:val="18"/>
                <w:szCs w:val="18"/>
              </w:rPr>
              <w:t>Zewnętrzna bezprzewodowa w standardzie Bluetooth</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Bezpieczeństwo</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Wbudowany czytnik linii papilarnych wraz z oprogramowaniem.</w:t>
            </w:r>
          </w:p>
        </w:tc>
        <w:tc>
          <w:tcPr>
            <w:tcW w:w="1577" w:type="pct"/>
          </w:tcPr>
          <w:p w:rsidR="006B6FD0"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Zasilacz</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Zasilacz zewnętrzny max 65W</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423" w:type="pct"/>
          </w:tcPr>
          <w:p w:rsidR="001F4A28" w:rsidRPr="005138EF" w:rsidRDefault="001F4A28" w:rsidP="001F4A28">
            <w:pPr>
              <w:pStyle w:val="Akapitzlist"/>
              <w:numPr>
                <w:ilvl w:val="0"/>
                <w:numId w:val="30"/>
              </w:numPr>
              <w:spacing w:after="0"/>
              <w:rPr>
                <w:rFonts w:cs="Calibri"/>
                <w:sz w:val="18"/>
                <w:szCs w:val="18"/>
              </w:rPr>
            </w:pPr>
          </w:p>
        </w:tc>
        <w:tc>
          <w:tcPr>
            <w:tcW w:w="1231" w:type="pct"/>
          </w:tcPr>
          <w:p w:rsidR="001F4A28" w:rsidRDefault="001F4A28" w:rsidP="001F4A28">
            <w:pPr>
              <w:spacing w:after="0"/>
              <w:rPr>
                <w:rFonts w:cs="Calibri"/>
                <w:bCs/>
                <w:sz w:val="18"/>
                <w:szCs w:val="18"/>
              </w:rPr>
            </w:pPr>
            <w:r w:rsidRPr="005138EF">
              <w:rPr>
                <w:rFonts w:cs="Calibri"/>
                <w:sz w:val="18"/>
                <w:szCs w:val="18"/>
              </w:rPr>
              <w:t>Bios</w:t>
            </w:r>
          </w:p>
        </w:tc>
        <w:tc>
          <w:tcPr>
            <w:tcW w:w="1769" w:type="pct"/>
            <w:vAlign w:val="center"/>
          </w:tcPr>
          <w:p w:rsidR="001F4A28" w:rsidRPr="00E40483" w:rsidRDefault="001F4A28" w:rsidP="001F4A28">
            <w:pPr>
              <w:spacing w:after="0"/>
              <w:jc w:val="both"/>
              <w:rPr>
                <w:rFonts w:cs="Calibri"/>
                <w:bCs/>
                <w:sz w:val="18"/>
                <w:szCs w:val="18"/>
              </w:rPr>
            </w:pPr>
            <w:r w:rsidRPr="00E40483">
              <w:rPr>
                <w:rFonts w:cs="Calibri"/>
                <w:bCs/>
                <w:sz w:val="18"/>
                <w:szCs w:val="18"/>
              </w:rPr>
              <w:t>BIOS zgodny ze specyfikacją UEFI.</w:t>
            </w:r>
          </w:p>
          <w:p w:rsidR="001F4A28" w:rsidRPr="00E40483" w:rsidRDefault="001F4A28" w:rsidP="001F4A28">
            <w:pPr>
              <w:spacing w:after="0"/>
              <w:jc w:val="both"/>
              <w:rPr>
                <w:rFonts w:cs="Calibri"/>
                <w:bCs/>
                <w:sz w:val="18"/>
                <w:szCs w:val="18"/>
              </w:rPr>
            </w:pPr>
            <w:r w:rsidRPr="00E40483">
              <w:rPr>
                <w:rFonts w:cs="Calibri"/>
                <w:bCs/>
                <w:sz w:val="18"/>
                <w:szCs w:val="18"/>
              </w:rPr>
              <w:t>Możliwość odczytania z BIOS bez uruchamiania systemu operacyjnego z dysku twardego komputera lub innych podłączonych do niego urządzeń zewnętrznych następujących informacji:</w:t>
            </w:r>
          </w:p>
          <w:p w:rsidR="001F4A28" w:rsidRPr="00E40483" w:rsidRDefault="001F4A28" w:rsidP="001F4A28">
            <w:pPr>
              <w:spacing w:after="0"/>
              <w:jc w:val="both"/>
              <w:rPr>
                <w:rFonts w:cs="Calibri"/>
                <w:bCs/>
                <w:sz w:val="18"/>
                <w:szCs w:val="18"/>
              </w:rPr>
            </w:pPr>
            <w:r w:rsidRPr="00E40483">
              <w:rPr>
                <w:rFonts w:cs="Calibri"/>
                <w:bCs/>
                <w:sz w:val="18"/>
                <w:szCs w:val="18"/>
              </w:rPr>
              <w:t>- nr seryjnym komputera,</w:t>
            </w:r>
          </w:p>
          <w:p w:rsidR="001F4A28" w:rsidRPr="00E40483" w:rsidRDefault="001F4A28" w:rsidP="001F4A28">
            <w:pPr>
              <w:spacing w:after="0"/>
              <w:jc w:val="both"/>
              <w:rPr>
                <w:rFonts w:cs="Calibri"/>
                <w:bCs/>
                <w:sz w:val="18"/>
                <w:szCs w:val="18"/>
              </w:rPr>
            </w:pPr>
            <w:r w:rsidRPr="00E40483">
              <w:rPr>
                <w:rFonts w:cs="Calibri"/>
                <w:bCs/>
                <w:sz w:val="18"/>
                <w:szCs w:val="18"/>
              </w:rPr>
              <w:t>- PN producenta sprzętu pozwalający na identyfikację jednostki</w:t>
            </w:r>
          </w:p>
          <w:p w:rsidR="001F4A28" w:rsidRPr="00E40483" w:rsidRDefault="001F4A28" w:rsidP="001F4A28">
            <w:pPr>
              <w:spacing w:after="0"/>
              <w:jc w:val="both"/>
              <w:rPr>
                <w:rFonts w:cs="Calibri"/>
                <w:bCs/>
                <w:sz w:val="18"/>
                <w:szCs w:val="18"/>
              </w:rPr>
            </w:pPr>
            <w:r w:rsidRPr="00E40483">
              <w:rPr>
                <w:rFonts w:cs="Calibri"/>
                <w:bCs/>
                <w:sz w:val="18"/>
                <w:szCs w:val="18"/>
              </w:rPr>
              <w:t>- ilości pamięci RAM</w:t>
            </w:r>
          </w:p>
          <w:p w:rsidR="001F4A28" w:rsidRPr="00E40483" w:rsidRDefault="001F4A28" w:rsidP="001F4A28">
            <w:pPr>
              <w:spacing w:after="0"/>
              <w:jc w:val="both"/>
              <w:rPr>
                <w:rFonts w:cs="Calibri"/>
                <w:bCs/>
                <w:sz w:val="18"/>
                <w:szCs w:val="18"/>
              </w:rPr>
            </w:pPr>
            <w:r w:rsidRPr="00E40483">
              <w:rPr>
                <w:rFonts w:cs="Calibri"/>
                <w:bCs/>
                <w:sz w:val="18"/>
                <w:szCs w:val="18"/>
              </w:rPr>
              <w:t>- typie procesora i jego prędkości</w:t>
            </w:r>
          </w:p>
          <w:p w:rsidR="001F4A28" w:rsidRPr="00E40483" w:rsidRDefault="001F4A28" w:rsidP="001F4A28">
            <w:pPr>
              <w:spacing w:after="0"/>
              <w:jc w:val="both"/>
              <w:rPr>
                <w:rFonts w:cs="Calibri"/>
                <w:bCs/>
                <w:sz w:val="18"/>
                <w:szCs w:val="18"/>
              </w:rPr>
            </w:pPr>
            <w:r w:rsidRPr="00E40483">
              <w:rPr>
                <w:rFonts w:cs="Calibri"/>
                <w:bCs/>
                <w:sz w:val="18"/>
                <w:szCs w:val="18"/>
              </w:rPr>
              <w:t xml:space="preserve">Administrator z poziomu  BIOS musi mieć możliwość wykonania poniższych czynności: </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hasła dla twardego dysku</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 xml:space="preserve">Możliwość ustawienia hasła na starcie komputera tzw. POWER-On Password  </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kolejności bootowania</w:t>
            </w:r>
          </w:p>
          <w:p w:rsidR="001F4A28" w:rsidRDefault="001F4A28" w:rsidP="001F4A28">
            <w:pPr>
              <w:pStyle w:val="Akapitzlist"/>
              <w:spacing w:after="0" w:line="240" w:lineRule="auto"/>
              <w:ind w:left="0"/>
              <w:jc w:val="both"/>
              <w:rPr>
                <w:rFonts w:cs="Calibri"/>
                <w:bCs/>
                <w:sz w:val="18"/>
                <w:szCs w:val="18"/>
              </w:rPr>
            </w:pPr>
            <w:r w:rsidRPr="00E40483">
              <w:rPr>
                <w:rFonts w:cs="Calibri"/>
                <w:bCs/>
                <w:sz w:val="18"/>
                <w:szCs w:val="18"/>
              </w:rPr>
              <w:lastRenderedPageBreak/>
              <w:t>-</w:t>
            </w:r>
            <w:r w:rsidRPr="00E40483">
              <w:rPr>
                <w:rFonts w:cs="Calibri"/>
                <w:bCs/>
                <w:sz w:val="18"/>
                <w:szCs w:val="18"/>
              </w:rPr>
              <w:tab/>
              <w:t>Możliwość Wyłączania/Włączania: zintegrowanej karty WIFI i BT</w:t>
            </w:r>
          </w:p>
        </w:tc>
        <w:tc>
          <w:tcPr>
            <w:tcW w:w="1577" w:type="pct"/>
          </w:tcPr>
          <w:p w:rsidR="001F4A28" w:rsidRDefault="001F4A28" w:rsidP="001F4A28">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Pr>
                <w:rFonts w:cs="Calibri"/>
                <w:bCs/>
                <w:sz w:val="18"/>
                <w:szCs w:val="18"/>
              </w:rPr>
              <w:t>Porty/złacza</w:t>
            </w:r>
          </w:p>
        </w:tc>
        <w:tc>
          <w:tcPr>
            <w:tcW w:w="1769" w:type="pct"/>
          </w:tcPr>
          <w:p w:rsidR="00592790" w:rsidRPr="008338BC" w:rsidRDefault="00592790" w:rsidP="00592790">
            <w:pPr>
              <w:pStyle w:val="Akapitzlist"/>
              <w:spacing w:after="0" w:line="240" w:lineRule="auto"/>
              <w:ind w:left="0"/>
              <w:jc w:val="both"/>
              <w:rPr>
                <w:rFonts w:cs="Calibri"/>
                <w:bCs/>
                <w:sz w:val="18"/>
                <w:szCs w:val="18"/>
                <w:lang w:val="en-GB"/>
              </w:rPr>
            </w:pPr>
            <w:r w:rsidRPr="008338BC">
              <w:rPr>
                <w:rFonts w:cs="Calibri"/>
                <w:bCs/>
                <w:sz w:val="18"/>
                <w:szCs w:val="18"/>
                <w:lang w:val="en-GB"/>
              </w:rPr>
              <w:t>- min 1 x USB 3.1 gen 1,</w:t>
            </w:r>
          </w:p>
          <w:p w:rsidR="00592790" w:rsidRPr="008338BC" w:rsidRDefault="00592790" w:rsidP="00592790">
            <w:pPr>
              <w:pStyle w:val="Akapitzlist"/>
              <w:spacing w:after="0" w:line="240" w:lineRule="auto"/>
              <w:ind w:left="0"/>
              <w:jc w:val="both"/>
              <w:rPr>
                <w:rFonts w:cs="Calibri"/>
                <w:bCs/>
                <w:sz w:val="18"/>
                <w:szCs w:val="18"/>
                <w:lang w:val="en-GB"/>
              </w:rPr>
            </w:pPr>
            <w:r w:rsidRPr="008338BC">
              <w:rPr>
                <w:rFonts w:cs="Calibri"/>
                <w:bCs/>
                <w:sz w:val="18"/>
                <w:szCs w:val="18"/>
                <w:lang w:val="en-GB"/>
              </w:rPr>
              <w:t>- min 1 x USB typu C lub Thunderbolt,</w:t>
            </w:r>
          </w:p>
          <w:p w:rsidR="006B6FD0" w:rsidRPr="00E40483" w:rsidRDefault="00592790" w:rsidP="00592790">
            <w:pPr>
              <w:pStyle w:val="Akapitzlist"/>
              <w:spacing w:after="0" w:line="240" w:lineRule="auto"/>
              <w:ind w:left="0"/>
              <w:jc w:val="both"/>
              <w:rPr>
                <w:rFonts w:cs="Calibri"/>
                <w:bCs/>
                <w:sz w:val="18"/>
                <w:szCs w:val="18"/>
              </w:rPr>
            </w:pPr>
            <w:r>
              <w:rPr>
                <w:rFonts w:cs="Calibri"/>
                <w:bCs/>
                <w:sz w:val="18"/>
                <w:szCs w:val="18"/>
              </w:rPr>
              <w:t>- min 1 x wyjście audio,</w:t>
            </w:r>
          </w:p>
        </w:tc>
        <w:tc>
          <w:tcPr>
            <w:tcW w:w="1577" w:type="pct"/>
          </w:tcPr>
          <w:p w:rsidR="006B6FD0" w:rsidRDefault="006B6FD0" w:rsidP="006B6FD0">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sidRPr="00B9672B">
              <w:rPr>
                <w:rFonts w:cs="Calibri"/>
                <w:bCs/>
                <w:sz w:val="18"/>
                <w:szCs w:val="18"/>
              </w:rPr>
              <w:t>Waga/Wymiary</w:t>
            </w:r>
          </w:p>
        </w:tc>
        <w:tc>
          <w:tcPr>
            <w:tcW w:w="1769" w:type="pct"/>
          </w:tcPr>
          <w:p w:rsidR="006B6FD0" w:rsidRPr="00E40483" w:rsidRDefault="006B6FD0">
            <w:pPr>
              <w:pStyle w:val="Akapitzlist"/>
              <w:spacing w:after="0" w:line="240" w:lineRule="auto"/>
              <w:ind w:left="0"/>
              <w:jc w:val="both"/>
              <w:rPr>
                <w:rFonts w:cs="Calibri"/>
                <w:bCs/>
                <w:sz w:val="18"/>
                <w:szCs w:val="18"/>
              </w:rPr>
            </w:pPr>
            <w:r w:rsidRPr="00B9672B">
              <w:rPr>
                <w:rFonts w:cs="Calibri"/>
                <w:bCs/>
                <w:sz w:val="18"/>
                <w:szCs w:val="18"/>
              </w:rPr>
              <w:t>Waga urządzenia z baterią podstawową max</w:t>
            </w:r>
            <w:r>
              <w:rPr>
                <w:rFonts w:cs="Calibri"/>
                <w:bCs/>
                <w:sz w:val="18"/>
                <w:szCs w:val="18"/>
              </w:rPr>
              <w:t>.</w:t>
            </w:r>
            <w:r w:rsidRPr="00B9672B">
              <w:rPr>
                <w:rFonts w:cs="Calibri"/>
                <w:bCs/>
                <w:sz w:val="18"/>
                <w:szCs w:val="18"/>
              </w:rPr>
              <w:t xml:space="preserve"> 1,</w:t>
            </w:r>
            <w:r w:rsidR="00592790">
              <w:rPr>
                <w:rFonts w:cs="Calibri"/>
                <w:bCs/>
                <w:sz w:val="18"/>
                <w:szCs w:val="18"/>
              </w:rPr>
              <w:t>45</w:t>
            </w:r>
            <w:r w:rsidRPr="00B9672B">
              <w:rPr>
                <w:rFonts w:cs="Calibri"/>
                <w:bCs/>
                <w:sz w:val="18"/>
                <w:szCs w:val="18"/>
              </w:rPr>
              <w:t xml:space="preserve"> kg</w:t>
            </w:r>
          </w:p>
        </w:tc>
        <w:tc>
          <w:tcPr>
            <w:tcW w:w="1577" w:type="pct"/>
          </w:tcPr>
          <w:p w:rsidR="006B6FD0" w:rsidRPr="00B9672B" w:rsidRDefault="006B6FD0" w:rsidP="006B6FD0">
            <w:pPr>
              <w:pStyle w:val="Akapitzlist"/>
              <w:spacing w:after="0" w:line="240" w:lineRule="auto"/>
              <w:ind w:left="0"/>
              <w:jc w:val="both"/>
              <w:rPr>
                <w:rFonts w:cs="Calibri"/>
                <w:bCs/>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5138EF">
              <w:rPr>
                <w:rFonts w:cs="Calibri"/>
                <w:bCs/>
                <w:sz w:val="18"/>
                <w:szCs w:val="18"/>
              </w:rPr>
              <w:t>Zgodność z standardami</w:t>
            </w:r>
          </w:p>
        </w:tc>
        <w:tc>
          <w:tcPr>
            <w:tcW w:w="1769" w:type="pct"/>
          </w:tcPr>
          <w:p w:rsidR="00AA5A6E" w:rsidRPr="00E40483" w:rsidRDefault="00AA5A6E" w:rsidP="00AA5A6E">
            <w:pPr>
              <w:pStyle w:val="Akapitzlist"/>
              <w:spacing w:after="0" w:line="240" w:lineRule="auto"/>
              <w:ind w:left="360"/>
              <w:jc w:val="both"/>
              <w:rPr>
                <w:rFonts w:cs="Calibri"/>
                <w:bCs/>
                <w:sz w:val="18"/>
                <w:szCs w:val="18"/>
              </w:rPr>
            </w:pPr>
            <w:r w:rsidRPr="00E40483">
              <w:rPr>
                <w:rFonts w:cs="Calibri"/>
                <w:bCs/>
                <w:sz w:val="18"/>
                <w:szCs w:val="18"/>
              </w:rPr>
              <w:t>-</w:t>
            </w:r>
            <w:r w:rsidRPr="00E40483">
              <w:rPr>
                <w:rFonts w:cs="Calibri"/>
                <w:bCs/>
                <w:sz w:val="18"/>
                <w:szCs w:val="18"/>
              </w:rPr>
              <w:tab/>
              <w:t>Certyfikat ISO9001:2000 dla producenta sprzętu</w:t>
            </w:r>
          </w:p>
          <w:p w:rsidR="00AA5A6E" w:rsidRPr="005138EF" w:rsidRDefault="00AA5A6E" w:rsidP="00AA5A6E">
            <w:pPr>
              <w:spacing w:after="0"/>
              <w:jc w:val="both"/>
              <w:rPr>
                <w:rFonts w:cs="Calibri"/>
                <w:sz w:val="18"/>
                <w:szCs w:val="18"/>
              </w:rPr>
            </w:pPr>
            <w:r w:rsidRPr="00E40483">
              <w:rPr>
                <w:rFonts w:cs="Calibri"/>
                <w:bCs/>
                <w:sz w:val="18"/>
                <w:szCs w:val="18"/>
              </w:rPr>
              <w:t>-</w:t>
            </w:r>
            <w:r w:rsidRPr="00E40483">
              <w:rPr>
                <w:rFonts w:cs="Calibri"/>
                <w:bCs/>
                <w:sz w:val="18"/>
                <w:szCs w:val="18"/>
              </w:rPr>
              <w:tab/>
              <w:t>Potwierdzenie spełnienia kryteriów środowiskowych, w tym zgodności z dyrektywą RoHS Unii Europejskiej o eliminacji substancji niebezpiecznych w postaci oświadczenia producenta jednostki</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Gwarancja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Oświadczenie producenta komputera, że w przypadku nie wywiązywania się z obowiązków gwarancyjnych oferenta lub firmy serwisującej, przejmie na siebie wszelkie zobowiązania związane z serwisem.</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Wsparcie techniczne producenta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Dedykowany numer oraz adres email dla wsparcia technicznego i informacji produktowej.</w:t>
            </w:r>
          </w:p>
        </w:tc>
        <w:tc>
          <w:tcPr>
            <w:tcW w:w="1577" w:type="pct"/>
          </w:tcPr>
          <w:p w:rsidR="00AA5A6E" w:rsidRPr="005138EF" w:rsidRDefault="00AA5A6E" w:rsidP="00AA5A6E">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Pr>
                <w:rFonts w:cs="Calibri"/>
                <w:sz w:val="18"/>
                <w:szCs w:val="18"/>
              </w:rPr>
              <w:t>Power Bank</w:t>
            </w:r>
          </w:p>
        </w:tc>
        <w:tc>
          <w:tcPr>
            <w:tcW w:w="1769" w:type="pct"/>
          </w:tcPr>
          <w:p w:rsidR="006B6FD0" w:rsidRDefault="006B6FD0" w:rsidP="006B6FD0">
            <w:pPr>
              <w:spacing w:after="0"/>
              <w:jc w:val="both"/>
              <w:rPr>
                <w:rFonts w:cs="Calibri"/>
                <w:sz w:val="18"/>
                <w:szCs w:val="18"/>
              </w:rPr>
            </w:pPr>
            <w:r w:rsidRPr="00F9392E">
              <w:rPr>
                <w:rFonts w:cs="Calibri"/>
                <w:sz w:val="18"/>
                <w:szCs w:val="18"/>
              </w:rPr>
              <w:t>Akumulator litowo-jonowy (Li-Ion)</w:t>
            </w:r>
          </w:p>
          <w:p w:rsidR="006B6FD0" w:rsidRDefault="006B6FD0" w:rsidP="006B6FD0">
            <w:pPr>
              <w:spacing w:after="0"/>
              <w:jc w:val="both"/>
              <w:rPr>
                <w:rFonts w:cs="Calibri"/>
                <w:sz w:val="18"/>
                <w:szCs w:val="18"/>
              </w:rPr>
            </w:pPr>
            <w:r>
              <w:rPr>
                <w:rFonts w:cs="Calibri"/>
                <w:sz w:val="18"/>
                <w:szCs w:val="18"/>
              </w:rPr>
              <w:t>Pojemność min. 10 000 mAh</w:t>
            </w:r>
          </w:p>
          <w:p w:rsidR="006B6FD0" w:rsidRPr="00F9392E" w:rsidRDefault="006B6FD0" w:rsidP="006B6FD0">
            <w:pPr>
              <w:spacing w:after="0"/>
              <w:jc w:val="both"/>
              <w:rPr>
                <w:rFonts w:cs="Calibri"/>
                <w:sz w:val="18"/>
                <w:szCs w:val="18"/>
              </w:rPr>
            </w:pPr>
            <w:r w:rsidRPr="00F9392E">
              <w:rPr>
                <w:rFonts w:cs="Calibri"/>
                <w:sz w:val="18"/>
                <w:szCs w:val="18"/>
              </w:rPr>
              <w:t>Ilość wyjść USB - 1</w:t>
            </w:r>
          </w:p>
          <w:p w:rsidR="006B6FD0" w:rsidRDefault="006B6FD0" w:rsidP="006B6FD0">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6B6FD0" w:rsidRDefault="006B6FD0" w:rsidP="006B6FD0">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w:t>
            </w:r>
            <w:r w:rsidRPr="00F9392E">
              <w:rPr>
                <w:rFonts w:cs="Calibri"/>
                <w:sz w:val="18"/>
                <w:szCs w:val="18"/>
              </w:rPr>
              <w:t xml:space="preserve"> </w:t>
            </w:r>
            <w:r>
              <w:rPr>
                <w:rFonts w:cs="Calibri"/>
                <w:sz w:val="18"/>
                <w:szCs w:val="18"/>
              </w:rPr>
              <w:t xml:space="preserve">co najmniej </w:t>
            </w:r>
            <w:r w:rsidRPr="00F9392E">
              <w:rPr>
                <w:rFonts w:cs="Calibri"/>
                <w:sz w:val="18"/>
                <w:szCs w:val="18"/>
              </w:rPr>
              <w:t>2</w:t>
            </w:r>
          </w:p>
          <w:p w:rsidR="006B6FD0" w:rsidRDefault="006B6FD0" w:rsidP="006B6FD0">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w:t>
            </w:r>
            <w:r w:rsidRPr="00F9392E">
              <w:rPr>
                <w:rFonts w:cs="Calibri"/>
                <w:sz w:val="18"/>
                <w:szCs w:val="18"/>
              </w:rPr>
              <w:t xml:space="preserve"> </w:t>
            </w:r>
            <w:r>
              <w:rPr>
                <w:rFonts w:cs="Calibri"/>
                <w:sz w:val="18"/>
                <w:szCs w:val="18"/>
              </w:rPr>
              <w:t xml:space="preserve">co najmniej </w:t>
            </w:r>
            <w:r w:rsidRPr="00F9392E">
              <w:rPr>
                <w:rFonts w:cs="Calibri"/>
                <w:sz w:val="18"/>
                <w:szCs w:val="18"/>
              </w:rPr>
              <w:t>2.1</w:t>
            </w:r>
          </w:p>
          <w:p w:rsidR="006B6FD0" w:rsidRDefault="006B6FD0" w:rsidP="006B6FD0">
            <w:pPr>
              <w:spacing w:after="0"/>
              <w:jc w:val="both"/>
              <w:rPr>
                <w:rFonts w:cs="Calibri"/>
                <w:sz w:val="18"/>
                <w:szCs w:val="18"/>
              </w:rPr>
            </w:pPr>
            <w:r>
              <w:rPr>
                <w:rFonts w:cs="Calibri"/>
                <w:sz w:val="18"/>
                <w:szCs w:val="18"/>
              </w:rPr>
              <w:t>Waga [g] – nie więcej niż 250 g</w:t>
            </w:r>
          </w:p>
          <w:p w:rsidR="006B6FD0" w:rsidRPr="00F9392E" w:rsidRDefault="006B6FD0" w:rsidP="006B6FD0">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6B6FD0" w:rsidRPr="00F9392E" w:rsidRDefault="006B6FD0" w:rsidP="006B6FD0">
            <w:pPr>
              <w:spacing w:after="0"/>
              <w:jc w:val="both"/>
              <w:rPr>
                <w:rFonts w:cs="Calibri"/>
                <w:sz w:val="18"/>
                <w:szCs w:val="18"/>
              </w:rPr>
            </w:pPr>
            <w:r w:rsidRPr="00F9392E">
              <w:rPr>
                <w:rFonts w:cs="Calibri"/>
                <w:sz w:val="18"/>
                <w:szCs w:val="18"/>
              </w:rPr>
              <w:t>• OTP ‒ ochrona przed przegrzaniem</w:t>
            </w:r>
          </w:p>
          <w:p w:rsidR="006B6FD0" w:rsidRPr="00F9392E" w:rsidRDefault="006B6FD0" w:rsidP="006B6FD0">
            <w:pPr>
              <w:spacing w:after="0"/>
              <w:jc w:val="both"/>
              <w:rPr>
                <w:rFonts w:cs="Calibri"/>
                <w:sz w:val="18"/>
                <w:szCs w:val="18"/>
              </w:rPr>
            </w:pPr>
            <w:r w:rsidRPr="00F9392E">
              <w:rPr>
                <w:rFonts w:cs="Calibri"/>
                <w:sz w:val="18"/>
                <w:szCs w:val="18"/>
              </w:rPr>
              <w:t>• OCP ‒ ochrona przed przeładowaniem</w:t>
            </w:r>
          </w:p>
          <w:p w:rsidR="006B6FD0" w:rsidRPr="00F9392E" w:rsidRDefault="006B6FD0" w:rsidP="006B6FD0">
            <w:pPr>
              <w:spacing w:after="0"/>
              <w:jc w:val="both"/>
              <w:rPr>
                <w:rFonts w:cs="Calibri"/>
                <w:sz w:val="18"/>
                <w:szCs w:val="18"/>
              </w:rPr>
            </w:pPr>
            <w:r w:rsidRPr="00F9392E">
              <w:rPr>
                <w:rFonts w:cs="Calibri"/>
                <w:sz w:val="18"/>
                <w:szCs w:val="18"/>
              </w:rPr>
              <w:t>• SCP ‒ ochrona przed przepięciami</w:t>
            </w:r>
          </w:p>
          <w:p w:rsidR="006B6FD0" w:rsidRDefault="006B6FD0" w:rsidP="006B6FD0">
            <w:pPr>
              <w:spacing w:after="0"/>
              <w:jc w:val="both"/>
              <w:rPr>
                <w:rFonts w:cs="Calibri"/>
                <w:sz w:val="18"/>
                <w:szCs w:val="18"/>
              </w:rPr>
            </w:pPr>
            <w:r w:rsidRPr="00F9392E">
              <w:rPr>
                <w:rFonts w:cs="Calibri"/>
                <w:sz w:val="18"/>
                <w:szCs w:val="18"/>
              </w:rPr>
              <w:t>• OVP ‒ ochrona przed skokami napięcia</w:t>
            </w:r>
          </w:p>
          <w:p w:rsidR="006B6FD0" w:rsidRDefault="006B6FD0" w:rsidP="006B6FD0">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6B6FD0" w:rsidRPr="005138EF" w:rsidRDefault="006B6FD0" w:rsidP="006B6FD0">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6B6FD0" w:rsidRPr="00F9392E"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Default="006B6FD0" w:rsidP="006B6FD0">
            <w:pPr>
              <w:tabs>
                <w:tab w:val="left" w:pos="213"/>
              </w:tabs>
              <w:spacing w:after="0"/>
              <w:jc w:val="both"/>
              <w:rPr>
                <w:rFonts w:cs="Calibri"/>
                <w:sz w:val="18"/>
                <w:szCs w:val="18"/>
              </w:rPr>
            </w:pPr>
            <w:r>
              <w:rPr>
                <w:rFonts w:cs="Calibri"/>
                <w:sz w:val="18"/>
                <w:szCs w:val="18"/>
              </w:rPr>
              <w:t>Dysk zewnętrzny</w:t>
            </w:r>
          </w:p>
        </w:tc>
        <w:tc>
          <w:tcPr>
            <w:tcW w:w="1769"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lastRenderedPageBreak/>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Transfer danych – min. 5 Gb/s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577" w:type="pct"/>
          </w:tcPr>
          <w:p w:rsidR="006B6FD0" w:rsidRDefault="006B6FD0" w:rsidP="006B6FD0">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Default="00AA5A6E" w:rsidP="00AA5A6E">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AA5A6E" w:rsidRDefault="00AA5A6E" w:rsidP="00AA5A6E">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C </w:t>
            </w:r>
            <w:r w:rsidRPr="005138EF">
              <w:rPr>
                <w:rFonts w:cs="Calibri"/>
                <w:sz w:val="18"/>
                <w:szCs w:val="18"/>
              </w:rPr>
              <w:t>wraz z wyszczególnionym oprogramowaniem.</w:t>
            </w:r>
          </w:p>
        </w:tc>
        <w:tc>
          <w:tcPr>
            <w:tcW w:w="1577" w:type="pct"/>
          </w:tcPr>
          <w:p w:rsidR="00AA5A6E" w:rsidRDefault="00AA5A6E" w:rsidP="00AA5A6E">
            <w:pPr>
              <w:spacing w:after="0"/>
              <w:jc w:val="both"/>
              <w:rPr>
                <w:rFonts w:cs="Calibri"/>
                <w:sz w:val="18"/>
                <w:szCs w:val="18"/>
              </w:rPr>
            </w:pPr>
          </w:p>
        </w:tc>
      </w:tr>
    </w:tbl>
    <w:p w:rsidR="006B6FD0" w:rsidRPr="00FA7208" w:rsidRDefault="006B6FD0" w:rsidP="006B6FD0">
      <w:pPr>
        <w:pStyle w:val="Akapitzlist"/>
        <w:tabs>
          <w:tab w:val="center" w:pos="4536"/>
        </w:tabs>
        <w:ind w:left="804"/>
        <w:rPr>
          <w:b/>
          <w:i/>
          <w:sz w:val="28"/>
        </w:rPr>
      </w:pPr>
    </w:p>
    <w:p w:rsidR="006B6FD0" w:rsidRPr="002A2B59" w:rsidRDefault="002A2B59" w:rsidP="002A2B59">
      <w:pPr>
        <w:pStyle w:val="Nagwek2"/>
        <w:rPr>
          <w:rFonts w:asciiTheme="minorHAnsi" w:hAnsiTheme="minorHAnsi" w:cstheme="minorHAnsi"/>
          <w:i w:val="0"/>
          <w:iCs w:val="0"/>
          <w:sz w:val="24"/>
          <w:szCs w:val="24"/>
        </w:rPr>
      </w:pPr>
      <w:bookmarkStart w:id="35" w:name="_Toc492989374"/>
      <w:bookmarkStart w:id="36" w:name="_Toc496206775"/>
      <w:bookmarkStart w:id="37" w:name="_Toc504657790"/>
      <w:r>
        <w:rPr>
          <w:rFonts w:asciiTheme="minorHAnsi" w:hAnsiTheme="minorHAnsi" w:cstheme="minorHAnsi"/>
          <w:i w:val="0"/>
          <w:iCs w:val="0"/>
          <w:sz w:val="24"/>
          <w:szCs w:val="24"/>
        </w:rPr>
        <w:t xml:space="preserve">2.6 </w:t>
      </w:r>
      <w:r w:rsidR="006B6FD0" w:rsidRPr="002A2B59">
        <w:rPr>
          <w:rFonts w:asciiTheme="minorHAnsi" w:hAnsiTheme="minorHAnsi" w:cstheme="minorHAnsi"/>
          <w:i w:val="0"/>
          <w:iCs w:val="0"/>
          <w:sz w:val="24"/>
          <w:szCs w:val="24"/>
        </w:rPr>
        <w:t>Oprogramowanie biurowe</w:t>
      </w:r>
      <w:bookmarkEnd w:id="35"/>
      <w:bookmarkEnd w:id="36"/>
      <w:bookmarkEnd w:id="37"/>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3969"/>
        <w:gridCol w:w="4111"/>
      </w:tblGrid>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Oferowana wersja pakietu</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Producent</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r>
              <w:rPr>
                <w:b/>
                <w:bCs/>
                <w:color w:val="000000"/>
                <w:lang w:eastAsia="pl-PL"/>
              </w:rPr>
              <w:t>Nr</w:t>
            </w:r>
          </w:p>
        </w:tc>
        <w:tc>
          <w:tcPr>
            <w:tcW w:w="3969" w:type="dxa"/>
          </w:tcPr>
          <w:p w:rsidR="006B6FD0" w:rsidRDefault="006B6FD0" w:rsidP="006B6FD0">
            <w:pPr>
              <w:spacing w:after="0" w:line="240" w:lineRule="auto"/>
              <w:rPr>
                <w:b/>
                <w:bCs/>
                <w:color w:val="000000"/>
                <w:lang w:eastAsia="pl-PL"/>
              </w:rPr>
            </w:pPr>
            <w:r>
              <w:rPr>
                <w:b/>
                <w:bCs/>
                <w:color w:val="000000"/>
                <w:lang w:eastAsia="pl-PL"/>
              </w:rPr>
              <w:t>Elementy składowe</w:t>
            </w:r>
          </w:p>
        </w:tc>
        <w:tc>
          <w:tcPr>
            <w:tcW w:w="4111" w:type="dxa"/>
          </w:tcPr>
          <w:p w:rsidR="006B6FD0" w:rsidRPr="00765CD8" w:rsidRDefault="006B6FD0" w:rsidP="006B6FD0">
            <w:pPr>
              <w:spacing w:after="0" w:line="240" w:lineRule="auto"/>
              <w:jc w:val="center"/>
              <w:rPr>
                <w:b/>
                <w:bCs/>
                <w:color w:val="000000"/>
                <w:lang w:eastAsia="pl-PL"/>
              </w:rPr>
            </w:pPr>
            <w:r>
              <w:rPr>
                <w:b/>
                <w:bCs/>
                <w:color w:val="000000"/>
                <w:lang w:eastAsia="pl-PL"/>
              </w:rPr>
              <w:t>Nazwa i wersja oferowanego elementu składowego</w:t>
            </w: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1.</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Wymagania odnośnie interfejsu użytkownika: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pełna polska wersja językowa interfejsu użytkownika,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b) prostota i intuicyjność obsługi, pozwalająca na pracę osobom nieposiadającym umiejętności technicznych.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2.</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Oprogramowanie musi umożliwiać tworzenie i edycję dokumentów elektronicznych w ustalonym formacie, który spełnia następujące warunki: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posiada kompletny i publicznie dostępny opis formatu,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3.</w:t>
            </w:r>
          </w:p>
        </w:tc>
        <w:tc>
          <w:tcPr>
            <w:tcW w:w="3969" w:type="dxa"/>
          </w:tcPr>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Oprogramowanie musi umożliwiać dostosowanie dokumentów i szablonów do potrzeb instytucji oraz udostępniać narzędzia umożliwiające dystrybucję odpowiednich szablonów do właściwych odbiorców.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4.</w:t>
            </w:r>
          </w:p>
        </w:tc>
        <w:tc>
          <w:tcPr>
            <w:tcW w:w="3969" w:type="dxa"/>
          </w:tcPr>
          <w:p w:rsidR="00AA5A6E" w:rsidRPr="00383E69" w:rsidRDefault="00AA5A6E" w:rsidP="00AA5A6E">
            <w:pPr>
              <w:spacing w:after="0" w:line="240" w:lineRule="auto"/>
              <w:rPr>
                <w:rFonts w:asciiTheme="minorHAnsi" w:hAnsiTheme="minorHAnsi"/>
                <w:sz w:val="18"/>
                <w:szCs w:val="18"/>
              </w:rPr>
            </w:pPr>
            <w:r w:rsidRPr="00BF1DE1">
              <w:rPr>
                <w:rFonts w:asciiTheme="minorHAnsi" w:hAnsiTheme="minorHAnsi"/>
                <w:sz w:val="18"/>
                <w:szCs w:val="18"/>
              </w:rPr>
              <w:t xml:space="preserve">W skład oprogramowania muszą wchodzić narzędzia programistyczne umożliwiające automatyzację pracy i wymianę danych pomiędzy dokumentami i aplikacjami (język makropoleceń, język skryptowy).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5.</w:t>
            </w:r>
          </w:p>
        </w:tc>
        <w:tc>
          <w:tcPr>
            <w:tcW w:w="3969" w:type="dxa"/>
          </w:tcPr>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Do aplikacji musi być dostępna pełna dokumentacja w języku polskim.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lastRenderedPageBreak/>
              <w:t>6.</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Pakiet zintegrowanych aplikacji biurowych musi zawierać: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edytor tekstów,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arkusz kalkulacyjny,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narzędzie do przygotowywania i prowadzenia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narzędzie do tworzenia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narzędzie do zarządzania informacją prywatą (pocztą elektroniczną, kalendarzem, kontaktami i zadaniami),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narzędzie do tworzenia notatek przy pomocy klawiatury lub notatek odręcznych na ekranie urządzenia typu tablet PC z mechanizmem OCR.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7.</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Edytor tekstów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a) edycję i formatowanie tekstu w języku polskim wraz z obsługą języka polskiego w zakresie sprawdzania pisowni i poprawności gramatycznej oraz funkcjonalnością słownika wyrazów bliskoznacznych i autokorekty,</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wstawianie oraz formatowanie tabel,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wstawianie oraz formatowanie obiektów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wstawianie wykresów i tabel z arkusza kalkulacyjnego (wliczając tabele przestawne),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automatyczne numerowanie rozdziałów, punktów, akapitów, tabel i rysunków,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f) automatyczne tworzenie spisów treści,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formatowanie nagłówków i stopek stron,</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śledzenie i porównywanie zmian wprowadzonych przez użytkowników w dokumencie,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nagrywanie, tworzenie i edycję makr automatyzujących wykonywanie czynności,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określenie układu strony (pionowa/pozioma),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k) wydruk dokumentów</w:t>
            </w:r>
            <w:r>
              <w:rPr>
                <w:rFonts w:asciiTheme="minorHAnsi" w:hAnsiTheme="minorHAnsi"/>
                <w:color w:val="auto"/>
                <w:sz w:val="18"/>
                <w:szCs w:val="18"/>
              </w:rPr>
              <w:t>,</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wykonywanie korespondencji seryjnej bazując na danych adresowych pochodzących z arkusza kalkulacyjnego i z narzędzia do zarządzania informacją prywatną,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pracę na dokumentach utworzonych przy pomocy Microsoft Word 2003 2007, 2010, 2013, 2016 z zapewnieniem bezproblemowej konwersji wszystkich elementów i atrybutów dokumentu,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zabezpieczenie dokumentów hasłem przed odczytem oraz przed wprowadzaniem modyfikacji,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 xml:space="preserve">o) wymagana jest dostępność do oferowanego edytora tekstu bezpłatnych narzędzi umożliwiających wykorzystanie go, jako środowiska kreowania aktów normatywnych i prawnych, zgodnie z obowiązującym prawem,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8.</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Arkusz kalkulacyjny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raportów tabelarycznych,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tworzenie wykresów liniowych (wraz linią trendu), słupkowych, kołowych,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arkuszy kalkulacyjnych zawierających teksty, dane liczbowe oraz formuły przeprowadzające operacje matematyczne, logiczne, tekstowe, statystyczne oraz operacje na danych finansowych i na miarach czasu,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tworzenie raportów z zewnętrznych źródeł danych (inne arkusze kalkulacyjne, bazy danych zgodne z ODBC, pliki tekstowe, pliki XML, webservice),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e) obsługę kostek OLAP oraz tworzenie i edycję kwerend bazodanowych i webowych. Narzędzia wspomagające analizę statystyczną i finansową, analizę wariantową i rozwiązywanie problemów optymalizacyjnych,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tworzenie raportów tabeli przestawnych umożliwiających dynamiczną zmianę wymiarów oraz wykresów bazujących na danych z tabeli przestawnych,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wyszukiwanie i zamianę danych,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h) wykonywanie analiz danych przy użyciu formatowania warunkowego,</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nazywanie komórek arkusza i odwoływanie się w formułach po takiej nazwie,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j) nagrywanie, tworzenie i edycję makr automatyzujących wykonywanie czynności,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formatowanie czasu, daty i wartości finansowych z polskim formatem,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zapis wielu arkuszy kalkulacyjnych w jednym pliku,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zachowanie pełnej zgodności z formatami plików utworzonych za pomocą oprogramowania Microsoft Excel 2003 2003 2007, 2010, 2013, 2016, z </w:t>
            </w:r>
            <w:r w:rsidRPr="00BF1DE1">
              <w:rPr>
                <w:rFonts w:asciiTheme="minorHAnsi" w:hAnsiTheme="minorHAnsi"/>
                <w:color w:val="auto"/>
                <w:sz w:val="18"/>
                <w:szCs w:val="18"/>
              </w:rPr>
              <w:lastRenderedPageBreak/>
              <w:t xml:space="preserve">uwzględnieniem poprawnej realizacji użytych w nich funkcji specjalnych i makropoleceń,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n) zabezpieczenie dokumentów hasłem przed odczytem oraz przed wprowadzaniem modyfikacji.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9.</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przygotowywania i prowadzenia prezentacji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przygotowywanie prezentacji multimedialnych, które będą: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prezentowanie przy użyciu projektora multimedialnego,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drukowanie w formacie umożliwiającym robienie notatek,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zapisanie jako prezentacja tylko do odczytu,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nagrywanie narracji i dołączanie jej do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opatrywanie slajdów notatkami dla prezentera,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umieszczanie i formatowanie tekstów, obiektów graficznych, tabel, nagrań dźwiękowych i wideo,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umieszczanie tabel i wykresów pochodzących z arkusza kalkulacyjnego,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odświeżenie wykresu znajdującego się w prezentacji po zmianie danych w źródłowym arkuszu kalkulacyjnym,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możliwość tworzenia animacji obiektów i całych slajdów,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prowadzenie prezentacji w trybie prezentera, gdzie slajdy są widoczne na jednym monitorze lub projektorze, a na drugim widoczne są slajdy i notatki prezentera,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l) pełna zgodność z formatami plików utworzonych za pomocą oprogramowania MS PowerPoint 2003 2007, 2010, 2013, 2016.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10.</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tworzenia drukowanych materiałów informacyjnych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i edycję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tworzenie materiałów przy użyciu dostępnych z narzędziem szablonów: broszur, biuletynów, katalogów,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edycję poszczególnych stron materiałów,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podział treści na kolumny,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umieszczanie elementów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wykorzystanie mechanizmu korespondencji seryjnej,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płynne przesuwanie elementów po całej stronie publikacji,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eksport publikacji do formatu PDF oraz TIFF,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 xml:space="preserve">i) wydruk publikacji,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j) możliwość przygotowywania materiałów do wydruku w standardzie CMYK.</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11.</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zarządzania informacją prywatną (pocztą elektroniczną, kalendarzem, kontaktami i zadaniami)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pobieranie i wysyłanie poczty elektronicznej z serwera pocztowego,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b) filtrowanie niechcianej poczty elektronicznej (SPAM) oraz określanie listy zablokowanych i bezpiecznych nadawców,</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katalogów, pozwalających katalogować pocztę elektroniczną,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automatyczne grupowanie poczty o tym samym tytule,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tworzenie reguł przenoszących automatycznie nową pocztę elektroniczną do określonych katalogów bazując na słowach zawartych w tytule, adresie nadawcy i odbiorcy,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oflagowanie poczty elektronicznej z określeniem terminu przypomnienia,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zarządzanie kalendarzem,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udostępnianie kalendarza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przeglądanie kalendarza innych użytkowników,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zapraszanie uczestników na spotkanie, co po ich akceptacji powoduje automatyczne wprowadzenie spotkania w ich kalendarzach,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zarządzanie listą zadań,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zlecanie zadań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zarządzanie listą kontaktów,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udostępnianie listy kontaktów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o) przeglądanie listy kontaktów innych użytkowników,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p) możliwość przesyłania kontaktów innym użytkowników.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Pr>
                <w:rFonts w:asciiTheme="minorHAnsi" w:hAnsiTheme="minorHAnsi"/>
                <w:color w:val="000000"/>
                <w:sz w:val="18"/>
                <w:szCs w:val="18"/>
              </w:rPr>
              <w:t>12.</w:t>
            </w:r>
          </w:p>
        </w:tc>
        <w:tc>
          <w:tcPr>
            <w:tcW w:w="3969" w:type="dxa"/>
          </w:tcPr>
          <w:p w:rsidR="00AA5A6E" w:rsidRPr="00383E69" w:rsidRDefault="00AE7EB2" w:rsidP="00AA5A6E">
            <w:pPr>
              <w:pStyle w:val="Default"/>
              <w:spacing w:line="276" w:lineRule="auto"/>
              <w:jc w:val="both"/>
              <w:rPr>
                <w:rFonts w:asciiTheme="minorHAnsi" w:hAnsiTheme="minorHAnsi"/>
                <w:color w:val="auto"/>
                <w:sz w:val="18"/>
                <w:szCs w:val="18"/>
              </w:rPr>
            </w:pPr>
            <w:r w:rsidRPr="00AE7EB2">
              <w:rPr>
                <w:rFonts w:asciiTheme="minorHAnsi" w:hAnsiTheme="minorHAnsi"/>
                <w:color w:val="auto"/>
                <w:sz w:val="18"/>
                <w:szCs w:val="18"/>
              </w:rPr>
              <w:t>Zamawiający wymaga dostarczenia licencji dla oprogramowania biurowego do używania na wszystkich komputerach wymienionych w rozdziałach .2.1 – 2.5, łącznie 35 sztuk</w:t>
            </w:r>
          </w:p>
        </w:tc>
        <w:tc>
          <w:tcPr>
            <w:tcW w:w="4111" w:type="dxa"/>
          </w:tcPr>
          <w:p w:rsidR="00AA5A6E" w:rsidRPr="00765CD8" w:rsidRDefault="00AA5A6E" w:rsidP="00AA5A6E">
            <w:pPr>
              <w:spacing w:after="0" w:line="240" w:lineRule="auto"/>
              <w:jc w:val="center"/>
              <w:rPr>
                <w:b/>
                <w:bCs/>
                <w:color w:val="000000"/>
                <w:lang w:eastAsia="pl-PL"/>
              </w:rPr>
            </w:pPr>
          </w:p>
        </w:tc>
      </w:tr>
    </w:tbl>
    <w:p w:rsidR="006B6FD0" w:rsidRPr="00786762"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2.8 </w:t>
      </w:r>
      <w:r w:rsidR="006B6FD0" w:rsidRPr="002A2B59">
        <w:rPr>
          <w:rFonts w:asciiTheme="minorHAnsi" w:hAnsiTheme="minorHAnsi" w:cstheme="minorHAnsi"/>
          <w:i w:val="0"/>
          <w:iCs w:val="0"/>
          <w:sz w:val="24"/>
          <w:szCs w:val="24"/>
        </w:rPr>
        <w:t>Monitor typ 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869"/>
        <w:gridCol w:w="2407"/>
        <w:gridCol w:w="3476"/>
      </w:tblGrid>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sidRPr="00383E69">
              <w:rPr>
                <w:rFonts w:asciiTheme="minorHAnsi" w:hAnsiTheme="minorHAnsi" w:cstheme="minorHAnsi"/>
                <w:b/>
                <w:bCs/>
                <w:szCs w:val="18"/>
              </w:rPr>
              <w:t>Oferowany model</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Pr>
                <w:rFonts w:asciiTheme="minorHAnsi" w:hAnsiTheme="minorHAnsi" w:cstheme="minorHAnsi"/>
                <w:b/>
                <w:bCs/>
                <w:sz w:val="20"/>
                <w:szCs w:val="18"/>
              </w:rPr>
              <w:t>Producent</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bookmarkStart w:id="38" w:name="_Hlk493369933"/>
            <w:r w:rsidRPr="00383E69">
              <w:rPr>
                <w:rFonts w:asciiTheme="minorHAnsi" w:hAnsiTheme="minorHAnsi" w:cstheme="minorHAnsi"/>
                <w:b/>
                <w:bCs/>
                <w:sz w:val="20"/>
                <w:szCs w:val="18"/>
              </w:rPr>
              <w:t>Nr</w:t>
            </w:r>
          </w:p>
        </w:tc>
        <w:tc>
          <w:tcPr>
            <w:tcW w:w="1557" w:type="pct"/>
            <w:vAlign w:val="center"/>
          </w:tcPr>
          <w:p w:rsidR="006B6FD0" w:rsidRPr="00383E69" w:rsidRDefault="006B6FD0" w:rsidP="006B6FD0">
            <w:pPr>
              <w:spacing w:after="0"/>
              <w:jc w:val="both"/>
              <w:rPr>
                <w:rFonts w:asciiTheme="minorHAnsi" w:hAnsiTheme="minorHAnsi" w:cstheme="minorHAnsi"/>
                <w:b/>
                <w:bCs/>
                <w:sz w:val="20"/>
                <w:szCs w:val="18"/>
              </w:rPr>
            </w:pPr>
            <w:r w:rsidRPr="00383E69">
              <w:rPr>
                <w:rFonts w:asciiTheme="minorHAnsi" w:hAnsiTheme="minorHAnsi" w:cstheme="minorHAnsi"/>
                <w:b/>
                <w:bCs/>
                <w:sz w:val="20"/>
                <w:szCs w:val="18"/>
              </w:rPr>
              <w:t>Nazwa komponentu</w:t>
            </w:r>
            <w:r>
              <w:rPr>
                <w:rFonts w:asciiTheme="minorHAnsi" w:hAnsiTheme="minorHAnsi" w:cstheme="minorHAnsi"/>
                <w:b/>
                <w:bCs/>
                <w:sz w:val="20"/>
                <w:szCs w:val="18"/>
              </w:rPr>
              <w:t xml:space="preserve"> / parametru</w:t>
            </w:r>
          </w:p>
        </w:tc>
        <w:tc>
          <w:tcPr>
            <w:tcW w:w="1306" w:type="pct"/>
            <w:vAlign w:val="center"/>
          </w:tcPr>
          <w:p w:rsidR="006B6FD0" w:rsidRPr="00383E69" w:rsidRDefault="006B6FD0" w:rsidP="006B6FD0">
            <w:pPr>
              <w:spacing w:after="0"/>
              <w:ind w:left="-71"/>
              <w:jc w:val="both"/>
              <w:rPr>
                <w:rFonts w:asciiTheme="minorHAnsi" w:hAnsiTheme="minorHAnsi" w:cstheme="minorHAnsi"/>
                <w:b/>
                <w:bCs/>
                <w:sz w:val="20"/>
                <w:szCs w:val="18"/>
              </w:rPr>
            </w:pPr>
            <w:r w:rsidRPr="00383E69">
              <w:rPr>
                <w:rFonts w:asciiTheme="minorHAnsi" w:hAnsiTheme="minorHAnsi" w:cstheme="minorHAnsi"/>
                <w:b/>
                <w:bCs/>
                <w:sz w:val="20"/>
                <w:szCs w:val="18"/>
              </w:rPr>
              <w:t>Wymagania minimalne</w:t>
            </w:r>
          </w:p>
        </w:tc>
        <w:tc>
          <w:tcPr>
            <w:tcW w:w="1886"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w:t>
            </w:r>
          </w:p>
        </w:tc>
        <w:tc>
          <w:tcPr>
            <w:tcW w:w="4749" w:type="pct"/>
            <w:gridSpan w:val="3"/>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b/>
                <w:sz w:val="18"/>
                <w:szCs w:val="18"/>
              </w:rPr>
              <w:t>Ogólne</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Rzeczywisty rozmiar wyświetlanego obrazu</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23,8” Panoramiczny</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1.2</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Typ Panelu</w:t>
            </w:r>
          </w:p>
        </w:tc>
        <w:tc>
          <w:tcPr>
            <w:tcW w:w="1306"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IPS z podświetleniem LED</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1.3</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Wielkość plamki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0,276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1.4</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Maksymalna rozdzielczość wyświetlania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1920 x 1080 przy 60Hz</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1.5</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Czas reakcji matrycy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lang w:val="en-US"/>
              </w:rPr>
              <w:t>6 ms (gray to gray)</w:t>
            </w:r>
          </w:p>
        </w:tc>
        <w:tc>
          <w:tcPr>
            <w:tcW w:w="1886" w:type="pct"/>
          </w:tcPr>
          <w:p w:rsidR="006B6FD0" w:rsidRPr="00DC2A11" w:rsidRDefault="006B6FD0" w:rsidP="006B6FD0">
            <w:pPr>
              <w:jc w:val="both"/>
              <w:rPr>
                <w:rFonts w:asciiTheme="minorHAnsi" w:hAnsiTheme="minorHAnsi" w:cstheme="minorHAnsi"/>
                <w:bCs/>
                <w:sz w:val="18"/>
                <w:szCs w:val="18"/>
                <w:lang w:val="en-US"/>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1.6</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Jasność [Cd/m2]</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250</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1.7</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 xml:space="preserve">Kontrast </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1000:1, dynamiczny 4 000 000:1</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1.8</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Kąt widzenia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sz w:val="18"/>
                <w:szCs w:val="18"/>
              </w:rPr>
              <w:t>poziomo/pionowo: 178°/ 178°</w:t>
            </w:r>
          </w:p>
        </w:tc>
        <w:tc>
          <w:tcPr>
            <w:tcW w:w="1886" w:type="pct"/>
          </w:tcPr>
          <w:p w:rsidR="006B6FD0" w:rsidRPr="00DC2A11" w:rsidRDefault="006B6FD0" w:rsidP="006B6FD0">
            <w:pPr>
              <w:jc w:val="both"/>
              <w:rPr>
                <w:rFonts w:asciiTheme="minorHAnsi" w:hAnsiTheme="minorHAnsi" w:cstheme="minorHAnsi"/>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1.9</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bCs/>
                <w:sz w:val="18"/>
                <w:szCs w:val="18"/>
              </w:rPr>
              <w:t>Częstotliwość odświeżania poziomego</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30 – 83  kHz</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1.10</w:t>
            </w:r>
          </w:p>
        </w:tc>
        <w:tc>
          <w:tcPr>
            <w:tcW w:w="1557"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Częstotliwość odświeżania pionowego</w:t>
            </w:r>
          </w:p>
        </w:tc>
        <w:tc>
          <w:tcPr>
            <w:tcW w:w="1306"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56 – 76  Hz</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Inne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color w:val="000000"/>
                <w:sz w:val="18"/>
                <w:szCs w:val="18"/>
              </w:rPr>
              <w:t>Ramka boczna i górna – poniżej 8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2</w:t>
            </w:r>
          </w:p>
        </w:tc>
        <w:tc>
          <w:tcPr>
            <w:tcW w:w="4749" w:type="pct"/>
            <w:gridSpan w:val="3"/>
            <w:shd w:val="clear" w:color="auto" w:fill="auto"/>
          </w:tcPr>
          <w:p w:rsidR="006B6FD0" w:rsidRPr="00DC2A11" w:rsidRDefault="006B6FD0" w:rsidP="006B6FD0">
            <w:pPr>
              <w:spacing w:after="0"/>
              <w:jc w:val="both"/>
              <w:rPr>
                <w:rFonts w:asciiTheme="minorHAnsi" w:hAnsiTheme="minorHAnsi" w:cstheme="minorHAnsi"/>
                <w:b/>
                <w:color w:val="000000"/>
                <w:sz w:val="18"/>
                <w:szCs w:val="18"/>
                <w:shd w:val="clear" w:color="auto" w:fill="D9D9D9"/>
              </w:rPr>
            </w:pPr>
            <w:r w:rsidRPr="00383E69">
              <w:rPr>
                <w:rFonts w:asciiTheme="minorHAnsi" w:hAnsiTheme="minorHAnsi" w:cstheme="minorHAnsi"/>
                <w:b/>
                <w:sz w:val="18"/>
                <w:szCs w:val="18"/>
              </w:rPr>
              <w:t>Porty Wejścia/Wyjścia</w:t>
            </w:r>
          </w:p>
        </w:tc>
      </w:tr>
      <w:tr w:rsidR="006B6FD0" w:rsidRPr="001E33A5"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2.1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 /ilość</w:t>
            </w:r>
          </w:p>
        </w:tc>
        <w:tc>
          <w:tcPr>
            <w:tcW w:w="1306" w:type="pct"/>
          </w:tcPr>
          <w:p w:rsidR="006B6FD0" w:rsidRPr="00383E69" w:rsidRDefault="006B6FD0" w:rsidP="006B6FD0">
            <w:pPr>
              <w:jc w:val="both"/>
              <w:rPr>
                <w:rFonts w:asciiTheme="minorHAnsi" w:hAnsiTheme="minorHAnsi" w:cstheme="minorHAnsi"/>
                <w:sz w:val="18"/>
                <w:szCs w:val="18"/>
                <w:lang w:val="en-GB"/>
              </w:rPr>
            </w:pPr>
            <w:r w:rsidRPr="00383E69">
              <w:rPr>
                <w:rFonts w:asciiTheme="minorHAnsi" w:hAnsiTheme="minorHAnsi" w:cstheme="minorHAnsi"/>
                <w:color w:val="000000"/>
                <w:sz w:val="18"/>
                <w:szCs w:val="18"/>
                <w:lang w:val="en-GB"/>
              </w:rPr>
              <w:t>DVI/1 lub DisplayPort/1</w:t>
            </w:r>
            <w:r w:rsidR="00003DE0">
              <w:rPr>
                <w:rFonts w:asciiTheme="minorHAnsi" w:hAnsiTheme="minorHAnsi" w:cstheme="minorHAnsi"/>
                <w:color w:val="000000"/>
                <w:sz w:val="18"/>
                <w:szCs w:val="18"/>
                <w:lang w:val="en-GB"/>
              </w:rPr>
              <w:t xml:space="preserve"> i</w:t>
            </w:r>
            <w:r w:rsidRPr="00383E69">
              <w:rPr>
                <w:rFonts w:asciiTheme="minorHAnsi" w:hAnsiTheme="minorHAnsi" w:cstheme="minorHAnsi"/>
                <w:color w:val="000000"/>
                <w:sz w:val="18"/>
                <w:szCs w:val="18"/>
                <w:lang w:val="en-GB"/>
              </w:rPr>
              <w:t xml:space="preserve"> HDMI, USB </w:t>
            </w:r>
          </w:p>
        </w:tc>
        <w:tc>
          <w:tcPr>
            <w:tcW w:w="1886" w:type="pct"/>
          </w:tcPr>
          <w:p w:rsidR="006B6FD0" w:rsidRPr="00383E69" w:rsidRDefault="006B6FD0" w:rsidP="006B6FD0">
            <w:pPr>
              <w:jc w:val="both"/>
              <w:rPr>
                <w:rFonts w:asciiTheme="minorHAnsi" w:hAnsiTheme="minorHAnsi" w:cstheme="minorHAnsi"/>
                <w:color w:val="000000"/>
                <w:sz w:val="18"/>
                <w:szCs w:val="18"/>
                <w:lang w:val="en-GB"/>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3</w:t>
            </w:r>
          </w:p>
        </w:tc>
        <w:tc>
          <w:tcPr>
            <w:tcW w:w="2863" w:type="pct"/>
            <w:gridSpan w:val="2"/>
          </w:tcPr>
          <w:p w:rsidR="006B6FD0" w:rsidRPr="00DC2A11" w:rsidRDefault="006B6FD0" w:rsidP="006B6FD0">
            <w:pPr>
              <w:spacing w:after="0"/>
              <w:jc w:val="both"/>
              <w:rPr>
                <w:rFonts w:asciiTheme="minorHAnsi" w:hAnsiTheme="minorHAnsi" w:cstheme="minorHAnsi"/>
                <w:bCs/>
                <w:sz w:val="18"/>
                <w:szCs w:val="18"/>
              </w:rPr>
            </w:pPr>
            <w:r w:rsidRPr="00DC2A11">
              <w:rPr>
                <w:rFonts w:asciiTheme="minorHAnsi" w:hAnsiTheme="minorHAnsi" w:cstheme="minorHAnsi"/>
                <w:b/>
                <w:sz w:val="18"/>
                <w:szCs w:val="18"/>
              </w:rPr>
              <w:t>Bezpieczeństwo</w:t>
            </w:r>
          </w:p>
        </w:tc>
        <w:tc>
          <w:tcPr>
            <w:tcW w:w="1886" w:type="pct"/>
          </w:tcPr>
          <w:p w:rsidR="006B6FD0" w:rsidRPr="00DC2A11" w:rsidRDefault="006B6FD0" w:rsidP="006B6FD0">
            <w:pPr>
              <w:spacing w:after="0"/>
              <w:jc w:val="both"/>
              <w:rPr>
                <w:rFonts w:asciiTheme="minorHAnsi" w:hAnsiTheme="minorHAnsi" w:cstheme="minorHAnsi"/>
                <w:b/>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lastRenderedPageBreak/>
              <w:t>3.1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Rodzaj/ilość</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Port zabezpieczający przed kradzieżą/1</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3.2</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Podłączenie obrazu</w:t>
            </w:r>
          </w:p>
        </w:tc>
        <w:tc>
          <w:tcPr>
            <w:tcW w:w="1306" w:type="pct"/>
          </w:tcPr>
          <w:p w:rsidR="00AA5A6E" w:rsidRPr="00DC2A11" w:rsidRDefault="00592790" w:rsidP="00AA5A6E">
            <w:pPr>
              <w:jc w:val="both"/>
              <w:rPr>
                <w:rFonts w:asciiTheme="minorHAnsi" w:hAnsiTheme="minorHAnsi" w:cstheme="minorHAnsi"/>
                <w:color w:val="000000"/>
                <w:sz w:val="18"/>
                <w:szCs w:val="18"/>
              </w:rPr>
            </w:pPr>
            <w:r w:rsidRPr="00592790">
              <w:rPr>
                <w:rFonts w:asciiTheme="minorHAnsi" w:hAnsiTheme="minorHAnsi" w:cstheme="minorHAnsi"/>
                <w:color w:val="000000"/>
                <w:sz w:val="18"/>
                <w:szCs w:val="18"/>
              </w:rPr>
              <w:t>Zamawiający wymaga, by z monitorem były dostarczone odpowiednie kable cyfrowe (DVI lub DisplayPort i HDMI) oraz dodatkowo kabel DisplayPort-DiplayPort lub DisplayPort-HDMI  o długości 1,5 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3.3</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Inne</w:t>
            </w:r>
          </w:p>
        </w:tc>
        <w:tc>
          <w:tcPr>
            <w:tcW w:w="1306"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Certyfikacja Energy Star w wersji co najmniej 5.00 dla oferowanego modelu monitora –</w:t>
            </w:r>
            <w:r>
              <w:rPr>
                <w:rFonts w:asciiTheme="minorHAnsi" w:hAnsiTheme="minorHAnsi" w:cstheme="minorHAnsi"/>
                <w:color w:val="000000"/>
                <w:sz w:val="18"/>
                <w:szCs w:val="18"/>
              </w:rPr>
              <w:t xml:space="preserve"> </w:t>
            </w:r>
            <w:r w:rsidRPr="00DC2A11">
              <w:rPr>
                <w:rFonts w:asciiTheme="minorHAnsi" w:hAnsiTheme="minorHAnsi" w:cstheme="minorHAnsi"/>
                <w:color w:val="000000"/>
                <w:sz w:val="18"/>
                <w:szCs w:val="18"/>
              </w:rPr>
              <w:t xml:space="preserve">wymagane jest, aby oferowany model monitora znajdował się na liście produktów certyfikowanych przez U.S. Environemental Protection Agency (EPA) lub w innym spisie certyfikacyjnym i był uprawniony do oznaczenia logo Energy Star w wersji 5.00. </w:t>
            </w:r>
            <w:r w:rsidRPr="00DC2A11">
              <w:rPr>
                <w:rFonts w:asciiTheme="minorHAnsi" w:hAnsiTheme="minorHAnsi" w:cstheme="minorHAnsi"/>
                <w:sz w:val="18"/>
                <w:szCs w:val="18"/>
              </w:rPr>
              <w:t>Równocześnie Zamawiający wymaga dostarczenia kopii wyciągu/spisu certyfikacyjnego, zawierającego oferowane monitory</w:t>
            </w:r>
            <w:r w:rsidR="003B1D8E">
              <w:rPr>
                <w:rFonts w:asciiTheme="minorHAnsi" w:hAnsiTheme="minorHAnsi" w:cstheme="minorHAnsi"/>
                <w:sz w:val="18"/>
                <w:szCs w:val="18"/>
              </w:rPr>
              <w:t xml:space="preserve">. </w:t>
            </w:r>
            <w:r w:rsidR="003B1D8E" w:rsidRPr="0002510C">
              <w:rPr>
                <w:sz w:val="18"/>
                <w:szCs w:val="18"/>
              </w:rPr>
              <w:t xml:space="preserve">W przypadku, gdy oferowany sprzęt nie </w:t>
            </w:r>
            <w:r w:rsidR="003B1D8E">
              <w:rPr>
                <w:sz w:val="18"/>
                <w:szCs w:val="18"/>
              </w:rPr>
              <w:t>figuruje na tej liście i nie jest oznaczony logo</w:t>
            </w:r>
            <w:r w:rsidR="003B1D8E" w:rsidRPr="0002510C">
              <w:rPr>
                <w:sz w:val="18"/>
                <w:szCs w:val="18"/>
              </w:rPr>
              <w:t xml:space="preserve"> ENERGY STAR, należy wykazać, że przeszedł on równoważne testy energetyczne i potwierdzić to stosownym świadectwem.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AA5A6E">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4</w:t>
            </w:r>
          </w:p>
        </w:tc>
        <w:tc>
          <w:tcPr>
            <w:tcW w:w="2863" w:type="pct"/>
            <w:gridSpan w:val="2"/>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lang w:eastAsia="pl-PL"/>
              </w:rPr>
              <w:t>Z</w:t>
            </w:r>
            <w:r>
              <w:rPr>
                <w:rFonts w:asciiTheme="minorHAnsi" w:hAnsiTheme="minorHAnsi" w:cstheme="minorHAnsi"/>
                <w:color w:val="000000"/>
                <w:sz w:val="18"/>
                <w:szCs w:val="18"/>
                <w:lang w:eastAsia="pl-PL"/>
              </w:rPr>
              <w:t>amawiający wymaga dostarczenia 2</w:t>
            </w:r>
            <w:r w:rsidRPr="00DC2A11">
              <w:rPr>
                <w:rFonts w:asciiTheme="minorHAnsi" w:hAnsiTheme="minorHAnsi" w:cstheme="minorHAnsi"/>
                <w:color w:val="000000"/>
                <w:sz w:val="18"/>
                <w:szCs w:val="18"/>
                <w:lang w:eastAsia="pl-PL"/>
              </w:rPr>
              <w:t xml:space="preserve"> sztuk urządzenia</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bookmarkEnd w:id="38"/>
    </w:tbl>
    <w:p w:rsidR="006B6FD0" w:rsidRPr="00383E69"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2.9 </w:t>
      </w:r>
      <w:r w:rsidR="006B6FD0" w:rsidRPr="002A2B59">
        <w:rPr>
          <w:rFonts w:asciiTheme="minorHAnsi" w:hAnsiTheme="minorHAnsi" w:cstheme="minorHAnsi"/>
          <w:i w:val="0"/>
          <w:iCs w:val="0"/>
          <w:sz w:val="24"/>
          <w:szCs w:val="24"/>
        </w:rPr>
        <w:t>Monitor typ B</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869"/>
        <w:gridCol w:w="2420"/>
        <w:gridCol w:w="3463"/>
      </w:tblGrid>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Oferowany model</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Producent</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0C35D7" w:rsidRDefault="006B6FD0" w:rsidP="006B6FD0">
            <w:pPr>
              <w:spacing w:after="0"/>
              <w:jc w:val="center"/>
              <w:rPr>
                <w:rFonts w:asciiTheme="minorHAnsi" w:hAnsiTheme="minorHAnsi" w:cstheme="minorHAnsi"/>
                <w:b/>
                <w:bCs/>
                <w:szCs w:val="18"/>
              </w:rPr>
            </w:pPr>
            <w:bookmarkStart w:id="39" w:name="_Hlk493369989"/>
            <w:r w:rsidRPr="000C35D7">
              <w:rPr>
                <w:rFonts w:asciiTheme="minorHAnsi" w:hAnsiTheme="minorHAnsi" w:cstheme="minorHAnsi"/>
                <w:b/>
                <w:bCs/>
                <w:szCs w:val="18"/>
              </w:rPr>
              <w:lastRenderedPageBreak/>
              <w:t>Nr</w:t>
            </w:r>
          </w:p>
        </w:tc>
        <w:tc>
          <w:tcPr>
            <w:tcW w:w="1557" w:type="pct"/>
            <w:vAlign w:val="center"/>
          </w:tcPr>
          <w:p w:rsidR="006B6FD0" w:rsidRPr="000C35D7" w:rsidRDefault="006B6FD0" w:rsidP="006B6FD0">
            <w:pPr>
              <w:spacing w:after="0"/>
              <w:jc w:val="both"/>
              <w:rPr>
                <w:rFonts w:asciiTheme="minorHAnsi" w:hAnsiTheme="minorHAnsi" w:cstheme="minorHAnsi"/>
                <w:b/>
                <w:bCs/>
                <w:szCs w:val="18"/>
              </w:rPr>
            </w:pPr>
            <w:r w:rsidRPr="000C35D7">
              <w:rPr>
                <w:rFonts w:asciiTheme="minorHAnsi" w:hAnsiTheme="minorHAnsi" w:cstheme="minorHAnsi"/>
                <w:b/>
                <w:bCs/>
                <w:szCs w:val="18"/>
              </w:rPr>
              <w:t>Nazwa komponentu</w:t>
            </w:r>
            <w:r>
              <w:rPr>
                <w:rFonts w:asciiTheme="minorHAnsi" w:hAnsiTheme="minorHAnsi" w:cstheme="minorHAnsi"/>
                <w:b/>
                <w:bCs/>
                <w:szCs w:val="18"/>
              </w:rPr>
              <w:t xml:space="preserve"> / parametru</w:t>
            </w:r>
          </w:p>
        </w:tc>
        <w:tc>
          <w:tcPr>
            <w:tcW w:w="1313" w:type="pct"/>
            <w:vAlign w:val="center"/>
          </w:tcPr>
          <w:p w:rsidR="006B6FD0" w:rsidRPr="000C35D7" w:rsidRDefault="006B6FD0" w:rsidP="006B6FD0">
            <w:pPr>
              <w:spacing w:after="0"/>
              <w:ind w:left="-71"/>
              <w:jc w:val="both"/>
              <w:rPr>
                <w:rFonts w:asciiTheme="minorHAnsi" w:hAnsiTheme="minorHAnsi" w:cstheme="minorHAnsi"/>
                <w:b/>
                <w:bCs/>
                <w:szCs w:val="18"/>
              </w:rPr>
            </w:pPr>
            <w:r w:rsidRPr="000C35D7">
              <w:rPr>
                <w:rFonts w:asciiTheme="minorHAnsi" w:hAnsiTheme="minorHAnsi" w:cstheme="minorHAnsi"/>
                <w:b/>
                <w:bCs/>
                <w:szCs w:val="18"/>
              </w:rPr>
              <w:t>Wymagania minimalne</w:t>
            </w:r>
          </w:p>
        </w:tc>
        <w:tc>
          <w:tcPr>
            <w:tcW w:w="1879"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w:t>
            </w:r>
          </w:p>
        </w:tc>
        <w:tc>
          <w:tcPr>
            <w:tcW w:w="474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Rzeczywisty rozmiar wyświetlanego obrazu</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27” Panoramiczny</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Typ Panelu</w:t>
            </w:r>
          </w:p>
        </w:tc>
        <w:tc>
          <w:tcPr>
            <w:tcW w:w="1313" w:type="pct"/>
          </w:tcPr>
          <w:p w:rsidR="006B6FD0" w:rsidRPr="000C35D7" w:rsidRDefault="006B6FD0" w:rsidP="006B6FD0">
            <w:pPr>
              <w:jc w:val="both"/>
              <w:rPr>
                <w:rFonts w:asciiTheme="minorHAnsi" w:hAnsiTheme="minorHAnsi" w:cstheme="minorHAnsi"/>
                <w:color w:val="000000"/>
                <w:sz w:val="18"/>
                <w:szCs w:val="18"/>
              </w:rPr>
            </w:pPr>
            <w:r w:rsidRPr="000C35D7">
              <w:rPr>
                <w:rFonts w:asciiTheme="minorHAnsi" w:hAnsiTheme="minorHAnsi" w:cstheme="minorHAnsi"/>
                <w:color w:val="000000"/>
                <w:sz w:val="18"/>
                <w:szCs w:val="18"/>
              </w:rPr>
              <w:t>IPS z podświetleniem LED</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Wielkość plamki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0,233</w:t>
            </w:r>
            <w:r w:rsidRPr="000C35D7">
              <w:rPr>
                <w:rFonts w:asciiTheme="minorHAnsi" w:hAnsiTheme="minorHAnsi" w:cstheme="minorHAnsi"/>
                <w:color w:val="000000"/>
                <w:sz w:val="18"/>
                <w:szCs w:val="18"/>
              </w:rPr>
              <w:t xml:space="preserve"> mm</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Maksymalna rozdzielczość wyświetlania</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2560 × 1440</w:t>
            </w:r>
            <w:r w:rsidRPr="000C35D7">
              <w:rPr>
                <w:rFonts w:asciiTheme="minorHAnsi" w:hAnsiTheme="minorHAnsi" w:cstheme="minorHAnsi"/>
                <w:color w:val="000000"/>
                <w:sz w:val="18"/>
                <w:szCs w:val="18"/>
              </w:rPr>
              <w:t xml:space="preserve"> przy 60Hz</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Czas reakcji matrycy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lang w:val="en-US"/>
              </w:rPr>
              <w:t>6 ms (gray to gray)</w:t>
            </w:r>
          </w:p>
        </w:tc>
        <w:tc>
          <w:tcPr>
            <w:tcW w:w="1879" w:type="pct"/>
          </w:tcPr>
          <w:p w:rsidR="006B6FD0" w:rsidRPr="000C35D7" w:rsidRDefault="006B6FD0" w:rsidP="006B6FD0">
            <w:pPr>
              <w:jc w:val="both"/>
              <w:rPr>
                <w:rFonts w:asciiTheme="minorHAnsi" w:hAnsiTheme="minorHAnsi" w:cstheme="minorHAnsi"/>
                <w:bCs/>
                <w:sz w:val="18"/>
                <w:szCs w:val="18"/>
                <w:lang w:val="en-US"/>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1.6</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Jasność [Cd/m2]</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350</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1.7</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 xml:space="preserve">Kontrast </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1000:1 (statyczny)</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1.8</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Kąt widzenia</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sz w:val="18"/>
                <w:szCs w:val="18"/>
              </w:rPr>
              <w:t>poziomo/pionowo: 178°/ 178°</w:t>
            </w:r>
          </w:p>
        </w:tc>
        <w:tc>
          <w:tcPr>
            <w:tcW w:w="1879" w:type="pct"/>
          </w:tcPr>
          <w:p w:rsidR="006B6FD0" w:rsidRPr="000C35D7" w:rsidRDefault="006B6FD0" w:rsidP="006B6FD0">
            <w:pPr>
              <w:jc w:val="both"/>
              <w:rPr>
                <w:rFonts w:asciiTheme="minorHAnsi" w:hAnsiTheme="minorHAnsi" w:cstheme="minorHAnsi"/>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1.9</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poziomego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30 – 83  kHz</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1.10</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pionowego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56 – 75 Hz</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1.11</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color w:val="000000"/>
                <w:sz w:val="18"/>
                <w:szCs w:val="18"/>
              </w:rPr>
              <w:t>Ramka boczna i górna – poniżej 8 mm</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Pr>
                <w:rFonts w:asciiTheme="minorHAnsi" w:hAnsiTheme="minorHAnsi" w:cstheme="minorHAnsi"/>
                <w:sz w:val="18"/>
                <w:szCs w:val="18"/>
              </w:rPr>
              <w:t>2</w:t>
            </w:r>
          </w:p>
        </w:tc>
        <w:tc>
          <w:tcPr>
            <w:tcW w:w="4749" w:type="pct"/>
            <w:gridSpan w:val="3"/>
          </w:tcPr>
          <w:p w:rsidR="006B6FD0" w:rsidRPr="002B3EE9" w:rsidRDefault="006B6FD0" w:rsidP="006B6FD0">
            <w:pPr>
              <w:jc w:val="both"/>
              <w:rPr>
                <w:rFonts w:asciiTheme="minorHAnsi" w:hAnsiTheme="minorHAnsi" w:cstheme="minorHAnsi"/>
                <w:b/>
                <w:color w:val="000000"/>
                <w:sz w:val="18"/>
                <w:szCs w:val="18"/>
              </w:rPr>
            </w:pPr>
            <w:r w:rsidRPr="002B3EE9">
              <w:rPr>
                <w:rFonts w:asciiTheme="minorHAnsi" w:hAnsiTheme="minorHAnsi" w:cstheme="minorHAnsi"/>
                <w:b/>
                <w:color w:val="000000"/>
                <w:sz w:val="18"/>
                <w:szCs w:val="18"/>
              </w:rPr>
              <w:t>Porty Wejścia/Wyjścia</w:t>
            </w:r>
          </w:p>
        </w:tc>
      </w:tr>
      <w:tr w:rsidR="006B6FD0" w:rsidRPr="00916918"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 /ilość</w:t>
            </w:r>
          </w:p>
        </w:tc>
        <w:tc>
          <w:tcPr>
            <w:tcW w:w="1313" w:type="pct"/>
          </w:tcPr>
          <w:p w:rsidR="006B6FD0" w:rsidRPr="00F666A6" w:rsidRDefault="006B6FD0" w:rsidP="006B6FD0">
            <w:pPr>
              <w:jc w:val="both"/>
              <w:rPr>
                <w:rFonts w:asciiTheme="minorHAnsi" w:hAnsiTheme="minorHAnsi" w:cstheme="minorHAnsi"/>
                <w:sz w:val="18"/>
                <w:szCs w:val="18"/>
                <w:lang w:val="en-GB"/>
              </w:rPr>
            </w:pPr>
            <w:r w:rsidRPr="00F666A6">
              <w:rPr>
                <w:rFonts w:asciiTheme="minorHAnsi" w:hAnsiTheme="minorHAnsi" w:cstheme="minorHAnsi"/>
                <w:color w:val="000000"/>
                <w:sz w:val="18"/>
                <w:szCs w:val="18"/>
                <w:lang w:val="en-GB"/>
              </w:rPr>
              <w:t xml:space="preserve">DisplayPort/1, mDP/1 i HDMI/1, USB </w:t>
            </w:r>
          </w:p>
        </w:tc>
        <w:tc>
          <w:tcPr>
            <w:tcW w:w="1879" w:type="pct"/>
          </w:tcPr>
          <w:p w:rsidR="006B6FD0" w:rsidRPr="00F666A6" w:rsidRDefault="006B6FD0" w:rsidP="006B6FD0">
            <w:pPr>
              <w:jc w:val="both"/>
              <w:rPr>
                <w:rFonts w:asciiTheme="minorHAnsi" w:hAnsiTheme="minorHAnsi" w:cstheme="minorHAnsi"/>
                <w:color w:val="000000"/>
                <w:sz w:val="18"/>
                <w:szCs w:val="18"/>
                <w:lang w:val="en-GB"/>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49" w:type="pct"/>
            <w:gridSpan w:val="3"/>
          </w:tcPr>
          <w:p w:rsidR="006B6FD0" w:rsidRPr="00C44641" w:rsidRDefault="006B6FD0" w:rsidP="006B6FD0">
            <w:pPr>
              <w:spacing w:after="0"/>
              <w:jc w:val="both"/>
              <w:rPr>
                <w:rFonts w:asciiTheme="minorHAnsi" w:hAnsiTheme="minorHAnsi" w:cstheme="minorHAnsi"/>
                <w:b/>
                <w:sz w:val="18"/>
                <w:szCs w:val="18"/>
              </w:rPr>
            </w:pPr>
            <w:r w:rsidRPr="00C44641">
              <w:rPr>
                <w:rFonts w:asciiTheme="minorHAnsi" w:hAnsiTheme="minorHAnsi" w:cstheme="minorHAnsi"/>
                <w:b/>
                <w:sz w:val="18"/>
                <w:szCs w:val="18"/>
              </w:rPr>
              <w:t>Bezpieczeństwo</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Rodzaj/ilość</w:t>
            </w:r>
          </w:p>
        </w:tc>
        <w:tc>
          <w:tcPr>
            <w:tcW w:w="1313"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Port zabezpieczający przed kradzieżą/1</w:t>
            </w:r>
          </w:p>
        </w:tc>
        <w:tc>
          <w:tcPr>
            <w:tcW w:w="1879" w:type="pct"/>
          </w:tcPr>
          <w:p w:rsidR="006B6FD0" w:rsidRPr="00C44641" w:rsidRDefault="006B6FD0" w:rsidP="006B6FD0">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3.2</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Podłączenie obrazu</w:t>
            </w:r>
          </w:p>
        </w:tc>
        <w:tc>
          <w:tcPr>
            <w:tcW w:w="1313"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Zamawiający wymaga, by z monitorem były dostarczone odpowiednie kable cyfrowe (DVI lub DisplayPort i HDMI) oraz dodatkowo kabel</w:t>
            </w:r>
            <w:r w:rsidRPr="00C44641">
              <w:rPr>
                <w:rFonts w:asciiTheme="minorHAnsi" w:hAnsiTheme="minorHAnsi" w:cstheme="minorHAnsi"/>
                <w:sz w:val="18"/>
                <w:szCs w:val="18"/>
              </w:rPr>
              <w:t xml:space="preserve"> DisplayPort-DiplayPort lub DisplayPort-HDMI  o długości 1,5 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3.3</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AA5A6E" w:rsidRPr="00C44641" w:rsidRDefault="0050289A"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Certyfikacja Energy Star w wersji co najmniej 5.00 dla oferowanego modelu monitora –wymagane jest, aby oferowany model monitora znajdował się na liście produktów certyfikowanych przez U.S. Environemental Protection Agency (EPA) lub w innym spisie certyfikacyjnym i był uprawniony do oznaczenia logo Energy Star w wersji</w:t>
            </w:r>
            <w:r>
              <w:rPr>
                <w:rFonts w:asciiTheme="minorHAnsi" w:hAnsiTheme="minorHAnsi" w:cstheme="minorHAnsi"/>
                <w:color w:val="000000"/>
                <w:sz w:val="18"/>
                <w:szCs w:val="18"/>
              </w:rPr>
              <w:t xml:space="preserve"> co najmniej</w:t>
            </w:r>
            <w:r w:rsidRPr="00C44641">
              <w:rPr>
                <w:rFonts w:asciiTheme="minorHAnsi" w:hAnsiTheme="minorHAnsi" w:cstheme="minorHAnsi"/>
                <w:color w:val="000000"/>
                <w:sz w:val="18"/>
                <w:szCs w:val="18"/>
              </w:rPr>
              <w:t xml:space="preserve"> 5.00. </w:t>
            </w:r>
            <w:r w:rsidRPr="00C44641">
              <w:rPr>
                <w:rFonts w:asciiTheme="minorHAnsi" w:hAnsiTheme="minorHAnsi" w:cstheme="minorHAnsi"/>
                <w:sz w:val="18"/>
                <w:szCs w:val="18"/>
              </w:rPr>
              <w:t> Równocześnie Zamawiający wymaga dostarczenia kopii wyciągu/spisu certyfikacyjnego, zawierającego oferowane monitory</w:t>
            </w:r>
            <w:r>
              <w:rPr>
                <w:rFonts w:asciiTheme="minorHAnsi" w:hAnsiTheme="minorHAnsi" w:cstheme="minorHAnsi"/>
                <w:sz w:val="18"/>
                <w:szCs w:val="18"/>
              </w:rPr>
              <w:t xml:space="preserve">. </w:t>
            </w:r>
            <w:r w:rsidRPr="0002510C">
              <w:rPr>
                <w:sz w:val="18"/>
                <w:szCs w:val="18"/>
              </w:rPr>
              <w:t xml:space="preserve">W przypadku, gdy oferowany sprzęt nie </w:t>
            </w:r>
            <w:r>
              <w:rPr>
                <w:sz w:val="18"/>
                <w:szCs w:val="18"/>
              </w:rPr>
              <w:t>figuruje na tej liście i nie jest oznaczony logo</w:t>
            </w:r>
            <w:r w:rsidRPr="0002510C">
              <w:rPr>
                <w:sz w:val="18"/>
                <w:szCs w:val="18"/>
              </w:rPr>
              <w:t xml:space="preserve"> ENERGY STAR, należy wykazać, że przeszedł on równoważne testy energetyczne i potwierdzić to stosownym świadectwem.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AA5A6E">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70" w:type="pct"/>
            <w:gridSpan w:val="2"/>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lang w:eastAsia="pl-PL"/>
              </w:rPr>
              <w:t>Zamawiający wymaga dostarczenia 2 sztuk urządzenia</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bookmarkEnd w:id="39"/>
    </w:tbl>
    <w:p w:rsidR="002A2B59" w:rsidRDefault="002A2B59" w:rsidP="002A2B59">
      <w:pPr>
        <w:pStyle w:val="Nagwek2"/>
        <w:rPr>
          <w:rFonts w:asciiTheme="minorHAnsi" w:hAnsiTheme="minorHAnsi" w:cstheme="minorHAnsi"/>
          <w:i w:val="0"/>
          <w:iCs w:val="0"/>
          <w:sz w:val="24"/>
          <w:szCs w:val="24"/>
        </w:rPr>
      </w:pPr>
    </w:p>
    <w:p w:rsidR="006B6FD0" w:rsidRPr="002A2B59" w:rsidRDefault="002A2B59" w:rsidP="0074300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2.</w:t>
      </w:r>
      <w:r w:rsidR="00743009">
        <w:rPr>
          <w:rFonts w:asciiTheme="minorHAnsi" w:hAnsiTheme="minorHAnsi" w:cstheme="minorHAnsi"/>
          <w:i w:val="0"/>
          <w:iCs w:val="0"/>
          <w:sz w:val="24"/>
          <w:szCs w:val="24"/>
        </w:rPr>
        <w:t>10</w:t>
      </w:r>
      <w:r>
        <w:rPr>
          <w:rFonts w:asciiTheme="minorHAnsi" w:hAnsiTheme="minorHAnsi" w:cstheme="minorHAnsi"/>
          <w:i w:val="0"/>
          <w:iCs w:val="0"/>
          <w:sz w:val="24"/>
          <w:szCs w:val="24"/>
        </w:rPr>
        <w:t xml:space="preserve"> </w:t>
      </w:r>
      <w:r w:rsidR="006B6FD0" w:rsidRPr="002A2B59">
        <w:rPr>
          <w:rFonts w:asciiTheme="minorHAnsi" w:hAnsiTheme="minorHAnsi" w:cstheme="minorHAnsi"/>
          <w:i w:val="0"/>
          <w:iCs w:val="0"/>
          <w:sz w:val="24"/>
          <w:szCs w:val="24"/>
        </w:rPr>
        <w:t xml:space="preserve">Monitor typ C </w:t>
      </w:r>
      <w:r>
        <w:rPr>
          <w:rFonts w:asciiTheme="minorHAnsi" w:hAnsiTheme="minorHAnsi" w:cstheme="minorHAnsi"/>
          <w:i w:val="0"/>
          <w:iCs w:val="0"/>
          <w:sz w:val="24"/>
          <w:szCs w:val="24"/>
        </w:rPr>
        <w:t xml:space="preserve">– </w:t>
      </w:r>
      <w:r w:rsidR="006B6FD0" w:rsidRPr="002A2B59">
        <w:rPr>
          <w:rFonts w:asciiTheme="minorHAnsi" w:hAnsiTheme="minorHAnsi" w:cstheme="minorHAnsi"/>
          <w:i w:val="0"/>
          <w:iCs w:val="0"/>
          <w:sz w:val="24"/>
          <w:szCs w:val="24"/>
        </w:rPr>
        <w:t>Terminal do współpracy grup roboczych</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0"/>
        <w:gridCol w:w="1832"/>
        <w:gridCol w:w="3507"/>
        <w:gridCol w:w="3505"/>
      </w:tblGrid>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Oferowany model</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Producent</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lastRenderedPageBreak/>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r w:rsidRPr="00C44641">
              <w:rPr>
                <w:rFonts w:asciiTheme="minorHAnsi" w:hAnsiTheme="minorHAnsi" w:cstheme="minorHAnsi"/>
                <w:b/>
                <w:bCs/>
                <w:sz w:val="18"/>
                <w:szCs w:val="18"/>
              </w:rPr>
              <w:lastRenderedPageBreak/>
              <w:t>Nr</w:t>
            </w:r>
          </w:p>
        </w:tc>
        <w:tc>
          <w:tcPr>
            <w:tcW w:w="994" w:type="pct"/>
            <w:vAlign w:val="center"/>
          </w:tcPr>
          <w:p w:rsidR="006B6FD0" w:rsidRPr="00C44641" w:rsidRDefault="006B6FD0" w:rsidP="006B6FD0">
            <w:pPr>
              <w:spacing w:after="0"/>
              <w:jc w:val="both"/>
              <w:rPr>
                <w:rFonts w:asciiTheme="minorHAnsi" w:hAnsiTheme="minorHAnsi" w:cstheme="minorHAnsi"/>
                <w:b/>
                <w:bCs/>
                <w:sz w:val="18"/>
                <w:szCs w:val="18"/>
              </w:rPr>
            </w:pPr>
            <w:r w:rsidRPr="00C44641">
              <w:rPr>
                <w:rFonts w:asciiTheme="minorHAnsi" w:hAnsiTheme="minorHAnsi" w:cstheme="minorHAnsi"/>
                <w:b/>
                <w:bCs/>
                <w:sz w:val="18"/>
                <w:szCs w:val="18"/>
              </w:rPr>
              <w:t>Nazwa komponentu</w:t>
            </w:r>
            <w:r>
              <w:rPr>
                <w:rFonts w:asciiTheme="minorHAnsi" w:hAnsiTheme="minorHAnsi" w:cstheme="minorHAnsi"/>
                <w:b/>
                <w:bCs/>
                <w:sz w:val="18"/>
                <w:szCs w:val="18"/>
              </w:rPr>
              <w:t xml:space="preserve"> / parametru</w:t>
            </w:r>
          </w:p>
        </w:tc>
        <w:tc>
          <w:tcPr>
            <w:tcW w:w="1903" w:type="pct"/>
            <w:vAlign w:val="center"/>
          </w:tcPr>
          <w:p w:rsidR="006B6FD0" w:rsidRPr="00C44641" w:rsidRDefault="006B6FD0" w:rsidP="006B6FD0">
            <w:pPr>
              <w:spacing w:after="0"/>
              <w:ind w:left="-71"/>
              <w:jc w:val="both"/>
              <w:rPr>
                <w:rFonts w:asciiTheme="minorHAnsi" w:hAnsiTheme="minorHAnsi" w:cstheme="minorHAnsi"/>
                <w:b/>
                <w:bCs/>
                <w:sz w:val="18"/>
                <w:szCs w:val="18"/>
              </w:rPr>
            </w:pPr>
            <w:r w:rsidRPr="00C44641">
              <w:rPr>
                <w:rFonts w:asciiTheme="minorHAnsi" w:hAnsiTheme="minorHAnsi" w:cstheme="minorHAnsi"/>
                <w:b/>
                <w:bCs/>
                <w:sz w:val="18"/>
                <w:szCs w:val="18"/>
              </w:rPr>
              <w:t>Wymagania minimalne</w:t>
            </w:r>
          </w:p>
        </w:tc>
        <w:tc>
          <w:tcPr>
            <w:tcW w:w="1902" w:type="pct"/>
          </w:tcPr>
          <w:p w:rsidR="006B6FD0" w:rsidRPr="00C44641" w:rsidRDefault="006B6FD0" w:rsidP="006B6FD0">
            <w:pPr>
              <w:spacing w:after="0"/>
              <w:ind w:left="-71"/>
              <w:jc w:val="both"/>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w:t>
            </w:r>
          </w:p>
        </w:tc>
        <w:tc>
          <w:tcPr>
            <w:tcW w:w="479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Funkcjonalność</w:t>
            </w:r>
          </w:p>
        </w:tc>
        <w:tc>
          <w:tcPr>
            <w:tcW w:w="1903" w:type="pct"/>
          </w:tcPr>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1.</w:t>
            </w:r>
            <w:r w:rsidRPr="0017571C">
              <w:rPr>
                <w:rFonts w:asciiTheme="minorHAnsi" w:hAnsiTheme="minorHAnsi" w:cstheme="minorHAnsi"/>
                <w:sz w:val="18"/>
                <w:szCs w:val="18"/>
              </w:rPr>
              <w:tab/>
              <w:t>Terminal do współpracy musi być urządzeniem wielofunkcyjnym i pełnić trzy zadania:</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a.</w:t>
            </w:r>
            <w:r w:rsidRPr="0017571C">
              <w:rPr>
                <w:rFonts w:asciiTheme="minorHAnsi" w:hAnsiTheme="minorHAnsi" w:cstheme="minorHAnsi"/>
                <w:sz w:val="18"/>
                <w:szCs w:val="18"/>
              </w:rPr>
              <w:tab/>
              <w:t xml:space="preserve">funkcja terminala wideo przeznaczonego do sal konferencyjnych </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b.</w:t>
            </w:r>
            <w:r w:rsidRPr="0017571C">
              <w:rPr>
                <w:rFonts w:asciiTheme="minorHAnsi" w:hAnsiTheme="minorHAnsi" w:cstheme="minorHAnsi"/>
                <w:sz w:val="18"/>
                <w:szCs w:val="18"/>
              </w:rPr>
              <w:tab/>
              <w:t>cyfrowa biała tablica do rysowania, tzw. “whiteboard”</w:t>
            </w:r>
          </w:p>
          <w:p w:rsidR="006B6FD0" w:rsidRPr="00C44641"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c.</w:t>
            </w:r>
            <w:r w:rsidRPr="0017571C">
              <w:rPr>
                <w:rFonts w:asciiTheme="minorHAnsi" w:hAnsiTheme="minorHAnsi" w:cstheme="minorHAnsi"/>
                <w:sz w:val="18"/>
                <w:szCs w:val="18"/>
              </w:rPr>
              <w:tab/>
              <w:t>ekran do wyświetlania z komputera PC/Mac oraz innych źródeł</w:t>
            </w:r>
          </w:p>
        </w:tc>
        <w:tc>
          <w:tcPr>
            <w:tcW w:w="1902" w:type="pct"/>
          </w:tcPr>
          <w:p w:rsidR="006B6FD0" w:rsidRPr="0017571C" w:rsidRDefault="006B6FD0" w:rsidP="006B6FD0">
            <w:pPr>
              <w:spacing w:after="0"/>
              <w:ind w:left="257" w:hanging="283"/>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994"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Wyświetlacz</w:t>
            </w:r>
          </w:p>
        </w:tc>
        <w:tc>
          <w:tcPr>
            <w:tcW w:w="1903"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Z</w:t>
            </w:r>
            <w:r w:rsidRPr="00A53187">
              <w:rPr>
                <w:rFonts w:asciiTheme="minorHAnsi" w:hAnsiTheme="minorHAnsi" w:cstheme="minorHAnsi"/>
                <w:color w:val="000000"/>
                <w:sz w:val="18"/>
                <w:szCs w:val="18"/>
              </w:rPr>
              <w:t>integrowany monitor LED o przekątnej co najmniej 55 cali, system nagłośnienia, zestaw mikrofon</w:t>
            </w:r>
            <w:r>
              <w:rPr>
                <w:rFonts w:asciiTheme="minorHAnsi" w:hAnsiTheme="minorHAnsi" w:cstheme="minorHAnsi"/>
                <w:color w:val="000000"/>
                <w:sz w:val="18"/>
                <w:szCs w:val="18"/>
              </w:rPr>
              <w:t>owy</w:t>
            </w:r>
            <w:r w:rsidRPr="00A53187">
              <w:rPr>
                <w:rFonts w:asciiTheme="minorHAnsi" w:hAnsiTheme="minorHAnsi" w:cstheme="minorHAnsi"/>
                <w:color w:val="000000"/>
                <w:sz w:val="18"/>
                <w:szCs w:val="18"/>
              </w:rPr>
              <w:t>, kamer</w:t>
            </w:r>
            <w:r>
              <w:rPr>
                <w:rFonts w:asciiTheme="minorHAnsi" w:hAnsiTheme="minorHAnsi" w:cstheme="minorHAnsi"/>
                <w:color w:val="000000"/>
                <w:sz w:val="18"/>
                <w:szCs w:val="18"/>
              </w:rPr>
              <w:t>a lub kamery</w:t>
            </w:r>
            <w:r w:rsidRPr="00A53187">
              <w:rPr>
                <w:rFonts w:asciiTheme="minorHAnsi" w:hAnsiTheme="minorHAnsi" w:cstheme="minorHAnsi"/>
                <w:color w:val="000000"/>
                <w:sz w:val="18"/>
                <w:szCs w:val="18"/>
              </w:rPr>
              <w:t>, kodek wideokonferencyjny z wbudowanym portem wideo HD oraz obudowę zintegrowaną z zestawem montażowym</w:t>
            </w:r>
            <w:r>
              <w:rPr>
                <w:rFonts w:asciiTheme="minorHAnsi" w:hAnsiTheme="minorHAnsi" w:cstheme="minorHAnsi"/>
                <w:color w:val="000000"/>
                <w:sz w:val="18"/>
                <w:szCs w:val="18"/>
              </w:rPr>
              <w:t>.</w:t>
            </w:r>
          </w:p>
        </w:tc>
        <w:tc>
          <w:tcPr>
            <w:tcW w:w="1902" w:type="pct"/>
          </w:tcPr>
          <w:p w:rsidR="006B6FD0"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Komunikacja AV</w:t>
            </w:r>
          </w:p>
        </w:tc>
        <w:tc>
          <w:tcPr>
            <w:tcW w:w="1903" w:type="pct"/>
          </w:tcPr>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W zakresie komunikacji audio i wideo urządzenie musi wspierać protokół SIP i kodek wideo zgodny ze standardem H.264 oraz kodek audio zgodny ze standardem OPUS.</w:t>
            </w:r>
          </w:p>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połączenia wideo i umożliwiać kodowanie oraz dekodowanie obrazu wideo z prędkością nie mniejszą niż 30 ramek na sekundę w jakości co najmniej HD 1080p30 w rozdzielczość 1920 x 1080 pikseli.</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kodowanie obrazu wideo w sposób efektywny tak, aby przy przesłaniu obrazu wideo zapotrzebowanie na pasmo nie było większe niż:</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a.</w:t>
            </w:r>
            <w:r w:rsidRPr="00A53187">
              <w:rPr>
                <w:rFonts w:asciiTheme="minorHAnsi" w:hAnsiTheme="minorHAnsi" w:cstheme="minorHAnsi"/>
                <w:sz w:val="18"/>
                <w:szCs w:val="18"/>
              </w:rPr>
              <w:tab/>
              <w:t>800 Kbps dla transmisji 720p30</w:t>
            </w:r>
          </w:p>
          <w:p w:rsidR="006B6FD0"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b.</w:t>
            </w:r>
            <w:r w:rsidRPr="00A53187">
              <w:rPr>
                <w:rFonts w:asciiTheme="minorHAnsi" w:hAnsiTheme="minorHAnsi" w:cstheme="minorHAnsi"/>
                <w:sz w:val="18"/>
                <w:szCs w:val="18"/>
              </w:rPr>
              <w:tab/>
              <w:t>2 Mbps dla transmisji 1080p30</w:t>
            </w:r>
          </w:p>
          <w:p w:rsidR="006B6FD0" w:rsidRPr="00C44641"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umożliwiać przesyłanie i odbieranie niezależnie od strumienia wideo drugiego strumienia prezentacyjnego, w rozdzielczości 1080p (1920 x 1080 pikseli) 30 ramek na sekundę.</w:t>
            </w:r>
          </w:p>
        </w:tc>
        <w:tc>
          <w:tcPr>
            <w:tcW w:w="1902" w:type="pct"/>
          </w:tcPr>
          <w:p w:rsidR="006B6FD0" w:rsidRPr="00A53187" w:rsidRDefault="006B6FD0" w:rsidP="006B6FD0">
            <w:pPr>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Monitor LED</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mieć wbudowany monitor LED, umożliwiający jego wygodną obsługę, </w:t>
            </w:r>
            <w:r w:rsidRPr="00FF4BA6">
              <w:rPr>
                <w:rFonts w:asciiTheme="minorHAnsi" w:hAnsiTheme="minorHAnsi" w:cstheme="minorHAnsi"/>
                <w:sz w:val="18"/>
                <w:szCs w:val="18"/>
              </w:rPr>
              <w:lastRenderedPageBreak/>
              <w:t>sterowanie, odczytywanie informacji oraz musi obsługiwać wyświetlanie na nim ruchomego strumienia wideo. Monitor musi posiadać minimalne parametry: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wykonanie w technologii LCD z podświetlaniem LED (edge-lit)</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ekran dotykowy w technologii pojemnościowej, nie dopuszcza się stosowania nakładek na ekran</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obsługa multi-touch</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rozdzielczość </w:t>
            </w:r>
            <w:r w:rsidRPr="00AE0250">
              <w:rPr>
                <w:rFonts w:asciiTheme="minorHAnsi" w:hAnsiTheme="minorHAnsi" w:cstheme="minorHAnsi"/>
                <w:b/>
                <w:sz w:val="18"/>
                <w:szCs w:val="18"/>
              </w:rPr>
              <w:t>3840 × 2160</w:t>
            </w:r>
            <w:r w:rsidRPr="00FF4BA6">
              <w:rPr>
                <w:rFonts w:asciiTheme="minorHAnsi" w:hAnsiTheme="minorHAnsi" w:cstheme="minorHAnsi"/>
                <w:sz w:val="18"/>
                <w:szCs w:val="18"/>
              </w:rPr>
              <w:t xml:space="preserve"> pikseli, 2160p w układzie 16:9</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 xml:space="preserve">przekątna min. </w:t>
            </w:r>
            <w:r w:rsidRPr="00AE0250">
              <w:rPr>
                <w:rFonts w:asciiTheme="minorHAnsi" w:hAnsiTheme="minorHAnsi" w:cstheme="minorHAnsi"/>
                <w:b/>
                <w:sz w:val="18"/>
                <w:szCs w:val="18"/>
              </w:rPr>
              <w:t>55 cali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 xml:space="preserve">kontrast </w:t>
            </w:r>
            <w:r w:rsidRPr="00AE0250">
              <w:rPr>
                <w:rFonts w:asciiTheme="minorHAnsi" w:hAnsiTheme="minorHAnsi" w:cstheme="minorHAnsi"/>
                <w:b/>
                <w:sz w:val="18"/>
                <w:szCs w:val="18"/>
              </w:rPr>
              <w:t>1400:1</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10 bitowa ilość kolorów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 xml:space="preserve">kąt widzenia z każdej strony co najmniej </w:t>
            </w:r>
            <w:r w:rsidRPr="00AE0250">
              <w:rPr>
                <w:rFonts w:asciiTheme="minorHAnsi" w:hAnsiTheme="minorHAnsi" w:cstheme="minorHAnsi"/>
                <w:b/>
                <w:sz w:val="18"/>
                <w:szCs w:val="18"/>
              </w:rPr>
              <w:t>+/- 85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czas reakcji co najwyżej</w:t>
            </w:r>
            <w:r w:rsidRPr="00AE0250">
              <w:rPr>
                <w:rFonts w:asciiTheme="minorHAnsi" w:hAnsiTheme="minorHAnsi" w:cstheme="minorHAnsi"/>
                <w:b/>
                <w:sz w:val="18"/>
                <w:szCs w:val="18"/>
              </w:rPr>
              <w:t xml:space="preserve"> 6ms</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j.</w:t>
            </w:r>
            <w:r w:rsidRPr="00FF4BA6">
              <w:rPr>
                <w:rFonts w:asciiTheme="minorHAnsi" w:hAnsiTheme="minorHAnsi" w:cstheme="minorHAnsi"/>
                <w:sz w:val="18"/>
                <w:szCs w:val="18"/>
              </w:rPr>
              <w:tab/>
              <w:t xml:space="preserve">jasność co najmniej </w:t>
            </w:r>
            <w:r w:rsidRPr="00AE0250">
              <w:rPr>
                <w:rFonts w:asciiTheme="minorHAnsi" w:hAnsiTheme="minorHAnsi" w:cstheme="minorHAnsi"/>
                <w:b/>
                <w:sz w:val="18"/>
                <w:szCs w:val="18"/>
              </w:rPr>
              <w:t>350 cd/mkw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k.</w:t>
            </w:r>
            <w:r w:rsidRPr="00FF4BA6">
              <w:rPr>
                <w:rFonts w:asciiTheme="minorHAnsi" w:hAnsiTheme="minorHAnsi" w:cstheme="minorHAnsi"/>
                <w:sz w:val="18"/>
                <w:szCs w:val="18"/>
              </w:rPr>
              <w:tab/>
              <w:t>musi mieć możliwość pokazywania podglądu z kamery (self-view) przed połączeniem wideo i w trakcie jego trwania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l.</w:t>
            </w:r>
            <w:r w:rsidRPr="00FF4BA6">
              <w:rPr>
                <w:rFonts w:asciiTheme="minorHAnsi" w:hAnsiTheme="minorHAnsi" w:cstheme="minorHAnsi"/>
                <w:sz w:val="18"/>
                <w:szCs w:val="18"/>
              </w:rPr>
              <w:tab/>
              <w:t>musi wyświetlać obraz z komputera PC/Mac dołączonego do urządzenia za pomocą przewodu HDMI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w:t>
            </w:r>
            <w:r w:rsidRPr="00FF4BA6">
              <w:rPr>
                <w:rFonts w:asciiTheme="minorHAnsi" w:hAnsiTheme="minorHAnsi" w:cstheme="minorHAnsi"/>
                <w:sz w:val="18"/>
                <w:szCs w:val="18"/>
              </w:rPr>
              <w:tab/>
              <w:t>musi wyświetlać obraz z komputera PC/Mac komunikującego się z urządzeniem bezprzewodowo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n.</w:t>
            </w:r>
            <w:r w:rsidRPr="00FF4BA6">
              <w:rPr>
                <w:rFonts w:asciiTheme="minorHAnsi" w:hAnsiTheme="minorHAnsi" w:cstheme="minorHAnsi"/>
                <w:sz w:val="18"/>
                <w:szCs w:val="18"/>
              </w:rPr>
              <w:tab/>
              <w:t>musi wyświetlać obraz strony zdalnej z połączenia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o.</w:t>
            </w:r>
            <w:r w:rsidRPr="00FF4BA6">
              <w:rPr>
                <w:rFonts w:asciiTheme="minorHAnsi" w:hAnsiTheme="minorHAnsi" w:cstheme="minorHAnsi"/>
                <w:sz w:val="18"/>
                <w:szCs w:val="18"/>
              </w:rPr>
              <w:tab/>
              <w:t>musi wyświetlać obraz wielu stron zdalnych z połączenia wideokonferencyjnego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w:t>
            </w:r>
            <w:r w:rsidRPr="00FF4BA6">
              <w:rPr>
                <w:rFonts w:asciiTheme="minorHAnsi" w:hAnsiTheme="minorHAnsi" w:cstheme="minorHAnsi"/>
                <w:sz w:val="18"/>
                <w:szCs w:val="18"/>
              </w:rPr>
              <w:tab/>
              <w:t>musi wyświetlać obraz strumienia prezentacyjnego przy połączeniach</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Kamera</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posiadać </w:t>
            </w:r>
            <w:r>
              <w:rPr>
                <w:rFonts w:asciiTheme="minorHAnsi" w:hAnsiTheme="minorHAnsi" w:cstheme="minorHAnsi"/>
                <w:sz w:val="18"/>
                <w:szCs w:val="18"/>
              </w:rPr>
              <w:t xml:space="preserve">co najmniej </w:t>
            </w:r>
            <w:r w:rsidRPr="00FF4BA6">
              <w:rPr>
                <w:rFonts w:asciiTheme="minorHAnsi" w:hAnsiTheme="minorHAnsi" w:cstheme="minorHAnsi"/>
                <w:sz w:val="18"/>
                <w:szCs w:val="18"/>
              </w:rPr>
              <w:t>jedną wbudowaną kamerę wideo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 xml:space="preserve">kamera stałopozycyjna pracująca w trybie wideo co najmniej </w:t>
            </w:r>
            <w:r>
              <w:rPr>
                <w:rFonts w:asciiTheme="minorHAnsi" w:hAnsiTheme="minorHAnsi" w:cstheme="minorHAnsi"/>
                <w:sz w:val="18"/>
                <w:szCs w:val="18"/>
              </w:rPr>
              <w:t>Full</w:t>
            </w:r>
            <w:r w:rsidRPr="00FF4BA6">
              <w:rPr>
                <w:rFonts w:asciiTheme="minorHAnsi" w:hAnsiTheme="minorHAnsi" w:cstheme="minorHAnsi"/>
                <w:sz w:val="18"/>
                <w:szCs w:val="18"/>
              </w:rPr>
              <w:t xml:space="preserve"> HD </w:t>
            </w:r>
            <w:r>
              <w:rPr>
                <w:rFonts w:asciiTheme="minorHAnsi" w:hAnsiTheme="minorHAnsi" w:cstheme="minorHAnsi"/>
                <w:sz w:val="18"/>
                <w:szCs w:val="18"/>
              </w:rPr>
              <w:t>1920</w:t>
            </w:r>
            <w:r w:rsidRPr="00FF4BA6">
              <w:rPr>
                <w:rFonts w:asciiTheme="minorHAnsi" w:hAnsiTheme="minorHAnsi" w:cstheme="minorHAnsi"/>
                <w:sz w:val="18"/>
                <w:szCs w:val="18"/>
              </w:rPr>
              <w:t>p60</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kąt widzenia w poziomie co najmniej </w:t>
            </w:r>
            <w:r>
              <w:rPr>
                <w:rFonts w:asciiTheme="minorHAnsi" w:hAnsiTheme="minorHAnsi" w:cstheme="minorHAnsi"/>
                <w:sz w:val="18"/>
                <w:szCs w:val="18"/>
              </w:rPr>
              <w:t>73</w:t>
            </w:r>
            <w:r w:rsidRPr="00FF4BA6">
              <w:rPr>
                <w:rFonts w:asciiTheme="minorHAnsi" w:hAnsiTheme="minorHAnsi" w:cstheme="minorHAnsi"/>
                <w:sz w:val="18"/>
                <w:szCs w:val="18"/>
              </w:rPr>
              <w:t xml:space="preserve">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 xml:space="preserve">kąt widzenia w pionie co najmniej </w:t>
            </w:r>
            <w:r>
              <w:rPr>
                <w:rFonts w:asciiTheme="minorHAnsi" w:hAnsiTheme="minorHAnsi" w:cstheme="minorHAnsi"/>
                <w:sz w:val="18"/>
                <w:szCs w:val="18"/>
              </w:rPr>
              <w:t>43</w:t>
            </w:r>
            <w:r w:rsidRPr="00FF4BA6">
              <w:rPr>
                <w:rFonts w:asciiTheme="minorHAnsi" w:hAnsiTheme="minorHAnsi" w:cstheme="minorHAnsi"/>
                <w:sz w:val="18"/>
                <w:szCs w:val="18"/>
              </w:rPr>
              <w:t xml:space="preserve"> stopni</w:t>
            </w:r>
            <w:r>
              <w:rPr>
                <w:rFonts w:asciiTheme="minorHAnsi" w:hAnsiTheme="minorHAnsi" w:cstheme="minorHAnsi"/>
                <w:sz w:val="18"/>
                <w:szCs w:val="18"/>
              </w:rPr>
              <w:t>e</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umieszczenie kamery w urządzeniu pod kątem 20-30 stopni w dół w celu </w:t>
            </w:r>
            <w:r w:rsidRPr="00FF4BA6">
              <w:rPr>
                <w:rFonts w:asciiTheme="minorHAnsi" w:hAnsiTheme="minorHAnsi" w:cstheme="minorHAnsi"/>
                <w:sz w:val="18"/>
                <w:szCs w:val="18"/>
              </w:rPr>
              <w:lastRenderedPageBreak/>
              <w:t>optymalnego kadrowania osób pracujących z urządzeniem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1.6</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System audio</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własny wbudowany system audio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pasmo dźwięku 20kHz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kasowanie echa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redukcja szumów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synchronizacja dźwięku oraz obrazu podczas transmisji wideo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system mikrofonów</w:t>
            </w:r>
            <w:r>
              <w:rPr>
                <w:rFonts w:asciiTheme="minorHAnsi" w:hAnsiTheme="minorHAnsi" w:cstheme="minorHAnsi"/>
                <w:sz w:val="18"/>
                <w:szCs w:val="18"/>
              </w:rPr>
              <w:t xml:space="preserve"> złożony z matrycy co najmniej 4 mikrofonów, lub mikrofon wielokierunkowy.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w:t>
            </w:r>
          </w:p>
        </w:tc>
        <w:tc>
          <w:tcPr>
            <w:tcW w:w="4799" w:type="pct"/>
            <w:gridSpan w:val="3"/>
          </w:tcPr>
          <w:p w:rsidR="006B6FD0" w:rsidRDefault="006B6FD0" w:rsidP="006B6FD0">
            <w:pPr>
              <w:spacing w:after="0"/>
              <w:jc w:val="both"/>
              <w:rPr>
                <w:rFonts w:asciiTheme="minorHAnsi" w:hAnsiTheme="minorHAnsi" w:cstheme="minorHAnsi"/>
                <w:b/>
                <w:sz w:val="18"/>
                <w:szCs w:val="18"/>
              </w:rPr>
            </w:pPr>
            <w:r>
              <w:rPr>
                <w:rFonts w:asciiTheme="minorHAnsi" w:hAnsiTheme="minorHAnsi" w:cstheme="minorHAnsi"/>
                <w:b/>
                <w:sz w:val="18"/>
                <w:szCs w:val="18"/>
              </w:rPr>
              <w:t>Bezpieczeństwo</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Zabezpieczenie transmisji</w:t>
            </w:r>
          </w:p>
        </w:tc>
        <w:tc>
          <w:tcPr>
            <w:tcW w:w="1903" w:type="pct"/>
          </w:tcPr>
          <w:p w:rsidR="006B6FD0" w:rsidRPr="00C44641" w:rsidRDefault="006B6FD0" w:rsidP="006B6FD0">
            <w:pPr>
              <w:jc w:val="both"/>
              <w:rPr>
                <w:rFonts w:asciiTheme="minorHAnsi" w:hAnsiTheme="minorHAnsi" w:cstheme="minorHAnsi"/>
                <w:sz w:val="18"/>
                <w:szCs w:val="18"/>
              </w:rPr>
            </w:pPr>
            <w:r w:rsidRPr="00FF4BA6">
              <w:rPr>
                <w:rFonts w:asciiTheme="minorHAnsi" w:hAnsiTheme="minorHAnsi" w:cstheme="minorHAnsi"/>
                <w:sz w:val="18"/>
                <w:szCs w:val="18"/>
              </w:rPr>
              <w:t xml:space="preserve">W zakresie bezpieczeństwa urządzenie musi pozwalać na obsługę szyfrowania na całej ścieżce połączenia protokołem SRTP </w:t>
            </w:r>
            <w:r>
              <w:rPr>
                <w:rFonts w:asciiTheme="minorHAnsi" w:hAnsiTheme="minorHAnsi" w:cstheme="minorHAnsi"/>
                <w:sz w:val="18"/>
                <w:szCs w:val="18"/>
              </w:rPr>
              <w:t xml:space="preserve">z wykorzystaniem </w:t>
            </w:r>
            <w:r w:rsidRPr="00FF4BA6">
              <w:rPr>
                <w:rFonts w:asciiTheme="minorHAnsi" w:hAnsiTheme="minorHAnsi" w:cstheme="minorHAnsi"/>
                <w:sz w:val="18"/>
                <w:szCs w:val="18"/>
              </w:rPr>
              <w:t>algorytm</w:t>
            </w:r>
            <w:r>
              <w:rPr>
                <w:rFonts w:asciiTheme="minorHAnsi" w:hAnsiTheme="minorHAnsi" w:cstheme="minorHAnsi"/>
                <w:sz w:val="18"/>
                <w:szCs w:val="18"/>
              </w:rPr>
              <w:t>u</w:t>
            </w:r>
            <w:r w:rsidRPr="00FF4BA6">
              <w:rPr>
                <w:rFonts w:asciiTheme="minorHAnsi" w:hAnsiTheme="minorHAnsi" w:cstheme="minorHAnsi"/>
                <w:sz w:val="18"/>
                <w:szCs w:val="18"/>
              </w:rPr>
              <w:t xml:space="preserve"> Advanced Encryption Standard (AES) </w:t>
            </w:r>
            <w:r>
              <w:rPr>
                <w:rFonts w:asciiTheme="minorHAnsi" w:hAnsiTheme="minorHAnsi" w:cstheme="minorHAnsi"/>
                <w:sz w:val="18"/>
                <w:szCs w:val="18"/>
              </w:rPr>
              <w:t xml:space="preserve">z kluczem min. </w:t>
            </w:r>
            <w:r w:rsidRPr="00FF4BA6">
              <w:rPr>
                <w:rFonts w:asciiTheme="minorHAnsi" w:hAnsiTheme="minorHAnsi" w:cstheme="minorHAnsi"/>
                <w:sz w:val="18"/>
                <w:szCs w:val="18"/>
              </w:rPr>
              <w:t>128</w:t>
            </w:r>
            <w:r>
              <w:rPr>
                <w:rFonts w:asciiTheme="minorHAnsi" w:hAnsiTheme="minorHAnsi" w:cstheme="minorHAnsi"/>
                <w:sz w:val="18"/>
                <w:szCs w:val="18"/>
              </w:rPr>
              <w:t xml:space="preserve"> bitów</w:t>
            </w:r>
            <w:r w:rsidRPr="00FF4BA6">
              <w:rPr>
                <w:rFonts w:asciiTheme="minorHAnsi" w:hAnsiTheme="minorHAnsi" w:cstheme="minorHAnsi"/>
                <w:sz w:val="18"/>
                <w:szCs w:val="18"/>
              </w:rPr>
              <w:t>.</w:t>
            </w:r>
          </w:p>
        </w:tc>
        <w:tc>
          <w:tcPr>
            <w:tcW w:w="1902" w:type="pct"/>
          </w:tcPr>
          <w:p w:rsidR="006B6FD0" w:rsidRPr="00FF4BA6" w:rsidRDefault="006B6FD0" w:rsidP="006B6FD0">
            <w:pPr>
              <w:jc w:val="both"/>
              <w:rPr>
                <w:rFonts w:asciiTheme="minorHAnsi" w:hAnsiTheme="minorHAnsi" w:cstheme="minorHAnsi"/>
                <w:sz w:val="18"/>
                <w:szCs w:val="18"/>
              </w:rPr>
            </w:pPr>
          </w:p>
        </w:tc>
      </w:tr>
      <w:tr w:rsidR="006B6FD0" w:rsidRPr="00FF4BA6"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99" w:type="pct"/>
            <w:gridSpan w:val="3"/>
          </w:tcPr>
          <w:p w:rsidR="006B6FD0" w:rsidRPr="00FF4BA6" w:rsidRDefault="006B6FD0" w:rsidP="006B6FD0">
            <w:pPr>
              <w:spacing w:after="0"/>
              <w:jc w:val="both"/>
              <w:rPr>
                <w:rFonts w:asciiTheme="minorHAnsi" w:hAnsiTheme="minorHAnsi" w:cstheme="minorHAnsi"/>
                <w:b/>
                <w:bCs/>
                <w:sz w:val="18"/>
                <w:szCs w:val="18"/>
              </w:rPr>
            </w:pPr>
            <w:r w:rsidRPr="00FF4BA6">
              <w:rPr>
                <w:rFonts w:asciiTheme="minorHAnsi" w:hAnsiTheme="minorHAnsi" w:cstheme="minorHAnsi"/>
                <w:b/>
                <w:bCs/>
                <w:sz w:val="18"/>
                <w:szCs w:val="18"/>
              </w:rPr>
              <w:t>Komunikacja</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G</w:t>
            </w:r>
            <w:r w:rsidRPr="00FF4BA6">
              <w:rPr>
                <w:rFonts w:asciiTheme="minorHAnsi" w:hAnsiTheme="minorHAnsi" w:cstheme="minorHAnsi"/>
                <w:sz w:val="18"/>
                <w:szCs w:val="18"/>
              </w:rPr>
              <w:t>niazda i interfejsy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dedykowane gniazda i interfejsy: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port wejściowy HDMI dla dołączenia i wyświetlania zawartości z komputera PC/Mac oraz innych urządzeń audio-wideo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port sieciowy LAN typu Ethernet 100/1000 Mbps</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2 porty USB 3.0</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wyjście audio typu mini-jack</w:t>
            </w:r>
            <w:r>
              <w:rPr>
                <w:rFonts w:asciiTheme="minorHAnsi" w:hAnsiTheme="minorHAnsi" w:cstheme="minorHAnsi"/>
                <w:sz w:val="18"/>
                <w:szCs w:val="18"/>
              </w:rPr>
              <w:t xml:space="preserve"> lub wyjście optyczne</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3.2</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Platforma współpracy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współdziałać z platformą współpracy. Wymagany zakres współdziałania: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rejestracja urządzenia umożliwiająca zdefiniowanie adresu URI przypisanego do urządzenia dla połączeń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nawiązywanie i obsługa połączeń wideo wraz z kanałem prezentacyjnym bezpośrednio z ekranu dotykowego urządzenia.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funkcja cyfrowej białej tablicy do rysowania.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możliwość logicznego dodania „w locie” urządzenia do profilu użytkownika w </w:t>
            </w:r>
            <w:r w:rsidRPr="00FF4BA6">
              <w:rPr>
                <w:rFonts w:asciiTheme="minorHAnsi" w:hAnsiTheme="minorHAnsi" w:cstheme="minorHAnsi"/>
                <w:sz w:val="18"/>
                <w:szCs w:val="18"/>
              </w:rPr>
              <w:lastRenderedPageBreak/>
              <w:t>platformie współpracy. Użytkownik zalogowany w platformie współpracy, znajdujący się w bezpośrednim sąsiedztwie urządzenia musi mieć możliwość bezprzewodowego zalogowania się na nim poprzez swój komunikator dostępny na komputer PC/Mac oraz urządzenia mobilne. Po zalogowaniu urządzenie ma zdalny dostęp do obszarów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możliwość automatycznego zestawiania z urządzenia połączeń konferencyjnych do całej grupy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możliwość wyświetlenia listy osób w grupie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 xml:space="preserve">możliwość wyświetlenia i podgląd plików w grupie roboczej zdefiniowanej w autoryzowanych obszarach współpracy użytkownika - po zalogowaniu użytkownika.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możliwość pracy na tablicach cyfrowych w grupie roboczej zdefiniowanej w autoryzowanych obszarach współpracy użytkownika - po zalogowaniu użytkownika. Obejmuje tworzenie oraz zapisywanie nowych tablic cyfrowych, wyświetlenie i edycję zawartości tablic cyfrowych zapisanych wcześniej w autoryzowanych obszarach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możliwość inicjowania i sterowania połączeniami z urządzenia z komunikatora - po zalogowaniu użytkownika.</w:t>
            </w:r>
          </w:p>
          <w:p w:rsidR="006B6FD0" w:rsidRDefault="006B6FD0" w:rsidP="006B6FD0">
            <w:pPr>
              <w:spacing w:after="0"/>
              <w:jc w:val="both"/>
            </w:pPr>
            <w:r w:rsidRPr="00FF4BA6">
              <w:rPr>
                <w:rFonts w:asciiTheme="minorHAnsi" w:hAnsiTheme="minorHAnsi" w:cstheme="minorHAnsi"/>
                <w:sz w:val="18"/>
                <w:szCs w:val="18"/>
              </w:rPr>
              <w:t>j.</w:t>
            </w:r>
            <w:r w:rsidRPr="00FF4BA6">
              <w:rPr>
                <w:rFonts w:asciiTheme="minorHAnsi" w:hAnsiTheme="minorHAnsi" w:cstheme="minorHAnsi"/>
                <w:sz w:val="18"/>
                <w:szCs w:val="18"/>
              </w:rPr>
              <w:tab/>
              <w:t>możliwość bezprzewodowego wyświetlania materiałów na urządzeniu z komunikatora na PC/Mac - po zalogowaniu użytkownika.</w:t>
            </w:r>
          </w:p>
          <w:p w:rsidR="006B6FD0" w:rsidRDefault="006B6FD0" w:rsidP="006B6FD0">
            <w:pPr>
              <w:spacing w:after="0"/>
              <w:jc w:val="both"/>
              <w:rPr>
                <w:rFonts w:asciiTheme="minorHAnsi" w:hAnsiTheme="minorHAnsi" w:cstheme="minorHAnsi"/>
                <w:sz w:val="18"/>
                <w:szCs w:val="18"/>
              </w:rPr>
            </w:pPr>
          </w:p>
          <w:p w:rsidR="006B6FD0"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Platforma współpracy do obsługi urządzenia może pracować we własnej serwerowni lub może być realizowana jako usługa chmurowa dostępna z sieci Internet.</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lastRenderedPageBreak/>
              <w:t>Urządzenie musi dostarczone wraz z subskrypcją umożliwiającą jego obsługę w platformie współpracy. Czas trwania subskrypcji co najmniej 36 miesięcy.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3.3</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Wyposażenie</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Menu urządzenia powinno być zrealizowane w języku polskim oraz angielskim</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w:t>
            </w:r>
            <w:r>
              <w:rPr>
                <w:rFonts w:asciiTheme="minorHAnsi" w:hAnsiTheme="minorHAnsi" w:cstheme="minorHAnsi"/>
                <w:sz w:val="18"/>
                <w:szCs w:val="18"/>
              </w:rPr>
              <w:t>d</w:t>
            </w:r>
            <w:r w:rsidRPr="00FF4BA6">
              <w:rPr>
                <w:rFonts w:asciiTheme="minorHAnsi" w:hAnsiTheme="minorHAnsi" w:cstheme="minorHAnsi"/>
                <w:sz w:val="18"/>
                <w:szCs w:val="18"/>
              </w:rPr>
              <w:t>zenie musi być zasilane z sieci AC 230V oraz mieć wbudowany zasilacz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Wraz z urządzeniem powinny być dostarczone wymagane przewody: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patchcord Ethernet umożliwiający dołączenie do sieci LAN o długości co najmniej 5m</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przewód zasilający AC 230V o długości co najmniej 5m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AA5A6E" w:rsidRPr="00C44641" w:rsidTr="00AA5A6E">
        <w:trPr>
          <w:trHeight w:val="170"/>
        </w:trPr>
        <w:tc>
          <w:tcPr>
            <w:tcW w:w="20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97" w:type="pct"/>
            <w:gridSpan w:val="2"/>
          </w:tcPr>
          <w:p w:rsidR="00AA5A6E" w:rsidRPr="00FF4BA6" w:rsidRDefault="00AA5A6E" w:rsidP="00AA5A6E">
            <w:pPr>
              <w:spacing w:after="0"/>
              <w:jc w:val="both"/>
              <w:rPr>
                <w:rFonts w:asciiTheme="minorHAnsi" w:hAnsiTheme="minorHAnsi" w:cstheme="minorHAnsi"/>
                <w:sz w:val="18"/>
                <w:szCs w:val="18"/>
              </w:rPr>
            </w:pPr>
            <w:r w:rsidRPr="00C44641">
              <w:rPr>
                <w:rFonts w:asciiTheme="minorHAnsi" w:hAnsiTheme="minorHAnsi" w:cstheme="minorHAnsi"/>
                <w:color w:val="000000"/>
                <w:sz w:val="18"/>
                <w:szCs w:val="18"/>
                <w:lang w:eastAsia="pl-PL"/>
              </w:rPr>
              <w:t xml:space="preserve">Zamawiający wymaga dostarczenia </w:t>
            </w:r>
            <w:r>
              <w:rPr>
                <w:rFonts w:asciiTheme="minorHAnsi" w:hAnsiTheme="minorHAnsi" w:cstheme="minorHAnsi"/>
                <w:color w:val="000000"/>
                <w:sz w:val="18"/>
                <w:szCs w:val="18"/>
                <w:lang w:eastAsia="pl-PL"/>
              </w:rPr>
              <w:t>1</w:t>
            </w:r>
            <w:r w:rsidRPr="00C44641">
              <w:rPr>
                <w:rFonts w:asciiTheme="minorHAnsi" w:hAnsiTheme="minorHAnsi" w:cstheme="minorHAnsi"/>
                <w:color w:val="000000"/>
                <w:sz w:val="18"/>
                <w:szCs w:val="18"/>
                <w:lang w:eastAsia="pl-PL"/>
              </w:rPr>
              <w:t xml:space="preserve"> sztuk</w:t>
            </w:r>
            <w:r>
              <w:rPr>
                <w:rFonts w:asciiTheme="minorHAnsi" w:hAnsiTheme="minorHAnsi" w:cstheme="minorHAnsi"/>
                <w:color w:val="000000"/>
                <w:sz w:val="18"/>
                <w:szCs w:val="18"/>
                <w:lang w:eastAsia="pl-PL"/>
              </w:rPr>
              <w:t>i</w:t>
            </w:r>
            <w:r w:rsidRPr="00C44641">
              <w:rPr>
                <w:rFonts w:asciiTheme="minorHAnsi" w:hAnsiTheme="minorHAnsi" w:cstheme="minorHAnsi"/>
                <w:color w:val="000000"/>
                <w:sz w:val="18"/>
                <w:szCs w:val="18"/>
                <w:lang w:eastAsia="pl-PL"/>
              </w:rPr>
              <w:t xml:space="preserve"> urządzenia</w:t>
            </w:r>
          </w:p>
        </w:tc>
        <w:tc>
          <w:tcPr>
            <w:tcW w:w="1902" w:type="pct"/>
          </w:tcPr>
          <w:p w:rsidR="00AA5A6E" w:rsidRPr="00FF4BA6" w:rsidRDefault="00AA5A6E" w:rsidP="00AA5A6E">
            <w:pPr>
              <w:spacing w:after="0"/>
              <w:jc w:val="both"/>
              <w:rPr>
                <w:rFonts w:asciiTheme="minorHAnsi" w:hAnsiTheme="minorHAnsi" w:cstheme="minorHAnsi"/>
                <w:sz w:val="18"/>
                <w:szCs w:val="18"/>
              </w:rPr>
            </w:pPr>
          </w:p>
        </w:tc>
      </w:tr>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2.11</w:t>
      </w:r>
      <w:r w:rsidR="002A2B59">
        <w:rPr>
          <w:rFonts w:asciiTheme="minorHAnsi" w:hAnsiTheme="minorHAnsi" w:cstheme="minorHAnsi"/>
          <w:i w:val="0"/>
          <w:iCs w:val="0"/>
          <w:sz w:val="24"/>
          <w:szCs w:val="24"/>
        </w:rPr>
        <w:t xml:space="preserve"> </w:t>
      </w:r>
      <w:r w:rsidR="006B6FD0" w:rsidRPr="002A2B59">
        <w:rPr>
          <w:rFonts w:asciiTheme="minorHAnsi" w:hAnsiTheme="minorHAnsi" w:cstheme="minorHAnsi"/>
          <w:i w:val="0"/>
          <w:iCs w:val="0"/>
          <w:sz w:val="24"/>
          <w:szCs w:val="24"/>
        </w:rPr>
        <w:t>Projektor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1"/>
        <w:gridCol w:w="2110"/>
        <w:gridCol w:w="2963"/>
        <w:gridCol w:w="3770"/>
      </w:tblGrid>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Oferowany model</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Producent</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72EEA" w:rsidTr="006B6FD0">
        <w:tc>
          <w:tcPr>
            <w:tcW w:w="201" w:type="pct"/>
            <w:vAlign w:val="center"/>
          </w:tcPr>
          <w:p w:rsidR="006B6FD0" w:rsidRPr="006C5EA3" w:rsidRDefault="006B6FD0" w:rsidP="006B6FD0">
            <w:pPr>
              <w:spacing w:after="0"/>
              <w:jc w:val="center"/>
              <w:rPr>
                <w:rFonts w:cs="Calibri"/>
                <w:b/>
                <w:bCs/>
                <w:szCs w:val="18"/>
              </w:rPr>
            </w:pPr>
            <w:bookmarkStart w:id="40" w:name="_Hlk493369550"/>
            <w:r w:rsidRPr="006C5EA3">
              <w:rPr>
                <w:rFonts w:cs="Calibri"/>
                <w:b/>
                <w:bCs/>
                <w:szCs w:val="18"/>
              </w:rPr>
              <w:t>Nr</w:t>
            </w:r>
          </w:p>
        </w:tc>
        <w:tc>
          <w:tcPr>
            <w:tcW w:w="1145"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Nazwa komponentu / parametru</w:t>
            </w:r>
          </w:p>
        </w:tc>
        <w:tc>
          <w:tcPr>
            <w:tcW w:w="1608"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 xml:space="preserve">Wymagania </w:t>
            </w:r>
            <w:r w:rsidRPr="006C5EA3">
              <w:rPr>
                <w:rFonts w:asciiTheme="minorHAnsi" w:hAnsiTheme="minorHAnsi" w:cs="Arial"/>
                <w:b/>
                <w:szCs w:val="18"/>
              </w:rPr>
              <w:t>minimalne</w:t>
            </w:r>
          </w:p>
        </w:tc>
        <w:tc>
          <w:tcPr>
            <w:tcW w:w="2046" w:type="pct"/>
          </w:tcPr>
          <w:p w:rsidR="006B6FD0" w:rsidRPr="00D72EEA" w:rsidRDefault="006B6FD0" w:rsidP="006B6FD0">
            <w:pPr>
              <w:spacing w:after="0"/>
              <w:rPr>
                <w:b/>
                <w:bCs/>
                <w:color w:val="000000"/>
                <w:sz w:val="18"/>
                <w:szCs w:val="18"/>
                <w:lang w:eastAsia="pl-PL"/>
              </w:rPr>
            </w:pPr>
            <w:r>
              <w:rPr>
                <w:rFonts w:asciiTheme="minorHAnsi" w:hAnsiTheme="minorHAnsi" w:cs="Arial"/>
                <w:b/>
              </w:rPr>
              <w:t>Oferowane parametry i funkcjonalności</w:t>
            </w:r>
          </w:p>
        </w:tc>
      </w:tr>
      <w:tr w:rsidR="006B6FD0" w:rsidRPr="00D72EEA" w:rsidTr="006B6FD0">
        <w:tc>
          <w:tcPr>
            <w:tcW w:w="201" w:type="pct"/>
          </w:tcPr>
          <w:p w:rsidR="006B6FD0" w:rsidRPr="00D72EEA" w:rsidRDefault="006B6FD0" w:rsidP="006B6FD0">
            <w:pPr>
              <w:spacing w:after="0"/>
              <w:rPr>
                <w:rFonts w:cs="Calibri"/>
                <w:b/>
                <w:bCs/>
                <w:sz w:val="18"/>
                <w:szCs w:val="18"/>
              </w:rPr>
            </w:pPr>
            <w:r w:rsidRPr="00D72EEA">
              <w:rPr>
                <w:rFonts w:cs="Calibri"/>
                <w:b/>
                <w:bCs/>
                <w:sz w:val="18"/>
                <w:szCs w:val="18"/>
              </w:rPr>
              <w:t>1.</w:t>
            </w:r>
          </w:p>
        </w:tc>
        <w:tc>
          <w:tcPr>
            <w:tcW w:w="4799" w:type="pct"/>
            <w:gridSpan w:val="3"/>
            <w:vAlign w:val="center"/>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Technika</w:t>
            </w:r>
            <w:r w:rsidRPr="00D72EEA">
              <w:rPr>
                <w:sz w:val="18"/>
                <w:szCs w:val="18"/>
              </w:rPr>
              <w:t xml:space="preserve"> </w:t>
            </w:r>
            <w:r w:rsidRPr="00D72EEA">
              <w:rPr>
                <w:b/>
                <w:bCs/>
                <w:color w:val="000000"/>
                <w:sz w:val="18"/>
                <w:szCs w:val="18"/>
                <w:lang w:eastAsia="pl-PL"/>
              </w:rPr>
              <w:t>wyświetlania obrazu</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1.1</w:t>
            </w:r>
          </w:p>
        </w:tc>
        <w:tc>
          <w:tcPr>
            <w:tcW w:w="1145" w:type="pct"/>
          </w:tcPr>
          <w:p w:rsidR="006B6FD0" w:rsidRPr="00D72EEA" w:rsidRDefault="006B6FD0" w:rsidP="006B6FD0">
            <w:pPr>
              <w:spacing w:after="0"/>
              <w:rPr>
                <w:rFonts w:cs="Calibri"/>
                <w:sz w:val="18"/>
                <w:szCs w:val="18"/>
              </w:rPr>
            </w:pPr>
            <w:r w:rsidRPr="00D72EEA">
              <w:rPr>
                <w:color w:val="000000"/>
                <w:sz w:val="18"/>
                <w:szCs w:val="18"/>
                <w:lang w:eastAsia="pl-PL"/>
              </w:rPr>
              <w:t>System projekcyjny</w:t>
            </w:r>
          </w:p>
        </w:tc>
        <w:tc>
          <w:tcPr>
            <w:tcW w:w="1608" w:type="pct"/>
          </w:tcPr>
          <w:p w:rsidR="006B6FD0" w:rsidRPr="00D72EEA" w:rsidRDefault="006B6FD0" w:rsidP="006B6FD0">
            <w:pPr>
              <w:spacing w:after="0"/>
              <w:rPr>
                <w:rFonts w:cs="Calibri"/>
                <w:sz w:val="18"/>
                <w:szCs w:val="18"/>
              </w:rPr>
            </w:pPr>
            <w:r w:rsidRPr="00D72EEA">
              <w:rPr>
                <w:color w:val="000000"/>
                <w:sz w:val="18"/>
                <w:szCs w:val="18"/>
                <w:lang w:eastAsia="pl-PL"/>
              </w:rPr>
              <w:t>Technologia LCD</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2.</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Obraz</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Jasność</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4400 ANSI Lumenów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Rozdzielczość natywna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1920x1200 (WUXGA)</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Kontrast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5000:1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2.4</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Lampa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Żywotność </w:t>
            </w:r>
            <w:r>
              <w:rPr>
                <w:color w:val="000000"/>
                <w:sz w:val="18"/>
                <w:szCs w:val="18"/>
                <w:lang w:eastAsia="pl-PL"/>
              </w:rPr>
              <w:t>min. 4</w:t>
            </w:r>
            <w:r w:rsidRPr="00D72EEA">
              <w:rPr>
                <w:color w:val="000000"/>
                <w:sz w:val="18"/>
                <w:szCs w:val="18"/>
                <w:lang w:eastAsia="pl-PL"/>
              </w:rPr>
              <w:t xml:space="preserve">000h, </w:t>
            </w:r>
            <w:r>
              <w:rPr>
                <w:color w:val="000000"/>
                <w:sz w:val="18"/>
                <w:szCs w:val="18"/>
                <w:lang w:eastAsia="pl-PL"/>
              </w:rPr>
              <w:t xml:space="preserve">min. </w:t>
            </w:r>
            <w:r w:rsidRPr="00D72EEA">
              <w:rPr>
                <w:color w:val="000000"/>
                <w:sz w:val="18"/>
                <w:szCs w:val="18"/>
                <w:lang w:eastAsia="pl-PL"/>
              </w:rPr>
              <w:t>5000h (w trybie ECO)</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2.5</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Korekcja obrazu (Keystone)</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 30 ° w pionie i </w:t>
            </w:r>
            <w:r>
              <w:rPr>
                <w:color w:val="000000"/>
                <w:sz w:val="18"/>
                <w:szCs w:val="18"/>
                <w:lang w:eastAsia="pl-PL"/>
              </w:rPr>
              <w:t>± 2</w:t>
            </w:r>
            <w:r w:rsidRPr="00D72EEA">
              <w:rPr>
                <w:color w:val="000000"/>
                <w:sz w:val="18"/>
                <w:szCs w:val="18"/>
                <w:lang w:eastAsia="pl-PL"/>
              </w:rPr>
              <w:t>0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2.6</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Lens shift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 pionie i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2.7</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Obiektyw</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Współczynnik projekcji 1,</w:t>
            </w:r>
            <w:r>
              <w:rPr>
                <w:color w:val="000000"/>
                <w:sz w:val="18"/>
                <w:szCs w:val="18"/>
                <w:lang w:eastAsia="pl-PL"/>
              </w:rPr>
              <w:t>38</w:t>
            </w:r>
            <w:r w:rsidRPr="00D72EEA">
              <w:rPr>
                <w:color w:val="000000"/>
                <w:sz w:val="18"/>
                <w:szCs w:val="18"/>
                <w:lang w:eastAsia="pl-PL"/>
              </w:rPr>
              <w:t>6-2,</w:t>
            </w:r>
            <w:r>
              <w:rPr>
                <w:color w:val="000000"/>
                <w:sz w:val="18"/>
                <w:szCs w:val="18"/>
                <w:lang w:eastAsia="pl-PL"/>
              </w:rPr>
              <w:t>26</w:t>
            </w:r>
            <w:r w:rsidRPr="00D72EEA">
              <w:rPr>
                <w:color w:val="000000"/>
                <w:sz w:val="18"/>
                <w:szCs w:val="18"/>
                <w:lang w:eastAsia="pl-PL"/>
              </w:rPr>
              <w:t>:1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3.</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Złącza</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Dostępne przyłącza</w:t>
            </w:r>
          </w:p>
        </w:tc>
        <w:tc>
          <w:tcPr>
            <w:tcW w:w="1608" w:type="pct"/>
          </w:tcPr>
          <w:p w:rsidR="006B6FD0" w:rsidRPr="00D72EEA" w:rsidRDefault="006B6FD0" w:rsidP="006B6FD0">
            <w:pPr>
              <w:spacing w:after="0"/>
              <w:jc w:val="both"/>
              <w:rPr>
                <w:color w:val="000000"/>
                <w:sz w:val="18"/>
                <w:szCs w:val="18"/>
                <w:lang w:eastAsia="pl-PL"/>
              </w:rPr>
            </w:pPr>
            <w:r w:rsidRPr="006A6C48">
              <w:rPr>
                <w:sz w:val="18"/>
                <w:szCs w:val="18"/>
              </w:rPr>
              <w:t xml:space="preserve">2x wejście HDMI, 1x </w:t>
            </w:r>
            <w:r w:rsidRPr="002651D4">
              <w:rPr>
                <w:sz w:val="18"/>
                <w:szCs w:val="18"/>
              </w:rPr>
              <w:t xml:space="preserve">Wejście sygnału kompozytowego (video), 1x wejście VGA, 1x wyjście VGA, 1x </w:t>
            </w:r>
            <w:r w:rsidRPr="006A6C48">
              <w:rPr>
                <w:sz w:val="18"/>
                <w:szCs w:val="18"/>
              </w:rPr>
              <w:t>Interfejs Ethernet (100 Base-TX / 10 Base-T), 1x RS-232C, 2x wejście audio mini-jack, 1x wyjście audio mini-jack</w:t>
            </w:r>
          </w:p>
        </w:tc>
        <w:tc>
          <w:tcPr>
            <w:tcW w:w="2046" w:type="pct"/>
          </w:tcPr>
          <w:p w:rsidR="006B6FD0" w:rsidRPr="006A6C48" w:rsidRDefault="006B6FD0" w:rsidP="006B6FD0">
            <w:pPr>
              <w:spacing w:after="0"/>
              <w:jc w:val="both"/>
              <w:rPr>
                <w:sz w:val="18"/>
                <w:szCs w:val="18"/>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4.</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Inne</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Poziom szumu/hałasu</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w:t>
            </w:r>
            <w:r>
              <w:rPr>
                <w:color w:val="000000"/>
                <w:sz w:val="18"/>
                <w:szCs w:val="18"/>
                <w:lang w:eastAsia="pl-PL"/>
              </w:rPr>
              <w:t>9</w:t>
            </w:r>
            <w:r w:rsidRPr="00D72EEA">
              <w:rPr>
                <w:color w:val="000000"/>
                <w:sz w:val="18"/>
                <w:szCs w:val="18"/>
                <w:lang w:eastAsia="pl-PL"/>
              </w:rPr>
              <w:t xml:space="preserve"> dB</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Napięcie zasilania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100-240 V</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Wbudowany głośnik</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10 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bCs/>
                <w:color w:val="000000"/>
                <w:sz w:val="18"/>
                <w:szCs w:val="18"/>
                <w:lang w:eastAsia="pl-PL"/>
              </w:rPr>
              <w:t>5</w:t>
            </w:r>
          </w:p>
        </w:tc>
        <w:tc>
          <w:tcPr>
            <w:tcW w:w="2753" w:type="pct"/>
            <w:gridSpan w:val="2"/>
          </w:tcPr>
          <w:p w:rsidR="006B6FD0" w:rsidRPr="00D72EEA" w:rsidRDefault="006B6FD0" w:rsidP="006B6FD0">
            <w:pPr>
              <w:spacing w:after="0"/>
              <w:rPr>
                <w:color w:val="000000"/>
                <w:sz w:val="18"/>
                <w:szCs w:val="18"/>
                <w:lang w:eastAsia="pl-PL"/>
              </w:rPr>
            </w:pPr>
            <w:r w:rsidRPr="00D72EEA">
              <w:rPr>
                <w:color w:val="000000"/>
                <w:sz w:val="18"/>
                <w:szCs w:val="18"/>
                <w:lang w:eastAsia="pl-PL"/>
              </w:rPr>
              <w:t>Zamawiający wymaga dostarczenia 1 sztuki projektora.</w:t>
            </w:r>
          </w:p>
        </w:tc>
        <w:tc>
          <w:tcPr>
            <w:tcW w:w="2046" w:type="pct"/>
          </w:tcPr>
          <w:p w:rsidR="006B6FD0" w:rsidRPr="00D72EEA" w:rsidRDefault="006B6FD0" w:rsidP="006B6FD0">
            <w:pPr>
              <w:spacing w:after="0"/>
              <w:rPr>
                <w:color w:val="000000"/>
                <w:sz w:val="18"/>
                <w:szCs w:val="18"/>
                <w:lang w:eastAsia="pl-PL"/>
              </w:rPr>
            </w:pPr>
          </w:p>
        </w:tc>
      </w:tr>
      <w:bookmarkEnd w:id="40"/>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2.12</w:t>
      </w:r>
      <w:r w:rsidR="002A2B59">
        <w:rPr>
          <w:rFonts w:asciiTheme="minorHAnsi" w:hAnsiTheme="minorHAnsi" w:cstheme="minorHAnsi"/>
          <w:i w:val="0"/>
          <w:iCs w:val="0"/>
          <w:sz w:val="24"/>
          <w:szCs w:val="24"/>
        </w:rPr>
        <w:t xml:space="preserve"> </w:t>
      </w:r>
      <w:r w:rsidR="006B6FD0" w:rsidRPr="002A2B59">
        <w:rPr>
          <w:rFonts w:asciiTheme="minorHAnsi" w:hAnsiTheme="minorHAnsi" w:cstheme="minorHAnsi"/>
          <w:i w:val="0"/>
          <w:iCs w:val="0"/>
          <w:sz w:val="24"/>
          <w:szCs w:val="24"/>
        </w:rPr>
        <w:t>Ploter A0</w:t>
      </w:r>
    </w:p>
    <w:tbl>
      <w:tblPr>
        <w:tblW w:w="92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1"/>
        <w:gridCol w:w="371"/>
        <w:gridCol w:w="115"/>
        <w:gridCol w:w="1638"/>
        <w:gridCol w:w="3623"/>
        <w:gridCol w:w="33"/>
        <w:gridCol w:w="3291"/>
        <w:gridCol w:w="39"/>
        <w:gridCol w:w="104"/>
      </w:tblGrid>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Oferowany model</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Producent</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D72EEA" w:rsidTr="00936F38">
        <w:trPr>
          <w:gridBefore w:val="1"/>
          <w:wBefore w:w="38" w:type="pct"/>
        </w:trPr>
        <w:tc>
          <w:tcPr>
            <w:tcW w:w="200" w:type="pct"/>
            <w:vAlign w:val="center"/>
          </w:tcPr>
          <w:p w:rsidR="00936F38" w:rsidRPr="00D72EEA" w:rsidRDefault="00936F38" w:rsidP="00916918">
            <w:pPr>
              <w:spacing w:after="0"/>
              <w:jc w:val="center"/>
              <w:rPr>
                <w:rFonts w:cs="Calibri"/>
                <w:b/>
                <w:bCs/>
                <w:sz w:val="18"/>
                <w:szCs w:val="18"/>
              </w:rPr>
            </w:pPr>
          </w:p>
        </w:tc>
        <w:tc>
          <w:tcPr>
            <w:tcW w:w="4762" w:type="pct"/>
            <w:gridSpan w:val="7"/>
            <w:vAlign w:val="center"/>
          </w:tcPr>
          <w:p w:rsidR="00936F38" w:rsidRDefault="00936F38" w:rsidP="00916918">
            <w:pPr>
              <w:spacing w:after="0" w:line="240" w:lineRule="auto"/>
              <w:jc w:val="center"/>
              <w:rPr>
                <w:b/>
                <w:bCs/>
                <w:color w:val="000000"/>
                <w:lang w:eastAsia="pl-PL"/>
              </w:rPr>
            </w:pPr>
            <w:r w:rsidRPr="0027270B">
              <w:rPr>
                <w:b/>
                <w:bCs/>
                <w:color w:val="000000"/>
                <w:lang w:eastAsia="pl-PL"/>
              </w:rPr>
              <w:t>Konfiguracja urządzenia</w:t>
            </w:r>
          </w:p>
          <w:p w:rsidR="00936F38" w:rsidRDefault="00936F38" w:rsidP="00916918">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003DE0" w:rsidRPr="0084585D" w:rsidTr="008338BC">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882" w:type="pct"/>
            <w:vAlign w:val="center"/>
          </w:tcPr>
          <w:p w:rsidR="006B6FD0" w:rsidRPr="0084585D" w:rsidRDefault="006B6FD0" w:rsidP="006B6FD0">
            <w:pPr>
              <w:spacing w:after="0"/>
              <w:rPr>
                <w:rFonts w:asciiTheme="minorHAnsi" w:hAnsiTheme="minorHAnsi" w:cstheme="minorHAnsi"/>
                <w:b/>
                <w:bCs/>
                <w:sz w:val="18"/>
                <w:szCs w:val="18"/>
              </w:rPr>
            </w:pPr>
          </w:p>
        </w:tc>
        <w:tc>
          <w:tcPr>
            <w:tcW w:w="1969" w:type="pct"/>
            <w:gridSpan w:val="2"/>
            <w:vAlign w:val="center"/>
          </w:tcPr>
          <w:p w:rsidR="006B6FD0" w:rsidRPr="0084585D" w:rsidRDefault="006B6FD0" w:rsidP="006B6FD0">
            <w:pPr>
              <w:spacing w:after="0"/>
              <w:ind w:left="-71"/>
              <w:jc w:val="both"/>
              <w:rPr>
                <w:rFonts w:asciiTheme="minorHAnsi" w:hAnsiTheme="minorHAnsi" w:cstheme="minorHAnsi"/>
                <w:b/>
                <w:bCs/>
                <w:sz w:val="18"/>
                <w:szCs w:val="18"/>
              </w:rPr>
            </w:pPr>
          </w:p>
        </w:tc>
        <w:tc>
          <w:tcPr>
            <w:tcW w:w="1772" w:type="pct"/>
          </w:tcPr>
          <w:p w:rsidR="006B6FD0" w:rsidRPr="0084585D" w:rsidRDefault="006B6FD0" w:rsidP="006B6FD0">
            <w:pPr>
              <w:spacing w:after="0"/>
              <w:ind w:left="-71"/>
              <w:jc w:val="both"/>
              <w:rPr>
                <w:rFonts w:asciiTheme="minorHAnsi" w:hAnsiTheme="minorHAnsi" w:cstheme="minorHAnsi"/>
                <w:b/>
                <w:bCs/>
                <w:sz w:val="18"/>
                <w:szCs w:val="18"/>
              </w:rPr>
            </w:pPr>
          </w:p>
        </w:tc>
      </w:tr>
      <w:tr w:rsidR="00003DE0" w:rsidRPr="0084585D" w:rsidTr="008338BC">
        <w:trPr>
          <w:gridAfter w:val="2"/>
          <w:wAfter w:w="77" w:type="pct"/>
          <w:trHeight w:val="170"/>
        </w:trPr>
        <w:tc>
          <w:tcPr>
            <w:tcW w:w="300" w:type="pct"/>
            <w:gridSpan w:val="3"/>
            <w:vAlign w:val="center"/>
          </w:tcPr>
          <w:p w:rsidR="006B6FD0" w:rsidRPr="000B365F" w:rsidRDefault="006B6FD0" w:rsidP="006B6FD0">
            <w:pPr>
              <w:spacing w:after="0"/>
              <w:jc w:val="center"/>
              <w:rPr>
                <w:rFonts w:asciiTheme="minorHAnsi" w:hAnsiTheme="minorHAnsi" w:cstheme="minorHAnsi"/>
                <w:b/>
                <w:bCs/>
                <w:szCs w:val="18"/>
              </w:rPr>
            </w:pPr>
            <w:r w:rsidRPr="000B365F">
              <w:rPr>
                <w:rFonts w:asciiTheme="minorHAnsi" w:hAnsiTheme="minorHAnsi" w:cstheme="minorHAnsi"/>
                <w:b/>
                <w:bCs/>
                <w:szCs w:val="18"/>
              </w:rPr>
              <w:t>Nr</w:t>
            </w:r>
          </w:p>
        </w:tc>
        <w:tc>
          <w:tcPr>
            <w:tcW w:w="882" w:type="pct"/>
            <w:vAlign w:val="center"/>
          </w:tcPr>
          <w:p w:rsidR="006B6FD0" w:rsidRPr="000B365F" w:rsidRDefault="006B6FD0" w:rsidP="006B6FD0">
            <w:pPr>
              <w:spacing w:after="0"/>
              <w:rPr>
                <w:rFonts w:asciiTheme="minorHAnsi" w:hAnsiTheme="minorHAnsi" w:cstheme="minorHAnsi"/>
                <w:b/>
                <w:bCs/>
                <w:szCs w:val="18"/>
              </w:rPr>
            </w:pPr>
            <w:r w:rsidRPr="000B365F">
              <w:rPr>
                <w:rFonts w:asciiTheme="minorHAnsi" w:hAnsiTheme="minorHAnsi" w:cstheme="minorHAnsi"/>
                <w:b/>
                <w:bCs/>
                <w:szCs w:val="18"/>
              </w:rPr>
              <w:t>Nazwa komponentu / parametru</w:t>
            </w:r>
          </w:p>
        </w:tc>
        <w:tc>
          <w:tcPr>
            <w:tcW w:w="1969" w:type="pct"/>
            <w:gridSpan w:val="2"/>
            <w:vAlign w:val="center"/>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theme="minorHAnsi"/>
                <w:b/>
                <w:bCs/>
                <w:szCs w:val="18"/>
              </w:rPr>
              <w:t xml:space="preserve">Wymagania </w:t>
            </w:r>
            <w:r w:rsidRPr="000B365F">
              <w:rPr>
                <w:rFonts w:asciiTheme="minorHAnsi" w:hAnsiTheme="minorHAnsi" w:cstheme="minorHAnsi"/>
                <w:b/>
                <w:szCs w:val="18"/>
              </w:rPr>
              <w:t>minimalne</w:t>
            </w:r>
          </w:p>
        </w:tc>
        <w:tc>
          <w:tcPr>
            <w:tcW w:w="1772" w:type="pct"/>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Arial"/>
                <w:b/>
              </w:rPr>
              <w:t>Oferowane parametry i funkcjonalności</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Ogólne</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Kolorowe wielofunkcyjne kompaktowe cyfrowe urządzenie poligraficzne.</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lang w:val="de-DE"/>
              </w:rPr>
            </w:pPr>
            <w:r w:rsidRPr="0084585D">
              <w:rPr>
                <w:rFonts w:asciiTheme="minorHAnsi" w:hAnsiTheme="minorHAnsi" w:cstheme="minorHAnsi"/>
                <w:sz w:val="18"/>
                <w:szCs w:val="18"/>
                <w:lang w:val="de-DE"/>
              </w:rPr>
              <w:t>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Funkcjonalności</w:t>
            </w:r>
          </w:p>
        </w:tc>
        <w:tc>
          <w:tcPr>
            <w:tcW w:w="1969" w:type="pct"/>
            <w:gridSpan w:val="2"/>
          </w:tcPr>
          <w:p w:rsidR="006B6FD0" w:rsidRPr="0084585D" w:rsidRDefault="006B6FD0" w:rsidP="006B6FD0">
            <w:pPr>
              <w:spacing w:after="0"/>
              <w:jc w:val="both"/>
              <w:rPr>
                <w:rFonts w:asciiTheme="minorHAnsi" w:hAnsiTheme="minorHAnsi" w:cstheme="minorHAnsi"/>
                <w:bCs/>
                <w:sz w:val="18"/>
                <w:szCs w:val="18"/>
                <w:highlight w:val="yellow"/>
              </w:rPr>
            </w:pPr>
            <w:r w:rsidRPr="0084585D">
              <w:rPr>
                <w:rFonts w:asciiTheme="minorHAnsi" w:hAnsiTheme="minorHAnsi" w:cstheme="minorHAnsi"/>
                <w:bCs/>
                <w:sz w:val="18"/>
                <w:szCs w:val="18"/>
              </w:rPr>
              <w:t>Kopiowanie, skanowanie, drukowanie - monochromatyczne (mono) oraz kolorowe.</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 obrazowania</w:t>
            </w:r>
          </w:p>
        </w:tc>
        <w:tc>
          <w:tcPr>
            <w:tcW w:w="1969" w:type="pct"/>
            <w:gridSpan w:val="2"/>
          </w:tcPr>
          <w:p w:rsidR="006B6FD0" w:rsidRPr="0084585D" w:rsidRDefault="006B6FD0" w:rsidP="006B6FD0">
            <w:pPr>
              <w:spacing w:after="0"/>
              <w:jc w:val="both"/>
              <w:rPr>
                <w:rFonts w:asciiTheme="minorHAnsi" w:hAnsiTheme="minorHAnsi" w:cstheme="minorHAnsi"/>
                <w:color w:val="000000"/>
                <w:sz w:val="18"/>
                <w:szCs w:val="18"/>
              </w:rPr>
            </w:pPr>
            <w:r w:rsidRPr="0084585D">
              <w:rPr>
                <w:rFonts w:asciiTheme="minorHAnsi" w:hAnsiTheme="minorHAnsi" w:cstheme="minorHAnsi"/>
                <w:color w:val="000000"/>
                <w:sz w:val="18"/>
                <w:szCs w:val="18"/>
              </w:rPr>
              <w:t>Trwały, nierozmywający się toner, wydruki odporne na działanie wilgoci, suche natychmiast po wydruku.</w:t>
            </w:r>
          </w:p>
        </w:tc>
        <w:tc>
          <w:tcPr>
            <w:tcW w:w="1772" w:type="pct"/>
          </w:tcPr>
          <w:p w:rsidR="006B6FD0" w:rsidRPr="0084585D" w:rsidRDefault="006B6FD0" w:rsidP="006B6FD0">
            <w:pPr>
              <w:spacing w:after="0"/>
              <w:jc w:val="both"/>
              <w:rPr>
                <w:rFonts w:asciiTheme="minorHAnsi" w:hAnsiTheme="minorHAnsi" w:cstheme="minorHAnsi"/>
                <w:color w:val="000000"/>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Drukowanie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monochromatyczna</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220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kolor</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w:t>
            </w:r>
            <w:r>
              <w:rPr>
                <w:rFonts w:asciiTheme="minorHAnsi" w:hAnsiTheme="minorHAnsi" w:cstheme="minorHAnsi"/>
                <w:sz w:val="18"/>
                <w:szCs w:val="18"/>
              </w:rPr>
              <w:t>1</w:t>
            </w:r>
            <w:r w:rsidRPr="0084585D">
              <w:rPr>
                <w:rFonts w:asciiTheme="minorHAnsi" w:hAnsiTheme="minorHAnsi" w:cstheme="minorHAnsi"/>
                <w:sz w:val="18"/>
                <w:szCs w:val="18"/>
              </w:rPr>
              <w:t>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Podajniki papieru</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Drukowanie z rolek o średnicy rdzenia 3” i opcjonalnie 2”.</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3.4</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Ilość podajników</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Min. </w:t>
            </w:r>
            <w:r>
              <w:rPr>
                <w:rFonts w:asciiTheme="minorHAnsi" w:hAnsiTheme="minorHAnsi" w:cstheme="minorHAnsi"/>
                <w:sz w:val="18"/>
                <w:szCs w:val="18"/>
              </w:rPr>
              <w:t>4</w:t>
            </w:r>
            <w:r w:rsidRPr="0084585D">
              <w:rPr>
                <w:rFonts w:asciiTheme="minorHAnsi" w:hAnsiTheme="minorHAnsi" w:cstheme="minorHAnsi"/>
                <w:sz w:val="18"/>
                <w:szCs w:val="18"/>
              </w:rPr>
              <w:t xml:space="preserve"> automatyczne podajniki rolkowe.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3.5</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papieru na rolce</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297 – 1067 </w:t>
            </w:r>
            <w:r w:rsidRPr="0084585D">
              <w:rPr>
                <w:rFonts w:asciiTheme="minorHAnsi" w:eastAsia="Trebuchet MS" w:hAnsiTheme="minorHAnsi" w:cstheme="minorHAnsi"/>
                <w:sz w:val="18"/>
                <w:szCs w:val="18"/>
              </w:rPr>
              <w:t>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3.6</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Gramatura papieru</w:t>
            </w:r>
          </w:p>
        </w:tc>
        <w:tc>
          <w:tcPr>
            <w:tcW w:w="1969" w:type="pct"/>
            <w:gridSpan w:val="2"/>
          </w:tcPr>
          <w:p w:rsidR="006B6FD0" w:rsidRPr="0084585D" w:rsidRDefault="006B6FD0" w:rsidP="006B6FD0">
            <w:pPr>
              <w:spacing w:after="0"/>
              <w:jc w:val="both"/>
              <w:rPr>
                <w:rFonts w:asciiTheme="minorHAnsi" w:hAnsiTheme="minorHAnsi" w:cstheme="minorHAnsi"/>
                <w:bCs/>
                <w:color w:val="00B050"/>
                <w:sz w:val="18"/>
                <w:szCs w:val="18"/>
              </w:rPr>
            </w:pPr>
            <w:r w:rsidRPr="008338BC">
              <w:rPr>
                <w:rFonts w:asciiTheme="minorHAnsi" w:hAnsiTheme="minorHAnsi" w:cstheme="minorHAnsi"/>
                <w:bCs/>
                <w:color w:val="000000" w:themeColor="text1"/>
                <w:sz w:val="18"/>
                <w:szCs w:val="18"/>
              </w:rPr>
              <w:t>60 – 160 g/m2</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3.7</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Zestaw startowy toneru</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Zestaw startowy powinien zwierać kompletne pojemniki z tonerem </w:t>
            </w:r>
            <w:r>
              <w:rPr>
                <w:rFonts w:asciiTheme="minorHAnsi" w:hAnsiTheme="minorHAnsi" w:cstheme="minorHAnsi"/>
                <w:sz w:val="18"/>
                <w:szCs w:val="18"/>
              </w:rPr>
              <w:t xml:space="preserve">po co najmniej 2,5 kg toneru </w:t>
            </w:r>
            <w:r w:rsidRPr="0084585D">
              <w:rPr>
                <w:rFonts w:asciiTheme="minorHAnsi" w:hAnsiTheme="minorHAnsi" w:cstheme="minorHAnsi"/>
                <w:sz w:val="18"/>
                <w:szCs w:val="18"/>
              </w:rPr>
              <w:t xml:space="preserve">dla każdego koloru.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3.8</w:t>
            </w:r>
          </w:p>
        </w:tc>
        <w:tc>
          <w:tcPr>
            <w:tcW w:w="882" w:type="pct"/>
          </w:tcPr>
          <w:p w:rsidR="006B6FD0" w:rsidRPr="0084585D" w:rsidRDefault="006B6FD0" w:rsidP="006B6FD0">
            <w:pPr>
              <w:spacing w:after="0"/>
              <w:rPr>
                <w:rFonts w:asciiTheme="minorHAnsi" w:hAnsiTheme="minorHAnsi" w:cstheme="minorHAnsi"/>
                <w:color w:val="000000"/>
                <w:sz w:val="18"/>
                <w:szCs w:val="18"/>
              </w:rPr>
            </w:pPr>
            <w:r w:rsidRPr="0084585D">
              <w:rPr>
                <w:rFonts w:asciiTheme="minorHAnsi" w:hAnsiTheme="minorHAnsi" w:cstheme="minorHAnsi"/>
                <w:color w:val="000000"/>
                <w:sz w:val="18"/>
                <w:szCs w:val="18"/>
              </w:rPr>
              <w:t>Oprogramowanie wspomagające drukowanie plików bez konieczności ich otwierania</w:t>
            </w:r>
          </w:p>
        </w:tc>
        <w:tc>
          <w:tcPr>
            <w:tcW w:w="1969" w:type="pct"/>
            <w:gridSpan w:val="2"/>
          </w:tcPr>
          <w:p w:rsidR="006B6FD0" w:rsidRPr="0084585D" w:rsidRDefault="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Oprogramowanie w języku polskim bez ograniczenia ilości bezpłatnych licencji umożliwiające wysyłanie wielu plików TIFF, JPG, </w:t>
            </w:r>
            <w:r w:rsidR="0050289A" w:rsidRPr="0084585D">
              <w:rPr>
                <w:rFonts w:asciiTheme="minorHAnsi" w:hAnsiTheme="minorHAnsi" w:cstheme="minorHAnsi"/>
                <w:bCs/>
                <w:sz w:val="18"/>
                <w:szCs w:val="18"/>
              </w:rPr>
              <w:t>PL</w:t>
            </w:r>
            <w:r w:rsidR="0050289A">
              <w:rPr>
                <w:rFonts w:asciiTheme="minorHAnsi" w:hAnsiTheme="minorHAnsi" w:cstheme="minorHAnsi"/>
                <w:bCs/>
                <w:sz w:val="18"/>
                <w:szCs w:val="18"/>
              </w:rPr>
              <w:t>T</w:t>
            </w:r>
            <w:r w:rsidRPr="0084585D">
              <w:rPr>
                <w:rFonts w:asciiTheme="minorHAnsi" w:hAnsiTheme="minorHAnsi" w:cstheme="minorHAnsi"/>
                <w:bCs/>
                <w:sz w:val="18"/>
                <w:szCs w:val="18"/>
              </w:rPr>
              <w:t>, PRN, HPGL/2 bez koni</w:t>
            </w:r>
            <w:r>
              <w:rPr>
                <w:rFonts w:asciiTheme="minorHAnsi" w:hAnsiTheme="minorHAnsi" w:cstheme="minorHAnsi"/>
                <w:bCs/>
                <w:sz w:val="18"/>
                <w:szCs w:val="18"/>
              </w:rPr>
              <w:t>e</w:t>
            </w:r>
            <w:r w:rsidRPr="0084585D">
              <w:rPr>
                <w:rFonts w:asciiTheme="minorHAnsi" w:hAnsiTheme="minorHAnsi" w:cstheme="minorHAnsi"/>
                <w:bCs/>
                <w:sz w:val="18"/>
                <w:szCs w:val="18"/>
              </w:rPr>
              <w:t>czności otwierania każdego pliku osobno wraz z funkcją podglądu, automatycznego wyboru nośnika (rolki) i jakości wydruku oraz możliwością edycji parametrów drukowania.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3.9</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Skalowanie jakości wydruku</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Minimum 3 tryby pracy urządzenia w tym funkcja automatycznej analizy treści dokumentu przez urządzenie wraz z automatycznym </w:t>
            </w:r>
            <w:r w:rsidRPr="0084585D">
              <w:rPr>
                <w:rFonts w:asciiTheme="minorHAnsi" w:hAnsiTheme="minorHAnsi" w:cstheme="minorHAnsi"/>
                <w:bCs/>
                <w:sz w:val="18"/>
                <w:szCs w:val="18"/>
              </w:rPr>
              <w:lastRenderedPageBreak/>
              <w:t>wyborem jakości druku w celu optymalizacji parametrów jakości i prędkości druku bez konieczności wykonywania ustawień przez operatora.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Skanowanie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w:t>
            </w:r>
          </w:p>
        </w:tc>
        <w:tc>
          <w:tcPr>
            <w:tcW w:w="1969" w:type="pct"/>
            <w:gridSpan w:val="2"/>
          </w:tcPr>
          <w:p w:rsidR="006B6FD0" w:rsidRPr="0084585D" w:rsidRDefault="006B6FD0" w:rsidP="006B6FD0">
            <w:pPr>
              <w:spacing w:after="0"/>
              <w:jc w:val="both"/>
              <w:rPr>
                <w:rFonts w:asciiTheme="minorHAnsi" w:hAnsiTheme="minorHAnsi" w:cstheme="minorHAnsi"/>
                <w:bCs/>
                <w:color w:val="000000"/>
                <w:sz w:val="18"/>
                <w:szCs w:val="18"/>
                <w:lang w:val="en-US"/>
              </w:rPr>
            </w:pPr>
            <w:r w:rsidRPr="0084585D">
              <w:rPr>
                <w:rFonts w:asciiTheme="minorHAnsi" w:hAnsiTheme="minorHAnsi" w:cstheme="minorHAnsi"/>
                <w:bCs/>
                <w:color w:val="000000"/>
                <w:sz w:val="18"/>
                <w:szCs w:val="18"/>
                <w:lang w:val="en-US"/>
              </w:rPr>
              <w:t>CIS lub CCD</w:t>
            </w:r>
          </w:p>
        </w:tc>
        <w:tc>
          <w:tcPr>
            <w:tcW w:w="1772" w:type="pct"/>
          </w:tcPr>
          <w:p w:rsidR="006B6FD0" w:rsidRPr="0084585D" w:rsidRDefault="006B6FD0" w:rsidP="006B6FD0">
            <w:pPr>
              <w:spacing w:after="0"/>
              <w:jc w:val="both"/>
              <w:rPr>
                <w:rFonts w:asciiTheme="minorHAnsi" w:hAnsiTheme="minorHAnsi" w:cstheme="minorHAnsi"/>
                <w:bCs/>
                <w:color w:val="000000"/>
                <w:sz w:val="18"/>
                <w:szCs w:val="18"/>
                <w:lang w:val="en-US"/>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skanowania</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Od 210 do 914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Długość skanowanego wzorca</w:t>
            </w:r>
          </w:p>
        </w:tc>
        <w:tc>
          <w:tcPr>
            <w:tcW w:w="1969" w:type="pct"/>
            <w:gridSpan w:val="2"/>
            <w:vAlign w:val="center"/>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Od 210 do </w:t>
            </w:r>
            <w:r>
              <w:rPr>
                <w:rFonts w:asciiTheme="minorHAnsi" w:hAnsiTheme="minorHAnsi" w:cstheme="minorHAnsi"/>
                <w:bCs/>
                <w:sz w:val="18"/>
                <w:szCs w:val="18"/>
              </w:rPr>
              <w:t xml:space="preserve">co najmniej </w:t>
            </w:r>
            <w:r w:rsidRPr="0084585D">
              <w:rPr>
                <w:rFonts w:asciiTheme="minorHAnsi" w:hAnsiTheme="minorHAnsi" w:cstheme="minorHAnsi"/>
                <w:bCs/>
                <w:sz w:val="18"/>
                <w:szCs w:val="18"/>
              </w:rPr>
              <w:t>15000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Kopiowanie</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5.1</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Kolorowe i monochromatyczne z funkcją automatycznego czyszczenia tła niezależnie od funkcji rozjaśnienia.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5.2</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Obsługa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Wszystkie funkcje dostępne na panelu urządzenia.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5.3</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 z materiałów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Papier, kalka, folia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5.4</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Skalowanie w zakresie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10% - 1000%</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5.5</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Możliwości wprowadzania korekcji skali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Niezależnie dla osi X i 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5.6</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Szerokość kopiowanych oryginałów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Od 210 do 914 mm</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5.7</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Automatyczne rozpoznawanie szerokości oryginału i wybór rolki</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Automatyczny oraz ręczny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Kontroler urządzenia</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systemowe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Dla systemu 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dostarczanego z komputerami stacjon</w:t>
            </w:r>
            <w:r>
              <w:rPr>
                <w:rFonts w:asciiTheme="minorHAnsi" w:hAnsiTheme="minorHAnsi" w:cstheme="minorHAnsi"/>
                <w:sz w:val="18"/>
                <w:szCs w:val="18"/>
              </w:rPr>
              <w:t>arnymi opisanymi w rozdziałach 2.1. i 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w:t>
            </w:r>
            <w:r w:rsidRPr="0084585D">
              <w:rPr>
                <w:rFonts w:asciiTheme="minorHAnsi" w:hAnsiTheme="minorHAnsi" w:cstheme="minorHAnsi"/>
                <w:sz w:val="18"/>
                <w:szCs w:val="18"/>
              </w:rPr>
              <w:t xml:space="preserve"> </w:t>
            </w:r>
            <w:r>
              <w:rPr>
                <w:rFonts w:asciiTheme="minorHAnsi" w:hAnsiTheme="minorHAnsi" w:cstheme="minorHAnsi"/>
                <w:sz w:val="18"/>
                <w:szCs w:val="18"/>
              </w:rPr>
              <w:t>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użytkowe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 języku polskim obrazujące podstawowe nastawy plotera, stan tonerów, formaty założonych nośników papieru, kolejkowanie zadań z możliwością ich wstrzymywania, powtarzania.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Procesor</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Wielordzeniowy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Pamięć RAM</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8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lastRenderedPageBreak/>
              <w:t>6.5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Dysk twardy, pojemność</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1000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916918"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sieciowy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Min. Ethernet RJ45 100/1000 Mb/s</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916918"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Język opisu strony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753199">
              <w:rPr>
                <w:rFonts w:asciiTheme="minorHAnsi" w:hAnsiTheme="minorHAnsi" w:cstheme="minorHAnsi"/>
                <w:sz w:val="18"/>
                <w:szCs w:val="18"/>
                <w:lang w:val="en-US"/>
              </w:rPr>
              <w:t>TIFF 6.0, JPEG 1.02, HPGL, HPGL2, C4, Calcomp 906/907/951, CALS 1, NIRS, NIFF</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lang w:val="en-US"/>
              </w:rPr>
              <w:t>6.8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Dołączone, zapewniające wykonywanie wszystkich możliwych operacji (skanowania, kopiowania i drukowania)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Zarządzanie pracą</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Podglądanie, wyświetlanie, edytowanie, kolejkowanie, usuwanie, wysyłanie, zapisywanie modyfikacja kolejności zleceń, historia zdarzeń, monitorowanie ilości wydruków i materiałów eksploatacyjnych; użytkownik może wyświetlać stan drukarki i uzyskiwać dostęp do dokumentu pomocy online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Bezpieczeństwo danych</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Zaawansowana funkcjonalność: usuwania danych z dysków twardych urządzenia, IPsec, HTTPS.</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Zabezpieczone logowanie administratora IT, zabezpieczone logowanie administratora CAD, rejestrowanie audytu, uwierzytelnianie użytkowników w lokalnym interfejsie użytkownika na potrzeby komunikacji FTP, SMB i WebDAV; konfigurowalne certyfikaty HTTPS, wymienne dyski twarde (lub możliwość opcjonalnej instalacji takich dysków).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rozliczanie prac</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Informacja na temat ilości zużytego toneru dla każdej wykonanej pracy.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rejestracja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do uwierzytelniania użytkowników które zapewnią im dostęp do drukarki po wprowadzeniu poświadczeń na panelu urządzenia lub użyciu kart magnetycznych wraz z obsługą Active Directory lub możliwość opcjonalnej instalacji takiego oprogramowania i czytników.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użytkownika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Wielodotykowy, kolorowy panel użytkownika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Rozmiar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 cali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Rozdzielczość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600 x 600 pikseli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Liczba kolorów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16</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Zasilanie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100–240 V, 50–60 Hz</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lastRenderedPageBreak/>
              <w:t>6.19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Energia pobrana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Max.: Tryb uśpienia: 3 W; w trybie gotowości: 2</w:t>
            </w:r>
            <w:r>
              <w:rPr>
                <w:rFonts w:asciiTheme="minorHAnsi" w:hAnsiTheme="minorHAnsi" w:cstheme="minorHAnsi"/>
                <w:sz w:val="18"/>
                <w:szCs w:val="18"/>
              </w:rPr>
              <w:t>0</w:t>
            </w:r>
            <w:r w:rsidRPr="0084585D">
              <w:rPr>
                <w:rFonts w:asciiTheme="minorHAnsi" w:hAnsiTheme="minorHAnsi" w:cstheme="minorHAnsi"/>
                <w:sz w:val="18"/>
                <w:szCs w:val="18"/>
              </w:rPr>
              <w:t>0 W; podczas działania: 400 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Poziom hałasu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Max: Stan gotowości: 40 dB; podczas działania: 60 dB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916918"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Certyfikaty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CE, TüV GS, ENERGY STAR®</w:t>
            </w:r>
            <w:r w:rsidR="003B1D8E">
              <w:rPr>
                <w:rStyle w:val="Odwoanieprzypisudolnego"/>
                <w:rFonts w:asciiTheme="minorHAnsi" w:hAnsiTheme="minorHAnsi" w:cstheme="minorHAnsi"/>
                <w:sz w:val="18"/>
                <w:szCs w:val="18"/>
                <w:lang w:val="en-US"/>
              </w:rPr>
              <w:footnoteReference w:id="4"/>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Sterowniki</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Wbudowany sterownik systemu co najmniej </w:t>
            </w:r>
            <w:r>
              <w:rPr>
                <w:rFonts w:asciiTheme="minorHAnsi" w:hAnsiTheme="minorHAnsi" w:cstheme="minorHAnsi"/>
                <w:sz w:val="18"/>
                <w:szCs w:val="18"/>
              </w:rPr>
              <w:t xml:space="preserve">dla </w:t>
            </w:r>
            <w:r w:rsidRPr="0084585D">
              <w:rPr>
                <w:rFonts w:asciiTheme="minorHAnsi" w:hAnsiTheme="minorHAnsi" w:cstheme="minorHAnsi"/>
                <w:sz w:val="18"/>
                <w:szCs w:val="18"/>
              </w:rPr>
              <w:t xml:space="preserve">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 xml:space="preserve">dostarczanego z komputerami stacjonarnymi opisanymi w rozdziałach </w:t>
            </w:r>
            <w:r>
              <w:rPr>
                <w:rFonts w:asciiTheme="minorHAnsi" w:hAnsiTheme="minorHAnsi" w:cstheme="minorHAnsi"/>
                <w:sz w:val="18"/>
                <w:szCs w:val="18"/>
              </w:rPr>
              <w:t>2</w:t>
            </w:r>
            <w:r w:rsidRPr="0084585D">
              <w:rPr>
                <w:rFonts w:asciiTheme="minorHAnsi" w:hAnsiTheme="minorHAnsi" w:cstheme="minorHAnsi"/>
                <w:sz w:val="18"/>
                <w:szCs w:val="18"/>
              </w:rPr>
              <w:t xml:space="preserve">.1. i </w:t>
            </w:r>
            <w:r>
              <w:rPr>
                <w:rFonts w:asciiTheme="minorHAnsi" w:hAnsiTheme="minorHAnsi" w:cstheme="minorHAnsi"/>
                <w:sz w:val="18"/>
                <w:szCs w:val="18"/>
              </w:rPr>
              <w:t>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w:t>
            </w:r>
            <w:r w:rsidRPr="0084585D">
              <w:rPr>
                <w:rFonts w:asciiTheme="minorHAnsi" w:hAnsiTheme="minorHAnsi" w:cstheme="minorHAnsi"/>
                <w:sz w:val="18"/>
                <w:szCs w:val="18"/>
              </w:rPr>
              <w:t xml:space="preserve"> </w:t>
            </w:r>
            <w:r>
              <w:rPr>
                <w:rFonts w:asciiTheme="minorHAnsi" w:hAnsiTheme="minorHAnsi" w:cstheme="minorHAnsi"/>
                <w:sz w:val="18"/>
                <w:szCs w:val="18"/>
              </w:rPr>
              <w:t>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7.</w:t>
            </w:r>
          </w:p>
        </w:tc>
        <w:tc>
          <w:tcPr>
            <w:tcW w:w="2851" w:type="pct"/>
            <w:gridSpan w:val="3"/>
          </w:tcPr>
          <w:p w:rsidR="00936F38" w:rsidRPr="00BF3FEF" w:rsidRDefault="00936F38" w:rsidP="00936F38">
            <w:pPr>
              <w:spacing w:after="0"/>
              <w:jc w:val="both"/>
              <w:rPr>
                <w:rFonts w:asciiTheme="minorHAnsi" w:hAnsiTheme="minorHAnsi" w:cstheme="minorHAnsi"/>
                <w:bCs/>
                <w:sz w:val="18"/>
                <w:szCs w:val="18"/>
              </w:rPr>
            </w:pPr>
            <w:r w:rsidRPr="008338BC">
              <w:rPr>
                <w:rFonts w:asciiTheme="minorHAnsi" w:hAnsiTheme="minorHAnsi" w:cstheme="minorHAnsi"/>
                <w:bCs/>
                <w:sz w:val="18"/>
                <w:szCs w:val="18"/>
              </w:rPr>
              <w:t>Zamawiający wymaga dostarczenia 1 sztuki plotera.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bl>
    <w:p w:rsidR="006B6FD0" w:rsidRDefault="006B6FD0" w:rsidP="006B6FD0">
      <w:pPr>
        <w:tabs>
          <w:tab w:val="left" w:pos="6456"/>
        </w:tabs>
      </w:pPr>
    </w:p>
    <w:p w:rsidR="006B6FD0" w:rsidRDefault="006B6FD0" w:rsidP="006B6FD0">
      <w:pPr>
        <w:shd w:val="solid" w:color="FFFFFF" w:fill="FFFFFF"/>
        <w:spacing w:after="0" w:line="240" w:lineRule="auto"/>
        <w:jc w:val="both"/>
        <w:rPr>
          <w:color w:val="000000"/>
          <w:sz w:val="18"/>
          <w:szCs w:val="18"/>
        </w:rPr>
      </w:pPr>
    </w:p>
    <w:p w:rsidR="006B6FD0" w:rsidRDefault="006B6FD0" w:rsidP="006B6FD0">
      <w:pPr>
        <w:shd w:val="solid" w:color="FFFFFF" w:fill="FFFFFF"/>
        <w:spacing w:after="0" w:line="240" w:lineRule="auto"/>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C63CC5">
        <w:rPr>
          <w:color w:val="000000"/>
          <w:sz w:val="18"/>
          <w:szCs w:val="18"/>
        </w:rPr>
        <w:tab/>
      </w:r>
      <w:r>
        <w:rPr>
          <w:color w:val="000000"/>
          <w:sz w:val="18"/>
          <w:szCs w:val="18"/>
        </w:rPr>
        <w:t xml:space="preserve">          ….……..</w:t>
      </w:r>
      <w:r w:rsidRPr="00C63CC5">
        <w:rPr>
          <w:color w:val="000000"/>
          <w:sz w:val="18"/>
          <w:szCs w:val="18"/>
        </w:rPr>
        <w:t>...........................</w:t>
      </w:r>
      <w:r>
        <w:rPr>
          <w:color w:val="000000"/>
          <w:sz w:val="18"/>
          <w:szCs w:val="18"/>
        </w:rPr>
        <w:t>........................</w:t>
      </w:r>
    </w:p>
    <w:p w:rsidR="006B6FD0" w:rsidRPr="00C63CC5" w:rsidRDefault="006B6FD0" w:rsidP="006B6FD0">
      <w:pPr>
        <w:shd w:val="solid" w:color="FFFFFF" w:fill="FFFFFF"/>
        <w:spacing w:after="0" w:line="240" w:lineRule="auto"/>
        <w:ind w:left="4956"/>
        <w:jc w:val="both"/>
        <w:rPr>
          <w:color w:val="000000"/>
          <w:sz w:val="18"/>
          <w:szCs w:val="18"/>
        </w:rPr>
      </w:pPr>
      <w:r w:rsidRPr="00C63CC5">
        <w:rPr>
          <w:color w:val="000000"/>
          <w:sz w:val="18"/>
          <w:szCs w:val="18"/>
        </w:rPr>
        <w:t>(podpis i pieczątka imienna przedstawiciela</w:t>
      </w:r>
    </w:p>
    <w:p w:rsidR="006B6FD0" w:rsidRDefault="006B6FD0" w:rsidP="006B6FD0">
      <w:pPr>
        <w:spacing w:after="0" w:line="240" w:lineRule="auto"/>
        <w:ind w:left="4956" w:firstLine="708"/>
      </w:pPr>
      <w:r w:rsidRPr="00C63CC5">
        <w:rPr>
          <w:color w:val="000000"/>
          <w:sz w:val="18"/>
          <w:szCs w:val="18"/>
        </w:rPr>
        <w:t>Wykonawcy/Pełnomocnika)</w:t>
      </w:r>
    </w:p>
    <w:p w:rsidR="00134E62" w:rsidRPr="00071201" w:rsidRDefault="00134E62" w:rsidP="00483B74">
      <w:pPr>
        <w:spacing w:after="0" w:line="240" w:lineRule="auto"/>
        <w:ind w:left="4956" w:firstLine="708"/>
      </w:pPr>
    </w:p>
    <w:sectPr w:rsidR="00134E62" w:rsidRPr="00071201" w:rsidSect="00C2117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BB" w:rsidRDefault="00720ABB" w:rsidP="00495897">
      <w:pPr>
        <w:spacing w:after="0" w:line="240" w:lineRule="auto"/>
      </w:pPr>
      <w:r>
        <w:separator/>
      </w:r>
    </w:p>
  </w:endnote>
  <w:endnote w:type="continuationSeparator" w:id="0">
    <w:p w:rsidR="00720ABB" w:rsidRDefault="00720ABB" w:rsidP="00495897">
      <w:pPr>
        <w:spacing w:after="0" w:line="240" w:lineRule="auto"/>
      </w:pPr>
      <w:r>
        <w:continuationSeparator/>
      </w:r>
    </w:p>
  </w:endnote>
  <w:endnote w:type="continuationNotice" w:id="1">
    <w:p w:rsidR="00720ABB" w:rsidRDefault="00720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B2" w:rsidRDefault="00AE7E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BB" w:rsidRDefault="00720ABB" w:rsidP="00495897">
      <w:pPr>
        <w:spacing w:after="0" w:line="240" w:lineRule="auto"/>
      </w:pPr>
      <w:r>
        <w:separator/>
      </w:r>
    </w:p>
  </w:footnote>
  <w:footnote w:type="continuationSeparator" w:id="0">
    <w:p w:rsidR="00720ABB" w:rsidRDefault="00720ABB" w:rsidP="00495897">
      <w:pPr>
        <w:spacing w:after="0" w:line="240" w:lineRule="auto"/>
      </w:pPr>
      <w:r>
        <w:continuationSeparator/>
      </w:r>
    </w:p>
  </w:footnote>
  <w:footnote w:type="continuationNotice" w:id="1">
    <w:p w:rsidR="00720ABB" w:rsidRDefault="00720ABB">
      <w:pPr>
        <w:spacing w:after="0" w:line="240" w:lineRule="auto"/>
      </w:pPr>
    </w:p>
  </w:footnote>
  <w:footnote w:id="2">
    <w:p w:rsidR="00AE7EB2" w:rsidRPr="00E22C60" w:rsidRDefault="00AE7EB2" w:rsidP="00370F4A">
      <w:pPr>
        <w:spacing w:after="120"/>
        <w:contextualSpacing/>
        <w:outlineLvl w:val="0"/>
        <w:rPr>
          <w:sz w:val="18"/>
        </w:rPr>
      </w:pPr>
      <w:r>
        <w:rPr>
          <w:rStyle w:val="Odwoanieprzypisudolnego"/>
        </w:rPr>
        <w:footnoteRef/>
      </w:r>
      <w:r w:rsidRPr="00E22C60">
        <w:rPr>
          <w:sz w:val="18"/>
        </w:rPr>
        <w:t>Numeracja wymagań zgodna z załącznikiem nr 8. do SOPZ</w:t>
      </w:r>
    </w:p>
  </w:footnote>
  <w:footnote w:id="3">
    <w:p w:rsidR="00AE7EB2" w:rsidRPr="002A2B59" w:rsidRDefault="00AE7EB2" w:rsidP="005E76CF">
      <w:pPr>
        <w:pStyle w:val="Tekstprzypisudolnego"/>
        <w:rPr>
          <w:rFonts w:asciiTheme="minorHAnsi" w:hAnsiTheme="minorHAnsi" w:cstheme="minorHAnsi"/>
        </w:rPr>
      </w:pPr>
      <w:r w:rsidRPr="002A2B59">
        <w:rPr>
          <w:rStyle w:val="Odwoanieprzypisudolnego"/>
          <w:rFonts w:asciiTheme="minorHAnsi" w:hAnsiTheme="minorHAnsi" w:cstheme="minorHAnsi"/>
        </w:rPr>
        <w:footnoteRef/>
      </w:r>
      <w:r w:rsidRPr="002A2B59">
        <w:rPr>
          <w:rFonts w:asciiTheme="minorHAnsi" w:hAnsiTheme="minorHAnsi" w:cstheme="minorHAnsi"/>
        </w:rPr>
        <w:t xml:space="preserve"> Numeracja </w:t>
      </w:r>
      <w:r>
        <w:rPr>
          <w:rFonts w:asciiTheme="minorHAnsi" w:hAnsiTheme="minorHAnsi" w:cstheme="minorHAnsi"/>
        </w:rPr>
        <w:t xml:space="preserve">rodzajów sprzętu </w:t>
      </w:r>
      <w:r w:rsidRPr="002A2B59">
        <w:rPr>
          <w:rFonts w:asciiTheme="minorHAnsi" w:hAnsiTheme="minorHAnsi" w:cstheme="minorHAnsi"/>
        </w:rPr>
        <w:t>zgodna z Zał. 4b</w:t>
      </w:r>
      <w:r>
        <w:rPr>
          <w:rFonts w:asciiTheme="minorHAnsi" w:hAnsiTheme="minorHAnsi" w:cstheme="minorHAnsi"/>
        </w:rPr>
        <w:t xml:space="preserve"> do SIW</w:t>
      </w:r>
      <w:r w:rsidRPr="002A2B59">
        <w:rPr>
          <w:rFonts w:asciiTheme="minorHAnsi" w:hAnsiTheme="minorHAnsi" w:cstheme="minorHAnsi"/>
        </w:rPr>
        <w:t>Z</w:t>
      </w:r>
    </w:p>
  </w:footnote>
  <w:footnote w:id="4">
    <w:p w:rsidR="00AE7EB2" w:rsidRDefault="00AE7EB2">
      <w:pPr>
        <w:pStyle w:val="Tekstprzypisudolnego"/>
      </w:pPr>
      <w:r>
        <w:rPr>
          <w:rStyle w:val="Odwoanieprzypisudolnego"/>
        </w:rPr>
        <w:footnoteRef/>
      </w:r>
      <w:r>
        <w:t xml:space="preserve"> </w:t>
      </w:r>
      <w:r w:rsidRPr="0002510C">
        <w:rPr>
          <w:sz w:val="18"/>
          <w:szCs w:val="18"/>
        </w:rPr>
        <w:t xml:space="preserve">W przypadku, gdy oferowany sprzęt nie </w:t>
      </w:r>
      <w:r>
        <w:rPr>
          <w:sz w:val="18"/>
          <w:szCs w:val="18"/>
        </w:rPr>
        <w:t>figuruje w zestawieniu</w:t>
      </w:r>
      <w:r w:rsidRPr="0002510C">
        <w:rPr>
          <w:sz w:val="18"/>
          <w:szCs w:val="18"/>
        </w:rPr>
        <w:t xml:space="preserve"> ENERGY STAR, należy wykazać, że przeszedł on równoważne testy energetyczne i potwierdzić to stosownym świadectwem.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70"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402"/>
      <w:gridCol w:w="9237"/>
    </w:tblGrid>
    <w:tr w:rsidR="00AE7EB2" w:rsidTr="00E53524">
      <w:trPr>
        <w:cantSplit/>
      </w:trPr>
      <w:tc>
        <w:tcPr>
          <w:tcW w:w="5000" w:type="pct"/>
          <w:gridSpan w:val="2"/>
          <w:shd w:val="clear" w:color="auto" w:fill="auto"/>
          <w:vAlign w:val="center"/>
        </w:tcPr>
        <w:p w:rsidR="00AE7EB2" w:rsidRDefault="00AE7EB2" w:rsidP="00E53524">
          <w:pPr>
            <w:jc w:val="center"/>
            <w:rPr>
              <w:rFonts w:cs="Calibri"/>
              <w:i/>
              <w:sz w:val="18"/>
              <w:szCs w:val="18"/>
            </w:rPr>
          </w:pPr>
          <w:r>
            <w:rPr>
              <w:rFonts w:cs="Calibri"/>
              <w:i/>
              <w:noProof/>
              <w:sz w:val="18"/>
              <w:szCs w:val="18"/>
              <w:lang w:eastAsia="pl-PL"/>
            </w:rPr>
            <w:drawing>
              <wp:inline distT="0" distB="0" distL="0" distR="0">
                <wp:extent cx="6212097" cy="509587"/>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PWW3.png"/>
                        <pic:cNvPicPr/>
                      </pic:nvPicPr>
                      <pic:blipFill>
                        <a:blip r:embed="rId1">
                          <a:extLst>
                            <a:ext uri="{28A0092B-C50C-407E-A947-70E740481C1C}">
                              <a14:useLocalDpi xmlns:a14="http://schemas.microsoft.com/office/drawing/2010/main" val="0"/>
                            </a:ext>
                          </a:extLst>
                        </a:blip>
                        <a:stretch>
                          <a:fillRect/>
                        </a:stretch>
                      </pic:blipFill>
                      <pic:spPr>
                        <a:xfrm>
                          <a:off x="0" y="0"/>
                          <a:ext cx="6243129" cy="512133"/>
                        </a:xfrm>
                        <a:prstGeom prst="rect">
                          <a:avLst/>
                        </a:prstGeom>
                      </pic:spPr>
                    </pic:pic>
                  </a:graphicData>
                </a:graphic>
              </wp:inline>
            </w:drawing>
          </w:r>
        </w:p>
      </w:tc>
    </w:tr>
    <w:tr w:rsidR="00AE7EB2" w:rsidTr="00E53524">
      <w:trPr>
        <w:cantSplit/>
      </w:trPr>
      <w:tc>
        <w:tcPr>
          <w:tcW w:w="659" w:type="pct"/>
          <w:shd w:val="clear" w:color="auto" w:fill="auto"/>
          <w:vAlign w:val="center"/>
        </w:tcPr>
        <w:p w:rsidR="00AE7EB2" w:rsidRPr="00D70EE9" w:rsidRDefault="00AE7EB2" w:rsidP="00A05301">
          <w:pPr>
            <w:pStyle w:val="9Styldonagwka"/>
          </w:pPr>
          <w:r w:rsidRPr="00D70EE9">
            <w:t>Zamówienie:</w:t>
          </w:r>
        </w:p>
      </w:tc>
      <w:tc>
        <w:tcPr>
          <w:tcW w:w="4341" w:type="pct"/>
          <w:shd w:val="clear" w:color="auto" w:fill="auto"/>
          <w:vAlign w:val="center"/>
        </w:tcPr>
        <w:p w:rsidR="00AE7EB2" w:rsidRPr="00A05301" w:rsidRDefault="00AE7EB2" w:rsidP="00CA0782">
          <w:pPr>
            <w:spacing w:after="0"/>
            <w:jc w:val="center"/>
            <w:rPr>
              <w:rFonts w:cs="Calibri"/>
              <w:iCs/>
              <w:sz w:val="16"/>
              <w:szCs w:val="16"/>
            </w:rPr>
          </w:pPr>
          <w:r w:rsidRPr="00A05301">
            <w:rPr>
              <w:rFonts w:cs="Calibri"/>
              <w:iCs/>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w:t>
          </w:r>
          <w:r>
            <w:rPr>
              <w:rFonts w:cs="Calibri"/>
              <w:iCs/>
              <w:sz w:val="16"/>
              <w:szCs w:val="16"/>
            </w:rPr>
            <w:t>danych SIPWW</w:t>
          </w:r>
          <w:r w:rsidRPr="00A05301">
            <w:rPr>
              <w:rFonts w:cs="Calibri"/>
              <w:iCs/>
              <w:sz w:val="16"/>
              <w:szCs w:val="16"/>
            </w:rPr>
            <w:t>; przeprowadzenie szkoleń w zakresie obsługi dostarczonych komponentów systemu (infrastruktury teleinformatycznej i oprogramowania).</w:t>
          </w:r>
        </w:p>
      </w:tc>
    </w:tr>
    <w:tr w:rsidR="00AE7EB2" w:rsidTr="00E53524">
      <w:trPr>
        <w:cantSplit/>
      </w:trPr>
      <w:tc>
        <w:tcPr>
          <w:tcW w:w="659" w:type="pct"/>
          <w:shd w:val="clear" w:color="auto" w:fill="auto"/>
          <w:vAlign w:val="center"/>
        </w:tcPr>
        <w:p w:rsidR="00AE7EB2" w:rsidRDefault="00AE7EB2" w:rsidP="00A05301">
          <w:pPr>
            <w:pStyle w:val="9Styldonagwka"/>
          </w:pPr>
        </w:p>
      </w:tc>
      <w:tc>
        <w:tcPr>
          <w:tcW w:w="4341" w:type="pct"/>
          <w:shd w:val="clear" w:color="auto" w:fill="auto"/>
          <w:vAlign w:val="center"/>
        </w:tcPr>
        <w:p w:rsidR="00AE7EB2" w:rsidRDefault="00AE7EB2" w:rsidP="00506E19">
          <w:pPr>
            <w:pStyle w:val="Nagwek"/>
            <w:jc w:val="center"/>
            <w:rPr>
              <w:rFonts w:cs="Calibri"/>
              <w:sz w:val="16"/>
              <w:szCs w:val="16"/>
            </w:rPr>
          </w:pPr>
          <w:r w:rsidRPr="006118A7">
            <w:rPr>
              <w:rFonts w:cs="Calibri"/>
              <w:sz w:val="16"/>
              <w:szCs w:val="16"/>
            </w:rPr>
            <w:t>Specyfikacja Istotnych Warun</w:t>
          </w:r>
          <w:r>
            <w:rPr>
              <w:rFonts w:cs="Calibri"/>
              <w:sz w:val="16"/>
              <w:szCs w:val="16"/>
            </w:rPr>
            <w:t>ków Zamówienia - Załącznik nr 1C</w:t>
          </w:r>
          <w:r w:rsidRPr="006118A7">
            <w:rPr>
              <w:rFonts w:cs="Calibri"/>
              <w:sz w:val="16"/>
              <w:szCs w:val="16"/>
            </w:rPr>
            <w:t xml:space="preserve"> do </w:t>
          </w:r>
          <w:r>
            <w:rPr>
              <w:rFonts w:cs="Calibri"/>
              <w:sz w:val="16"/>
              <w:szCs w:val="16"/>
            </w:rPr>
            <w:t>Formularza Ofertowego</w:t>
          </w:r>
        </w:p>
        <w:p w:rsidR="00AE7EB2" w:rsidRDefault="00AE7EB2" w:rsidP="00506E19">
          <w:pPr>
            <w:pStyle w:val="Nagwek"/>
            <w:jc w:val="center"/>
            <w:rPr>
              <w:sz w:val="16"/>
              <w:szCs w:val="16"/>
            </w:rPr>
          </w:pPr>
          <w:r w:rsidRPr="00506E19">
            <w:rPr>
              <w:sz w:val="16"/>
              <w:szCs w:val="16"/>
            </w:rPr>
            <w:t>O</w:t>
          </w:r>
          <w:r>
            <w:rPr>
              <w:sz w:val="16"/>
              <w:szCs w:val="16"/>
            </w:rPr>
            <w:t>pis d</w:t>
          </w:r>
          <w:r w:rsidRPr="00506E19">
            <w:rPr>
              <w:sz w:val="16"/>
              <w:szCs w:val="16"/>
            </w:rPr>
            <w:t xml:space="preserve">ostarczanych </w:t>
          </w:r>
          <w:r>
            <w:rPr>
              <w:sz w:val="16"/>
              <w:szCs w:val="16"/>
            </w:rPr>
            <w:t>p</w:t>
          </w:r>
          <w:r w:rsidRPr="00506E19">
            <w:rPr>
              <w:sz w:val="16"/>
              <w:szCs w:val="16"/>
            </w:rPr>
            <w:t>roduktów (</w:t>
          </w:r>
          <w:r>
            <w:rPr>
              <w:sz w:val="16"/>
              <w:szCs w:val="16"/>
            </w:rPr>
            <w:t>o</w:t>
          </w:r>
          <w:r w:rsidRPr="00506E19">
            <w:rPr>
              <w:sz w:val="16"/>
              <w:szCs w:val="16"/>
            </w:rPr>
            <w:t xml:space="preserve">pis </w:t>
          </w:r>
          <w:r>
            <w:rPr>
              <w:sz w:val="16"/>
              <w:szCs w:val="16"/>
            </w:rPr>
            <w:t>o</w:t>
          </w:r>
          <w:r w:rsidRPr="00506E19">
            <w:rPr>
              <w:sz w:val="16"/>
              <w:szCs w:val="16"/>
            </w:rPr>
            <w:t xml:space="preserve">ferowanego </w:t>
          </w:r>
          <w:r>
            <w:rPr>
              <w:sz w:val="16"/>
              <w:szCs w:val="16"/>
            </w:rPr>
            <w:t>s</w:t>
          </w:r>
          <w:r w:rsidRPr="00506E19">
            <w:rPr>
              <w:sz w:val="16"/>
              <w:szCs w:val="16"/>
            </w:rPr>
            <w:t>przętu</w:t>
          </w:r>
          <w:r>
            <w:rPr>
              <w:sz w:val="16"/>
              <w:szCs w:val="16"/>
            </w:rPr>
            <w:t xml:space="preserve"> i oprogramowania</w:t>
          </w:r>
          <w:r w:rsidRPr="00506E19">
            <w:rPr>
              <w:sz w:val="16"/>
              <w:szCs w:val="16"/>
            </w:rPr>
            <w:t>)</w:t>
          </w:r>
        </w:p>
        <w:p w:rsidR="00AE7EB2" w:rsidRPr="00506E19" w:rsidRDefault="00AE7EB2" w:rsidP="00506E19">
          <w:pPr>
            <w:pStyle w:val="Nagwek"/>
            <w:jc w:val="center"/>
            <w:rPr>
              <w:sz w:val="16"/>
              <w:szCs w:val="16"/>
            </w:rPr>
          </w:pPr>
          <w:r w:rsidRPr="006118A7">
            <w:rPr>
              <w:rFonts w:cs="Calibri"/>
              <w:sz w:val="16"/>
              <w:szCs w:val="16"/>
            </w:rPr>
            <w:t xml:space="preserve">nr sprawy </w:t>
          </w:r>
          <w:r w:rsidRPr="00222FF8">
            <w:rPr>
              <w:rFonts w:cs="Calibri"/>
              <w:sz w:val="16"/>
              <w:szCs w:val="16"/>
            </w:rPr>
            <w:t>BGW-III.272.2.2017</w:t>
          </w:r>
        </w:p>
      </w:tc>
    </w:tr>
  </w:tbl>
  <w:p w:rsidR="00AE7EB2" w:rsidRDefault="00AE7E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15:restartNumberingAfterBreak="0">
    <w:nsid w:val="079A466F"/>
    <w:multiLevelType w:val="multilevel"/>
    <w:tmpl w:val="50ECC37A"/>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02D5A"/>
    <w:multiLevelType w:val="hybridMultilevel"/>
    <w:tmpl w:val="CAA81D1A"/>
    <w:lvl w:ilvl="0" w:tplc="13F87C3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0F667FC"/>
    <w:multiLevelType w:val="hybridMultilevel"/>
    <w:tmpl w:val="8A0667D2"/>
    <w:lvl w:ilvl="0" w:tplc="04150001">
      <w:start w:val="1"/>
      <w:numFmt w:val="decimal"/>
      <w:lvlText w:val="%1."/>
      <w:lvlJc w:val="lef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 w15:restartNumberingAfterBreak="0">
    <w:nsid w:val="16DD5ED0"/>
    <w:multiLevelType w:val="multilevel"/>
    <w:tmpl w:val="9A04FCF2"/>
    <w:lvl w:ilvl="0">
      <w:start w:val="2"/>
      <w:numFmt w:val="decimal"/>
      <w:lvlText w:val="%1."/>
      <w:lvlJc w:val="left"/>
      <w:pPr>
        <w:ind w:left="720" w:hanging="360"/>
      </w:pPr>
      <w:rPr>
        <w:rFonts w:hint="default"/>
      </w:rPr>
    </w:lvl>
    <w:lvl w:ilvl="1">
      <w:start w:val="8"/>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67593A"/>
    <w:multiLevelType w:val="hybridMultilevel"/>
    <w:tmpl w:val="9918A726"/>
    <w:lvl w:ilvl="0" w:tplc="DA7084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06689"/>
    <w:multiLevelType w:val="hybridMultilevel"/>
    <w:tmpl w:val="A934B772"/>
    <w:lvl w:ilvl="0" w:tplc="11F2D686">
      <w:start w:val="1"/>
      <w:numFmt w:val="bullet"/>
      <w:lvlText w:val=""/>
      <w:lvlJc w:val="left"/>
      <w:pPr>
        <w:ind w:left="360" w:hanging="360"/>
      </w:pPr>
      <w:rPr>
        <w:rFonts w:ascii="Symbol" w:hAnsi="Symbol" w:hint="default"/>
        <w:b w:val="0"/>
        <w:color w:val="auto"/>
      </w:rPr>
    </w:lvl>
    <w:lvl w:ilvl="1" w:tplc="66B6CB36" w:tentative="1">
      <w:start w:val="1"/>
      <w:numFmt w:val="bullet"/>
      <w:lvlText w:val="o"/>
      <w:lvlJc w:val="left"/>
      <w:pPr>
        <w:ind w:left="1080" w:hanging="360"/>
      </w:pPr>
      <w:rPr>
        <w:rFonts w:ascii="Courier New" w:hAnsi="Courier New" w:cs="Courier New" w:hint="default"/>
      </w:rPr>
    </w:lvl>
    <w:lvl w:ilvl="2" w:tplc="93B0383C" w:tentative="1">
      <w:start w:val="1"/>
      <w:numFmt w:val="bullet"/>
      <w:lvlText w:val=""/>
      <w:lvlJc w:val="left"/>
      <w:pPr>
        <w:ind w:left="1800" w:hanging="360"/>
      </w:pPr>
      <w:rPr>
        <w:rFonts w:ascii="Wingdings" w:hAnsi="Wingdings" w:hint="default"/>
      </w:rPr>
    </w:lvl>
    <w:lvl w:ilvl="3" w:tplc="A79824DA" w:tentative="1">
      <w:start w:val="1"/>
      <w:numFmt w:val="bullet"/>
      <w:lvlText w:val=""/>
      <w:lvlJc w:val="left"/>
      <w:pPr>
        <w:ind w:left="2520" w:hanging="360"/>
      </w:pPr>
      <w:rPr>
        <w:rFonts w:ascii="Symbol" w:hAnsi="Symbol" w:hint="default"/>
      </w:rPr>
    </w:lvl>
    <w:lvl w:ilvl="4" w:tplc="0B02CF3C" w:tentative="1">
      <w:start w:val="1"/>
      <w:numFmt w:val="bullet"/>
      <w:lvlText w:val="o"/>
      <w:lvlJc w:val="left"/>
      <w:pPr>
        <w:ind w:left="3240" w:hanging="360"/>
      </w:pPr>
      <w:rPr>
        <w:rFonts w:ascii="Courier New" w:hAnsi="Courier New" w:cs="Courier New" w:hint="default"/>
      </w:rPr>
    </w:lvl>
    <w:lvl w:ilvl="5" w:tplc="C360D924" w:tentative="1">
      <w:start w:val="1"/>
      <w:numFmt w:val="bullet"/>
      <w:lvlText w:val=""/>
      <w:lvlJc w:val="left"/>
      <w:pPr>
        <w:ind w:left="3960" w:hanging="360"/>
      </w:pPr>
      <w:rPr>
        <w:rFonts w:ascii="Wingdings" w:hAnsi="Wingdings" w:hint="default"/>
      </w:rPr>
    </w:lvl>
    <w:lvl w:ilvl="6" w:tplc="D1427E72" w:tentative="1">
      <w:start w:val="1"/>
      <w:numFmt w:val="bullet"/>
      <w:lvlText w:val=""/>
      <w:lvlJc w:val="left"/>
      <w:pPr>
        <w:ind w:left="4680" w:hanging="360"/>
      </w:pPr>
      <w:rPr>
        <w:rFonts w:ascii="Symbol" w:hAnsi="Symbol" w:hint="default"/>
      </w:rPr>
    </w:lvl>
    <w:lvl w:ilvl="7" w:tplc="64BCF092" w:tentative="1">
      <w:start w:val="1"/>
      <w:numFmt w:val="bullet"/>
      <w:lvlText w:val="o"/>
      <w:lvlJc w:val="left"/>
      <w:pPr>
        <w:ind w:left="5400" w:hanging="360"/>
      </w:pPr>
      <w:rPr>
        <w:rFonts w:ascii="Courier New" w:hAnsi="Courier New" w:cs="Courier New" w:hint="default"/>
      </w:rPr>
    </w:lvl>
    <w:lvl w:ilvl="8" w:tplc="9D9AABC8" w:tentative="1">
      <w:start w:val="1"/>
      <w:numFmt w:val="bullet"/>
      <w:lvlText w:val=""/>
      <w:lvlJc w:val="left"/>
      <w:pPr>
        <w:ind w:left="6120" w:hanging="360"/>
      </w:pPr>
      <w:rPr>
        <w:rFonts w:ascii="Wingdings" w:hAnsi="Wingdings" w:hint="default"/>
      </w:rPr>
    </w:lvl>
  </w:abstractNum>
  <w:abstractNum w:abstractNumId="9" w15:restartNumberingAfterBreak="0">
    <w:nsid w:val="1DB84193"/>
    <w:multiLevelType w:val="hybridMultilevel"/>
    <w:tmpl w:val="C8BEB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D3E82"/>
    <w:multiLevelType w:val="hybridMultilevel"/>
    <w:tmpl w:val="8BFCE60A"/>
    <w:lvl w:ilvl="0" w:tplc="10561D06">
      <w:start w:val="1"/>
      <w:numFmt w:val="bullet"/>
      <w:lvlText w:val=""/>
      <w:lvlJc w:val="left"/>
      <w:pPr>
        <w:tabs>
          <w:tab w:val="num" w:pos="360"/>
        </w:tabs>
        <w:ind w:left="360" w:hanging="360"/>
      </w:pPr>
      <w:rPr>
        <w:rFonts w:ascii="Symbol" w:hAnsi="Symbol" w:hint="default"/>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abstractNum w:abstractNumId="11" w15:restartNumberingAfterBreak="0">
    <w:nsid w:val="20A57F55"/>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6944008"/>
    <w:multiLevelType w:val="hybridMultilevel"/>
    <w:tmpl w:val="5D9485C8"/>
    <w:lvl w:ilvl="0" w:tplc="421A476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B3697C"/>
    <w:multiLevelType w:val="multilevel"/>
    <w:tmpl w:val="26CCD306"/>
    <w:lvl w:ilvl="0">
      <w:start w:val="2"/>
      <w:numFmt w:val="decimal"/>
      <w:lvlText w:val="%1"/>
      <w:lvlJc w:val="left"/>
      <w:pPr>
        <w:ind w:left="372" w:hanging="372"/>
      </w:pPr>
      <w:rPr>
        <w:rFonts w:hint="default"/>
      </w:rPr>
    </w:lvl>
    <w:lvl w:ilvl="1">
      <w:start w:val="5"/>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14" w15:restartNumberingAfterBreak="0">
    <w:nsid w:val="32F04F81"/>
    <w:multiLevelType w:val="hybridMultilevel"/>
    <w:tmpl w:val="9FEE1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6C5B8B"/>
    <w:multiLevelType w:val="hybridMultilevel"/>
    <w:tmpl w:val="6CA0CCB2"/>
    <w:lvl w:ilvl="0" w:tplc="2564B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055D19"/>
    <w:multiLevelType w:val="hybridMultilevel"/>
    <w:tmpl w:val="C64A9970"/>
    <w:lvl w:ilvl="0" w:tplc="39F0330C">
      <w:start w:val="1"/>
      <w:numFmt w:val="bullet"/>
      <w:lvlText w:val=""/>
      <w:lvlJc w:val="left"/>
      <w:pPr>
        <w:tabs>
          <w:tab w:val="num" w:pos="360"/>
        </w:tabs>
        <w:ind w:left="360" w:hanging="360"/>
      </w:pPr>
      <w:rPr>
        <w:rFonts w:ascii="Symbol" w:hAnsi="Symbol" w:hint="default"/>
      </w:rPr>
    </w:lvl>
    <w:lvl w:ilvl="1" w:tplc="A8987C24">
      <w:start w:val="1"/>
      <w:numFmt w:val="bullet"/>
      <w:lvlText w:val="o"/>
      <w:lvlJc w:val="left"/>
      <w:pPr>
        <w:tabs>
          <w:tab w:val="num" w:pos="1440"/>
        </w:tabs>
        <w:ind w:left="1440" w:hanging="360"/>
      </w:pPr>
      <w:rPr>
        <w:rFonts w:ascii="Courier New" w:hAnsi="Courier New" w:hint="default"/>
      </w:rPr>
    </w:lvl>
    <w:lvl w:ilvl="2" w:tplc="DEAE71D8">
      <w:start w:val="1"/>
      <w:numFmt w:val="bullet"/>
      <w:lvlText w:val=""/>
      <w:lvlJc w:val="left"/>
      <w:pPr>
        <w:tabs>
          <w:tab w:val="num" w:pos="2160"/>
        </w:tabs>
        <w:ind w:left="2160" w:hanging="360"/>
      </w:pPr>
      <w:rPr>
        <w:rFonts w:ascii="Wingdings" w:hAnsi="Wingdings" w:hint="default"/>
      </w:rPr>
    </w:lvl>
    <w:lvl w:ilvl="3" w:tplc="E14CA368">
      <w:start w:val="1"/>
      <w:numFmt w:val="bullet"/>
      <w:lvlText w:val=""/>
      <w:lvlJc w:val="left"/>
      <w:pPr>
        <w:tabs>
          <w:tab w:val="num" w:pos="2880"/>
        </w:tabs>
        <w:ind w:left="2880" w:hanging="360"/>
      </w:pPr>
      <w:rPr>
        <w:rFonts w:ascii="Symbol" w:hAnsi="Symbol" w:hint="default"/>
      </w:rPr>
    </w:lvl>
    <w:lvl w:ilvl="4" w:tplc="5E74246A">
      <w:start w:val="1"/>
      <w:numFmt w:val="bullet"/>
      <w:lvlText w:val="o"/>
      <w:lvlJc w:val="left"/>
      <w:pPr>
        <w:tabs>
          <w:tab w:val="num" w:pos="3600"/>
        </w:tabs>
        <w:ind w:left="3600" w:hanging="360"/>
      </w:pPr>
      <w:rPr>
        <w:rFonts w:ascii="Courier New" w:hAnsi="Courier New" w:hint="default"/>
      </w:rPr>
    </w:lvl>
    <w:lvl w:ilvl="5" w:tplc="73701878">
      <w:start w:val="1"/>
      <w:numFmt w:val="bullet"/>
      <w:lvlText w:val=""/>
      <w:lvlJc w:val="left"/>
      <w:pPr>
        <w:tabs>
          <w:tab w:val="num" w:pos="4320"/>
        </w:tabs>
        <w:ind w:left="4320" w:hanging="360"/>
      </w:pPr>
      <w:rPr>
        <w:rFonts w:ascii="Wingdings" w:hAnsi="Wingdings" w:hint="default"/>
      </w:rPr>
    </w:lvl>
    <w:lvl w:ilvl="6" w:tplc="19FAF71A">
      <w:start w:val="1"/>
      <w:numFmt w:val="bullet"/>
      <w:lvlText w:val=""/>
      <w:lvlJc w:val="left"/>
      <w:pPr>
        <w:tabs>
          <w:tab w:val="num" w:pos="5040"/>
        </w:tabs>
        <w:ind w:left="5040" w:hanging="360"/>
      </w:pPr>
      <w:rPr>
        <w:rFonts w:ascii="Symbol" w:hAnsi="Symbol" w:hint="default"/>
      </w:rPr>
    </w:lvl>
    <w:lvl w:ilvl="7" w:tplc="37A0613A">
      <w:start w:val="1"/>
      <w:numFmt w:val="bullet"/>
      <w:lvlText w:val="o"/>
      <w:lvlJc w:val="left"/>
      <w:pPr>
        <w:tabs>
          <w:tab w:val="num" w:pos="5760"/>
        </w:tabs>
        <w:ind w:left="5760" w:hanging="360"/>
      </w:pPr>
      <w:rPr>
        <w:rFonts w:ascii="Courier New" w:hAnsi="Courier New" w:hint="default"/>
      </w:rPr>
    </w:lvl>
    <w:lvl w:ilvl="8" w:tplc="45343B6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D5D62"/>
    <w:multiLevelType w:val="multilevel"/>
    <w:tmpl w:val="D9AC27C4"/>
    <w:lvl w:ilvl="0">
      <w:start w:val="2"/>
      <w:numFmt w:val="decimal"/>
      <w:lvlText w:val="%1."/>
      <w:lvlJc w:val="left"/>
      <w:pPr>
        <w:ind w:left="720" w:hanging="360"/>
      </w:pPr>
      <w:rPr>
        <w:rFonts w:hint="default"/>
      </w:rPr>
    </w:lvl>
    <w:lvl w:ilvl="1">
      <w:start w:val="10"/>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C732296"/>
    <w:multiLevelType w:val="multilevel"/>
    <w:tmpl w:val="8F5AE8B4"/>
    <w:lvl w:ilvl="0">
      <w:start w:val="2"/>
      <w:numFmt w:val="decimal"/>
      <w:lvlText w:val="%1"/>
      <w:lvlJc w:val="left"/>
      <w:pPr>
        <w:ind w:left="372" w:hanging="372"/>
      </w:pPr>
      <w:rPr>
        <w:rFonts w:hint="default"/>
      </w:rPr>
    </w:lvl>
    <w:lvl w:ilvl="1">
      <w:start w:val="4"/>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22" w15:restartNumberingAfterBreak="0">
    <w:nsid w:val="4EF43C8E"/>
    <w:multiLevelType w:val="hybridMultilevel"/>
    <w:tmpl w:val="96D299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1737120"/>
    <w:multiLevelType w:val="hybridMultilevel"/>
    <w:tmpl w:val="48960B22"/>
    <w:name w:val="HTML-List937668640"/>
    <w:lvl w:ilvl="0" w:tplc="FEC8ED86">
      <w:start w:val="1"/>
      <w:numFmt w:val="bullet"/>
      <w:lvlText w:val=""/>
      <w:lvlJc w:val="left"/>
      <w:pPr>
        <w:ind w:left="720" w:hanging="360"/>
      </w:pPr>
      <w:rPr>
        <w:rFonts w:ascii="Symbol" w:hAnsi="Symbol" w:hint="default"/>
      </w:rPr>
    </w:lvl>
    <w:lvl w:ilvl="1" w:tplc="C7C21458" w:tentative="1">
      <w:start w:val="1"/>
      <w:numFmt w:val="bullet"/>
      <w:lvlText w:val="o"/>
      <w:lvlJc w:val="left"/>
      <w:pPr>
        <w:ind w:left="1440" w:hanging="360"/>
      </w:pPr>
      <w:rPr>
        <w:rFonts w:ascii="Courier New" w:hAnsi="Courier New" w:cs="Courier New" w:hint="default"/>
      </w:rPr>
    </w:lvl>
    <w:lvl w:ilvl="2" w:tplc="C91811F8" w:tentative="1">
      <w:start w:val="1"/>
      <w:numFmt w:val="bullet"/>
      <w:lvlText w:val=""/>
      <w:lvlJc w:val="left"/>
      <w:pPr>
        <w:ind w:left="2160" w:hanging="360"/>
      </w:pPr>
      <w:rPr>
        <w:rFonts w:ascii="Wingdings" w:hAnsi="Wingdings" w:hint="default"/>
      </w:rPr>
    </w:lvl>
    <w:lvl w:ilvl="3" w:tplc="C00076C4" w:tentative="1">
      <w:start w:val="1"/>
      <w:numFmt w:val="bullet"/>
      <w:lvlText w:val=""/>
      <w:lvlJc w:val="left"/>
      <w:pPr>
        <w:ind w:left="2880" w:hanging="360"/>
      </w:pPr>
      <w:rPr>
        <w:rFonts w:ascii="Symbol" w:hAnsi="Symbol" w:hint="default"/>
      </w:rPr>
    </w:lvl>
    <w:lvl w:ilvl="4" w:tplc="A8B0FD8C" w:tentative="1">
      <w:start w:val="1"/>
      <w:numFmt w:val="bullet"/>
      <w:lvlText w:val="o"/>
      <w:lvlJc w:val="left"/>
      <w:pPr>
        <w:ind w:left="3600" w:hanging="360"/>
      </w:pPr>
      <w:rPr>
        <w:rFonts w:ascii="Courier New" w:hAnsi="Courier New" w:cs="Courier New" w:hint="default"/>
      </w:rPr>
    </w:lvl>
    <w:lvl w:ilvl="5" w:tplc="95B85FC8" w:tentative="1">
      <w:start w:val="1"/>
      <w:numFmt w:val="bullet"/>
      <w:lvlText w:val=""/>
      <w:lvlJc w:val="left"/>
      <w:pPr>
        <w:ind w:left="4320" w:hanging="360"/>
      </w:pPr>
      <w:rPr>
        <w:rFonts w:ascii="Wingdings" w:hAnsi="Wingdings" w:hint="default"/>
      </w:rPr>
    </w:lvl>
    <w:lvl w:ilvl="6" w:tplc="05D4CEBE" w:tentative="1">
      <w:start w:val="1"/>
      <w:numFmt w:val="bullet"/>
      <w:lvlText w:val=""/>
      <w:lvlJc w:val="left"/>
      <w:pPr>
        <w:ind w:left="5040" w:hanging="360"/>
      </w:pPr>
      <w:rPr>
        <w:rFonts w:ascii="Symbol" w:hAnsi="Symbol" w:hint="default"/>
      </w:rPr>
    </w:lvl>
    <w:lvl w:ilvl="7" w:tplc="E47C27F2" w:tentative="1">
      <w:start w:val="1"/>
      <w:numFmt w:val="bullet"/>
      <w:lvlText w:val="o"/>
      <w:lvlJc w:val="left"/>
      <w:pPr>
        <w:ind w:left="5760" w:hanging="360"/>
      </w:pPr>
      <w:rPr>
        <w:rFonts w:ascii="Courier New" w:hAnsi="Courier New" w:cs="Courier New" w:hint="default"/>
      </w:rPr>
    </w:lvl>
    <w:lvl w:ilvl="8" w:tplc="F1D887C2" w:tentative="1">
      <w:start w:val="1"/>
      <w:numFmt w:val="bullet"/>
      <w:lvlText w:val=""/>
      <w:lvlJc w:val="left"/>
      <w:pPr>
        <w:ind w:left="6480" w:hanging="360"/>
      </w:pPr>
      <w:rPr>
        <w:rFonts w:ascii="Wingdings" w:hAnsi="Wingdings" w:hint="default"/>
      </w:rPr>
    </w:lvl>
  </w:abstractNum>
  <w:abstractNum w:abstractNumId="24" w15:restartNumberingAfterBreak="0">
    <w:nsid w:val="533A2A48"/>
    <w:multiLevelType w:val="hybridMultilevel"/>
    <w:tmpl w:val="DB282CF4"/>
    <w:lvl w:ilvl="0" w:tplc="4D307A4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26" w15:restartNumberingAfterBreak="0">
    <w:nsid w:val="5A5070F8"/>
    <w:multiLevelType w:val="hybridMultilevel"/>
    <w:tmpl w:val="A686E400"/>
    <w:lvl w:ilvl="0" w:tplc="5CD609AC">
      <w:start w:val="1"/>
      <w:numFmt w:val="decimal"/>
      <w:lvlText w:val="%1."/>
      <w:lvlJc w:val="left"/>
      <w:pPr>
        <w:ind w:left="360" w:hanging="360"/>
      </w:pPr>
      <w:rPr>
        <w:sz w:val="18"/>
        <w:szCs w:val="18"/>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7" w15:restartNumberingAfterBreak="0">
    <w:nsid w:val="5DAA200D"/>
    <w:multiLevelType w:val="hybridMultilevel"/>
    <w:tmpl w:val="C082DA50"/>
    <w:lvl w:ilvl="0" w:tplc="ABDE04E0">
      <w:start w:val="1"/>
      <w:numFmt w:val="decimal"/>
      <w:lvlText w:val="%1."/>
      <w:lvlJc w:val="left"/>
      <w:pPr>
        <w:ind w:left="720" w:hanging="360"/>
      </w:pPr>
      <w:rPr>
        <w:rFonts w:hint="default"/>
      </w:rPr>
    </w:lvl>
    <w:lvl w:ilvl="1" w:tplc="84B2195A">
      <w:start w:val="1"/>
      <w:numFmt w:val="lowerLetter"/>
      <w:lvlText w:val="%2."/>
      <w:lvlJc w:val="left"/>
      <w:pPr>
        <w:ind w:left="1440" w:hanging="360"/>
      </w:pPr>
    </w:lvl>
    <w:lvl w:ilvl="2" w:tplc="EB387F86" w:tentative="1">
      <w:start w:val="1"/>
      <w:numFmt w:val="lowerRoman"/>
      <w:lvlText w:val="%3."/>
      <w:lvlJc w:val="right"/>
      <w:pPr>
        <w:ind w:left="2160" w:hanging="180"/>
      </w:pPr>
    </w:lvl>
    <w:lvl w:ilvl="3" w:tplc="A23EBC84" w:tentative="1">
      <w:start w:val="1"/>
      <w:numFmt w:val="decimal"/>
      <w:lvlText w:val="%4."/>
      <w:lvlJc w:val="left"/>
      <w:pPr>
        <w:ind w:left="2880" w:hanging="360"/>
      </w:pPr>
    </w:lvl>
    <w:lvl w:ilvl="4" w:tplc="8B6E5AF0" w:tentative="1">
      <w:start w:val="1"/>
      <w:numFmt w:val="lowerLetter"/>
      <w:lvlText w:val="%5."/>
      <w:lvlJc w:val="left"/>
      <w:pPr>
        <w:ind w:left="3600" w:hanging="360"/>
      </w:pPr>
    </w:lvl>
    <w:lvl w:ilvl="5" w:tplc="1C0C6AC4" w:tentative="1">
      <w:start w:val="1"/>
      <w:numFmt w:val="lowerRoman"/>
      <w:lvlText w:val="%6."/>
      <w:lvlJc w:val="right"/>
      <w:pPr>
        <w:ind w:left="4320" w:hanging="180"/>
      </w:pPr>
    </w:lvl>
    <w:lvl w:ilvl="6" w:tplc="72A491AE" w:tentative="1">
      <w:start w:val="1"/>
      <w:numFmt w:val="decimal"/>
      <w:lvlText w:val="%7."/>
      <w:lvlJc w:val="left"/>
      <w:pPr>
        <w:ind w:left="5040" w:hanging="360"/>
      </w:pPr>
    </w:lvl>
    <w:lvl w:ilvl="7" w:tplc="272E7C80" w:tentative="1">
      <w:start w:val="1"/>
      <w:numFmt w:val="lowerLetter"/>
      <w:lvlText w:val="%8."/>
      <w:lvlJc w:val="left"/>
      <w:pPr>
        <w:ind w:left="5760" w:hanging="360"/>
      </w:pPr>
    </w:lvl>
    <w:lvl w:ilvl="8" w:tplc="AC944CE8" w:tentative="1">
      <w:start w:val="1"/>
      <w:numFmt w:val="lowerRoman"/>
      <w:lvlText w:val="%9."/>
      <w:lvlJc w:val="right"/>
      <w:pPr>
        <w:ind w:left="6480" w:hanging="180"/>
      </w:pPr>
    </w:lvl>
  </w:abstractNum>
  <w:abstractNum w:abstractNumId="28" w15:restartNumberingAfterBreak="0">
    <w:nsid w:val="60A44BB1"/>
    <w:multiLevelType w:val="hybridMultilevel"/>
    <w:tmpl w:val="0A222652"/>
    <w:lvl w:ilvl="0" w:tplc="BE56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D4DA9"/>
    <w:multiLevelType w:val="multilevel"/>
    <w:tmpl w:val="2F7E5BC6"/>
    <w:lvl w:ilvl="0">
      <w:start w:val="2"/>
      <w:numFmt w:val="decimal"/>
      <w:lvlText w:val="%1."/>
      <w:lvlJc w:val="left"/>
      <w:pPr>
        <w:ind w:left="720" w:hanging="360"/>
      </w:pPr>
      <w:rPr>
        <w:rFonts w:hint="default"/>
      </w:rPr>
    </w:lvl>
    <w:lvl w:ilvl="1">
      <w:start w:val="11"/>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8380AAD"/>
    <w:multiLevelType w:val="hybridMultilevel"/>
    <w:tmpl w:val="73088F46"/>
    <w:lvl w:ilvl="0" w:tplc="88409DB4">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2" w15:restartNumberingAfterBreak="0">
    <w:nsid w:val="6B7C52FD"/>
    <w:multiLevelType w:val="hybridMultilevel"/>
    <w:tmpl w:val="D018CF42"/>
    <w:lvl w:ilvl="0" w:tplc="9C6C588E">
      <w:start w:val="1"/>
      <w:numFmt w:val="decimal"/>
      <w:lvlText w:val="%1."/>
      <w:lvlJc w:val="left"/>
      <w:pPr>
        <w:ind w:left="360" w:hanging="360"/>
      </w:pPr>
      <w:rPr>
        <w:rFonts w:cs="Times New Roman"/>
        <w:sz w:val="18"/>
        <w:szCs w:val="18"/>
      </w:rPr>
    </w:lvl>
    <w:lvl w:ilvl="1" w:tplc="2A6CC5EE">
      <w:start w:val="1"/>
      <w:numFmt w:val="lowerLetter"/>
      <w:lvlText w:val="%2."/>
      <w:lvlJc w:val="left"/>
      <w:pPr>
        <w:ind w:left="1080" w:hanging="360"/>
      </w:pPr>
      <w:rPr>
        <w:rFonts w:cs="Times New Roman"/>
      </w:rPr>
    </w:lvl>
    <w:lvl w:ilvl="2" w:tplc="C0E8339C" w:tentative="1">
      <w:start w:val="1"/>
      <w:numFmt w:val="lowerRoman"/>
      <w:lvlText w:val="%3."/>
      <w:lvlJc w:val="right"/>
      <w:pPr>
        <w:ind w:left="1800" w:hanging="180"/>
      </w:pPr>
      <w:rPr>
        <w:rFonts w:cs="Times New Roman"/>
      </w:rPr>
    </w:lvl>
    <w:lvl w:ilvl="3" w:tplc="6E80A96C" w:tentative="1">
      <w:start w:val="1"/>
      <w:numFmt w:val="decimal"/>
      <w:lvlText w:val="%4."/>
      <w:lvlJc w:val="left"/>
      <w:pPr>
        <w:ind w:left="2520" w:hanging="360"/>
      </w:pPr>
      <w:rPr>
        <w:rFonts w:cs="Times New Roman"/>
      </w:rPr>
    </w:lvl>
    <w:lvl w:ilvl="4" w:tplc="2A9E7C32" w:tentative="1">
      <w:start w:val="1"/>
      <w:numFmt w:val="lowerLetter"/>
      <w:lvlText w:val="%5."/>
      <w:lvlJc w:val="left"/>
      <w:pPr>
        <w:ind w:left="3240" w:hanging="360"/>
      </w:pPr>
      <w:rPr>
        <w:rFonts w:cs="Times New Roman"/>
      </w:rPr>
    </w:lvl>
    <w:lvl w:ilvl="5" w:tplc="29760D34" w:tentative="1">
      <w:start w:val="1"/>
      <w:numFmt w:val="lowerRoman"/>
      <w:lvlText w:val="%6."/>
      <w:lvlJc w:val="right"/>
      <w:pPr>
        <w:ind w:left="3960" w:hanging="180"/>
      </w:pPr>
      <w:rPr>
        <w:rFonts w:cs="Times New Roman"/>
      </w:rPr>
    </w:lvl>
    <w:lvl w:ilvl="6" w:tplc="C936A778" w:tentative="1">
      <w:start w:val="1"/>
      <w:numFmt w:val="decimal"/>
      <w:lvlText w:val="%7."/>
      <w:lvlJc w:val="left"/>
      <w:pPr>
        <w:ind w:left="4680" w:hanging="360"/>
      </w:pPr>
      <w:rPr>
        <w:rFonts w:cs="Times New Roman"/>
      </w:rPr>
    </w:lvl>
    <w:lvl w:ilvl="7" w:tplc="1D525A5A" w:tentative="1">
      <w:start w:val="1"/>
      <w:numFmt w:val="lowerLetter"/>
      <w:lvlText w:val="%8."/>
      <w:lvlJc w:val="left"/>
      <w:pPr>
        <w:ind w:left="5400" w:hanging="360"/>
      </w:pPr>
      <w:rPr>
        <w:rFonts w:cs="Times New Roman"/>
      </w:rPr>
    </w:lvl>
    <w:lvl w:ilvl="8" w:tplc="89029BD6" w:tentative="1">
      <w:start w:val="1"/>
      <w:numFmt w:val="lowerRoman"/>
      <w:lvlText w:val="%9."/>
      <w:lvlJc w:val="right"/>
      <w:pPr>
        <w:ind w:left="6120" w:hanging="180"/>
      </w:pPr>
      <w:rPr>
        <w:rFonts w:cs="Times New Roman"/>
      </w:rPr>
    </w:lvl>
  </w:abstractNum>
  <w:abstractNum w:abstractNumId="33" w15:restartNumberingAfterBreak="0">
    <w:nsid w:val="6DBF7BFD"/>
    <w:multiLevelType w:val="hybridMultilevel"/>
    <w:tmpl w:val="47CA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710361B1"/>
    <w:multiLevelType w:val="hybridMultilevel"/>
    <w:tmpl w:val="F23EFB1C"/>
    <w:lvl w:ilvl="0" w:tplc="15CA3FC0">
      <w:start w:val="1"/>
      <w:numFmt w:val="decimal"/>
      <w:lvlText w:val="%1."/>
      <w:lvlJc w:val="left"/>
      <w:pPr>
        <w:ind w:left="360" w:hanging="360"/>
      </w:pPr>
      <w:rPr>
        <w:rFonts w:cs="Times New Roman"/>
        <w:color w:val="auto"/>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2E3080"/>
    <w:multiLevelType w:val="multilevel"/>
    <w:tmpl w:val="5D6428DA"/>
    <w:lvl w:ilvl="0">
      <w:start w:val="2"/>
      <w:numFmt w:val="decimal"/>
      <w:lvlText w:val="%1"/>
      <w:lvlJc w:val="left"/>
      <w:pPr>
        <w:ind w:left="372" w:hanging="372"/>
      </w:pPr>
      <w:rPr>
        <w:rFonts w:hint="default"/>
      </w:rPr>
    </w:lvl>
    <w:lvl w:ilvl="1">
      <w:start w:val="3"/>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37" w15:restartNumberingAfterBreak="0">
    <w:nsid w:val="7B245E98"/>
    <w:multiLevelType w:val="hybridMultilevel"/>
    <w:tmpl w:val="6024AB5C"/>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83E1F"/>
    <w:multiLevelType w:val="hybridMultilevel"/>
    <w:tmpl w:val="D5686DA4"/>
    <w:lvl w:ilvl="0" w:tplc="421A4762">
      <w:start w:val="1"/>
      <w:numFmt w:val="bullet"/>
      <w:lvlText w:val=""/>
      <w:lvlJc w:val="left"/>
      <w:pPr>
        <w:ind w:left="720" w:hanging="360"/>
      </w:pPr>
      <w:rPr>
        <w:rFonts w:ascii="Symbol" w:hAnsi="Symbol" w:hint="default"/>
        <w:b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7DD2251C"/>
    <w:multiLevelType w:val="hybridMultilevel"/>
    <w:tmpl w:val="D4042484"/>
    <w:lvl w:ilvl="0" w:tplc="04150017">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F4519"/>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7F78797C"/>
    <w:multiLevelType w:val="hybridMultilevel"/>
    <w:tmpl w:val="1E4477B6"/>
    <w:lvl w:ilvl="0" w:tplc="04150017">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3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41"/>
  </w:num>
  <w:num w:numId="8">
    <w:abstractNumId w:val="1"/>
  </w:num>
  <w:num w:numId="9">
    <w:abstractNumId w:val="27"/>
  </w:num>
  <w:num w:numId="10">
    <w:abstractNumId w:val="6"/>
  </w:num>
  <w:num w:numId="11">
    <w:abstractNumId w:val="24"/>
  </w:num>
  <w:num w:numId="12">
    <w:abstractNumId w:val="31"/>
  </w:num>
  <w:num w:numId="13">
    <w:abstractNumId w:val="37"/>
  </w:num>
  <w:num w:numId="14">
    <w:abstractNumId w:val="2"/>
  </w:num>
  <w:num w:numId="15">
    <w:abstractNumId w:val="33"/>
  </w:num>
  <w:num w:numId="16">
    <w:abstractNumId w:val="22"/>
  </w:num>
  <w:num w:numId="17">
    <w:abstractNumId w:val="11"/>
  </w:num>
  <w:num w:numId="18">
    <w:abstractNumId w:val="3"/>
  </w:num>
  <w:num w:numId="1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5"/>
  </w:num>
  <w:num w:numId="22">
    <w:abstractNumId w:val="12"/>
  </w:num>
  <w:num w:numId="23">
    <w:abstractNumId w:val="1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30"/>
  </w:num>
  <w:num w:numId="29">
    <w:abstractNumId w:val="7"/>
  </w:num>
  <w:num w:numId="30">
    <w:abstractNumId w:val="15"/>
  </w:num>
  <w:num w:numId="31">
    <w:abstractNumId w:val="5"/>
  </w:num>
  <w:num w:numId="32">
    <w:abstractNumId w:val="18"/>
  </w:num>
  <w:num w:numId="33">
    <w:abstractNumId w:val="29"/>
  </w:num>
  <w:num w:numId="34">
    <w:abstractNumId w:val="13"/>
  </w:num>
  <w:num w:numId="35">
    <w:abstractNumId w:val="21"/>
  </w:num>
  <w:num w:numId="36">
    <w:abstractNumId w:val="36"/>
  </w:num>
  <w:num w:numId="37">
    <w:abstractNumId w:val="0"/>
  </w:num>
  <w:num w:numId="38">
    <w:abstractNumId w:val="10"/>
  </w:num>
  <w:num w:numId="39">
    <w:abstractNumId w:val="8"/>
  </w:num>
  <w:num w:numId="40">
    <w:abstractNumId w:val="39"/>
  </w:num>
  <w:num w:numId="41">
    <w:abstractNumId w:val="38"/>
  </w:num>
  <w:num w:numId="42">
    <w:abstractNumId w:val="4"/>
  </w:num>
  <w:num w:numId="4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5"/>
    <w:rsid w:val="000019F2"/>
    <w:rsid w:val="00003DE0"/>
    <w:rsid w:val="00004AF5"/>
    <w:rsid w:val="00006CB1"/>
    <w:rsid w:val="00012C88"/>
    <w:rsid w:val="00015F8D"/>
    <w:rsid w:val="00025E2D"/>
    <w:rsid w:val="000322FC"/>
    <w:rsid w:val="00032F09"/>
    <w:rsid w:val="000341A1"/>
    <w:rsid w:val="000434AE"/>
    <w:rsid w:val="00060148"/>
    <w:rsid w:val="00071201"/>
    <w:rsid w:val="000745E1"/>
    <w:rsid w:val="000B3981"/>
    <w:rsid w:val="000B55DC"/>
    <w:rsid w:val="000B5907"/>
    <w:rsid w:val="000B7799"/>
    <w:rsid w:val="000C22EE"/>
    <w:rsid w:val="000C38F0"/>
    <w:rsid w:val="000D3DE4"/>
    <w:rsid w:val="000F3EB7"/>
    <w:rsid w:val="00100DBB"/>
    <w:rsid w:val="00101FEC"/>
    <w:rsid w:val="001033F4"/>
    <w:rsid w:val="001042F1"/>
    <w:rsid w:val="00117CFE"/>
    <w:rsid w:val="001272A3"/>
    <w:rsid w:val="00134E62"/>
    <w:rsid w:val="00135803"/>
    <w:rsid w:val="00135C0B"/>
    <w:rsid w:val="00136CA5"/>
    <w:rsid w:val="00140F6F"/>
    <w:rsid w:val="0014335F"/>
    <w:rsid w:val="00144CAD"/>
    <w:rsid w:val="00146CE6"/>
    <w:rsid w:val="001524B0"/>
    <w:rsid w:val="00153309"/>
    <w:rsid w:val="00160578"/>
    <w:rsid w:val="00184AD0"/>
    <w:rsid w:val="00190E7A"/>
    <w:rsid w:val="0019464D"/>
    <w:rsid w:val="001A0CAB"/>
    <w:rsid w:val="001A216F"/>
    <w:rsid w:val="001A6E79"/>
    <w:rsid w:val="001B0DEB"/>
    <w:rsid w:val="001B3A71"/>
    <w:rsid w:val="001B3CEA"/>
    <w:rsid w:val="001B610D"/>
    <w:rsid w:val="001C2988"/>
    <w:rsid w:val="001C3B19"/>
    <w:rsid w:val="001C54AA"/>
    <w:rsid w:val="001C6606"/>
    <w:rsid w:val="001E33A5"/>
    <w:rsid w:val="001F4A28"/>
    <w:rsid w:val="00202BDA"/>
    <w:rsid w:val="00210DFE"/>
    <w:rsid w:val="00212A4B"/>
    <w:rsid w:val="00222FF3"/>
    <w:rsid w:val="00222FF8"/>
    <w:rsid w:val="002237C0"/>
    <w:rsid w:val="00224828"/>
    <w:rsid w:val="00227FE5"/>
    <w:rsid w:val="0023679D"/>
    <w:rsid w:val="00241232"/>
    <w:rsid w:val="00250434"/>
    <w:rsid w:val="002518EB"/>
    <w:rsid w:val="002573FB"/>
    <w:rsid w:val="00257CF6"/>
    <w:rsid w:val="002601B9"/>
    <w:rsid w:val="00262730"/>
    <w:rsid w:val="002655C7"/>
    <w:rsid w:val="002772B5"/>
    <w:rsid w:val="002830B0"/>
    <w:rsid w:val="00286E3D"/>
    <w:rsid w:val="002874D6"/>
    <w:rsid w:val="00287EF3"/>
    <w:rsid w:val="00291855"/>
    <w:rsid w:val="0029352C"/>
    <w:rsid w:val="00294CE4"/>
    <w:rsid w:val="002A2B59"/>
    <w:rsid w:val="002A3C58"/>
    <w:rsid w:val="002A556C"/>
    <w:rsid w:val="002B64A3"/>
    <w:rsid w:val="002C194F"/>
    <w:rsid w:val="002C491E"/>
    <w:rsid w:val="002C7ABC"/>
    <w:rsid w:val="002D17AF"/>
    <w:rsid w:val="002D2EBE"/>
    <w:rsid w:val="002D63E2"/>
    <w:rsid w:val="002E2FCB"/>
    <w:rsid w:val="002E4EC5"/>
    <w:rsid w:val="003038B6"/>
    <w:rsid w:val="00305D7B"/>
    <w:rsid w:val="00314A55"/>
    <w:rsid w:val="00317BF6"/>
    <w:rsid w:val="0032102E"/>
    <w:rsid w:val="0032453E"/>
    <w:rsid w:val="00324916"/>
    <w:rsid w:val="003349DC"/>
    <w:rsid w:val="003364CB"/>
    <w:rsid w:val="0036233D"/>
    <w:rsid w:val="00370F4A"/>
    <w:rsid w:val="0037298E"/>
    <w:rsid w:val="00375ED5"/>
    <w:rsid w:val="00376DED"/>
    <w:rsid w:val="0038270C"/>
    <w:rsid w:val="00384FB8"/>
    <w:rsid w:val="00385353"/>
    <w:rsid w:val="00390C2B"/>
    <w:rsid w:val="003964AC"/>
    <w:rsid w:val="003A4F75"/>
    <w:rsid w:val="003B0C65"/>
    <w:rsid w:val="003B1D8E"/>
    <w:rsid w:val="003B5F9D"/>
    <w:rsid w:val="003C0BC4"/>
    <w:rsid w:val="003C5008"/>
    <w:rsid w:val="003C73A9"/>
    <w:rsid w:val="003D2AC5"/>
    <w:rsid w:val="003D378D"/>
    <w:rsid w:val="003D3E18"/>
    <w:rsid w:val="003D4FE2"/>
    <w:rsid w:val="003D5A82"/>
    <w:rsid w:val="003E0936"/>
    <w:rsid w:val="003E11CE"/>
    <w:rsid w:val="003E5BC1"/>
    <w:rsid w:val="003F2A25"/>
    <w:rsid w:val="003F2ABB"/>
    <w:rsid w:val="00405493"/>
    <w:rsid w:val="00406B9C"/>
    <w:rsid w:val="00407304"/>
    <w:rsid w:val="004102D0"/>
    <w:rsid w:val="004128B2"/>
    <w:rsid w:val="00412BD1"/>
    <w:rsid w:val="004150F0"/>
    <w:rsid w:val="00416725"/>
    <w:rsid w:val="00420612"/>
    <w:rsid w:val="00420B22"/>
    <w:rsid w:val="004330A9"/>
    <w:rsid w:val="00444567"/>
    <w:rsid w:val="00444A33"/>
    <w:rsid w:val="004455D0"/>
    <w:rsid w:val="00445AF3"/>
    <w:rsid w:val="004460A1"/>
    <w:rsid w:val="00447C4D"/>
    <w:rsid w:val="00470B1D"/>
    <w:rsid w:val="004721AB"/>
    <w:rsid w:val="00483ADB"/>
    <w:rsid w:val="00483B74"/>
    <w:rsid w:val="004951BC"/>
    <w:rsid w:val="00495897"/>
    <w:rsid w:val="004A0D01"/>
    <w:rsid w:val="004B4301"/>
    <w:rsid w:val="004B7768"/>
    <w:rsid w:val="004D0562"/>
    <w:rsid w:val="004F57C7"/>
    <w:rsid w:val="004F702C"/>
    <w:rsid w:val="0050289A"/>
    <w:rsid w:val="005065BE"/>
    <w:rsid w:val="00506B59"/>
    <w:rsid w:val="00506E19"/>
    <w:rsid w:val="00514F5A"/>
    <w:rsid w:val="005230FA"/>
    <w:rsid w:val="00530D6E"/>
    <w:rsid w:val="00531075"/>
    <w:rsid w:val="00534355"/>
    <w:rsid w:val="00540616"/>
    <w:rsid w:val="00555BA7"/>
    <w:rsid w:val="005570AE"/>
    <w:rsid w:val="005574B7"/>
    <w:rsid w:val="00567585"/>
    <w:rsid w:val="005766DC"/>
    <w:rsid w:val="005777A0"/>
    <w:rsid w:val="005840DB"/>
    <w:rsid w:val="00586B1B"/>
    <w:rsid w:val="00592790"/>
    <w:rsid w:val="00593865"/>
    <w:rsid w:val="0059707E"/>
    <w:rsid w:val="005A78B9"/>
    <w:rsid w:val="005B24A1"/>
    <w:rsid w:val="005B2542"/>
    <w:rsid w:val="005B36E0"/>
    <w:rsid w:val="005B5B14"/>
    <w:rsid w:val="005C10C0"/>
    <w:rsid w:val="005C48D6"/>
    <w:rsid w:val="005D608A"/>
    <w:rsid w:val="005E0842"/>
    <w:rsid w:val="005E20BA"/>
    <w:rsid w:val="005E261D"/>
    <w:rsid w:val="005E6E12"/>
    <w:rsid w:val="005E76CF"/>
    <w:rsid w:val="005F4142"/>
    <w:rsid w:val="0060087F"/>
    <w:rsid w:val="00606E60"/>
    <w:rsid w:val="00612C85"/>
    <w:rsid w:val="00621D62"/>
    <w:rsid w:val="0062434E"/>
    <w:rsid w:val="00627A30"/>
    <w:rsid w:val="006302EE"/>
    <w:rsid w:val="006320A9"/>
    <w:rsid w:val="00632205"/>
    <w:rsid w:val="00632A4B"/>
    <w:rsid w:val="0063778D"/>
    <w:rsid w:val="006409E1"/>
    <w:rsid w:val="00646CF1"/>
    <w:rsid w:val="00673BCC"/>
    <w:rsid w:val="006776F3"/>
    <w:rsid w:val="00687D28"/>
    <w:rsid w:val="00690C2A"/>
    <w:rsid w:val="00692C9D"/>
    <w:rsid w:val="00693297"/>
    <w:rsid w:val="0069341A"/>
    <w:rsid w:val="00696F8B"/>
    <w:rsid w:val="006A3E22"/>
    <w:rsid w:val="006A4A14"/>
    <w:rsid w:val="006B1436"/>
    <w:rsid w:val="006B6FD0"/>
    <w:rsid w:val="006C193B"/>
    <w:rsid w:val="006D1421"/>
    <w:rsid w:val="006D2FDC"/>
    <w:rsid w:val="006D63F8"/>
    <w:rsid w:val="006E594D"/>
    <w:rsid w:val="006E5FA1"/>
    <w:rsid w:val="006F29A0"/>
    <w:rsid w:val="0070446B"/>
    <w:rsid w:val="0070580A"/>
    <w:rsid w:val="007119FF"/>
    <w:rsid w:val="00713179"/>
    <w:rsid w:val="007152C4"/>
    <w:rsid w:val="00720ABB"/>
    <w:rsid w:val="00723489"/>
    <w:rsid w:val="00730AB7"/>
    <w:rsid w:val="00733DA6"/>
    <w:rsid w:val="00741CDE"/>
    <w:rsid w:val="00743009"/>
    <w:rsid w:val="00745E8A"/>
    <w:rsid w:val="007474B6"/>
    <w:rsid w:val="0075048C"/>
    <w:rsid w:val="007559AD"/>
    <w:rsid w:val="00755AA1"/>
    <w:rsid w:val="00760640"/>
    <w:rsid w:val="007651F3"/>
    <w:rsid w:val="00766307"/>
    <w:rsid w:val="00773509"/>
    <w:rsid w:val="0078239E"/>
    <w:rsid w:val="00782E21"/>
    <w:rsid w:val="00786EE1"/>
    <w:rsid w:val="00797E0E"/>
    <w:rsid w:val="007A2C1A"/>
    <w:rsid w:val="007B0B71"/>
    <w:rsid w:val="007B18F7"/>
    <w:rsid w:val="007B3C52"/>
    <w:rsid w:val="007B3E40"/>
    <w:rsid w:val="007B79A6"/>
    <w:rsid w:val="007C350A"/>
    <w:rsid w:val="007C4C6D"/>
    <w:rsid w:val="007D4107"/>
    <w:rsid w:val="007F1148"/>
    <w:rsid w:val="007F48D3"/>
    <w:rsid w:val="007F5ACA"/>
    <w:rsid w:val="0080011C"/>
    <w:rsid w:val="0080427A"/>
    <w:rsid w:val="0081399E"/>
    <w:rsid w:val="00823ABF"/>
    <w:rsid w:val="00823D53"/>
    <w:rsid w:val="00824EFD"/>
    <w:rsid w:val="00827C90"/>
    <w:rsid w:val="00832212"/>
    <w:rsid w:val="008338BC"/>
    <w:rsid w:val="0086362A"/>
    <w:rsid w:val="00863709"/>
    <w:rsid w:val="00866912"/>
    <w:rsid w:val="008670C4"/>
    <w:rsid w:val="00874DC8"/>
    <w:rsid w:val="008823D7"/>
    <w:rsid w:val="00882C57"/>
    <w:rsid w:val="00890BF7"/>
    <w:rsid w:val="0089183E"/>
    <w:rsid w:val="0089616B"/>
    <w:rsid w:val="008B456B"/>
    <w:rsid w:val="008B54C1"/>
    <w:rsid w:val="008C03C9"/>
    <w:rsid w:val="008D756F"/>
    <w:rsid w:val="008D76EC"/>
    <w:rsid w:val="008E0135"/>
    <w:rsid w:val="008E3090"/>
    <w:rsid w:val="008E7387"/>
    <w:rsid w:val="008F5026"/>
    <w:rsid w:val="009158BD"/>
    <w:rsid w:val="00916918"/>
    <w:rsid w:val="00920540"/>
    <w:rsid w:val="009251C4"/>
    <w:rsid w:val="00925FCF"/>
    <w:rsid w:val="00926ACF"/>
    <w:rsid w:val="00927B7D"/>
    <w:rsid w:val="00931CE4"/>
    <w:rsid w:val="009346EA"/>
    <w:rsid w:val="00936F38"/>
    <w:rsid w:val="009515E7"/>
    <w:rsid w:val="00966A53"/>
    <w:rsid w:val="0097487D"/>
    <w:rsid w:val="00976F67"/>
    <w:rsid w:val="00977DBC"/>
    <w:rsid w:val="0098015F"/>
    <w:rsid w:val="0098605C"/>
    <w:rsid w:val="00987E6D"/>
    <w:rsid w:val="00991D06"/>
    <w:rsid w:val="00993DCC"/>
    <w:rsid w:val="0099528C"/>
    <w:rsid w:val="00996D49"/>
    <w:rsid w:val="009A41E3"/>
    <w:rsid w:val="009B78D7"/>
    <w:rsid w:val="009C1056"/>
    <w:rsid w:val="009D04CB"/>
    <w:rsid w:val="009D08F1"/>
    <w:rsid w:val="009D4F73"/>
    <w:rsid w:val="009D5E2A"/>
    <w:rsid w:val="009D62CE"/>
    <w:rsid w:val="009E2BCE"/>
    <w:rsid w:val="009E4CAF"/>
    <w:rsid w:val="00A01244"/>
    <w:rsid w:val="00A05301"/>
    <w:rsid w:val="00A0704F"/>
    <w:rsid w:val="00A12F31"/>
    <w:rsid w:val="00A15751"/>
    <w:rsid w:val="00A2412D"/>
    <w:rsid w:val="00A307CF"/>
    <w:rsid w:val="00A52A19"/>
    <w:rsid w:val="00A54504"/>
    <w:rsid w:val="00A54763"/>
    <w:rsid w:val="00A62B85"/>
    <w:rsid w:val="00A638C3"/>
    <w:rsid w:val="00A655F6"/>
    <w:rsid w:val="00A66C58"/>
    <w:rsid w:val="00A7233F"/>
    <w:rsid w:val="00A744AB"/>
    <w:rsid w:val="00A76548"/>
    <w:rsid w:val="00A9259B"/>
    <w:rsid w:val="00A93AC3"/>
    <w:rsid w:val="00A952E3"/>
    <w:rsid w:val="00AA28A1"/>
    <w:rsid w:val="00AA2B87"/>
    <w:rsid w:val="00AA5A6E"/>
    <w:rsid w:val="00AC15A7"/>
    <w:rsid w:val="00AD76C2"/>
    <w:rsid w:val="00AD7852"/>
    <w:rsid w:val="00AE6D17"/>
    <w:rsid w:val="00AE7EB2"/>
    <w:rsid w:val="00AF5B3A"/>
    <w:rsid w:val="00B03F00"/>
    <w:rsid w:val="00B14530"/>
    <w:rsid w:val="00B22D31"/>
    <w:rsid w:val="00B24045"/>
    <w:rsid w:val="00B2509F"/>
    <w:rsid w:val="00B35CBF"/>
    <w:rsid w:val="00B36A4B"/>
    <w:rsid w:val="00B42130"/>
    <w:rsid w:val="00B54D69"/>
    <w:rsid w:val="00B706E2"/>
    <w:rsid w:val="00B761F8"/>
    <w:rsid w:val="00B81BFD"/>
    <w:rsid w:val="00B830E1"/>
    <w:rsid w:val="00B84394"/>
    <w:rsid w:val="00B86096"/>
    <w:rsid w:val="00B86D32"/>
    <w:rsid w:val="00BA14B2"/>
    <w:rsid w:val="00BA6736"/>
    <w:rsid w:val="00BA7103"/>
    <w:rsid w:val="00BB0C61"/>
    <w:rsid w:val="00BB1E7E"/>
    <w:rsid w:val="00BB2804"/>
    <w:rsid w:val="00BB2C71"/>
    <w:rsid w:val="00BB4E79"/>
    <w:rsid w:val="00BC0F5C"/>
    <w:rsid w:val="00BC67EE"/>
    <w:rsid w:val="00BD00CB"/>
    <w:rsid w:val="00BD31C1"/>
    <w:rsid w:val="00BD58C2"/>
    <w:rsid w:val="00BD6B23"/>
    <w:rsid w:val="00BE133C"/>
    <w:rsid w:val="00BE192A"/>
    <w:rsid w:val="00BE3477"/>
    <w:rsid w:val="00BE41BB"/>
    <w:rsid w:val="00BE5740"/>
    <w:rsid w:val="00BF1784"/>
    <w:rsid w:val="00BF3FEF"/>
    <w:rsid w:val="00C12537"/>
    <w:rsid w:val="00C17A56"/>
    <w:rsid w:val="00C20077"/>
    <w:rsid w:val="00C21172"/>
    <w:rsid w:val="00C34DA2"/>
    <w:rsid w:val="00C44A3B"/>
    <w:rsid w:val="00C4525C"/>
    <w:rsid w:val="00C46781"/>
    <w:rsid w:val="00C5159E"/>
    <w:rsid w:val="00C52B67"/>
    <w:rsid w:val="00C52D09"/>
    <w:rsid w:val="00C63FE1"/>
    <w:rsid w:val="00C73FD2"/>
    <w:rsid w:val="00C746A9"/>
    <w:rsid w:val="00C81BDB"/>
    <w:rsid w:val="00C92EA8"/>
    <w:rsid w:val="00C94668"/>
    <w:rsid w:val="00CA0782"/>
    <w:rsid w:val="00CA1637"/>
    <w:rsid w:val="00CA2C20"/>
    <w:rsid w:val="00CA4F6A"/>
    <w:rsid w:val="00CB02DD"/>
    <w:rsid w:val="00CB549E"/>
    <w:rsid w:val="00CB6AAE"/>
    <w:rsid w:val="00CB73F7"/>
    <w:rsid w:val="00CC1A13"/>
    <w:rsid w:val="00CC4D38"/>
    <w:rsid w:val="00CD0C11"/>
    <w:rsid w:val="00CD3A1A"/>
    <w:rsid w:val="00CE3DD7"/>
    <w:rsid w:val="00CE485E"/>
    <w:rsid w:val="00CF169D"/>
    <w:rsid w:val="00D05ABE"/>
    <w:rsid w:val="00D05F17"/>
    <w:rsid w:val="00D06F0E"/>
    <w:rsid w:val="00D2180E"/>
    <w:rsid w:val="00D21B6B"/>
    <w:rsid w:val="00D2552A"/>
    <w:rsid w:val="00D364F3"/>
    <w:rsid w:val="00D36A85"/>
    <w:rsid w:val="00D43DF1"/>
    <w:rsid w:val="00D54239"/>
    <w:rsid w:val="00D552DC"/>
    <w:rsid w:val="00D55C52"/>
    <w:rsid w:val="00D55F23"/>
    <w:rsid w:val="00D57A48"/>
    <w:rsid w:val="00D70975"/>
    <w:rsid w:val="00D70EE9"/>
    <w:rsid w:val="00D743E9"/>
    <w:rsid w:val="00D76F8A"/>
    <w:rsid w:val="00D770C1"/>
    <w:rsid w:val="00D81CC0"/>
    <w:rsid w:val="00D91B7A"/>
    <w:rsid w:val="00D91C3D"/>
    <w:rsid w:val="00D9313C"/>
    <w:rsid w:val="00D937A1"/>
    <w:rsid w:val="00D958BD"/>
    <w:rsid w:val="00D97024"/>
    <w:rsid w:val="00DA0808"/>
    <w:rsid w:val="00DA6C11"/>
    <w:rsid w:val="00DA7A73"/>
    <w:rsid w:val="00DB029F"/>
    <w:rsid w:val="00DB23D4"/>
    <w:rsid w:val="00DB5801"/>
    <w:rsid w:val="00DC3F7D"/>
    <w:rsid w:val="00DC7E42"/>
    <w:rsid w:val="00DC7EC5"/>
    <w:rsid w:val="00DD3715"/>
    <w:rsid w:val="00DD623A"/>
    <w:rsid w:val="00DE6212"/>
    <w:rsid w:val="00DE7877"/>
    <w:rsid w:val="00DF2938"/>
    <w:rsid w:val="00E0030F"/>
    <w:rsid w:val="00E14C90"/>
    <w:rsid w:val="00E16CC4"/>
    <w:rsid w:val="00E2192D"/>
    <w:rsid w:val="00E22C60"/>
    <w:rsid w:val="00E24B55"/>
    <w:rsid w:val="00E30B43"/>
    <w:rsid w:val="00E315DB"/>
    <w:rsid w:val="00E318B4"/>
    <w:rsid w:val="00E3606F"/>
    <w:rsid w:val="00E4543A"/>
    <w:rsid w:val="00E521B0"/>
    <w:rsid w:val="00E5260C"/>
    <w:rsid w:val="00E53524"/>
    <w:rsid w:val="00E5415D"/>
    <w:rsid w:val="00E5597D"/>
    <w:rsid w:val="00E604A8"/>
    <w:rsid w:val="00E6661A"/>
    <w:rsid w:val="00E67F22"/>
    <w:rsid w:val="00E770C6"/>
    <w:rsid w:val="00E776E3"/>
    <w:rsid w:val="00E830C8"/>
    <w:rsid w:val="00E9069A"/>
    <w:rsid w:val="00EC1710"/>
    <w:rsid w:val="00EC74DF"/>
    <w:rsid w:val="00ED4C07"/>
    <w:rsid w:val="00EE09AE"/>
    <w:rsid w:val="00EE249C"/>
    <w:rsid w:val="00EE34D4"/>
    <w:rsid w:val="00EF045A"/>
    <w:rsid w:val="00EF3541"/>
    <w:rsid w:val="00EF5372"/>
    <w:rsid w:val="00F22407"/>
    <w:rsid w:val="00F235A3"/>
    <w:rsid w:val="00F252FD"/>
    <w:rsid w:val="00F253BF"/>
    <w:rsid w:val="00F30C0C"/>
    <w:rsid w:val="00F3464F"/>
    <w:rsid w:val="00F408D4"/>
    <w:rsid w:val="00F46FEC"/>
    <w:rsid w:val="00F63C29"/>
    <w:rsid w:val="00F805EB"/>
    <w:rsid w:val="00F854D2"/>
    <w:rsid w:val="00F871BC"/>
    <w:rsid w:val="00F877FF"/>
    <w:rsid w:val="00F93575"/>
    <w:rsid w:val="00FA2A7D"/>
    <w:rsid w:val="00FA3AB6"/>
    <w:rsid w:val="00FB46F8"/>
    <w:rsid w:val="00FB63F5"/>
    <w:rsid w:val="00FC54DE"/>
    <w:rsid w:val="00FD00D1"/>
    <w:rsid w:val="00FD3417"/>
    <w:rsid w:val="00FD5482"/>
    <w:rsid w:val="00FE1048"/>
    <w:rsid w:val="00FE5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3D4801-E05A-4102-AEB0-742E0189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35F"/>
    <w:pPr>
      <w:spacing w:after="200" w:line="276" w:lineRule="auto"/>
    </w:pPr>
    <w:rPr>
      <w:rFonts w:eastAsia="Times New Roman"/>
      <w:sz w:val="22"/>
      <w:szCs w:val="22"/>
      <w:lang w:eastAsia="en-US"/>
    </w:rPr>
  </w:style>
  <w:style w:type="paragraph" w:styleId="Nagwek1">
    <w:name w:val="heading 1"/>
    <w:basedOn w:val="Normalny"/>
    <w:next w:val="Normalny"/>
    <w:link w:val="Nagwek1Znak"/>
    <w:qFormat/>
    <w:locked/>
    <w:rsid w:val="00BE3477"/>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locked/>
    <w:rsid w:val="00C34DA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locked/>
    <w:rsid w:val="00F3464F"/>
    <w:pPr>
      <w:keepNext/>
      <w:tabs>
        <w:tab w:val="num" w:pos="1288"/>
      </w:tabs>
      <w:spacing w:before="240" w:after="60" w:line="360" w:lineRule="auto"/>
      <w:ind w:left="1072" w:hanging="504"/>
      <w:jc w:val="both"/>
      <w:outlineLvl w:val="2"/>
    </w:pPr>
    <w:rPr>
      <w:rFonts w:ascii="Exo 2.0 Light" w:hAnsi="Exo 2.0 Light" w:cs="Arial"/>
      <w:b/>
      <w:bCs/>
      <w:i/>
      <w:color w:val="C00000"/>
      <w:sz w:val="24"/>
      <w:szCs w:val="26"/>
      <w:lang w:eastAsia="pl-PL"/>
    </w:rPr>
  </w:style>
  <w:style w:type="paragraph" w:styleId="Nagwek4">
    <w:name w:val="heading 4"/>
    <w:basedOn w:val="Normalny"/>
    <w:next w:val="Normalny"/>
    <w:link w:val="Nagwek4Znak"/>
    <w:qFormat/>
    <w:locked/>
    <w:rsid w:val="00F3464F"/>
    <w:pPr>
      <w:keepNext/>
      <w:tabs>
        <w:tab w:val="num" w:pos="2160"/>
      </w:tabs>
      <w:spacing w:before="240" w:after="60" w:line="360" w:lineRule="auto"/>
      <w:ind w:left="1728" w:hanging="648"/>
      <w:jc w:val="both"/>
      <w:outlineLvl w:val="3"/>
    </w:pPr>
    <w:rPr>
      <w:rFonts w:ascii="Combria" w:hAnsi="Combria"/>
      <w:b/>
      <w:bCs/>
      <w:color w:val="5B9BD5"/>
      <w:sz w:val="28"/>
      <w:szCs w:val="28"/>
      <w:lang w:eastAsia="pl-PL"/>
    </w:rPr>
  </w:style>
  <w:style w:type="paragraph" w:styleId="Nagwek5">
    <w:name w:val="heading 5"/>
    <w:basedOn w:val="Normalny"/>
    <w:next w:val="Normalny"/>
    <w:link w:val="Nagwek5Znak"/>
    <w:qFormat/>
    <w:locked/>
    <w:rsid w:val="00AD76C2"/>
    <w:pPr>
      <w:keepNext/>
      <w:keepLines/>
      <w:spacing w:before="200" w:after="0"/>
      <w:outlineLvl w:val="4"/>
    </w:pPr>
    <w:rPr>
      <w:rFonts w:ascii="Exo 2.0 Light" w:hAnsi="Exo 2.0 Light"/>
      <w:sz w:val="24"/>
      <w:u w:val="single"/>
    </w:rPr>
  </w:style>
  <w:style w:type="paragraph" w:styleId="Nagwek6">
    <w:name w:val="heading 6"/>
    <w:basedOn w:val="Normalny"/>
    <w:next w:val="Normalny"/>
    <w:link w:val="Nagwek6Znak"/>
    <w:qFormat/>
    <w:locked/>
    <w:rsid w:val="00F3464F"/>
    <w:pPr>
      <w:keepNext/>
      <w:keepLines/>
      <w:tabs>
        <w:tab w:val="num" w:pos="1152"/>
      </w:tabs>
      <w:suppressAutoHyphens/>
      <w:spacing w:before="200" w:after="0"/>
      <w:ind w:left="432" w:hanging="432"/>
      <w:jc w:val="both"/>
      <w:outlineLvl w:val="5"/>
    </w:pPr>
    <w:rPr>
      <w:rFonts w:eastAsia="Calibri"/>
      <w:b/>
      <w:sz w:val="20"/>
      <w:szCs w:val="20"/>
      <w:lang w:eastAsia="ar-SA"/>
    </w:rPr>
  </w:style>
  <w:style w:type="paragraph" w:styleId="Nagwek7">
    <w:name w:val="heading 7"/>
    <w:basedOn w:val="Normalny"/>
    <w:next w:val="Normalny"/>
    <w:link w:val="Nagwek7Znak"/>
    <w:qFormat/>
    <w:locked/>
    <w:rsid w:val="00F3464F"/>
    <w:pPr>
      <w:keepNext/>
      <w:keepLines/>
      <w:tabs>
        <w:tab w:val="num" w:pos="1296"/>
      </w:tabs>
      <w:suppressAutoHyphens/>
      <w:spacing w:before="200" w:after="0"/>
      <w:ind w:left="432" w:hanging="432"/>
      <w:jc w:val="both"/>
      <w:outlineLvl w:val="6"/>
    </w:pPr>
    <w:rPr>
      <w:rFonts w:eastAsia="Calibri"/>
      <w:sz w:val="24"/>
      <w:szCs w:val="20"/>
      <w:lang w:eastAsia="ar-SA"/>
    </w:rPr>
  </w:style>
  <w:style w:type="paragraph" w:styleId="Nagwek8">
    <w:name w:val="heading 8"/>
    <w:basedOn w:val="Normalny"/>
    <w:next w:val="Normalny"/>
    <w:link w:val="Nagwek8Znak"/>
    <w:qFormat/>
    <w:locked/>
    <w:rsid w:val="00F3464F"/>
    <w:pPr>
      <w:keepNext/>
      <w:keepLines/>
      <w:tabs>
        <w:tab w:val="num" w:pos="1440"/>
      </w:tabs>
      <w:suppressAutoHyphens/>
      <w:spacing w:before="200" w:after="0"/>
      <w:ind w:left="432" w:hanging="432"/>
      <w:jc w:val="both"/>
      <w:outlineLvl w:val="7"/>
    </w:pPr>
    <w:rPr>
      <w:rFonts w:eastAsia="Calibri"/>
      <w:i/>
      <w:sz w:val="24"/>
      <w:szCs w:val="20"/>
      <w:lang w:eastAsia="ar-SA"/>
    </w:rPr>
  </w:style>
  <w:style w:type="paragraph" w:styleId="Nagwek9">
    <w:name w:val="heading 9"/>
    <w:basedOn w:val="Normalny"/>
    <w:next w:val="Normalny"/>
    <w:link w:val="Nagwek9Znak"/>
    <w:qFormat/>
    <w:locked/>
    <w:rsid w:val="00F3464F"/>
    <w:pPr>
      <w:keepNext/>
      <w:spacing w:before="240" w:after="60" w:line="240" w:lineRule="auto"/>
      <w:outlineLvl w:val="8"/>
    </w:pPr>
    <w:rPr>
      <w:rFonts w:ascii="Cambria" w:hAnsi="Cambria"/>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495897"/>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Znak"/>
    <w:link w:val="Nagwek"/>
    <w:uiPriority w:val="99"/>
    <w:qFormat/>
    <w:locked/>
    <w:rsid w:val="00495897"/>
    <w:rPr>
      <w:rFonts w:cs="Times New Roman"/>
    </w:rPr>
  </w:style>
  <w:style w:type="paragraph" w:styleId="Stopka">
    <w:name w:val="footer"/>
    <w:basedOn w:val="Normalny"/>
    <w:link w:val="StopkaZnak"/>
    <w:uiPriority w:val="99"/>
    <w:rsid w:val="00495897"/>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495897"/>
    <w:rPr>
      <w:rFonts w:cs="Times New Roman"/>
    </w:rPr>
  </w:style>
  <w:style w:type="paragraph" w:customStyle="1" w:styleId="9Styldonagwka">
    <w:name w:val="9 Styl do nagłówka"/>
    <w:basedOn w:val="Normalny"/>
    <w:link w:val="9StyldonagwkaZnak"/>
    <w:autoRedefine/>
    <w:uiPriority w:val="99"/>
    <w:rsid w:val="00A05301"/>
    <w:pPr>
      <w:autoSpaceDE w:val="0"/>
      <w:autoSpaceDN w:val="0"/>
      <w:spacing w:after="0" w:line="240" w:lineRule="auto"/>
      <w:jc w:val="center"/>
    </w:pPr>
    <w:rPr>
      <w:sz w:val="16"/>
      <w:szCs w:val="16"/>
    </w:rPr>
  </w:style>
  <w:style w:type="character" w:customStyle="1" w:styleId="9StyldonagwkaZnak">
    <w:name w:val="9 Styl do nagłówka Znak"/>
    <w:link w:val="9Styldonagwka"/>
    <w:uiPriority w:val="99"/>
    <w:qFormat/>
    <w:locked/>
    <w:rsid w:val="00A05301"/>
    <w:rPr>
      <w:rFonts w:eastAsia="Times New Roman"/>
      <w:sz w:val="16"/>
      <w:szCs w:val="16"/>
      <w:lang w:eastAsia="en-US"/>
    </w:rPr>
  </w:style>
  <w:style w:type="paragraph" w:styleId="Tekstdymka">
    <w:name w:val="Balloon Text"/>
    <w:basedOn w:val="Normalny"/>
    <w:link w:val="TekstdymkaZnak"/>
    <w:uiPriority w:val="99"/>
    <w:semiHidden/>
    <w:rsid w:val="00495897"/>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locked/>
    <w:rsid w:val="00495897"/>
    <w:rPr>
      <w:rFonts w:ascii="Tahoma" w:hAnsi="Tahoma" w:cs="Tahoma"/>
      <w:sz w:val="16"/>
      <w:szCs w:val="16"/>
    </w:rPr>
  </w:style>
  <w:style w:type="table" w:styleId="Tabela-Siatka">
    <w:name w:val="Table Grid"/>
    <w:basedOn w:val="Standardowy"/>
    <w:uiPriority w:val="99"/>
    <w:rsid w:val="004958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9">
    <w:name w:val="Font Style69"/>
    <w:rsid w:val="00495897"/>
    <w:rPr>
      <w:rFonts w:ascii="Arial" w:hAnsi="Arial"/>
      <w:b/>
      <w:color w:val="000000"/>
      <w:sz w:val="28"/>
    </w:rPr>
  </w:style>
  <w:style w:type="paragraph" w:styleId="Tekstprzypisudolnego">
    <w:name w:val="footnote text"/>
    <w:basedOn w:val="Normalny"/>
    <w:link w:val="TekstprzypisudolnegoZnak"/>
    <w:uiPriority w:val="99"/>
    <w:rsid w:val="00495897"/>
    <w:pPr>
      <w:spacing w:after="0" w:line="240" w:lineRule="auto"/>
    </w:pPr>
    <w:rPr>
      <w:rFonts w:ascii="Arial" w:eastAsia="Calibri" w:hAnsi="Arial"/>
      <w:sz w:val="20"/>
      <w:szCs w:val="20"/>
      <w:lang w:eastAsia="pl-PL"/>
    </w:rPr>
  </w:style>
  <w:style w:type="character" w:customStyle="1" w:styleId="TekstprzypisudolnegoZnak">
    <w:name w:val="Tekst przypisu dolnego Znak"/>
    <w:link w:val="Tekstprzypisudolnego"/>
    <w:uiPriority w:val="99"/>
    <w:locked/>
    <w:rsid w:val="00495897"/>
    <w:rPr>
      <w:rFonts w:ascii="Arial" w:hAnsi="Arial" w:cs="Times New Roman"/>
      <w:sz w:val="20"/>
      <w:szCs w:val="20"/>
      <w:lang w:eastAsia="pl-PL"/>
    </w:rPr>
  </w:style>
  <w:style w:type="character" w:styleId="Odwoanieprzypisudolnego">
    <w:name w:val="footnote reference"/>
    <w:uiPriority w:val="99"/>
    <w:rsid w:val="00495897"/>
    <w:rPr>
      <w:vertAlign w:val="superscript"/>
    </w:rPr>
  </w:style>
  <w:style w:type="paragraph" w:customStyle="1" w:styleId="ListParagraph1">
    <w:name w:val="List Paragraph1"/>
    <w:basedOn w:val="Normalny"/>
    <w:rsid w:val="00071201"/>
    <w:pPr>
      <w:ind w:left="720"/>
      <w:contextualSpacing/>
    </w:pPr>
  </w:style>
  <w:style w:type="character" w:styleId="Odwoaniedokomentarza">
    <w:name w:val="annotation reference"/>
    <w:uiPriority w:val="99"/>
    <w:semiHidden/>
    <w:rsid w:val="00FA3AB6"/>
    <w:rPr>
      <w:rFonts w:cs="Times New Roman"/>
      <w:sz w:val="16"/>
      <w:szCs w:val="16"/>
    </w:rPr>
  </w:style>
  <w:style w:type="paragraph" w:styleId="Tekstkomentarza">
    <w:name w:val="annotation text"/>
    <w:basedOn w:val="Normalny"/>
    <w:link w:val="TekstkomentarzaZnak"/>
    <w:uiPriority w:val="99"/>
    <w:semiHidden/>
    <w:rsid w:val="00FA3AB6"/>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A3AB6"/>
    <w:rPr>
      <w:rFonts w:cs="Times New Roman"/>
      <w:sz w:val="20"/>
      <w:szCs w:val="20"/>
    </w:rPr>
  </w:style>
  <w:style w:type="paragraph" w:styleId="Tematkomentarza">
    <w:name w:val="annotation subject"/>
    <w:basedOn w:val="Tekstkomentarza"/>
    <w:next w:val="Tekstkomentarza"/>
    <w:link w:val="TematkomentarzaZnak"/>
    <w:uiPriority w:val="99"/>
    <w:semiHidden/>
    <w:rsid w:val="00FA3AB6"/>
    <w:rPr>
      <w:b/>
      <w:bCs/>
    </w:rPr>
  </w:style>
  <w:style w:type="character" w:customStyle="1" w:styleId="TematkomentarzaZnak">
    <w:name w:val="Temat komentarza Znak"/>
    <w:link w:val="Tematkomentarza"/>
    <w:uiPriority w:val="99"/>
    <w:semiHidden/>
    <w:locked/>
    <w:rsid w:val="00FA3AB6"/>
    <w:rPr>
      <w:rFonts w:cs="Times New Roman"/>
      <w:b/>
      <w:bCs/>
      <w:sz w:val="20"/>
      <w:szCs w:val="20"/>
    </w:rPr>
  </w:style>
  <w:style w:type="paragraph" w:styleId="Tekstpodstawowywcity">
    <w:name w:val="Body Text Indent"/>
    <w:basedOn w:val="Normalny"/>
    <w:link w:val="TekstpodstawowywcityZnak"/>
    <w:uiPriority w:val="99"/>
    <w:unhideWhenUsed/>
    <w:rsid w:val="00D9313C"/>
    <w:pPr>
      <w:widowControl w:val="0"/>
      <w:suppressAutoHyphens/>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rsid w:val="00D9313C"/>
    <w:rPr>
      <w:rFonts w:ascii="Times New Roman" w:eastAsia="Times New Roman" w:hAnsi="Times New Roman"/>
      <w:sz w:val="24"/>
      <w:szCs w:val="24"/>
    </w:rPr>
  </w:style>
  <w:style w:type="paragraph" w:styleId="Tekstpodstawowy">
    <w:name w:val="Body Text"/>
    <w:basedOn w:val="Normalny"/>
    <w:link w:val="TekstpodstawowyZnak"/>
    <w:rsid w:val="00412BD1"/>
    <w:pPr>
      <w:spacing w:after="120"/>
    </w:pPr>
  </w:style>
  <w:style w:type="character" w:customStyle="1" w:styleId="TekstpodstawowyZnak">
    <w:name w:val="Tekst podstawowy Znak"/>
    <w:link w:val="Tekstpodstawowy"/>
    <w:rsid w:val="00412BD1"/>
    <w:rPr>
      <w:rFonts w:eastAsia="Times New Roman"/>
      <w:sz w:val="22"/>
      <w:szCs w:val="22"/>
      <w:lang w:eastAsia="en-US"/>
    </w:rPr>
  </w:style>
  <w:style w:type="paragraph" w:styleId="Akapitzlist">
    <w:name w:val="List Paragraph"/>
    <w:basedOn w:val="Normalny"/>
    <w:link w:val="AkapitzlistZnak"/>
    <w:qFormat/>
    <w:rsid w:val="00324916"/>
    <w:pPr>
      <w:ind w:left="720"/>
      <w:contextualSpacing/>
    </w:pPr>
    <w:rPr>
      <w:rFonts w:eastAsia="Calibri"/>
    </w:rPr>
  </w:style>
  <w:style w:type="paragraph" w:styleId="Poprawka">
    <w:name w:val="Revision"/>
    <w:hidden/>
    <w:uiPriority w:val="99"/>
    <w:semiHidden/>
    <w:rsid w:val="009251C4"/>
    <w:rPr>
      <w:rFonts w:eastAsia="Times New Roman"/>
      <w:sz w:val="22"/>
      <w:szCs w:val="22"/>
      <w:lang w:eastAsia="en-US"/>
    </w:rPr>
  </w:style>
  <w:style w:type="paragraph" w:styleId="Mapadokumentu">
    <w:name w:val="Document Map"/>
    <w:basedOn w:val="Normalny"/>
    <w:link w:val="MapadokumentuZnak"/>
    <w:uiPriority w:val="99"/>
    <w:rsid w:val="00D91B7A"/>
    <w:rPr>
      <w:rFonts w:ascii="Tahoma" w:hAnsi="Tahoma"/>
      <w:sz w:val="16"/>
      <w:szCs w:val="16"/>
    </w:rPr>
  </w:style>
  <w:style w:type="character" w:customStyle="1" w:styleId="MapadokumentuZnak">
    <w:name w:val="Mapa dokumentu Znak"/>
    <w:link w:val="Mapadokumentu"/>
    <w:uiPriority w:val="99"/>
    <w:rsid w:val="00D91B7A"/>
    <w:rPr>
      <w:rFonts w:ascii="Tahoma" w:eastAsia="Times New Roman" w:hAnsi="Tahoma" w:cs="Tahoma"/>
      <w:sz w:val="16"/>
      <w:szCs w:val="16"/>
      <w:lang w:eastAsia="en-US"/>
    </w:rPr>
  </w:style>
  <w:style w:type="character" w:customStyle="1" w:styleId="AkapitzlistZnak">
    <w:name w:val="Akapit z listą Znak"/>
    <w:link w:val="Akapitzlist"/>
    <w:qFormat/>
    <w:locked/>
    <w:rsid w:val="00713179"/>
    <w:rPr>
      <w:sz w:val="22"/>
      <w:szCs w:val="22"/>
      <w:lang w:eastAsia="en-US"/>
    </w:rPr>
  </w:style>
  <w:style w:type="character" w:customStyle="1" w:styleId="Nagwek5Znak">
    <w:name w:val="Nagłówek 5 Znak"/>
    <w:link w:val="Nagwek5"/>
    <w:uiPriority w:val="99"/>
    <w:rsid w:val="00AD76C2"/>
    <w:rPr>
      <w:rFonts w:ascii="Exo 2.0 Light" w:eastAsia="Times New Roman" w:hAnsi="Exo 2.0 Light"/>
      <w:sz w:val="24"/>
      <w:szCs w:val="22"/>
      <w:u w:val="single"/>
      <w:lang w:eastAsia="en-US"/>
    </w:rPr>
  </w:style>
  <w:style w:type="paragraph" w:customStyle="1" w:styleId="Default">
    <w:name w:val="Default"/>
    <w:rsid w:val="00AD76C2"/>
    <w:pPr>
      <w:autoSpaceDE w:val="0"/>
      <w:autoSpaceDN w:val="0"/>
      <w:adjustRightInd w:val="0"/>
    </w:pPr>
    <w:rPr>
      <w:rFonts w:eastAsia="Times New Roman" w:cs="Calibri"/>
      <w:color w:val="000000"/>
      <w:sz w:val="24"/>
      <w:szCs w:val="24"/>
    </w:rPr>
  </w:style>
  <w:style w:type="character" w:customStyle="1" w:styleId="Nagwek2Znak">
    <w:name w:val="Nagłówek 2 Znak"/>
    <w:link w:val="Nagwek2"/>
    <w:rsid w:val="00C34DA2"/>
    <w:rPr>
      <w:rFonts w:ascii="Cambria" w:eastAsia="Times New Roman" w:hAnsi="Cambria" w:cs="Times New Roman"/>
      <w:b/>
      <w:bCs/>
      <w:i/>
      <w:iCs/>
      <w:sz w:val="28"/>
      <w:szCs w:val="28"/>
      <w:lang w:eastAsia="en-US"/>
    </w:rPr>
  </w:style>
  <w:style w:type="character" w:customStyle="1" w:styleId="Nagwek1Znak">
    <w:name w:val="Nagłówek 1 Znak"/>
    <w:link w:val="Nagwek1"/>
    <w:rsid w:val="00BE3477"/>
    <w:rPr>
      <w:rFonts w:ascii="Calibri Light" w:eastAsia="Times New Roman" w:hAnsi="Calibri Light" w:cs="Times New Roman"/>
      <w:b/>
      <w:bCs/>
      <w:kern w:val="32"/>
      <w:sz w:val="32"/>
      <w:szCs w:val="32"/>
      <w:lang w:eastAsia="en-US"/>
    </w:rPr>
  </w:style>
  <w:style w:type="character" w:customStyle="1" w:styleId="Nagwek3Znak">
    <w:name w:val="Nagłówek 3 Znak"/>
    <w:basedOn w:val="Domylnaczcionkaakapitu"/>
    <w:link w:val="Nagwek3"/>
    <w:rsid w:val="00F3464F"/>
    <w:rPr>
      <w:rFonts w:ascii="Exo 2.0 Light" w:eastAsia="Times New Roman" w:hAnsi="Exo 2.0 Light" w:cs="Arial"/>
      <w:b/>
      <w:bCs/>
      <w:i/>
      <w:color w:val="C00000"/>
      <w:sz w:val="24"/>
      <w:szCs w:val="26"/>
    </w:rPr>
  </w:style>
  <w:style w:type="character" w:customStyle="1" w:styleId="Nagwek4Znak">
    <w:name w:val="Nagłówek 4 Znak"/>
    <w:basedOn w:val="Domylnaczcionkaakapitu"/>
    <w:link w:val="Nagwek4"/>
    <w:rsid w:val="00F3464F"/>
    <w:rPr>
      <w:rFonts w:ascii="Combria" w:eastAsia="Times New Roman" w:hAnsi="Combria"/>
      <w:b/>
      <w:bCs/>
      <w:color w:val="5B9BD5"/>
      <w:sz w:val="28"/>
      <w:szCs w:val="28"/>
    </w:rPr>
  </w:style>
  <w:style w:type="character" w:customStyle="1" w:styleId="Nagwek6Znak">
    <w:name w:val="Nagłówek 6 Znak"/>
    <w:basedOn w:val="Domylnaczcionkaakapitu"/>
    <w:link w:val="Nagwek6"/>
    <w:rsid w:val="00F3464F"/>
    <w:rPr>
      <w:b/>
      <w:lang w:eastAsia="ar-SA"/>
    </w:rPr>
  </w:style>
  <w:style w:type="character" w:customStyle="1" w:styleId="Nagwek7Znak">
    <w:name w:val="Nagłówek 7 Znak"/>
    <w:basedOn w:val="Domylnaczcionkaakapitu"/>
    <w:link w:val="Nagwek7"/>
    <w:rsid w:val="00F3464F"/>
    <w:rPr>
      <w:sz w:val="24"/>
      <w:lang w:eastAsia="ar-SA"/>
    </w:rPr>
  </w:style>
  <w:style w:type="character" w:customStyle="1" w:styleId="Nagwek8Znak">
    <w:name w:val="Nagłówek 8 Znak"/>
    <w:basedOn w:val="Domylnaczcionkaakapitu"/>
    <w:link w:val="Nagwek8"/>
    <w:rsid w:val="00F3464F"/>
    <w:rPr>
      <w:i/>
      <w:sz w:val="24"/>
      <w:lang w:eastAsia="ar-SA"/>
    </w:rPr>
  </w:style>
  <w:style w:type="character" w:customStyle="1" w:styleId="Nagwek9Znak">
    <w:name w:val="Nagłówek 9 Znak"/>
    <w:basedOn w:val="Domylnaczcionkaakapitu"/>
    <w:link w:val="Nagwek9"/>
    <w:rsid w:val="00F3464F"/>
    <w:rPr>
      <w:rFonts w:ascii="Cambria" w:eastAsia="Times New Roman" w:hAnsi="Cambria"/>
      <w:color w:val="000000"/>
      <w:lang w:eastAsia="en-US"/>
    </w:rPr>
  </w:style>
  <w:style w:type="character" w:styleId="Hipercze">
    <w:name w:val="Hyperlink"/>
    <w:basedOn w:val="Domylnaczcionkaakapitu"/>
    <w:uiPriority w:val="99"/>
    <w:rsid w:val="00F3464F"/>
    <w:rPr>
      <w:rFonts w:cs="Times New Roman"/>
      <w:color w:val="0000FF"/>
      <w:u w:val="single"/>
    </w:rPr>
  </w:style>
  <w:style w:type="paragraph" w:styleId="Nagwekspisutreci">
    <w:name w:val="TOC Heading"/>
    <w:basedOn w:val="Nagwek1"/>
    <w:next w:val="Normalny"/>
    <w:uiPriority w:val="99"/>
    <w:qFormat/>
    <w:rsid w:val="00F3464F"/>
    <w:pPr>
      <w:keepLines/>
      <w:spacing w:after="0" w:line="259" w:lineRule="auto"/>
      <w:outlineLvl w:val="9"/>
    </w:pPr>
    <w:rPr>
      <w:b w:val="0"/>
      <w:bCs w:val="0"/>
      <w:color w:val="2E74B5"/>
      <w:kern w:val="0"/>
      <w:szCs w:val="36"/>
      <w:lang w:bidi="he-IL"/>
    </w:rPr>
  </w:style>
  <w:style w:type="paragraph" w:styleId="Spistreci1">
    <w:name w:val="toc 1"/>
    <w:basedOn w:val="Normalny"/>
    <w:next w:val="Normalny"/>
    <w:autoRedefine/>
    <w:uiPriority w:val="39"/>
    <w:locked/>
    <w:rsid w:val="00F3464F"/>
    <w:pPr>
      <w:tabs>
        <w:tab w:val="left" w:pos="440"/>
        <w:tab w:val="right" w:leader="dot" w:pos="9062"/>
      </w:tabs>
      <w:spacing w:after="100" w:line="240" w:lineRule="auto"/>
    </w:pPr>
    <w:rPr>
      <w:b/>
      <w:smallCaps/>
      <w:noProof/>
      <w:sz w:val="20"/>
      <w:szCs w:val="20"/>
    </w:rPr>
  </w:style>
  <w:style w:type="paragraph" w:styleId="Spistreci2">
    <w:name w:val="toc 2"/>
    <w:basedOn w:val="Normalny"/>
    <w:next w:val="Normalny"/>
    <w:autoRedefine/>
    <w:uiPriority w:val="39"/>
    <w:locked/>
    <w:rsid w:val="00F3464F"/>
    <w:pPr>
      <w:tabs>
        <w:tab w:val="left" w:pos="880"/>
        <w:tab w:val="right" w:leader="dot" w:pos="9062"/>
      </w:tabs>
      <w:spacing w:after="100" w:line="259" w:lineRule="auto"/>
      <w:ind w:left="220"/>
    </w:pPr>
    <w:rPr>
      <w:rFonts w:eastAsia="Calibri"/>
      <w:sz w:val="20"/>
      <w:szCs w:val="20"/>
    </w:rPr>
  </w:style>
  <w:style w:type="paragraph" w:styleId="Spistreci3">
    <w:name w:val="toc 3"/>
    <w:basedOn w:val="Normalny"/>
    <w:next w:val="Normalny"/>
    <w:autoRedefine/>
    <w:uiPriority w:val="39"/>
    <w:locked/>
    <w:rsid w:val="00F3464F"/>
    <w:pPr>
      <w:spacing w:after="100" w:line="259" w:lineRule="auto"/>
      <w:ind w:left="440"/>
    </w:pPr>
    <w:rPr>
      <w:rFonts w:eastAsia="Calibri"/>
      <w:sz w:val="20"/>
      <w:szCs w:val="20"/>
    </w:rPr>
  </w:style>
  <w:style w:type="paragraph" w:customStyle="1" w:styleId="111Konspektnumerowany">
    <w:name w:val="1.1.1 Konspektnumerowany"/>
    <w:basedOn w:val="Normalny"/>
    <w:link w:val="111KonspektnumerowanyZnak"/>
    <w:autoRedefine/>
    <w:uiPriority w:val="99"/>
    <w:rsid w:val="00F3464F"/>
    <w:pPr>
      <w:autoSpaceDE w:val="0"/>
      <w:autoSpaceDN w:val="0"/>
      <w:spacing w:before="160" w:after="0" w:line="240" w:lineRule="auto"/>
      <w:ind w:left="1788" w:hanging="360"/>
    </w:pPr>
    <w:rPr>
      <w:rFonts w:ascii="Times New Roman" w:eastAsia="Calibri" w:hAnsi="Times New Roman"/>
      <w:sz w:val="20"/>
      <w:szCs w:val="20"/>
      <w:lang w:eastAsia="pl-PL"/>
    </w:rPr>
  </w:style>
  <w:style w:type="character" w:customStyle="1" w:styleId="111KonspektnumerowanyZnak">
    <w:name w:val="1.1.1 Konspektnumerowany Znak"/>
    <w:link w:val="111Konspektnumerowany"/>
    <w:uiPriority w:val="99"/>
    <w:locked/>
    <w:rsid w:val="00F3464F"/>
    <w:rPr>
      <w:rFonts w:ascii="Times New Roman" w:hAnsi="Times New Roman"/>
    </w:rPr>
  </w:style>
  <w:style w:type="character" w:styleId="Odwoanieintensywne">
    <w:name w:val="Intense Reference"/>
    <w:basedOn w:val="Domylnaczcionkaakapitu"/>
    <w:uiPriority w:val="99"/>
    <w:qFormat/>
    <w:rsid w:val="00F3464F"/>
    <w:rPr>
      <w:rFonts w:cs="Times New Roman"/>
      <w:b/>
      <w:bCs/>
      <w:smallCaps/>
      <w:color w:val="5B9BD5"/>
      <w:spacing w:val="5"/>
    </w:rPr>
  </w:style>
  <w:style w:type="character" w:styleId="Wyrnienieintensywne">
    <w:name w:val="Intense Emphasis"/>
    <w:basedOn w:val="Domylnaczcionkaakapitu"/>
    <w:uiPriority w:val="99"/>
    <w:qFormat/>
    <w:rsid w:val="00F3464F"/>
    <w:rPr>
      <w:rFonts w:cs="Times New Roman"/>
      <w:i/>
      <w:iCs/>
      <w:color w:val="5B9BD5"/>
    </w:rPr>
  </w:style>
  <w:style w:type="paragraph" w:customStyle="1" w:styleId="redniasiatka1akcent21">
    <w:name w:val="Średnia siatka 1 — akcent 21"/>
    <w:basedOn w:val="Normalny"/>
    <w:link w:val="redniasiatka1akcent2Znak"/>
    <w:uiPriority w:val="99"/>
    <w:rsid w:val="00F3464F"/>
    <w:pPr>
      <w:ind w:left="720"/>
    </w:pPr>
    <w:rPr>
      <w:rFonts w:eastAsia="Calibri"/>
      <w:sz w:val="20"/>
      <w:szCs w:val="20"/>
      <w:lang w:eastAsia="pl-PL"/>
    </w:rPr>
  </w:style>
  <w:style w:type="character" w:customStyle="1" w:styleId="redniasiatka1akcent2Znak">
    <w:name w:val="Średnia siatka 1 — akcent 2 Znak"/>
    <w:link w:val="redniasiatka1akcent21"/>
    <w:uiPriority w:val="99"/>
    <w:locked/>
    <w:rsid w:val="00F3464F"/>
  </w:style>
  <w:style w:type="character" w:customStyle="1" w:styleId="SSBookmark">
    <w:name w:val="SSBookmark"/>
    <w:uiPriority w:val="99"/>
    <w:rsid w:val="00F3464F"/>
    <w:rPr>
      <w:rFonts w:ascii="Lucida Sans" w:hAnsi="Lucida Sans"/>
      <w:b/>
      <w:color w:val="000000"/>
      <w:sz w:val="16"/>
      <w:shd w:val="clear" w:color="auto" w:fill="FFFF80"/>
    </w:rPr>
  </w:style>
  <w:style w:type="paragraph" w:customStyle="1" w:styleId="1Rozdzia">
    <w:name w:val="1. Rozdział"/>
    <w:basedOn w:val="Nagwek1"/>
    <w:link w:val="1RozdziaZnak"/>
    <w:uiPriority w:val="99"/>
    <w:rsid w:val="00F3464F"/>
    <w:pPr>
      <w:keepLines/>
      <w:tabs>
        <w:tab w:val="num" w:pos="360"/>
      </w:tabs>
      <w:spacing w:after="120"/>
      <w:ind w:left="360" w:hanging="360"/>
    </w:pPr>
    <w:rPr>
      <w:rFonts w:ascii="Cambria" w:hAnsi="Cambria" w:cs="Cambria"/>
      <w:color w:val="365F91"/>
      <w:kern w:val="0"/>
      <w:sz w:val="28"/>
      <w:szCs w:val="28"/>
    </w:rPr>
  </w:style>
  <w:style w:type="character" w:customStyle="1" w:styleId="1RozdziaZnak">
    <w:name w:val="1. Rozdział Znak"/>
    <w:basedOn w:val="Nagwek1Znak"/>
    <w:link w:val="1Rozdzia"/>
    <w:uiPriority w:val="99"/>
    <w:locked/>
    <w:rsid w:val="00F3464F"/>
    <w:rPr>
      <w:rFonts w:ascii="Cambria" w:eastAsia="Times New Roman" w:hAnsi="Cambria" w:cs="Cambria"/>
      <w:b/>
      <w:bCs/>
      <w:color w:val="365F91"/>
      <w:kern w:val="32"/>
      <w:sz w:val="28"/>
      <w:szCs w:val="28"/>
      <w:lang w:eastAsia="en-US"/>
    </w:rPr>
  </w:style>
  <w:style w:type="paragraph" w:customStyle="1" w:styleId="11Podrozdzia">
    <w:name w:val="1.1 Podrozdział"/>
    <w:basedOn w:val="Nagwek2"/>
    <w:link w:val="11PodrozdziaZnak"/>
    <w:uiPriority w:val="99"/>
    <w:rsid w:val="00F3464F"/>
    <w:pPr>
      <w:keepLines/>
      <w:numPr>
        <w:ilvl w:val="1"/>
      </w:numPr>
      <w:tabs>
        <w:tab w:val="num" w:pos="792"/>
      </w:tabs>
      <w:spacing w:before="400" w:after="400"/>
      <w:ind w:left="792" w:hanging="432"/>
    </w:pPr>
    <w:rPr>
      <w:rFonts w:ascii="Exo 2.0 Light" w:hAnsi="Exo 2.0 Light" w:cs="Cambria"/>
      <w:iCs w:val="0"/>
      <w:color w:val="4F81BD"/>
      <w:szCs w:val="26"/>
    </w:rPr>
  </w:style>
  <w:style w:type="character" w:customStyle="1" w:styleId="11PodrozdziaZnak">
    <w:name w:val="1.1 Podrozdział Znak"/>
    <w:basedOn w:val="Nagwek2Znak"/>
    <w:link w:val="11Podrozdzia"/>
    <w:uiPriority w:val="99"/>
    <w:locked/>
    <w:rsid w:val="00F3464F"/>
    <w:rPr>
      <w:rFonts w:ascii="Exo 2.0 Light" w:eastAsia="Times New Roman" w:hAnsi="Exo 2.0 Light" w:cs="Cambria"/>
      <w:b/>
      <w:bCs/>
      <w:i/>
      <w:iCs/>
      <w:color w:val="4F81BD"/>
      <w:sz w:val="28"/>
      <w:szCs w:val="26"/>
      <w:lang w:eastAsia="en-US"/>
    </w:rPr>
  </w:style>
  <w:style w:type="paragraph" w:styleId="Legenda">
    <w:name w:val="caption"/>
    <w:basedOn w:val="Normalny"/>
    <w:next w:val="Normalny"/>
    <w:uiPriority w:val="99"/>
    <w:qFormat/>
    <w:locked/>
    <w:rsid w:val="00F3464F"/>
    <w:pPr>
      <w:spacing w:line="240" w:lineRule="auto"/>
    </w:pPr>
    <w:rPr>
      <w:rFonts w:eastAsia="Calibri"/>
      <w:i/>
      <w:iCs/>
      <w:color w:val="44546A"/>
      <w:sz w:val="18"/>
      <w:szCs w:val="18"/>
    </w:rPr>
  </w:style>
  <w:style w:type="paragraph" w:styleId="Spisilustracji">
    <w:name w:val="table of figures"/>
    <w:basedOn w:val="Normalny"/>
    <w:next w:val="Normalny"/>
    <w:uiPriority w:val="99"/>
    <w:rsid w:val="00F3464F"/>
    <w:pPr>
      <w:spacing w:after="0" w:line="259" w:lineRule="auto"/>
    </w:pPr>
    <w:rPr>
      <w:rFonts w:eastAsia="Calibri"/>
      <w:sz w:val="20"/>
      <w:szCs w:val="20"/>
    </w:rPr>
  </w:style>
  <w:style w:type="paragraph" w:customStyle="1" w:styleId="ZacznikNazwa">
    <w:name w:val="Załącznik Nazwa"/>
    <w:basedOn w:val="Normalny"/>
    <w:link w:val="ZacznikNazwaZnak"/>
    <w:autoRedefine/>
    <w:uiPriority w:val="99"/>
    <w:rsid w:val="00F3464F"/>
    <w:pPr>
      <w:spacing w:after="0" w:line="240" w:lineRule="atLeast"/>
      <w:jc w:val="center"/>
    </w:pPr>
    <w:rPr>
      <w:rFonts w:eastAsia="Calibri"/>
      <w:b/>
      <w:sz w:val="20"/>
      <w:szCs w:val="20"/>
      <w:lang w:eastAsia="pl-PL"/>
    </w:rPr>
  </w:style>
  <w:style w:type="character" w:customStyle="1" w:styleId="ZacznikNazwaZnak">
    <w:name w:val="Załącznik Nazwa Znak"/>
    <w:link w:val="ZacznikNazwa"/>
    <w:uiPriority w:val="99"/>
    <w:locked/>
    <w:rsid w:val="00F3464F"/>
    <w:rPr>
      <w:b/>
    </w:rPr>
  </w:style>
  <w:style w:type="paragraph" w:styleId="Zwykytekst">
    <w:name w:val="Plain Text"/>
    <w:basedOn w:val="Normalny"/>
    <w:link w:val="ZwykytekstZnak"/>
    <w:uiPriority w:val="99"/>
    <w:rsid w:val="00F3464F"/>
    <w:pPr>
      <w:spacing w:after="0" w:line="240" w:lineRule="auto"/>
    </w:pPr>
    <w:rPr>
      <w:rFonts w:eastAsia="Calibri"/>
      <w:sz w:val="20"/>
      <w:szCs w:val="21"/>
    </w:rPr>
  </w:style>
  <w:style w:type="character" w:customStyle="1" w:styleId="ZwykytekstZnak">
    <w:name w:val="Zwykły tekst Znak"/>
    <w:basedOn w:val="Domylnaczcionkaakapitu"/>
    <w:link w:val="Zwykytekst"/>
    <w:uiPriority w:val="99"/>
    <w:rsid w:val="00F3464F"/>
    <w:rPr>
      <w:szCs w:val="21"/>
      <w:lang w:eastAsia="en-US"/>
    </w:rPr>
  </w:style>
  <w:style w:type="paragraph" w:styleId="Bezodstpw">
    <w:name w:val="No Spacing"/>
    <w:uiPriority w:val="1"/>
    <w:qFormat/>
    <w:rsid w:val="00F3464F"/>
    <w:rPr>
      <w:rFonts w:eastAsia="Times New Roman"/>
    </w:rPr>
  </w:style>
  <w:style w:type="paragraph" w:styleId="Tekstprzypisukocowego">
    <w:name w:val="endnote text"/>
    <w:basedOn w:val="Normalny"/>
    <w:link w:val="TekstprzypisukocowegoZnak"/>
    <w:uiPriority w:val="99"/>
    <w:rsid w:val="00F3464F"/>
    <w:pPr>
      <w:spacing w:after="0" w:line="240" w:lineRule="auto"/>
    </w:pPr>
    <w:rPr>
      <w:rFonts w:eastAsia="Calibri"/>
      <w:sz w:val="20"/>
      <w:szCs w:val="20"/>
    </w:rPr>
  </w:style>
  <w:style w:type="character" w:customStyle="1" w:styleId="TekstprzypisukocowegoZnak">
    <w:name w:val="Tekst przypisu końcowego Znak"/>
    <w:basedOn w:val="Domylnaczcionkaakapitu"/>
    <w:link w:val="Tekstprzypisukocowego"/>
    <w:uiPriority w:val="99"/>
    <w:rsid w:val="00F3464F"/>
    <w:rPr>
      <w:lang w:eastAsia="en-US"/>
    </w:rPr>
  </w:style>
  <w:style w:type="character" w:styleId="Odwoanieprzypisukocowego">
    <w:name w:val="endnote reference"/>
    <w:basedOn w:val="Domylnaczcionkaakapitu"/>
    <w:uiPriority w:val="99"/>
    <w:rsid w:val="00F3464F"/>
    <w:rPr>
      <w:rFonts w:cs="Times New Roman"/>
      <w:vertAlign w:val="superscript"/>
    </w:rPr>
  </w:style>
  <w:style w:type="paragraph" w:customStyle="1" w:styleId="Bezodstpw1">
    <w:name w:val="Bez odstępów1"/>
    <w:uiPriority w:val="99"/>
    <w:rsid w:val="00F3464F"/>
    <w:pPr>
      <w:widowControl w:val="0"/>
      <w:tabs>
        <w:tab w:val="left" w:pos="709"/>
      </w:tabs>
      <w:suppressAutoHyphens/>
      <w:spacing w:after="200" w:line="276" w:lineRule="atLeast"/>
    </w:pPr>
    <w:rPr>
      <w:rFonts w:eastAsia="Times New Roman" w:cs="Calibri"/>
    </w:rPr>
  </w:style>
  <w:style w:type="character" w:styleId="UyteHipercze">
    <w:name w:val="FollowedHyperlink"/>
    <w:basedOn w:val="Domylnaczcionkaakapitu"/>
    <w:uiPriority w:val="99"/>
    <w:rsid w:val="00F3464F"/>
    <w:rPr>
      <w:rFonts w:cs="Times New Roman"/>
      <w:color w:val="954F72"/>
      <w:u w:val="single"/>
    </w:rPr>
  </w:style>
  <w:style w:type="paragraph" w:styleId="Tytu">
    <w:name w:val="Title"/>
    <w:basedOn w:val="Normalny"/>
    <w:next w:val="Normalny"/>
    <w:link w:val="TytuZnak"/>
    <w:uiPriority w:val="99"/>
    <w:qFormat/>
    <w:locked/>
    <w:rsid w:val="00F3464F"/>
    <w:pPr>
      <w:spacing w:after="0" w:line="240" w:lineRule="auto"/>
      <w:contextualSpacing/>
      <w:jc w:val="right"/>
    </w:pPr>
    <w:rPr>
      <w:rFonts w:ascii="Exo 2.0 Light" w:hAnsi="Exo 2.0 Light"/>
      <w:b/>
      <w:noProof/>
      <w:spacing w:val="5"/>
      <w:kern w:val="28"/>
      <w:sz w:val="20"/>
      <w:szCs w:val="20"/>
      <w:lang w:eastAsia="pl-PL"/>
    </w:rPr>
  </w:style>
  <w:style w:type="character" w:customStyle="1" w:styleId="TytuZnak">
    <w:name w:val="Tytuł Znak"/>
    <w:basedOn w:val="Domylnaczcionkaakapitu"/>
    <w:link w:val="Tytu"/>
    <w:uiPriority w:val="99"/>
    <w:rsid w:val="00F3464F"/>
    <w:rPr>
      <w:rFonts w:ascii="Exo 2.0 Light" w:eastAsia="Times New Roman" w:hAnsi="Exo 2.0 Light"/>
      <w:b/>
      <w:noProof/>
      <w:spacing w:val="5"/>
      <w:kern w:val="28"/>
    </w:rPr>
  </w:style>
  <w:style w:type="character" w:customStyle="1" w:styleId="ZnakZnak10">
    <w:name w:val="Znak Znak10"/>
    <w:uiPriority w:val="99"/>
    <w:rsid w:val="00F3464F"/>
    <w:rPr>
      <w:rFonts w:ascii="Calibri" w:hAnsi="Calibri"/>
      <w:sz w:val="20"/>
    </w:rPr>
  </w:style>
  <w:style w:type="paragraph" w:customStyle="1" w:styleId="Tekstpodstawowy21">
    <w:name w:val="Tekst podstawowy 21"/>
    <w:basedOn w:val="Normalny"/>
    <w:rsid w:val="00F3464F"/>
    <w:pPr>
      <w:suppressAutoHyphens/>
      <w:spacing w:after="0" w:line="240" w:lineRule="auto"/>
      <w:jc w:val="center"/>
    </w:pPr>
    <w:rPr>
      <w:rFonts w:ascii="Arial" w:hAnsi="Arial"/>
      <w:b/>
      <w:sz w:val="36"/>
      <w:szCs w:val="20"/>
      <w:lang w:eastAsia="ar-SA"/>
    </w:rPr>
  </w:style>
  <w:style w:type="paragraph" w:customStyle="1" w:styleId="Standard">
    <w:name w:val="Standard"/>
    <w:rsid w:val="00F3464F"/>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F3464F"/>
    <w:rPr>
      <w:rFonts w:ascii="CIDFont+F5" w:hAnsi="CIDFont+F5" w:hint="default"/>
      <w:b w:val="0"/>
      <w:bCs w:val="0"/>
      <w:i w:val="0"/>
      <w:iCs w:val="0"/>
      <w:color w:val="000000"/>
      <w:sz w:val="20"/>
      <w:szCs w:val="20"/>
    </w:rPr>
  </w:style>
  <w:style w:type="paragraph" w:customStyle="1" w:styleId="Styl1">
    <w:name w:val="Styl1"/>
    <w:basedOn w:val="Normalny"/>
    <w:rsid w:val="00D54239"/>
    <w:pPr>
      <w:numPr>
        <w:numId w:val="19"/>
      </w:numPr>
      <w:spacing w:after="0" w:line="240" w:lineRule="auto"/>
      <w:ind w:left="720" w:firstLine="0"/>
      <w:contextualSpacing/>
    </w:pPr>
    <w:rPr>
      <w:rFonts w:eastAsiaTheme="minorHAnsi" w:cs="Calibri"/>
      <w:b/>
      <w:bCs/>
    </w:rPr>
  </w:style>
  <w:style w:type="character" w:customStyle="1" w:styleId="W3Znak">
    <w:name w:val="W3 Znak"/>
    <w:basedOn w:val="Domylnaczcionkaakapitu"/>
    <w:link w:val="W3"/>
    <w:locked/>
    <w:rsid w:val="00D54239"/>
    <w:rPr>
      <w:rFonts w:asciiTheme="minorHAnsi" w:eastAsiaTheme="minorHAnsi" w:hAnsiTheme="minorHAnsi" w:cstheme="minorBidi"/>
      <w:lang w:eastAsia="en-US"/>
    </w:rPr>
  </w:style>
  <w:style w:type="paragraph" w:customStyle="1" w:styleId="W3">
    <w:name w:val="W3"/>
    <w:basedOn w:val="Normalny"/>
    <w:link w:val="W3Znak"/>
    <w:rsid w:val="00D54239"/>
    <w:pPr>
      <w:numPr>
        <w:ilvl w:val="1"/>
        <w:numId w:val="19"/>
      </w:numPr>
      <w:spacing w:after="0" w:line="240" w:lineRule="auto"/>
      <w:contextualSpacing/>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25190664">
      <w:bodyDiv w:val="1"/>
      <w:marLeft w:val="0"/>
      <w:marRight w:val="0"/>
      <w:marTop w:val="0"/>
      <w:marBottom w:val="0"/>
      <w:divBdr>
        <w:top w:val="none" w:sz="0" w:space="0" w:color="auto"/>
        <w:left w:val="none" w:sz="0" w:space="0" w:color="auto"/>
        <w:bottom w:val="none" w:sz="0" w:space="0" w:color="auto"/>
        <w:right w:val="none" w:sz="0" w:space="0" w:color="auto"/>
      </w:divBdr>
    </w:div>
    <w:div w:id="446463854">
      <w:bodyDiv w:val="1"/>
      <w:marLeft w:val="0"/>
      <w:marRight w:val="0"/>
      <w:marTop w:val="0"/>
      <w:marBottom w:val="0"/>
      <w:divBdr>
        <w:top w:val="none" w:sz="0" w:space="0" w:color="auto"/>
        <w:left w:val="none" w:sz="0" w:space="0" w:color="auto"/>
        <w:bottom w:val="none" w:sz="0" w:space="0" w:color="auto"/>
        <w:right w:val="none" w:sz="0" w:space="0" w:color="auto"/>
      </w:divBdr>
      <w:divsChild>
        <w:div w:id="6297257">
          <w:marLeft w:val="0"/>
          <w:marRight w:val="0"/>
          <w:marTop w:val="0"/>
          <w:marBottom w:val="0"/>
          <w:divBdr>
            <w:top w:val="none" w:sz="0" w:space="0" w:color="auto"/>
            <w:left w:val="none" w:sz="0" w:space="0" w:color="auto"/>
            <w:bottom w:val="none" w:sz="0" w:space="0" w:color="auto"/>
            <w:right w:val="none" w:sz="0" w:space="0" w:color="auto"/>
          </w:divBdr>
        </w:div>
        <w:div w:id="31811777">
          <w:marLeft w:val="0"/>
          <w:marRight w:val="0"/>
          <w:marTop w:val="0"/>
          <w:marBottom w:val="0"/>
          <w:divBdr>
            <w:top w:val="none" w:sz="0" w:space="0" w:color="auto"/>
            <w:left w:val="none" w:sz="0" w:space="0" w:color="auto"/>
            <w:bottom w:val="none" w:sz="0" w:space="0" w:color="auto"/>
            <w:right w:val="none" w:sz="0" w:space="0" w:color="auto"/>
          </w:divBdr>
        </w:div>
        <w:div w:id="39286873">
          <w:marLeft w:val="0"/>
          <w:marRight w:val="0"/>
          <w:marTop w:val="0"/>
          <w:marBottom w:val="0"/>
          <w:divBdr>
            <w:top w:val="none" w:sz="0" w:space="0" w:color="auto"/>
            <w:left w:val="none" w:sz="0" w:space="0" w:color="auto"/>
            <w:bottom w:val="none" w:sz="0" w:space="0" w:color="auto"/>
            <w:right w:val="none" w:sz="0" w:space="0" w:color="auto"/>
          </w:divBdr>
        </w:div>
        <w:div w:id="46733147">
          <w:marLeft w:val="0"/>
          <w:marRight w:val="0"/>
          <w:marTop w:val="0"/>
          <w:marBottom w:val="0"/>
          <w:divBdr>
            <w:top w:val="none" w:sz="0" w:space="0" w:color="auto"/>
            <w:left w:val="none" w:sz="0" w:space="0" w:color="auto"/>
            <w:bottom w:val="none" w:sz="0" w:space="0" w:color="auto"/>
            <w:right w:val="none" w:sz="0" w:space="0" w:color="auto"/>
          </w:divBdr>
        </w:div>
        <w:div w:id="56557699">
          <w:marLeft w:val="0"/>
          <w:marRight w:val="0"/>
          <w:marTop w:val="0"/>
          <w:marBottom w:val="0"/>
          <w:divBdr>
            <w:top w:val="none" w:sz="0" w:space="0" w:color="auto"/>
            <w:left w:val="none" w:sz="0" w:space="0" w:color="auto"/>
            <w:bottom w:val="none" w:sz="0" w:space="0" w:color="auto"/>
            <w:right w:val="none" w:sz="0" w:space="0" w:color="auto"/>
          </w:divBdr>
        </w:div>
        <w:div w:id="119570190">
          <w:marLeft w:val="0"/>
          <w:marRight w:val="0"/>
          <w:marTop w:val="0"/>
          <w:marBottom w:val="0"/>
          <w:divBdr>
            <w:top w:val="none" w:sz="0" w:space="0" w:color="auto"/>
            <w:left w:val="none" w:sz="0" w:space="0" w:color="auto"/>
            <w:bottom w:val="none" w:sz="0" w:space="0" w:color="auto"/>
            <w:right w:val="none" w:sz="0" w:space="0" w:color="auto"/>
          </w:divBdr>
        </w:div>
        <w:div w:id="124473804">
          <w:marLeft w:val="0"/>
          <w:marRight w:val="0"/>
          <w:marTop w:val="0"/>
          <w:marBottom w:val="0"/>
          <w:divBdr>
            <w:top w:val="none" w:sz="0" w:space="0" w:color="auto"/>
            <w:left w:val="none" w:sz="0" w:space="0" w:color="auto"/>
            <w:bottom w:val="none" w:sz="0" w:space="0" w:color="auto"/>
            <w:right w:val="none" w:sz="0" w:space="0" w:color="auto"/>
          </w:divBdr>
        </w:div>
        <w:div w:id="139805514">
          <w:marLeft w:val="0"/>
          <w:marRight w:val="0"/>
          <w:marTop w:val="0"/>
          <w:marBottom w:val="0"/>
          <w:divBdr>
            <w:top w:val="none" w:sz="0" w:space="0" w:color="auto"/>
            <w:left w:val="none" w:sz="0" w:space="0" w:color="auto"/>
            <w:bottom w:val="none" w:sz="0" w:space="0" w:color="auto"/>
            <w:right w:val="none" w:sz="0" w:space="0" w:color="auto"/>
          </w:divBdr>
        </w:div>
        <w:div w:id="164169120">
          <w:marLeft w:val="0"/>
          <w:marRight w:val="0"/>
          <w:marTop w:val="0"/>
          <w:marBottom w:val="0"/>
          <w:divBdr>
            <w:top w:val="none" w:sz="0" w:space="0" w:color="auto"/>
            <w:left w:val="none" w:sz="0" w:space="0" w:color="auto"/>
            <w:bottom w:val="none" w:sz="0" w:space="0" w:color="auto"/>
            <w:right w:val="none" w:sz="0" w:space="0" w:color="auto"/>
          </w:divBdr>
        </w:div>
        <w:div w:id="182404136">
          <w:marLeft w:val="0"/>
          <w:marRight w:val="0"/>
          <w:marTop w:val="0"/>
          <w:marBottom w:val="0"/>
          <w:divBdr>
            <w:top w:val="none" w:sz="0" w:space="0" w:color="auto"/>
            <w:left w:val="none" w:sz="0" w:space="0" w:color="auto"/>
            <w:bottom w:val="none" w:sz="0" w:space="0" w:color="auto"/>
            <w:right w:val="none" w:sz="0" w:space="0" w:color="auto"/>
          </w:divBdr>
        </w:div>
        <w:div w:id="230048452">
          <w:marLeft w:val="0"/>
          <w:marRight w:val="0"/>
          <w:marTop w:val="0"/>
          <w:marBottom w:val="0"/>
          <w:divBdr>
            <w:top w:val="none" w:sz="0" w:space="0" w:color="auto"/>
            <w:left w:val="none" w:sz="0" w:space="0" w:color="auto"/>
            <w:bottom w:val="none" w:sz="0" w:space="0" w:color="auto"/>
            <w:right w:val="none" w:sz="0" w:space="0" w:color="auto"/>
          </w:divBdr>
        </w:div>
        <w:div w:id="278953159">
          <w:marLeft w:val="0"/>
          <w:marRight w:val="0"/>
          <w:marTop w:val="0"/>
          <w:marBottom w:val="0"/>
          <w:divBdr>
            <w:top w:val="none" w:sz="0" w:space="0" w:color="auto"/>
            <w:left w:val="none" w:sz="0" w:space="0" w:color="auto"/>
            <w:bottom w:val="none" w:sz="0" w:space="0" w:color="auto"/>
            <w:right w:val="none" w:sz="0" w:space="0" w:color="auto"/>
          </w:divBdr>
        </w:div>
        <w:div w:id="331419234">
          <w:marLeft w:val="0"/>
          <w:marRight w:val="0"/>
          <w:marTop w:val="0"/>
          <w:marBottom w:val="0"/>
          <w:divBdr>
            <w:top w:val="none" w:sz="0" w:space="0" w:color="auto"/>
            <w:left w:val="none" w:sz="0" w:space="0" w:color="auto"/>
            <w:bottom w:val="none" w:sz="0" w:space="0" w:color="auto"/>
            <w:right w:val="none" w:sz="0" w:space="0" w:color="auto"/>
          </w:divBdr>
        </w:div>
        <w:div w:id="335815244">
          <w:marLeft w:val="0"/>
          <w:marRight w:val="0"/>
          <w:marTop w:val="0"/>
          <w:marBottom w:val="0"/>
          <w:divBdr>
            <w:top w:val="none" w:sz="0" w:space="0" w:color="auto"/>
            <w:left w:val="none" w:sz="0" w:space="0" w:color="auto"/>
            <w:bottom w:val="none" w:sz="0" w:space="0" w:color="auto"/>
            <w:right w:val="none" w:sz="0" w:space="0" w:color="auto"/>
          </w:divBdr>
        </w:div>
        <w:div w:id="363553643">
          <w:marLeft w:val="0"/>
          <w:marRight w:val="0"/>
          <w:marTop w:val="0"/>
          <w:marBottom w:val="0"/>
          <w:divBdr>
            <w:top w:val="none" w:sz="0" w:space="0" w:color="auto"/>
            <w:left w:val="none" w:sz="0" w:space="0" w:color="auto"/>
            <w:bottom w:val="none" w:sz="0" w:space="0" w:color="auto"/>
            <w:right w:val="none" w:sz="0" w:space="0" w:color="auto"/>
          </w:divBdr>
        </w:div>
        <w:div w:id="376974351">
          <w:marLeft w:val="0"/>
          <w:marRight w:val="0"/>
          <w:marTop w:val="0"/>
          <w:marBottom w:val="0"/>
          <w:divBdr>
            <w:top w:val="none" w:sz="0" w:space="0" w:color="auto"/>
            <w:left w:val="none" w:sz="0" w:space="0" w:color="auto"/>
            <w:bottom w:val="none" w:sz="0" w:space="0" w:color="auto"/>
            <w:right w:val="none" w:sz="0" w:space="0" w:color="auto"/>
          </w:divBdr>
        </w:div>
        <w:div w:id="405733628">
          <w:marLeft w:val="0"/>
          <w:marRight w:val="0"/>
          <w:marTop w:val="0"/>
          <w:marBottom w:val="0"/>
          <w:divBdr>
            <w:top w:val="none" w:sz="0" w:space="0" w:color="auto"/>
            <w:left w:val="none" w:sz="0" w:space="0" w:color="auto"/>
            <w:bottom w:val="none" w:sz="0" w:space="0" w:color="auto"/>
            <w:right w:val="none" w:sz="0" w:space="0" w:color="auto"/>
          </w:divBdr>
        </w:div>
        <w:div w:id="455761337">
          <w:marLeft w:val="0"/>
          <w:marRight w:val="0"/>
          <w:marTop w:val="0"/>
          <w:marBottom w:val="0"/>
          <w:divBdr>
            <w:top w:val="none" w:sz="0" w:space="0" w:color="auto"/>
            <w:left w:val="none" w:sz="0" w:space="0" w:color="auto"/>
            <w:bottom w:val="none" w:sz="0" w:space="0" w:color="auto"/>
            <w:right w:val="none" w:sz="0" w:space="0" w:color="auto"/>
          </w:divBdr>
        </w:div>
        <w:div w:id="460921675">
          <w:marLeft w:val="0"/>
          <w:marRight w:val="0"/>
          <w:marTop w:val="0"/>
          <w:marBottom w:val="0"/>
          <w:divBdr>
            <w:top w:val="none" w:sz="0" w:space="0" w:color="auto"/>
            <w:left w:val="none" w:sz="0" w:space="0" w:color="auto"/>
            <w:bottom w:val="none" w:sz="0" w:space="0" w:color="auto"/>
            <w:right w:val="none" w:sz="0" w:space="0" w:color="auto"/>
          </w:divBdr>
        </w:div>
        <w:div w:id="478959512">
          <w:marLeft w:val="0"/>
          <w:marRight w:val="0"/>
          <w:marTop w:val="0"/>
          <w:marBottom w:val="0"/>
          <w:divBdr>
            <w:top w:val="none" w:sz="0" w:space="0" w:color="auto"/>
            <w:left w:val="none" w:sz="0" w:space="0" w:color="auto"/>
            <w:bottom w:val="none" w:sz="0" w:space="0" w:color="auto"/>
            <w:right w:val="none" w:sz="0" w:space="0" w:color="auto"/>
          </w:divBdr>
        </w:div>
        <w:div w:id="487290361">
          <w:marLeft w:val="0"/>
          <w:marRight w:val="0"/>
          <w:marTop w:val="0"/>
          <w:marBottom w:val="0"/>
          <w:divBdr>
            <w:top w:val="none" w:sz="0" w:space="0" w:color="auto"/>
            <w:left w:val="none" w:sz="0" w:space="0" w:color="auto"/>
            <w:bottom w:val="none" w:sz="0" w:space="0" w:color="auto"/>
            <w:right w:val="none" w:sz="0" w:space="0" w:color="auto"/>
          </w:divBdr>
        </w:div>
        <w:div w:id="496656560">
          <w:marLeft w:val="0"/>
          <w:marRight w:val="0"/>
          <w:marTop w:val="0"/>
          <w:marBottom w:val="0"/>
          <w:divBdr>
            <w:top w:val="none" w:sz="0" w:space="0" w:color="auto"/>
            <w:left w:val="none" w:sz="0" w:space="0" w:color="auto"/>
            <w:bottom w:val="none" w:sz="0" w:space="0" w:color="auto"/>
            <w:right w:val="none" w:sz="0" w:space="0" w:color="auto"/>
          </w:divBdr>
        </w:div>
        <w:div w:id="561447523">
          <w:marLeft w:val="0"/>
          <w:marRight w:val="0"/>
          <w:marTop w:val="0"/>
          <w:marBottom w:val="0"/>
          <w:divBdr>
            <w:top w:val="none" w:sz="0" w:space="0" w:color="auto"/>
            <w:left w:val="none" w:sz="0" w:space="0" w:color="auto"/>
            <w:bottom w:val="none" w:sz="0" w:space="0" w:color="auto"/>
            <w:right w:val="none" w:sz="0" w:space="0" w:color="auto"/>
          </w:divBdr>
        </w:div>
        <w:div w:id="602809739">
          <w:marLeft w:val="0"/>
          <w:marRight w:val="0"/>
          <w:marTop w:val="0"/>
          <w:marBottom w:val="0"/>
          <w:divBdr>
            <w:top w:val="none" w:sz="0" w:space="0" w:color="auto"/>
            <w:left w:val="none" w:sz="0" w:space="0" w:color="auto"/>
            <w:bottom w:val="none" w:sz="0" w:space="0" w:color="auto"/>
            <w:right w:val="none" w:sz="0" w:space="0" w:color="auto"/>
          </w:divBdr>
        </w:div>
        <w:div w:id="605423952">
          <w:marLeft w:val="0"/>
          <w:marRight w:val="0"/>
          <w:marTop w:val="0"/>
          <w:marBottom w:val="0"/>
          <w:divBdr>
            <w:top w:val="none" w:sz="0" w:space="0" w:color="auto"/>
            <w:left w:val="none" w:sz="0" w:space="0" w:color="auto"/>
            <w:bottom w:val="none" w:sz="0" w:space="0" w:color="auto"/>
            <w:right w:val="none" w:sz="0" w:space="0" w:color="auto"/>
          </w:divBdr>
        </w:div>
        <w:div w:id="700203541">
          <w:marLeft w:val="0"/>
          <w:marRight w:val="0"/>
          <w:marTop w:val="0"/>
          <w:marBottom w:val="0"/>
          <w:divBdr>
            <w:top w:val="none" w:sz="0" w:space="0" w:color="auto"/>
            <w:left w:val="none" w:sz="0" w:space="0" w:color="auto"/>
            <w:bottom w:val="none" w:sz="0" w:space="0" w:color="auto"/>
            <w:right w:val="none" w:sz="0" w:space="0" w:color="auto"/>
          </w:divBdr>
        </w:div>
        <w:div w:id="702636835">
          <w:marLeft w:val="0"/>
          <w:marRight w:val="0"/>
          <w:marTop w:val="0"/>
          <w:marBottom w:val="0"/>
          <w:divBdr>
            <w:top w:val="none" w:sz="0" w:space="0" w:color="auto"/>
            <w:left w:val="none" w:sz="0" w:space="0" w:color="auto"/>
            <w:bottom w:val="none" w:sz="0" w:space="0" w:color="auto"/>
            <w:right w:val="none" w:sz="0" w:space="0" w:color="auto"/>
          </w:divBdr>
        </w:div>
        <w:div w:id="742145011">
          <w:marLeft w:val="0"/>
          <w:marRight w:val="0"/>
          <w:marTop w:val="0"/>
          <w:marBottom w:val="0"/>
          <w:divBdr>
            <w:top w:val="none" w:sz="0" w:space="0" w:color="auto"/>
            <w:left w:val="none" w:sz="0" w:space="0" w:color="auto"/>
            <w:bottom w:val="none" w:sz="0" w:space="0" w:color="auto"/>
            <w:right w:val="none" w:sz="0" w:space="0" w:color="auto"/>
          </w:divBdr>
        </w:div>
        <w:div w:id="800148680">
          <w:marLeft w:val="0"/>
          <w:marRight w:val="0"/>
          <w:marTop w:val="0"/>
          <w:marBottom w:val="0"/>
          <w:divBdr>
            <w:top w:val="none" w:sz="0" w:space="0" w:color="auto"/>
            <w:left w:val="none" w:sz="0" w:space="0" w:color="auto"/>
            <w:bottom w:val="none" w:sz="0" w:space="0" w:color="auto"/>
            <w:right w:val="none" w:sz="0" w:space="0" w:color="auto"/>
          </w:divBdr>
        </w:div>
        <w:div w:id="817572962">
          <w:marLeft w:val="0"/>
          <w:marRight w:val="0"/>
          <w:marTop w:val="0"/>
          <w:marBottom w:val="0"/>
          <w:divBdr>
            <w:top w:val="none" w:sz="0" w:space="0" w:color="auto"/>
            <w:left w:val="none" w:sz="0" w:space="0" w:color="auto"/>
            <w:bottom w:val="none" w:sz="0" w:space="0" w:color="auto"/>
            <w:right w:val="none" w:sz="0" w:space="0" w:color="auto"/>
          </w:divBdr>
        </w:div>
        <w:div w:id="831338531">
          <w:marLeft w:val="0"/>
          <w:marRight w:val="0"/>
          <w:marTop w:val="0"/>
          <w:marBottom w:val="0"/>
          <w:divBdr>
            <w:top w:val="none" w:sz="0" w:space="0" w:color="auto"/>
            <w:left w:val="none" w:sz="0" w:space="0" w:color="auto"/>
            <w:bottom w:val="none" w:sz="0" w:space="0" w:color="auto"/>
            <w:right w:val="none" w:sz="0" w:space="0" w:color="auto"/>
          </w:divBdr>
        </w:div>
        <w:div w:id="867528020">
          <w:marLeft w:val="0"/>
          <w:marRight w:val="0"/>
          <w:marTop w:val="0"/>
          <w:marBottom w:val="0"/>
          <w:divBdr>
            <w:top w:val="none" w:sz="0" w:space="0" w:color="auto"/>
            <w:left w:val="none" w:sz="0" w:space="0" w:color="auto"/>
            <w:bottom w:val="none" w:sz="0" w:space="0" w:color="auto"/>
            <w:right w:val="none" w:sz="0" w:space="0" w:color="auto"/>
          </w:divBdr>
        </w:div>
        <w:div w:id="891579656">
          <w:marLeft w:val="0"/>
          <w:marRight w:val="0"/>
          <w:marTop w:val="0"/>
          <w:marBottom w:val="0"/>
          <w:divBdr>
            <w:top w:val="none" w:sz="0" w:space="0" w:color="auto"/>
            <w:left w:val="none" w:sz="0" w:space="0" w:color="auto"/>
            <w:bottom w:val="none" w:sz="0" w:space="0" w:color="auto"/>
            <w:right w:val="none" w:sz="0" w:space="0" w:color="auto"/>
          </w:divBdr>
        </w:div>
        <w:div w:id="919826217">
          <w:marLeft w:val="0"/>
          <w:marRight w:val="0"/>
          <w:marTop w:val="0"/>
          <w:marBottom w:val="0"/>
          <w:divBdr>
            <w:top w:val="none" w:sz="0" w:space="0" w:color="auto"/>
            <w:left w:val="none" w:sz="0" w:space="0" w:color="auto"/>
            <w:bottom w:val="none" w:sz="0" w:space="0" w:color="auto"/>
            <w:right w:val="none" w:sz="0" w:space="0" w:color="auto"/>
          </w:divBdr>
        </w:div>
        <w:div w:id="922182391">
          <w:marLeft w:val="0"/>
          <w:marRight w:val="0"/>
          <w:marTop w:val="0"/>
          <w:marBottom w:val="0"/>
          <w:divBdr>
            <w:top w:val="none" w:sz="0" w:space="0" w:color="auto"/>
            <w:left w:val="none" w:sz="0" w:space="0" w:color="auto"/>
            <w:bottom w:val="none" w:sz="0" w:space="0" w:color="auto"/>
            <w:right w:val="none" w:sz="0" w:space="0" w:color="auto"/>
          </w:divBdr>
        </w:div>
        <w:div w:id="932203285">
          <w:marLeft w:val="0"/>
          <w:marRight w:val="0"/>
          <w:marTop w:val="0"/>
          <w:marBottom w:val="0"/>
          <w:divBdr>
            <w:top w:val="none" w:sz="0" w:space="0" w:color="auto"/>
            <w:left w:val="none" w:sz="0" w:space="0" w:color="auto"/>
            <w:bottom w:val="none" w:sz="0" w:space="0" w:color="auto"/>
            <w:right w:val="none" w:sz="0" w:space="0" w:color="auto"/>
          </w:divBdr>
        </w:div>
        <w:div w:id="1020165476">
          <w:marLeft w:val="0"/>
          <w:marRight w:val="0"/>
          <w:marTop w:val="0"/>
          <w:marBottom w:val="0"/>
          <w:divBdr>
            <w:top w:val="none" w:sz="0" w:space="0" w:color="auto"/>
            <w:left w:val="none" w:sz="0" w:space="0" w:color="auto"/>
            <w:bottom w:val="none" w:sz="0" w:space="0" w:color="auto"/>
            <w:right w:val="none" w:sz="0" w:space="0" w:color="auto"/>
          </w:divBdr>
        </w:div>
        <w:div w:id="1049308425">
          <w:marLeft w:val="0"/>
          <w:marRight w:val="0"/>
          <w:marTop w:val="0"/>
          <w:marBottom w:val="0"/>
          <w:divBdr>
            <w:top w:val="none" w:sz="0" w:space="0" w:color="auto"/>
            <w:left w:val="none" w:sz="0" w:space="0" w:color="auto"/>
            <w:bottom w:val="none" w:sz="0" w:space="0" w:color="auto"/>
            <w:right w:val="none" w:sz="0" w:space="0" w:color="auto"/>
          </w:divBdr>
        </w:div>
        <w:div w:id="1080099761">
          <w:marLeft w:val="0"/>
          <w:marRight w:val="0"/>
          <w:marTop w:val="0"/>
          <w:marBottom w:val="0"/>
          <w:divBdr>
            <w:top w:val="none" w:sz="0" w:space="0" w:color="auto"/>
            <w:left w:val="none" w:sz="0" w:space="0" w:color="auto"/>
            <w:bottom w:val="none" w:sz="0" w:space="0" w:color="auto"/>
            <w:right w:val="none" w:sz="0" w:space="0" w:color="auto"/>
          </w:divBdr>
        </w:div>
        <w:div w:id="1092825139">
          <w:marLeft w:val="0"/>
          <w:marRight w:val="0"/>
          <w:marTop w:val="0"/>
          <w:marBottom w:val="0"/>
          <w:divBdr>
            <w:top w:val="none" w:sz="0" w:space="0" w:color="auto"/>
            <w:left w:val="none" w:sz="0" w:space="0" w:color="auto"/>
            <w:bottom w:val="none" w:sz="0" w:space="0" w:color="auto"/>
            <w:right w:val="none" w:sz="0" w:space="0" w:color="auto"/>
          </w:divBdr>
        </w:div>
        <w:div w:id="1147208432">
          <w:marLeft w:val="0"/>
          <w:marRight w:val="0"/>
          <w:marTop w:val="0"/>
          <w:marBottom w:val="0"/>
          <w:divBdr>
            <w:top w:val="none" w:sz="0" w:space="0" w:color="auto"/>
            <w:left w:val="none" w:sz="0" w:space="0" w:color="auto"/>
            <w:bottom w:val="none" w:sz="0" w:space="0" w:color="auto"/>
            <w:right w:val="none" w:sz="0" w:space="0" w:color="auto"/>
          </w:divBdr>
        </w:div>
        <w:div w:id="1166752139">
          <w:marLeft w:val="0"/>
          <w:marRight w:val="0"/>
          <w:marTop w:val="0"/>
          <w:marBottom w:val="0"/>
          <w:divBdr>
            <w:top w:val="none" w:sz="0" w:space="0" w:color="auto"/>
            <w:left w:val="none" w:sz="0" w:space="0" w:color="auto"/>
            <w:bottom w:val="none" w:sz="0" w:space="0" w:color="auto"/>
            <w:right w:val="none" w:sz="0" w:space="0" w:color="auto"/>
          </w:divBdr>
        </w:div>
        <w:div w:id="1209031578">
          <w:marLeft w:val="0"/>
          <w:marRight w:val="0"/>
          <w:marTop w:val="0"/>
          <w:marBottom w:val="0"/>
          <w:divBdr>
            <w:top w:val="none" w:sz="0" w:space="0" w:color="auto"/>
            <w:left w:val="none" w:sz="0" w:space="0" w:color="auto"/>
            <w:bottom w:val="none" w:sz="0" w:space="0" w:color="auto"/>
            <w:right w:val="none" w:sz="0" w:space="0" w:color="auto"/>
          </w:divBdr>
        </w:div>
        <w:div w:id="1247809355">
          <w:marLeft w:val="0"/>
          <w:marRight w:val="0"/>
          <w:marTop w:val="0"/>
          <w:marBottom w:val="0"/>
          <w:divBdr>
            <w:top w:val="none" w:sz="0" w:space="0" w:color="auto"/>
            <w:left w:val="none" w:sz="0" w:space="0" w:color="auto"/>
            <w:bottom w:val="none" w:sz="0" w:space="0" w:color="auto"/>
            <w:right w:val="none" w:sz="0" w:space="0" w:color="auto"/>
          </w:divBdr>
        </w:div>
        <w:div w:id="1255892710">
          <w:marLeft w:val="0"/>
          <w:marRight w:val="0"/>
          <w:marTop w:val="0"/>
          <w:marBottom w:val="0"/>
          <w:divBdr>
            <w:top w:val="none" w:sz="0" w:space="0" w:color="auto"/>
            <w:left w:val="none" w:sz="0" w:space="0" w:color="auto"/>
            <w:bottom w:val="none" w:sz="0" w:space="0" w:color="auto"/>
            <w:right w:val="none" w:sz="0" w:space="0" w:color="auto"/>
          </w:divBdr>
        </w:div>
        <w:div w:id="1268344344">
          <w:marLeft w:val="0"/>
          <w:marRight w:val="0"/>
          <w:marTop w:val="0"/>
          <w:marBottom w:val="0"/>
          <w:divBdr>
            <w:top w:val="none" w:sz="0" w:space="0" w:color="auto"/>
            <w:left w:val="none" w:sz="0" w:space="0" w:color="auto"/>
            <w:bottom w:val="none" w:sz="0" w:space="0" w:color="auto"/>
            <w:right w:val="none" w:sz="0" w:space="0" w:color="auto"/>
          </w:divBdr>
        </w:div>
        <w:div w:id="1282566275">
          <w:marLeft w:val="0"/>
          <w:marRight w:val="0"/>
          <w:marTop w:val="0"/>
          <w:marBottom w:val="0"/>
          <w:divBdr>
            <w:top w:val="none" w:sz="0" w:space="0" w:color="auto"/>
            <w:left w:val="none" w:sz="0" w:space="0" w:color="auto"/>
            <w:bottom w:val="none" w:sz="0" w:space="0" w:color="auto"/>
            <w:right w:val="none" w:sz="0" w:space="0" w:color="auto"/>
          </w:divBdr>
        </w:div>
        <w:div w:id="1300766428">
          <w:marLeft w:val="0"/>
          <w:marRight w:val="0"/>
          <w:marTop w:val="0"/>
          <w:marBottom w:val="0"/>
          <w:divBdr>
            <w:top w:val="none" w:sz="0" w:space="0" w:color="auto"/>
            <w:left w:val="none" w:sz="0" w:space="0" w:color="auto"/>
            <w:bottom w:val="none" w:sz="0" w:space="0" w:color="auto"/>
            <w:right w:val="none" w:sz="0" w:space="0" w:color="auto"/>
          </w:divBdr>
        </w:div>
        <w:div w:id="1315597716">
          <w:marLeft w:val="0"/>
          <w:marRight w:val="0"/>
          <w:marTop w:val="0"/>
          <w:marBottom w:val="0"/>
          <w:divBdr>
            <w:top w:val="none" w:sz="0" w:space="0" w:color="auto"/>
            <w:left w:val="none" w:sz="0" w:space="0" w:color="auto"/>
            <w:bottom w:val="none" w:sz="0" w:space="0" w:color="auto"/>
            <w:right w:val="none" w:sz="0" w:space="0" w:color="auto"/>
          </w:divBdr>
        </w:div>
        <w:div w:id="1326518172">
          <w:marLeft w:val="0"/>
          <w:marRight w:val="0"/>
          <w:marTop w:val="0"/>
          <w:marBottom w:val="0"/>
          <w:divBdr>
            <w:top w:val="none" w:sz="0" w:space="0" w:color="auto"/>
            <w:left w:val="none" w:sz="0" w:space="0" w:color="auto"/>
            <w:bottom w:val="none" w:sz="0" w:space="0" w:color="auto"/>
            <w:right w:val="none" w:sz="0" w:space="0" w:color="auto"/>
          </w:divBdr>
        </w:div>
        <w:div w:id="1329165827">
          <w:marLeft w:val="0"/>
          <w:marRight w:val="0"/>
          <w:marTop w:val="0"/>
          <w:marBottom w:val="0"/>
          <w:divBdr>
            <w:top w:val="none" w:sz="0" w:space="0" w:color="auto"/>
            <w:left w:val="none" w:sz="0" w:space="0" w:color="auto"/>
            <w:bottom w:val="none" w:sz="0" w:space="0" w:color="auto"/>
            <w:right w:val="none" w:sz="0" w:space="0" w:color="auto"/>
          </w:divBdr>
        </w:div>
        <w:div w:id="1346832403">
          <w:marLeft w:val="0"/>
          <w:marRight w:val="0"/>
          <w:marTop w:val="0"/>
          <w:marBottom w:val="0"/>
          <w:divBdr>
            <w:top w:val="none" w:sz="0" w:space="0" w:color="auto"/>
            <w:left w:val="none" w:sz="0" w:space="0" w:color="auto"/>
            <w:bottom w:val="none" w:sz="0" w:space="0" w:color="auto"/>
            <w:right w:val="none" w:sz="0" w:space="0" w:color="auto"/>
          </w:divBdr>
        </w:div>
        <w:div w:id="1396200012">
          <w:marLeft w:val="0"/>
          <w:marRight w:val="0"/>
          <w:marTop w:val="0"/>
          <w:marBottom w:val="0"/>
          <w:divBdr>
            <w:top w:val="none" w:sz="0" w:space="0" w:color="auto"/>
            <w:left w:val="none" w:sz="0" w:space="0" w:color="auto"/>
            <w:bottom w:val="none" w:sz="0" w:space="0" w:color="auto"/>
            <w:right w:val="none" w:sz="0" w:space="0" w:color="auto"/>
          </w:divBdr>
        </w:div>
        <w:div w:id="1452086678">
          <w:marLeft w:val="0"/>
          <w:marRight w:val="0"/>
          <w:marTop w:val="0"/>
          <w:marBottom w:val="0"/>
          <w:divBdr>
            <w:top w:val="none" w:sz="0" w:space="0" w:color="auto"/>
            <w:left w:val="none" w:sz="0" w:space="0" w:color="auto"/>
            <w:bottom w:val="none" w:sz="0" w:space="0" w:color="auto"/>
            <w:right w:val="none" w:sz="0" w:space="0" w:color="auto"/>
          </w:divBdr>
        </w:div>
        <w:div w:id="1466581893">
          <w:marLeft w:val="0"/>
          <w:marRight w:val="0"/>
          <w:marTop w:val="0"/>
          <w:marBottom w:val="0"/>
          <w:divBdr>
            <w:top w:val="none" w:sz="0" w:space="0" w:color="auto"/>
            <w:left w:val="none" w:sz="0" w:space="0" w:color="auto"/>
            <w:bottom w:val="none" w:sz="0" w:space="0" w:color="auto"/>
            <w:right w:val="none" w:sz="0" w:space="0" w:color="auto"/>
          </w:divBdr>
        </w:div>
        <w:div w:id="1500804643">
          <w:marLeft w:val="0"/>
          <w:marRight w:val="0"/>
          <w:marTop w:val="0"/>
          <w:marBottom w:val="0"/>
          <w:divBdr>
            <w:top w:val="none" w:sz="0" w:space="0" w:color="auto"/>
            <w:left w:val="none" w:sz="0" w:space="0" w:color="auto"/>
            <w:bottom w:val="none" w:sz="0" w:space="0" w:color="auto"/>
            <w:right w:val="none" w:sz="0" w:space="0" w:color="auto"/>
          </w:divBdr>
        </w:div>
        <w:div w:id="1507013271">
          <w:marLeft w:val="0"/>
          <w:marRight w:val="0"/>
          <w:marTop w:val="0"/>
          <w:marBottom w:val="0"/>
          <w:divBdr>
            <w:top w:val="none" w:sz="0" w:space="0" w:color="auto"/>
            <w:left w:val="none" w:sz="0" w:space="0" w:color="auto"/>
            <w:bottom w:val="none" w:sz="0" w:space="0" w:color="auto"/>
            <w:right w:val="none" w:sz="0" w:space="0" w:color="auto"/>
          </w:divBdr>
        </w:div>
        <w:div w:id="1530606087">
          <w:marLeft w:val="0"/>
          <w:marRight w:val="0"/>
          <w:marTop w:val="0"/>
          <w:marBottom w:val="0"/>
          <w:divBdr>
            <w:top w:val="none" w:sz="0" w:space="0" w:color="auto"/>
            <w:left w:val="none" w:sz="0" w:space="0" w:color="auto"/>
            <w:bottom w:val="none" w:sz="0" w:space="0" w:color="auto"/>
            <w:right w:val="none" w:sz="0" w:space="0" w:color="auto"/>
          </w:divBdr>
        </w:div>
        <w:div w:id="1592425608">
          <w:marLeft w:val="0"/>
          <w:marRight w:val="0"/>
          <w:marTop w:val="0"/>
          <w:marBottom w:val="0"/>
          <w:divBdr>
            <w:top w:val="none" w:sz="0" w:space="0" w:color="auto"/>
            <w:left w:val="none" w:sz="0" w:space="0" w:color="auto"/>
            <w:bottom w:val="none" w:sz="0" w:space="0" w:color="auto"/>
            <w:right w:val="none" w:sz="0" w:space="0" w:color="auto"/>
          </w:divBdr>
        </w:div>
        <w:div w:id="1633248557">
          <w:marLeft w:val="0"/>
          <w:marRight w:val="0"/>
          <w:marTop w:val="0"/>
          <w:marBottom w:val="0"/>
          <w:divBdr>
            <w:top w:val="none" w:sz="0" w:space="0" w:color="auto"/>
            <w:left w:val="none" w:sz="0" w:space="0" w:color="auto"/>
            <w:bottom w:val="none" w:sz="0" w:space="0" w:color="auto"/>
            <w:right w:val="none" w:sz="0" w:space="0" w:color="auto"/>
          </w:divBdr>
        </w:div>
        <w:div w:id="1688092070">
          <w:marLeft w:val="0"/>
          <w:marRight w:val="0"/>
          <w:marTop w:val="0"/>
          <w:marBottom w:val="0"/>
          <w:divBdr>
            <w:top w:val="none" w:sz="0" w:space="0" w:color="auto"/>
            <w:left w:val="none" w:sz="0" w:space="0" w:color="auto"/>
            <w:bottom w:val="none" w:sz="0" w:space="0" w:color="auto"/>
            <w:right w:val="none" w:sz="0" w:space="0" w:color="auto"/>
          </w:divBdr>
        </w:div>
        <w:div w:id="1701473648">
          <w:marLeft w:val="0"/>
          <w:marRight w:val="0"/>
          <w:marTop w:val="0"/>
          <w:marBottom w:val="0"/>
          <w:divBdr>
            <w:top w:val="none" w:sz="0" w:space="0" w:color="auto"/>
            <w:left w:val="none" w:sz="0" w:space="0" w:color="auto"/>
            <w:bottom w:val="none" w:sz="0" w:space="0" w:color="auto"/>
            <w:right w:val="none" w:sz="0" w:space="0" w:color="auto"/>
          </w:divBdr>
        </w:div>
        <w:div w:id="1753625263">
          <w:marLeft w:val="0"/>
          <w:marRight w:val="0"/>
          <w:marTop w:val="0"/>
          <w:marBottom w:val="0"/>
          <w:divBdr>
            <w:top w:val="none" w:sz="0" w:space="0" w:color="auto"/>
            <w:left w:val="none" w:sz="0" w:space="0" w:color="auto"/>
            <w:bottom w:val="none" w:sz="0" w:space="0" w:color="auto"/>
            <w:right w:val="none" w:sz="0" w:space="0" w:color="auto"/>
          </w:divBdr>
        </w:div>
        <w:div w:id="1788085939">
          <w:marLeft w:val="0"/>
          <w:marRight w:val="0"/>
          <w:marTop w:val="0"/>
          <w:marBottom w:val="0"/>
          <w:divBdr>
            <w:top w:val="none" w:sz="0" w:space="0" w:color="auto"/>
            <w:left w:val="none" w:sz="0" w:space="0" w:color="auto"/>
            <w:bottom w:val="none" w:sz="0" w:space="0" w:color="auto"/>
            <w:right w:val="none" w:sz="0" w:space="0" w:color="auto"/>
          </w:divBdr>
        </w:div>
        <w:div w:id="1824857879">
          <w:marLeft w:val="0"/>
          <w:marRight w:val="0"/>
          <w:marTop w:val="0"/>
          <w:marBottom w:val="0"/>
          <w:divBdr>
            <w:top w:val="none" w:sz="0" w:space="0" w:color="auto"/>
            <w:left w:val="none" w:sz="0" w:space="0" w:color="auto"/>
            <w:bottom w:val="none" w:sz="0" w:space="0" w:color="auto"/>
            <w:right w:val="none" w:sz="0" w:space="0" w:color="auto"/>
          </w:divBdr>
        </w:div>
        <w:div w:id="1876893615">
          <w:marLeft w:val="0"/>
          <w:marRight w:val="0"/>
          <w:marTop w:val="0"/>
          <w:marBottom w:val="0"/>
          <w:divBdr>
            <w:top w:val="none" w:sz="0" w:space="0" w:color="auto"/>
            <w:left w:val="none" w:sz="0" w:space="0" w:color="auto"/>
            <w:bottom w:val="none" w:sz="0" w:space="0" w:color="auto"/>
            <w:right w:val="none" w:sz="0" w:space="0" w:color="auto"/>
          </w:divBdr>
        </w:div>
        <w:div w:id="1904022894">
          <w:marLeft w:val="0"/>
          <w:marRight w:val="0"/>
          <w:marTop w:val="0"/>
          <w:marBottom w:val="0"/>
          <w:divBdr>
            <w:top w:val="none" w:sz="0" w:space="0" w:color="auto"/>
            <w:left w:val="none" w:sz="0" w:space="0" w:color="auto"/>
            <w:bottom w:val="none" w:sz="0" w:space="0" w:color="auto"/>
            <w:right w:val="none" w:sz="0" w:space="0" w:color="auto"/>
          </w:divBdr>
        </w:div>
        <w:div w:id="1935090356">
          <w:marLeft w:val="0"/>
          <w:marRight w:val="0"/>
          <w:marTop w:val="0"/>
          <w:marBottom w:val="0"/>
          <w:divBdr>
            <w:top w:val="none" w:sz="0" w:space="0" w:color="auto"/>
            <w:left w:val="none" w:sz="0" w:space="0" w:color="auto"/>
            <w:bottom w:val="none" w:sz="0" w:space="0" w:color="auto"/>
            <w:right w:val="none" w:sz="0" w:space="0" w:color="auto"/>
          </w:divBdr>
        </w:div>
        <w:div w:id="1960262233">
          <w:marLeft w:val="0"/>
          <w:marRight w:val="0"/>
          <w:marTop w:val="0"/>
          <w:marBottom w:val="0"/>
          <w:divBdr>
            <w:top w:val="none" w:sz="0" w:space="0" w:color="auto"/>
            <w:left w:val="none" w:sz="0" w:space="0" w:color="auto"/>
            <w:bottom w:val="none" w:sz="0" w:space="0" w:color="auto"/>
            <w:right w:val="none" w:sz="0" w:space="0" w:color="auto"/>
          </w:divBdr>
        </w:div>
        <w:div w:id="2047021908">
          <w:marLeft w:val="0"/>
          <w:marRight w:val="0"/>
          <w:marTop w:val="0"/>
          <w:marBottom w:val="0"/>
          <w:divBdr>
            <w:top w:val="none" w:sz="0" w:space="0" w:color="auto"/>
            <w:left w:val="none" w:sz="0" w:space="0" w:color="auto"/>
            <w:bottom w:val="none" w:sz="0" w:space="0" w:color="auto"/>
            <w:right w:val="none" w:sz="0" w:space="0" w:color="auto"/>
          </w:divBdr>
        </w:div>
        <w:div w:id="2077312622">
          <w:marLeft w:val="0"/>
          <w:marRight w:val="0"/>
          <w:marTop w:val="0"/>
          <w:marBottom w:val="0"/>
          <w:divBdr>
            <w:top w:val="none" w:sz="0" w:space="0" w:color="auto"/>
            <w:left w:val="none" w:sz="0" w:space="0" w:color="auto"/>
            <w:bottom w:val="none" w:sz="0" w:space="0" w:color="auto"/>
            <w:right w:val="none" w:sz="0" w:space="0" w:color="auto"/>
          </w:divBdr>
        </w:div>
      </w:divsChild>
    </w:div>
    <w:div w:id="1374959986">
      <w:bodyDiv w:val="1"/>
      <w:marLeft w:val="0"/>
      <w:marRight w:val="0"/>
      <w:marTop w:val="0"/>
      <w:marBottom w:val="0"/>
      <w:divBdr>
        <w:top w:val="none" w:sz="0" w:space="0" w:color="auto"/>
        <w:left w:val="none" w:sz="0" w:space="0" w:color="auto"/>
        <w:bottom w:val="none" w:sz="0" w:space="0" w:color="auto"/>
        <w:right w:val="none" w:sz="0" w:space="0" w:color="auto"/>
      </w:divBdr>
    </w:div>
    <w:div w:id="21416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rz%C4%85dzenie" TargetMode="External"/><Relationship Id="rId13" Type="http://schemas.openxmlformats.org/officeDocument/2006/relationships/hyperlink" Target="https://pl.wikipedia.org/wiki/P%C4%99tla_(teoria_graf%C3%B3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Urz%C4%85dzen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P%C4%99tla_(teoria_graf%C3%B3w)" TargetMode="External"/><Relationship Id="rId5" Type="http://schemas.openxmlformats.org/officeDocument/2006/relationships/webSettings" Target="webSettings.xml"/><Relationship Id="rId15" Type="http://schemas.openxmlformats.org/officeDocument/2006/relationships/hyperlink" Target="https://pl.wikipedia.org/wiki/P%C4%99tla_(teoria_graf%C3%B3w)" TargetMode="External"/><Relationship Id="rId10" Type="http://schemas.openxmlformats.org/officeDocument/2006/relationships/hyperlink" Target="https://pl.wikipedia.org/wiki/Urz%C4%85dze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P%C4%99tla_(teoria_graf%C3%B3w)" TargetMode="External"/><Relationship Id="rId14" Type="http://schemas.openxmlformats.org/officeDocument/2006/relationships/hyperlink" Target="https://pl.wikipedia.org/wiki/Urz%C4%85dze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592C-9F40-4B7C-8298-D3B3ACB6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27462</Words>
  <Characters>185693</Characters>
  <Application>Microsoft Office Word</Application>
  <DocSecurity>0</DocSecurity>
  <Lines>1547</Lines>
  <Paragraphs>425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Hewlett-Packard Company</Company>
  <LinksUpToDate>false</LinksUpToDate>
  <CharactersWithSpaces>212730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Jerzy</dc:creator>
  <cp:lastModifiedBy>Komisarek Rafal</cp:lastModifiedBy>
  <cp:revision>2</cp:revision>
  <dcterms:created xsi:type="dcterms:W3CDTF">2019-07-08T13:19:00Z</dcterms:created>
  <dcterms:modified xsi:type="dcterms:W3CDTF">2019-07-08T13:19:00Z</dcterms:modified>
</cp:coreProperties>
</file>