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A5D6E" w14:textId="77777777" w:rsidR="005A722D" w:rsidRPr="00D1673A" w:rsidRDefault="005A722D" w:rsidP="008B55AA">
      <w:pPr>
        <w:jc w:val="both"/>
      </w:pPr>
      <w:bookmarkStart w:id="0" w:name="_GoBack"/>
      <w:bookmarkEnd w:id="0"/>
    </w:p>
    <w:p w14:paraId="309F2372" w14:textId="77777777" w:rsidR="007F0FA0" w:rsidRPr="00BC6B9F" w:rsidRDefault="007F0FA0" w:rsidP="008B55AA">
      <w:pPr>
        <w:jc w:val="both"/>
        <w:rPr>
          <w:rFonts w:ascii="Myriad Pro" w:hAnsi="Myriad Pro"/>
          <w:sz w:val="28"/>
          <w:szCs w:val="28"/>
        </w:rPr>
      </w:pPr>
    </w:p>
    <w:p w14:paraId="641FA820" w14:textId="77777777" w:rsidR="00CD3874" w:rsidRPr="00BC6B9F" w:rsidRDefault="00CD3874" w:rsidP="008B55AA">
      <w:pPr>
        <w:jc w:val="center"/>
        <w:rPr>
          <w:rFonts w:asciiTheme="minorHAnsi" w:hAnsiTheme="minorHAnsi"/>
          <w:b/>
          <w:sz w:val="28"/>
          <w:szCs w:val="28"/>
        </w:rPr>
      </w:pPr>
      <w:r w:rsidRPr="00BC6B9F">
        <w:rPr>
          <w:rFonts w:asciiTheme="minorHAnsi" w:hAnsiTheme="minorHAnsi"/>
          <w:b/>
          <w:sz w:val="28"/>
          <w:szCs w:val="28"/>
        </w:rPr>
        <w:t>„Graficzny interfejs użytkownika SIPWW”</w:t>
      </w:r>
    </w:p>
    <w:p w14:paraId="2D81BA0E" w14:textId="77777777" w:rsidR="00CD3874" w:rsidRPr="00BC6B9F" w:rsidRDefault="00CD3874" w:rsidP="008B55AA">
      <w:pPr>
        <w:jc w:val="center"/>
        <w:rPr>
          <w:rFonts w:asciiTheme="minorHAnsi" w:hAnsiTheme="minorHAnsi"/>
          <w:b/>
          <w:sz w:val="28"/>
          <w:szCs w:val="28"/>
        </w:rPr>
      </w:pPr>
      <w:r w:rsidRPr="00BC6B9F">
        <w:rPr>
          <w:rFonts w:asciiTheme="minorHAnsi" w:hAnsiTheme="minorHAnsi"/>
          <w:b/>
          <w:sz w:val="28"/>
          <w:szCs w:val="28"/>
        </w:rPr>
        <w:t>Załącznik nr 3</w:t>
      </w:r>
    </w:p>
    <w:p w14:paraId="64CB6A2C" w14:textId="77777777" w:rsidR="00CD3874" w:rsidRPr="00BC6B9F" w:rsidRDefault="00CD3874" w:rsidP="008B55AA">
      <w:pPr>
        <w:jc w:val="center"/>
        <w:rPr>
          <w:rFonts w:asciiTheme="minorHAnsi" w:hAnsiTheme="minorHAnsi"/>
          <w:sz w:val="28"/>
          <w:szCs w:val="28"/>
        </w:rPr>
      </w:pPr>
      <w:r w:rsidRPr="00BC6B9F">
        <w:rPr>
          <w:rFonts w:asciiTheme="minorHAnsi" w:hAnsiTheme="minorHAnsi"/>
          <w:sz w:val="28"/>
          <w:szCs w:val="28"/>
        </w:rPr>
        <w:t>do</w:t>
      </w:r>
    </w:p>
    <w:p w14:paraId="6AB517F0" w14:textId="77777777" w:rsidR="00CD3874" w:rsidRPr="00BC6B9F" w:rsidRDefault="00CD3874" w:rsidP="008B55AA">
      <w:pPr>
        <w:jc w:val="center"/>
        <w:rPr>
          <w:rFonts w:asciiTheme="minorHAnsi" w:hAnsiTheme="minorHAnsi"/>
          <w:sz w:val="28"/>
          <w:szCs w:val="28"/>
        </w:rPr>
      </w:pPr>
      <w:r w:rsidRPr="00BC6B9F">
        <w:rPr>
          <w:rFonts w:asciiTheme="minorHAnsi" w:hAnsiTheme="minorHAnsi"/>
          <w:sz w:val="28"/>
          <w:szCs w:val="28"/>
        </w:rPr>
        <w:t>Szczegółowego opisu przedmiotu zamówienia</w:t>
      </w:r>
    </w:p>
    <w:p w14:paraId="406438FD" w14:textId="2D2414A4" w:rsidR="005A722D" w:rsidRPr="00DF653A" w:rsidRDefault="00790188" w:rsidP="008B55AA">
      <w:pPr>
        <w:jc w:val="center"/>
        <w:rPr>
          <w:rFonts w:asciiTheme="minorHAnsi" w:hAnsiTheme="minorHAnsi"/>
          <w:sz w:val="28"/>
        </w:rPr>
      </w:pPr>
      <w:r w:rsidRPr="00BC6B9F">
        <w:rPr>
          <w:rFonts w:asciiTheme="minorHAnsi" w:hAnsiTheme="minorHAnsi"/>
          <w:sz w:val="28"/>
          <w:szCs w:val="28"/>
        </w:rPr>
        <w:t>„</w:t>
      </w:r>
      <w:r w:rsidR="0019605B" w:rsidRPr="0019605B">
        <w:rPr>
          <w:rFonts w:asciiTheme="minorHAnsi" w:hAnsiTheme="minorHAnsi"/>
          <w:sz w:val="28"/>
        </w:rPr>
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SIPWW, przeprowadzenie szkoleń w zakresie obsługi dostarczonych komponentów systemu (infrastruktury teleinformatycznej i oprogramowania)</w:t>
      </w:r>
      <w:r w:rsidRPr="00DF653A">
        <w:rPr>
          <w:rFonts w:asciiTheme="minorHAnsi" w:hAnsiTheme="minorHAnsi"/>
          <w:sz w:val="28"/>
        </w:rPr>
        <w:t>”</w:t>
      </w:r>
    </w:p>
    <w:p w14:paraId="5FEB23D7" w14:textId="77777777" w:rsidR="00336C28" w:rsidRDefault="00336C28" w:rsidP="008B55AA">
      <w:pPr>
        <w:jc w:val="both"/>
      </w:pPr>
    </w:p>
    <w:p w14:paraId="5ACAD874" w14:textId="77777777" w:rsidR="005A722D" w:rsidRPr="00336C28" w:rsidRDefault="005A722D" w:rsidP="008B55AA">
      <w:pPr>
        <w:jc w:val="both"/>
        <w:sectPr w:rsidR="005A722D" w:rsidRPr="00336C2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970" w:gutter="0"/>
          <w:cols w:space="708"/>
          <w:titlePg/>
          <w:docGrid w:linePitch="360"/>
        </w:sectPr>
      </w:pPr>
    </w:p>
    <w:p w14:paraId="32DEC2D1" w14:textId="77777777" w:rsidR="005A722D" w:rsidRPr="00DF653A" w:rsidRDefault="00DF653A" w:rsidP="008B55AA">
      <w:pPr>
        <w:jc w:val="both"/>
        <w:rPr>
          <w:rFonts w:asciiTheme="minorHAnsi" w:hAnsiTheme="minorHAnsi"/>
          <w:b/>
          <w:sz w:val="32"/>
          <w:szCs w:val="32"/>
        </w:rPr>
      </w:pPr>
      <w:bookmarkStart w:id="1" w:name="_Toc402783289"/>
      <w:bookmarkStart w:id="2" w:name="_Toc402783322"/>
      <w:r w:rsidRPr="00DF653A">
        <w:rPr>
          <w:rFonts w:asciiTheme="minorHAnsi" w:hAnsiTheme="minorHAnsi"/>
          <w:b/>
          <w:sz w:val="32"/>
          <w:szCs w:val="32"/>
        </w:rPr>
        <w:lastRenderedPageBreak/>
        <w:t>Spis treści:</w:t>
      </w:r>
      <w:bookmarkEnd w:id="1"/>
      <w:bookmarkEnd w:id="2"/>
    </w:p>
    <w:p w14:paraId="26E49C40" w14:textId="77777777" w:rsidR="00AC4F82" w:rsidRDefault="003C6F6A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>
        <w:fldChar w:fldCharType="begin"/>
      </w:r>
      <w:r w:rsidR="0049249B">
        <w:instrText xml:space="preserve"> TOC \o "2-2" \h \z \t "Nagłówek 1;1;Nagłówek 3;3" </w:instrText>
      </w:r>
      <w:r>
        <w:fldChar w:fldCharType="separate"/>
      </w:r>
      <w:hyperlink w:anchor="_Toc493156879" w:history="1">
        <w:r w:rsidR="00AC4F82" w:rsidRPr="00DC1C7B">
          <w:rPr>
            <w:rStyle w:val="Hipercze"/>
            <w:noProof/>
          </w:rPr>
          <w:t>1.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Wstęp</w:t>
        </w:r>
        <w:r w:rsidR="00AC4F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4B124D" w14:textId="77777777" w:rsidR="00AC4F82" w:rsidRDefault="009E656A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0" w:history="1">
        <w:r w:rsidR="00AC4F82" w:rsidRPr="00DC1C7B">
          <w:rPr>
            <w:rStyle w:val="Hipercze"/>
            <w:noProof/>
          </w:rPr>
          <w:t>2.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Pojęcia i skróty używane w dokumencie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_Toc493156880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3</w:t>
        </w:r>
        <w:r w:rsidR="003C6F6A">
          <w:rPr>
            <w:noProof/>
            <w:webHidden/>
          </w:rPr>
          <w:fldChar w:fldCharType="end"/>
        </w:r>
      </w:hyperlink>
    </w:p>
    <w:p w14:paraId="7A09DFA6" w14:textId="77777777" w:rsidR="00AC4F82" w:rsidRDefault="009E656A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1" w:history="1">
        <w:r w:rsidR="00AC4F82" w:rsidRPr="00DC1C7B">
          <w:rPr>
            <w:rStyle w:val="Hipercze"/>
            <w:noProof/>
          </w:rPr>
          <w:t>3.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Założenia ogólne do interfejsu użytkownika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_Toc493156881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4</w:t>
        </w:r>
        <w:r w:rsidR="003C6F6A">
          <w:rPr>
            <w:noProof/>
            <w:webHidden/>
          </w:rPr>
          <w:fldChar w:fldCharType="end"/>
        </w:r>
      </w:hyperlink>
    </w:p>
    <w:p w14:paraId="67D5CEAD" w14:textId="77777777" w:rsidR="00AC4F82" w:rsidRDefault="009E656A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2" w:history="1">
        <w:r w:rsidR="00AC4F82" w:rsidRPr="00DC1C7B">
          <w:rPr>
            <w:rStyle w:val="Hipercze"/>
            <w:noProof/>
          </w:rPr>
          <w:t>4.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Założenia dla Portalu Informacyjnego i Geoportalu UMWW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_Toc493156882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5</w:t>
        </w:r>
        <w:r w:rsidR="003C6F6A">
          <w:rPr>
            <w:noProof/>
            <w:webHidden/>
          </w:rPr>
          <w:fldChar w:fldCharType="end"/>
        </w:r>
      </w:hyperlink>
    </w:p>
    <w:p w14:paraId="1066A7EE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3" w:history="1">
        <w:r w:rsidR="00AC4F82" w:rsidRPr="00DC1C7B">
          <w:rPr>
            <w:rStyle w:val="Hipercze"/>
            <w:noProof/>
          </w:rPr>
          <w:t>4.1.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Nawigowanie w ramach witryny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_Toc493156883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5</w:t>
        </w:r>
        <w:r w:rsidR="003C6F6A">
          <w:rPr>
            <w:noProof/>
            <w:webHidden/>
          </w:rPr>
          <w:fldChar w:fldCharType="end"/>
        </w:r>
      </w:hyperlink>
    </w:p>
    <w:p w14:paraId="4D450A36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4" w:history="1">
        <w:r w:rsidR="00AC4F82" w:rsidRPr="00DC1C7B">
          <w:rPr>
            <w:rStyle w:val="Hipercze"/>
            <w:noProof/>
          </w:rPr>
          <w:t>4.2.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Obsługa potrzeb osób niedowidzących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_Toc493156884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6</w:t>
        </w:r>
        <w:r w:rsidR="003C6F6A">
          <w:rPr>
            <w:noProof/>
            <w:webHidden/>
          </w:rPr>
          <w:fldChar w:fldCharType="end"/>
        </w:r>
      </w:hyperlink>
    </w:p>
    <w:p w14:paraId="6CA58EA9" w14:textId="77777777" w:rsidR="00AC4F82" w:rsidRDefault="009E656A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5" w:history="1">
        <w:r w:rsidR="00AC4F82" w:rsidRPr="00DC1C7B">
          <w:rPr>
            <w:rStyle w:val="Hipercze"/>
            <w:noProof/>
          </w:rPr>
          <w:t>5.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Założenia dla interfejsu aplikacji mapowej SIPWW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_Toc493156885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6</w:t>
        </w:r>
        <w:r w:rsidR="003C6F6A">
          <w:rPr>
            <w:noProof/>
            <w:webHidden/>
          </w:rPr>
          <w:fldChar w:fldCharType="end"/>
        </w:r>
      </w:hyperlink>
    </w:p>
    <w:p w14:paraId="265EC974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6" w:history="1">
        <w:r w:rsidR="00AC4F82" w:rsidRPr="00DC1C7B">
          <w:rPr>
            <w:rStyle w:val="Hipercze"/>
            <w:noProof/>
          </w:rPr>
          <w:t>5.1.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Nawigacja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_Toc493156886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7</w:t>
        </w:r>
        <w:r w:rsidR="003C6F6A">
          <w:rPr>
            <w:noProof/>
            <w:webHidden/>
          </w:rPr>
          <w:fldChar w:fldCharType="end"/>
        </w:r>
      </w:hyperlink>
    </w:p>
    <w:p w14:paraId="1D633BE3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7" w:history="1">
        <w:r w:rsidR="00AC4F82" w:rsidRPr="00DC1C7B">
          <w:rPr>
            <w:rStyle w:val="Hipercze"/>
            <w:noProof/>
          </w:rPr>
          <w:t>5.2.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Pomiary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_Toc493156887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7</w:t>
        </w:r>
        <w:r w:rsidR="003C6F6A">
          <w:rPr>
            <w:noProof/>
            <w:webHidden/>
          </w:rPr>
          <w:fldChar w:fldCharType="end"/>
        </w:r>
      </w:hyperlink>
    </w:p>
    <w:p w14:paraId="02FD37A7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8" w:history="1">
        <w:r w:rsidR="00AC4F82" w:rsidRPr="00DC1C7B">
          <w:rPr>
            <w:rStyle w:val="Hipercze"/>
            <w:noProof/>
          </w:rPr>
          <w:t>5.3.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Selekcja geometrią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_Toc493156888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8</w:t>
        </w:r>
        <w:r w:rsidR="003C6F6A">
          <w:rPr>
            <w:noProof/>
            <w:webHidden/>
          </w:rPr>
          <w:fldChar w:fldCharType="end"/>
        </w:r>
      </w:hyperlink>
    </w:p>
    <w:p w14:paraId="474CC062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89" w:history="1">
        <w:r w:rsidR="00AC4F82" w:rsidRPr="00DC1C7B">
          <w:rPr>
            <w:rStyle w:val="Hipercze"/>
            <w:noProof/>
          </w:rPr>
          <w:t>5.4.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Dostęp do usług OGC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_Toc493156889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9</w:t>
        </w:r>
        <w:r w:rsidR="003C6F6A">
          <w:rPr>
            <w:noProof/>
            <w:webHidden/>
          </w:rPr>
          <w:fldChar w:fldCharType="end"/>
        </w:r>
      </w:hyperlink>
    </w:p>
    <w:p w14:paraId="667D4AB7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0" w:history="1">
        <w:r w:rsidR="00AC4F82" w:rsidRPr="00DC1C7B">
          <w:rPr>
            <w:rStyle w:val="Hipercze"/>
            <w:noProof/>
          </w:rPr>
          <w:t>5.5.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Wydruk i zapis do pliku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_Toc493156890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10</w:t>
        </w:r>
        <w:r w:rsidR="003C6F6A">
          <w:rPr>
            <w:noProof/>
            <w:webHidden/>
          </w:rPr>
          <w:fldChar w:fldCharType="end"/>
        </w:r>
      </w:hyperlink>
    </w:p>
    <w:p w14:paraId="6FA83A86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1" w:history="1">
        <w:r w:rsidR="00AC4F82" w:rsidRPr="00DC1C7B">
          <w:rPr>
            <w:rStyle w:val="Hipercze"/>
            <w:noProof/>
          </w:rPr>
          <w:t>5.6.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Identyfikacja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_Toc493156891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11</w:t>
        </w:r>
        <w:r w:rsidR="003C6F6A">
          <w:rPr>
            <w:noProof/>
            <w:webHidden/>
          </w:rPr>
          <w:fldChar w:fldCharType="end"/>
        </w:r>
      </w:hyperlink>
    </w:p>
    <w:p w14:paraId="23DA2409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2" w:history="1">
        <w:r w:rsidR="00AC4F82" w:rsidRPr="00DC1C7B">
          <w:rPr>
            <w:rStyle w:val="Hipercze"/>
            <w:noProof/>
          </w:rPr>
          <w:t>5.7.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Lista warstw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_Toc493156892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11</w:t>
        </w:r>
        <w:r w:rsidR="003C6F6A">
          <w:rPr>
            <w:noProof/>
            <w:webHidden/>
          </w:rPr>
          <w:fldChar w:fldCharType="end"/>
        </w:r>
      </w:hyperlink>
    </w:p>
    <w:p w14:paraId="02A542C4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3" w:history="1">
        <w:r w:rsidR="00AC4F82" w:rsidRPr="00DC1C7B">
          <w:rPr>
            <w:rStyle w:val="Hipercze"/>
            <w:noProof/>
          </w:rPr>
          <w:t>5.8.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Logowanie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_Toc493156893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12</w:t>
        </w:r>
        <w:r w:rsidR="003C6F6A">
          <w:rPr>
            <w:noProof/>
            <w:webHidden/>
          </w:rPr>
          <w:fldChar w:fldCharType="end"/>
        </w:r>
      </w:hyperlink>
    </w:p>
    <w:p w14:paraId="18FF1659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4" w:history="1">
        <w:r w:rsidR="00AC4F82" w:rsidRPr="00DC1C7B">
          <w:rPr>
            <w:rStyle w:val="Hipercze"/>
            <w:noProof/>
          </w:rPr>
          <w:t>5.9.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Edycja „Zgłoś uwagi”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_Toc493156894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13</w:t>
        </w:r>
        <w:r w:rsidR="003C6F6A">
          <w:rPr>
            <w:noProof/>
            <w:webHidden/>
          </w:rPr>
          <w:fldChar w:fldCharType="end"/>
        </w:r>
      </w:hyperlink>
    </w:p>
    <w:p w14:paraId="0D091035" w14:textId="77777777" w:rsidR="00AC4F82" w:rsidRDefault="009E656A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93156895" w:history="1">
        <w:r w:rsidR="00AC4F82" w:rsidRPr="00DC1C7B">
          <w:rPr>
            <w:rStyle w:val="Hipercze"/>
            <w:noProof/>
          </w:rPr>
          <w:t>5.10.</w:t>
        </w:r>
        <w:r w:rsidR="00AC4F8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4F82" w:rsidRPr="00DC1C7B">
          <w:rPr>
            <w:rStyle w:val="Hipercze"/>
            <w:noProof/>
          </w:rPr>
          <w:t>Podłączanie zewnętrznych źródeł danych (plik shape)</w:t>
        </w:r>
        <w:r w:rsidR="00AC4F82">
          <w:rPr>
            <w:noProof/>
            <w:webHidden/>
          </w:rPr>
          <w:tab/>
        </w:r>
        <w:r w:rsidR="003C6F6A">
          <w:rPr>
            <w:noProof/>
            <w:webHidden/>
          </w:rPr>
          <w:fldChar w:fldCharType="begin"/>
        </w:r>
        <w:r w:rsidR="00AC4F82">
          <w:rPr>
            <w:noProof/>
            <w:webHidden/>
          </w:rPr>
          <w:instrText xml:space="preserve"> PAGEREF _Toc493156895 \h </w:instrText>
        </w:r>
        <w:r w:rsidR="003C6F6A">
          <w:rPr>
            <w:noProof/>
            <w:webHidden/>
          </w:rPr>
        </w:r>
        <w:r w:rsidR="003C6F6A">
          <w:rPr>
            <w:noProof/>
            <w:webHidden/>
          </w:rPr>
          <w:fldChar w:fldCharType="separate"/>
        </w:r>
        <w:r w:rsidR="00E15CF7">
          <w:rPr>
            <w:noProof/>
            <w:webHidden/>
          </w:rPr>
          <w:t>14</w:t>
        </w:r>
        <w:r w:rsidR="003C6F6A">
          <w:rPr>
            <w:noProof/>
            <w:webHidden/>
          </w:rPr>
          <w:fldChar w:fldCharType="end"/>
        </w:r>
      </w:hyperlink>
    </w:p>
    <w:p w14:paraId="2FBF6A64" w14:textId="77777777" w:rsidR="005A722D" w:rsidRDefault="003C6F6A" w:rsidP="008B55AA">
      <w:pPr>
        <w:jc w:val="both"/>
        <w:sectPr w:rsidR="005A722D" w:rsidSect="00DF653A">
          <w:head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fldChar w:fldCharType="end"/>
      </w:r>
    </w:p>
    <w:p w14:paraId="5D614D73" w14:textId="77777777" w:rsidR="004221A1" w:rsidRPr="00AE53C5" w:rsidRDefault="004855D4" w:rsidP="008B55AA">
      <w:pPr>
        <w:pStyle w:val="Nagwek1"/>
        <w:keepNext/>
        <w:keepLines/>
        <w:numPr>
          <w:ilvl w:val="0"/>
          <w:numId w:val="9"/>
        </w:numPr>
        <w:spacing w:before="400" w:after="400"/>
        <w:jc w:val="both"/>
      </w:pPr>
      <w:bookmarkStart w:id="3" w:name="_Toc493156879"/>
      <w:r>
        <w:lastRenderedPageBreak/>
        <w:t>Wstęp</w:t>
      </w:r>
      <w:bookmarkEnd w:id="3"/>
    </w:p>
    <w:p w14:paraId="78E52DC9" w14:textId="77777777" w:rsidR="004855D4" w:rsidRDefault="00CA6E4B" w:rsidP="008B55AA">
      <w:pPr>
        <w:jc w:val="both"/>
      </w:pPr>
      <w:r>
        <w:t xml:space="preserve">Niniejszy dokument należy traktować jako szablon projektu GUI dla elementów aplikacyjnych SIPWW. </w:t>
      </w:r>
    </w:p>
    <w:p w14:paraId="0B1A5F46" w14:textId="77777777" w:rsidR="00CA6E4B" w:rsidRDefault="00CA6E4B" w:rsidP="008B55AA">
      <w:pPr>
        <w:jc w:val="both"/>
      </w:pPr>
      <w:r>
        <w:t xml:space="preserve">Niniejszy dokument został </w:t>
      </w:r>
      <w:r w:rsidR="004855D4">
        <w:t>opracowany w ramach</w:t>
      </w:r>
      <w:r>
        <w:t xml:space="preserve"> dokumentacji technicznej SIPWW i zawiera opis z</w:t>
      </w:r>
      <w:r w:rsidRPr="00CA6E4B">
        <w:t>ałoże</w:t>
      </w:r>
      <w:r>
        <w:t xml:space="preserve">ń w zakresie GUI </w:t>
      </w:r>
      <w:r w:rsidRPr="00CA6E4B">
        <w:t>dla Portalu Informacyjnego i Geoportalu UMWW</w:t>
      </w:r>
      <w:r w:rsidR="004855D4">
        <w:t>, jednak nie należy zakładać</w:t>
      </w:r>
      <w:r w:rsidR="00011C18">
        <w:t xml:space="preserve">, </w:t>
      </w:r>
      <w:r w:rsidR="004855D4">
        <w:t>że zawiera jego ostateczną form</w:t>
      </w:r>
      <w:r w:rsidR="007F0FA0">
        <w:t>ę</w:t>
      </w:r>
      <w:r>
        <w:t>.</w:t>
      </w:r>
      <w:r w:rsidR="004855D4">
        <w:t xml:space="preserve"> Projekt GUI zgodnie z SOPZ będzie podlegał uzgodnieniom </w:t>
      </w:r>
      <w:r w:rsidR="00687973">
        <w:t>z </w:t>
      </w:r>
      <w:r w:rsidR="004855D4">
        <w:t>Zamawiającym oraz uszczegółowieniom w ramach prac wdrożeniowych. Z uwagi na możliwości konfiguracyjne produktów dostarczanych w ramach projektu wdrożenia SIPWW, zmianie mogą ulec takie elementy jak kolorystyka, stylistyka graficzna okien i poszczególnych elementów interfejsu. Wyniki szczegółowej analizy funkcjonalnej prowadzonej w ramach etapów technicznych wdrożenia mogą wpłynąć również na zawartość poszczególnych okien i formularzy (układ, ilość i zawartość pól).</w:t>
      </w:r>
    </w:p>
    <w:p w14:paraId="0DC5BF99" w14:textId="77777777" w:rsidR="004221A1" w:rsidRDefault="004221A1" w:rsidP="008B55AA">
      <w:pPr>
        <w:pStyle w:val="Nagwek1"/>
        <w:numPr>
          <w:ilvl w:val="0"/>
          <w:numId w:val="9"/>
        </w:numPr>
        <w:jc w:val="both"/>
      </w:pPr>
      <w:bookmarkStart w:id="4" w:name="_Toc300583978"/>
      <w:bookmarkStart w:id="5" w:name="_Toc302997692"/>
      <w:bookmarkStart w:id="6" w:name="_Toc411513933"/>
      <w:bookmarkStart w:id="7" w:name="_Toc493156880"/>
      <w:r>
        <w:t>Pojęcia i skróty używane w dokumencie</w:t>
      </w:r>
      <w:bookmarkEnd w:id="4"/>
      <w:bookmarkEnd w:id="5"/>
      <w:bookmarkEnd w:id="6"/>
      <w:bookmarkEnd w:id="7"/>
    </w:p>
    <w:p w14:paraId="765408C6" w14:textId="77777777" w:rsidR="004221A1" w:rsidRDefault="004221A1" w:rsidP="008B55AA">
      <w:pPr>
        <w:jc w:val="both"/>
      </w:pPr>
      <w:r>
        <w:t>Poniżej przedstawione zostały najważniejsze skróty i pojęcia użyte w dokumencie.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4"/>
        <w:gridCol w:w="2086"/>
        <w:gridCol w:w="6268"/>
      </w:tblGrid>
      <w:tr w:rsidR="004221A1" w:rsidRPr="008B55AA" w14:paraId="09C91216" w14:textId="77777777" w:rsidTr="004151E8">
        <w:trPr>
          <w:tblHeader/>
        </w:trPr>
        <w:tc>
          <w:tcPr>
            <w:tcW w:w="814" w:type="dxa"/>
            <w:shd w:val="clear" w:color="auto" w:fill="C6D9F1"/>
            <w:vAlign w:val="center"/>
          </w:tcPr>
          <w:p w14:paraId="10E19CFA" w14:textId="77777777" w:rsidR="004221A1" w:rsidRPr="008B55AA" w:rsidRDefault="004221A1" w:rsidP="008B55AA">
            <w:pPr>
              <w:spacing w:before="100" w:after="100"/>
              <w:jc w:val="both"/>
              <w:rPr>
                <w:b/>
                <w:bCs/>
                <w:sz w:val="18"/>
                <w:szCs w:val="18"/>
              </w:rPr>
            </w:pPr>
            <w:r w:rsidRPr="008B55AA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086" w:type="dxa"/>
            <w:shd w:val="clear" w:color="auto" w:fill="C6D9F1"/>
            <w:vAlign w:val="center"/>
          </w:tcPr>
          <w:p w14:paraId="3A4FDED7" w14:textId="77777777" w:rsidR="004221A1" w:rsidRPr="008B55AA" w:rsidRDefault="004221A1" w:rsidP="008B55AA">
            <w:pPr>
              <w:spacing w:before="100" w:after="100"/>
              <w:jc w:val="both"/>
              <w:rPr>
                <w:b/>
                <w:bCs/>
                <w:sz w:val="18"/>
                <w:szCs w:val="18"/>
              </w:rPr>
            </w:pPr>
            <w:r w:rsidRPr="008B55AA">
              <w:rPr>
                <w:b/>
                <w:bCs/>
                <w:sz w:val="18"/>
                <w:szCs w:val="18"/>
              </w:rPr>
              <w:t>Pojęcie/skrót</w:t>
            </w:r>
          </w:p>
        </w:tc>
        <w:tc>
          <w:tcPr>
            <w:tcW w:w="6268" w:type="dxa"/>
            <w:shd w:val="clear" w:color="auto" w:fill="C6D9F1"/>
            <w:vAlign w:val="center"/>
          </w:tcPr>
          <w:p w14:paraId="2524A48A" w14:textId="77777777" w:rsidR="004221A1" w:rsidRPr="008B55AA" w:rsidRDefault="004221A1" w:rsidP="008B55AA">
            <w:pPr>
              <w:spacing w:before="100" w:after="100"/>
              <w:jc w:val="both"/>
              <w:rPr>
                <w:b/>
                <w:bCs/>
                <w:sz w:val="18"/>
                <w:szCs w:val="18"/>
              </w:rPr>
            </w:pPr>
            <w:r w:rsidRPr="008B55AA">
              <w:rPr>
                <w:b/>
                <w:bCs/>
                <w:sz w:val="18"/>
                <w:szCs w:val="18"/>
              </w:rPr>
              <w:t>Wyjaśnienie</w:t>
            </w:r>
          </w:p>
        </w:tc>
      </w:tr>
      <w:tr w:rsidR="004221A1" w:rsidRPr="008B55AA" w14:paraId="70765E47" w14:textId="77777777" w:rsidTr="004151E8">
        <w:trPr>
          <w:tblHeader/>
        </w:trPr>
        <w:tc>
          <w:tcPr>
            <w:tcW w:w="814" w:type="dxa"/>
            <w:vAlign w:val="center"/>
          </w:tcPr>
          <w:p w14:paraId="01C78234" w14:textId="77777777" w:rsidR="004221A1" w:rsidRPr="008B55AA" w:rsidRDefault="004221A1" w:rsidP="008B55AA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14:paraId="5DDABECF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Akordeon</w:t>
            </w:r>
          </w:p>
        </w:tc>
        <w:tc>
          <w:tcPr>
            <w:tcW w:w="6268" w:type="dxa"/>
            <w:vAlign w:val="center"/>
          </w:tcPr>
          <w:p w14:paraId="2BD6F4B4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Element GUI, który stanowi pionowo umieszczona lista elementów, które po wskazaniu przez użytkownika są rozszerzane aby pokazać treść związaną z tym elementem. Treść związana z elementem służy najczęściej do konfiguracji narzędzia przypisanego do danego elementu.</w:t>
            </w:r>
          </w:p>
        </w:tc>
      </w:tr>
      <w:tr w:rsidR="004221A1" w:rsidRPr="008B55AA" w14:paraId="76F2A6E1" w14:textId="77777777" w:rsidTr="004151E8">
        <w:trPr>
          <w:tblHeader/>
        </w:trPr>
        <w:tc>
          <w:tcPr>
            <w:tcW w:w="814" w:type="dxa"/>
            <w:vAlign w:val="center"/>
          </w:tcPr>
          <w:p w14:paraId="080BAF2D" w14:textId="77777777" w:rsidR="004221A1" w:rsidRPr="008B55AA" w:rsidRDefault="004221A1" w:rsidP="008B55AA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14:paraId="434BFBAF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GUI</w:t>
            </w:r>
          </w:p>
        </w:tc>
        <w:tc>
          <w:tcPr>
            <w:tcW w:w="6268" w:type="dxa"/>
            <w:vAlign w:val="center"/>
          </w:tcPr>
          <w:p w14:paraId="5503341A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Graficzny interfejs użytkownika.</w:t>
            </w:r>
          </w:p>
        </w:tc>
      </w:tr>
      <w:tr w:rsidR="004221A1" w:rsidRPr="008B55AA" w14:paraId="5C7331CA" w14:textId="77777777" w:rsidTr="004151E8">
        <w:trPr>
          <w:tblHeader/>
        </w:trPr>
        <w:tc>
          <w:tcPr>
            <w:tcW w:w="814" w:type="dxa"/>
            <w:vAlign w:val="center"/>
          </w:tcPr>
          <w:p w14:paraId="55F8F2FC" w14:textId="77777777" w:rsidR="004221A1" w:rsidRPr="008B55AA" w:rsidRDefault="004221A1" w:rsidP="008B55AA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14:paraId="4A8E8117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Serwis</w:t>
            </w:r>
          </w:p>
        </w:tc>
        <w:tc>
          <w:tcPr>
            <w:tcW w:w="6268" w:type="dxa"/>
            <w:vAlign w:val="center"/>
          </w:tcPr>
          <w:p w14:paraId="57FB3D80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Usługa mapowa bazująca na usłudze sieciowej, grupująca warstwy tematyczne i definiująca ich właściwości graficzne</w:t>
            </w:r>
          </w:p>
        </w:tc>
      </w:tr>
      <w:tr w:rsidR="004221A1" w:rsidRPr="008B55AA" w14:paraId="195EA3F1" w14:textId="77777777" w:rsidTr="004151E8">
        <w:trPr>
          <w:tblHeader/>
        </w:trPr>
        <w:tc>
          <w:tcPr>
            <w:tcW w:w="814" w:type="dxa"/>
            <w:vAlign w:val="center"/>
          </w:tcPr>
          <w:p w14:paraId="4A49E780" w14:textId="77777777" w:rsidR="004221A1" w:rsidRPr="008B55AA" w:rsidRDefault="004221A1" w:rsidP="008B55AA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14:paraId="10430088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Warstwa</w:t>
            </w:r>
          </w:p>
        </w:tc>
        <w:tc>
          <w:tcPr>
            <w:tcW w:w="6268" w:type="dxa"/>
            <w:vAlign w:val="center"/>
          </w:tcPr>
          <w:p w14:paraId="75780B83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Część składowa serwisu, grupująca obiekty z tej samej kategorii (lub bliskoznaczne), posiadająca atrybuty opisowe (tabela bazy danych) i graficzne (geometria, czyli zasięg lub położenie obiektów)</w:t>
            </w:r>
          </w:p>
        </w:tc>
      </w:tr>
      <w:tr w:rsidR="004221A1" w:rsidRPr="008B55AA" w14:paraId="09D6E722" w14:textId="77777777" w:rsidTr="004151E8">
        <w:trPr>
          <w:tblHeader/>
        </w:trPr>
        <w:tc>
          <w:tcPr>
            <w:tcW w:w="814" w:type="dxa"/>
            <w:vAlign w:val="center"/>
          </w:tcPr>
          <w:p w14:paraId="5EC4180F" w14:textId="77777777" w:rsidR="004221A1" w:rsidRPr="008B55AA" w:rsidRDefault="004221A1" w:rsidP="008B55AA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2086" w:type="dxa"/>
            <w:vAlign w:val="center"/>
          </w:tcPr>
          <w:p w14:paraId="23DBEA8B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Widget</w:t>
            </w:r>
          </w:p>
        </w:tc>
        <w:tc>
          <w:tcPr>
            <w:tcW w:w="6268" w:type="dxa"/>
            <w:vAlign w:val="center"/>
          </w:tcPr>
          <w:p w14:paraId="46C189F9" w14:textId="77777777" w:rsidR="004221A1" w:rsidRPr="008B55AA" w:rsidRDefault="004221A1" w:rsidP="008B55AA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8B55AA">
              <w:rPr>
                <w:sz w:val="18"/>
                <w:szCs w:val="18"/>
              </w:rPr>
              <w:t>Podstawowy element GUI (np. okno, pole edycji, suwak, przycisk).</w:t>
            </w:r>
          </w:p>
        </w:tc>
      </w:tr>
    </w:tbl>
    <w:p w14:paraId="146DB661" w14:textId="77777777" w:rsidR="004221A1" w:rsidRPr="00AE53C5" w:rsidRDefault="004221A1" w:rsidP="008B55AA">
      <w:pPr>
        <w:jc w:val="both"/>
        <w:rPr>
          <w:color w:val="000000"/>
          <w:lang w:eastAsia="pl-PL"/>
        </w:rPr>
      </w:pPr>
    </w:p>
    <w:p w14:paraId="4FFA7576" w14:textId="77777777" w:rsidR="00720359" w:rsidRDefault="00720359" w:rsidP="008B55AA">
      <w:pPr>
        <w:pStyle w:val="Nagwek1"/>
        <w:keepNext/>
        <w:keepLines/>
        <w:numPr>
          <w:ilvl w:val="0"/>
          <w:numId w:val="9"/>
        </w:numPr>
        <w:spacing w:before="400" w:after="400"/>
        <w:jc w:val="both"/>
        <w:sectPr w:rsidR="00720359" w:rsidSect="004151E8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8" w:name="_Toc411513934"/>
    </w:p>
    <w:p w14:paraId="567921FB" w14:textId="77777777" w:rsidR="004221A1" w:rsidRPr="00EC435B" w:rsidRDefault="004221A1" w:rsidP="008B55AA">
      <w:pPr>
        <w:pStyle w:val="Nagwek1"/>
        <w:keepNext/>
        <w:keepLines/>
        <w:numPr>
          <w:ilvl w:val="0"/>
          <w:numId w:val="9"/>
        </w:numPr>
        <w:spacing w:before="400" w:after="400"/>
        <w:jc w:val="both"/>
      </w:pPr>
      <w:bookmarkStart w:id="9" w:name="_Toc493156881"/>
      <w:r w:rsidRPr="00AE53C5">
        <w:lastRenderedPageBreak/>
        <w:t>Za</w:t>
      </w:r>
      <w:r>
        <w:t xml:space="preserve">łożenia </w:t>
      </w:r>
      <w:r w:rsidRPr="00EC435B">
        <w:t>ogólne do interfejsu użytkownika</w:t>
      </w:r>
      <w:bookmarkEnd w:id="8"/>
      <w:bookmarkEnd w:id="9"/>
    </w:p>
    <w:p w14:paraId="00198C87" w14:textId="77777777" w:rsidR="004221A1" w:rsidRPr="00EC435B" w:rsidRDefault="004221A1" w:rsidP="008B55AA">
      <w:pPr>
        <w:autoSpaceDE w:val="0"/>
        <w:autoSpaceDN w:val="0"/>
        <w:adjustRightInd w:val="0"/>
        <w:spacing w:after="0"/>
        <w:jc w:val="both"/>
      </w:pPr>
      <w:r w:rsidRPr="00EC435B">
        <w:t>Interfejs użytkownika Systemu SIPWW będzie spełniał następujące wymagania:</w:t>
      </w:r>
    </w:p>
    <w:p w14:paraId="3EE455D5" w14:textId="77777777" w:rsidR="004221A1" w:rsidRPr="00EC435B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 w:rsidRPr="00EC435B">
        <w:t>Interfejs będzie zoptymalizowany do wyświetlania się w rozdzielczości 1024x768 i wyższej.</w:t>
      </w:r>
    </w:p>
    <w:p w14:paraId="58BDAFCF" w14:textId="07BDF948" w:rsidR="004221A1" w:rsidRPr="00EC435B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 w:rsidRPr="00EC435B">
        <w:t xml:space="preserve">Dostęp do Systemu będzie odbywał się z wykorzystaniem przeglądarki internetowej (co najmniej w przeglądarce Internet Explorer w wersji </w:t>
      </w:r>
      <w:r w:rsidR="00BF1181">
        <w:t>10</w:t>
      </w:r>
      <w:r w:rsidRPr="00EC435B">
        <w:t xml:space="preserve"> i wyższych</w:t>
      </w:r>
      <w:r w:rsidR="00082C17">
        <w:t xml:space="preserve">, </w:t>
      </w:r>
      <w:r w:rsidRPr="00EC435B">
        <w:t xml:space="preserve">przeglądarce </w:t>
      </w:r>
      <w:r w:rsidR="00082C17">
        <w:rPr>
          <w:rFonts w:cs="Calibri"/>
        </w:rPr>
        <w:t xml:space="preserve">Google Chrome </w:t>
      </w:r>
      <w:r w:rsidR="00082C17" w:rsidRPr="00EC435B">
        <w:t xml:space="preserve">w wersji </w:t>
      </w:r>
      <w:r w:rsidR="00082C17">
        <w:t>6</w:t>
      </w:r>
      <w:r w:rsidR="00082C17" w:rsidRPr="00EC435B">
        <w:t>7 i wyższych</w:t>
      </w:r>
      <w:r w:rsidR="00BF1181">
        <w:t xml:space="preserve">, </w:t>
      </w:r>
      <w:r w:rsidR="00783C66">
        <w:t xml:space="preserve">Opera w wersji 56 i wyższych, </w:t>
      </w:r>
      <w:r w:rsidR="00BF1181">
        <w:t>Mozilla Firefox w wersji 60 i wyższych, Safari w wersji 10 i wyższych</w:t>
      </w:r>
      <w:r w:rsidR="00082C17">
        <w:rPr>
          <w:rFonts w:cs="Calibri"/>
        </w:rPr>
        <w:t xml:space="preserve"> oraz Microsoft  Edge</w:t>
      </w:r>
      <w:r w:rsidR="00082C17" w:rsidRPr="00082C17">
        <w:t xml:space="preserve"> </w:t>
      </w:r>
      <w:r w:rsidR="00082C17" w:rsidRPr="00EC435B">
        <w:t xml:space="preserve">w wersji </w:t>
      </w:r>
      <w:r w:rsidR="00082C17">
        <w:t>42</w:t>
      </w:r>
      <w:r w:rsidR="00082C17" w:rsidRPr="00EC435B">
        <w:t xml:space="preserve"> i wyższych</w:t>
      </w:r>
      <w:r w:rsidR="00011C18">
        <w:t>)</w:t>
      </w:r>
      <w:r w:rsidRPr="00EC435B">
        <w:t xml:space="preserve"> (nie dotyczy części administracyjnej oraz Oprogramowania Standardowego)</w:t>
      </w:r>
      <w:r w:rsidR="00011C18">
        <w:t>.</w:t>
      </w:r>
    </w:p>
    <w:p w14:paraId="000E7377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 w:rsidRPr="00EC435B">
        <w:t>Interfejs będzie w pełni spolonizowany</w:t>
      </w:r>
      <w:r>
        <w:t xml:space="preserve"> co oznacza, że komunikaty oraz poszczególne formy prezentacji takie jak: elementy interfejsu Użytkownika, formatka na ekranie monitora czy też raport w formie wydruku będą w języku polskim. Treści pochodzące z dostarczanego Oprogramowania Standardowego, w przypadku gdy nie posiada ono polskiej wersji językowej, będą występować w języku angielskim.</w:t>
      </w:r>
    </w:p>
    <w:p w14:paraId="457058D9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 xml:space="preserve">Oprogramowanie będzie posiadać pomoc kontekstową w języku polskim umożliwiającą szybkie odnalezienie żądanej informacji. Instrukcje rozwiązywania problemów będą zwięzłe </w:t>
      </w:r>
      <w:r w:rsidR="00AC4F82">
        <w:t>i </w:t>
      </w:r>
      <w:r>
        <w:t>będą dotyczyć zadań Użytkownika (nie odnosi się to do Oprogramowania Standardowego, jeśli takowe nie posiada pomocy kontekstowej)</w:t>
      </w:r>
      <w:r w:rsidR="00011C18">
        <w:t>.</w:t>
      </w:r>
      <w:r>
        <w:t xml:space="preserve"> </w:t>
      </w:r>
    </w:p>
    <w:p w14:paraId="020D54A7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Oprogramowanie będzie posiadać zestawy skrótów klawiszowych (nie odnosi się do Oprogramowania Standardowego, jeśli takowe nie posiada skrótów klawiszowych).</w:t>
      </w:r>
    </w:p>
    <w:p w14:paraId="54754749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 xml:space="preserve">Oprogramowanie będzie zapewniać standaryzację i zachowanie spójności. Te same słowa, symbole, kolory, sytuacje i działania będą stosowane w jednakowy sposób w całym Systemie. </w:t>
      </w:r>
    </w:p>
    <w:p w14:paraId="323C9357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Oprogramowanie będzie pokazywać status Systemu. System powinien zawsze informować Użytkownika co się dzieje poprzez odpowiednie potwierdzenie wykonywanych operacji oraz komunikaty o wykonywanych operacjach.</w:t>
      </w:r>
    </w:p>
    <w:p w14:paraId="58ED3696" w14:textId="77777777" w:rsidR="004221A1" w:rsidRDefault="00082C17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Wyświetlana informacja będzie aktualna</w:t>
      </w:r>
      <w:r w:rsidR="004221A1">
        <w:t>. System będzie używać do komunikacji z Użytkownikiem zrozumiałego języka i posługiwać się zrozumiałymi analogiami zaczerpniętymi z rzeczywistości.</w:t>
      </w:r>
    </w:p>
    <w:p w14:paraId="1F540B5C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Komunikaty o błędach będą sformułowane w sposób prosty i zrozumiały oraz będą wskazywać typ problemu i sposób jego rozwiązania.</w:t>
      </w:r>
    </w:p>
    <w:p w14:paraId="76448D5A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Oprogramowanie na każdym etapie pracy będzie zapewniało "wyjście awaryjne", np. za pomocą funkcji "cofnij" i "powtórz", „anuluj" itp. (wyjście z części systemu, która nie interesuje Użytkownika bez zniszczenia lub modyfikacji danych).</w:t>
      </w:r>
    </w:p>
    <w:p w14:paraId="3EEFBA18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Wszędzie gdzie to jest możliwe</w:t>
      </w:r>
      <w:r w:rsidR="00C0390A">
        <w:t>,</w:t>
      </w:r>
      <w:r>
        <w:t xml:space="preserve"> będą stosowane listy wyboru zawierające wartości słownikowe.</w:t>
      </w:r>
    </w:p>
    <w:p w14:paraId="0DC30310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 xml:space="preserve">Oprogramowanie będzie realizować spójne reguły wprowadzania i walidacji danych uzgodnione dla pól obligatoryjnych i fakultatywnych, w tym spójne reguły weryfikacji danych pod kątem </w:t>
      </w:r>
      <w:r w:rsidR="00C0390A">
        <w:t xml:space="preserve">ich </w:t>
      </w:r>
      <w:r>
        <w:t xml:space="preserve">zgodności ze wzorcami zawartymi w słownikach. </w:t>
      </w:r>
    </w:p>
    <w:p w14:paraId="0D593636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lastRenderedPageBreak/>
        <w:t>System będzie zdolny do weryfikowania danych wprowadzanych do formularzy tj. będą istniały słowniki systemowe oraz reguły</w:t>
      </w:r>
      <w:r w:rsidR="00C0390A">
        <w:t>,</w:t>
      </w:r>
      <w:r>
        <w:t xml:space="preserve"> na podstawie których będą weryfikowane dane wprowadzane do formularzy np. dane adresowe, wartości tekstowe, liczbowe, słowniki, maski wprowadzania danych itp.</w:t>
      </w:r>
    </w:p>
    <w:p w14:paraId="32816E57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Pola, których wypełnienie będzie wymagane, będą oznaczone.</w:t>
      </w:r>
    </w:p>
    <w:p w14:paraId="102FBD11" w14:textId="0505A37E" w:rsidR="004221A1" w:rsidRDefault="00273FFB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Wybór daty będzie dokonywał się z kalendarza</w:t>
      </w:r>
      <w:r w:rsidR="0004175D">
        <w:t xml:space="preserve">. </w:t>
      </w:r>
      <w:r w:rsidR="004221A1">
        <w:t>Oprogramowanie będzie umożliwiać prezentowanie danych w formie tabeli, sortowanie danych przez wybranie danej kolumny do sortowania, która po wyborze będzie widocznie wyróżniona, a ponowne wybranie tej samej kolumny będzie powodować posortowanie tabeli w odwrotnej kolejności</w:t>
      </w:r>
    </w:p>
    <w:p w14:paraId="1274F744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ind w:left="714" w:hanging="357"/>
        <w:jc w:val="both"/>
      </w:pPr>
      <w:r>
        <w:t>Oprogramowanie będzie zapewniać następujące operacje:</w:t>
      </w:r>
    </w:p>
    <w:p w14:paraId="2C3EA71F" w14:textId="77777777" w:rsidR="004221A1" w:rsidRDefault="004221A1" w:rsidP="008B55AA">
      <w:pPr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</w:pPr>
      <w:r>
        <w:t>tekst będzie sortowany zgodnie z alfabetem polskim;</w:t>
      </w:r>
    </w:p>
    <w:p w14:paraId="7A9E2BAC" w14:textId="77777777" w:rsidR="004221A1" w:rsidRDefault="004221A1" w:rsidP="008B55AA">
      <w:pPr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</w:pPr>
      <w:r>
        <w:t>liczby będą sortowane jako liczby, a nie tekst;</w:t>
      </w:r>
    </w:p>
    <w:p w14:paraId="20FE5667" w14:textId="77777777" w:rsidR="004221A1" w:rsidRDefault="004221A1" w:rsidP="008B55AA">
      <w:pPr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</w:pPr>
      <w:r>
        <w:t>sortowanie dat rosnąco i malejąco powinno być niezależne od formatu wyświetlanej daty.</w:t>
      </w:r>
    </w:p>
    <w:p w14:paraId="58457D11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Konstrukcja Systemu będzie uwzględniała minimalizację liczby operacji w Systemie prowadzących do osiągnięcia zamierzonego celu.</w:t>
      </w:r>
    </w:p>
    <w:p w14:paraId="7CDBD23C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System będzie umożliwiać dostosowanie wyglądu interfejsu do indywidualnych wymagań ergonomicznych przez Administratora z dokładnością co najmniej do ról zdefiniowanych w</w:t>
      </w:r>
      <w:r w:rsidR="008B55AA">
        <w:t> </w:t>
      </w:r>
      <w:r>
        <w:t>systemie w zakresie: układu i zawartości menu, wyglądu i rozmieszczenia pól (kolumn w</w:t>
      </w:r>
      <w:r w:rsidR="008B55AA">
        <w:t> </w:t>
      </w:r>
      <w:r>
        <w:t>tabelach) na formatkach (formularzach), sposobu nawigacji, wyglądu poszczególnych ekranów, czcionki, kolorów, itp.</w:t>
      </w:r>
    </w:p>
    <w:p w14:paraId="181D3891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System będzie umożliwiać przerywanie operacji, jeżeli Użytkownik stwierdzi, że dana operacja zbyt długo trwa.</w:t>
      </w:r>
    </w:p>
    <w:p w14:paraId="340FD464" w14:textId="77777777" w:rsidR="004221A1" w:rsidRDefault="004221A1" w:rsidP="008B55A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System będzie odporny na tzw. podwójne kliknięcie w link lub przycisk na interfejsie. Operacja taka wywołana przez Użytkownika nie może powodować nieprawidłowego działania Systemu.</w:t>
      </w:r>
    </w:p>
    <w:p w14:paraId="5E53BF44" w14:textId="77777777" w:rsidR="004221A1" w:rsidRPr="00CF383D" w:rsidRDefault="004221A1" w:rsidP="008B55AA">
      <w:pPr>
        <w:pStyle w:val="Nagwek1"/>
        <w:keepNext/>
        <w:keepLines/>
        <w:numPr>
          <w:ilvl w:val="0"/>
          <w:numId w:val="9"/>
        </w:numPr>
        <w:spacing w:before="400" w:after="400"/>
        <w:jc w:val="both"/>
      </w:pPr>
      <w:bookmarkStart w:id="10" w:name="_Toc411513935"/>
      <w:bookmarkStart w:id="11" w:name="_Toc493156882"/>
      <w:r w:rsidRPr="00CF383D">
        <w:t>Założenia dla Portalu</w:t>
      </w:r>
      <w:r>
        <w:t xml:space="preserve"> Informacyjnego i Geoportalu UMWW</w:t>
      </w:r>
      <w:bookmarkEnd w:id="10"/>
      <w:bookmarkEnd w:id="11"/>
    </w:p>
    <w:p w14:paraId="4DDD83B8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12" w:name="_Toc411513936"/>
      <w:bookmarkStart w:id="13" w:name="_Toc493156883"/>
      <w:r>
        <w:t>Nawigowanie w ramach witryny</w:t>
      </w:r>
      <w:bookmarkEnd w:id="12"/>
      <w:bookmarkEnd w:id="13"/>
    </w:p>
    <w:p w14:paraId="461318E3" w14:textId="77777777" w:rsidR="004221A1" w:rsidRDefault="004221A1" w:rsidP="008B55AA">
      <w:pPr>
        <w:jc w:val="both"/>
      </w:pPr>
      <w:r>
        <w:t>Nawigowanie w ramach witryny SIPWW opiera się na następujących zasadach:</w:t>
      </w:r>
    </w:p>
    <w:p w14:paraId="65AE9DA5" w14:textId="77777777" w:rsidR="004221A1" w:rsidRDefault="004221A1" w:rsidP="008B55AA">
      <w:pPr>
        <w:numPr>
          <w:ilvl w:val="0"/>
          <w:numId w:val="6"/>
        </w:numPr>
        <w:spacing w:after="0"/>
        <w:jc w:val="both"/>
      </w:pPr>
      <w:r>
        <w:t>Użytkownik witryny może przejść do dowolnej sekcji, kategorii lub podkategorii tematycznej witryny SIPWW do każdej innej sekcji, kategorii lub podkategorii tematycznej witryny SIPWW po wyborze maksymalnie 3 odnośników (przy założeniu, że użytkownik porusza się w obrębie jednej wersji językowej witryny i przejście do docelowej podstrony nie wymaga logowania lub użytkownik jest już zalogowany).</w:t>
      </w:r>
    </w:p>
    <w:p w14:paraId="76E2B355" w14:textId="77777777" w:rsidR="004221A1" w:rsidRDefault="004221A1" w:rsidP="008B55AA">
      <w:pPr>
        <w:numPr>
          <w:ilvl w:val="0"/>
          <w:numId w:val="6"/>
        </w:numPr>
        <w:spacing w:after="0"/>
        <w:jc w:val="both"/>
      </w:pPr>
      <w:r>
        <w:lastRenderedPageBreak/>
        <w:t>Użytkownik witryny może uruchomić wybranego klienta wizualizacji, klienta metadanych lub sklep internetowy z poziomu każdej podstrony witryny SIPWW.</w:t>
      </w:r>
    </w:p>
    <w:p w14:paraId="7206AF66" w14:textId="77777777" w:rsidR="004221A1" w:rsidRDefault="004221A1" w:rsidP="008B55AA">
      <w:pPr>
        <w:numPr>
          <w:ilvl w:val="0"/>
          <w:numId w:val="6"/>
        </w:numPr>
        <w:spacing w:after="0"/>
        <w:jc w:val="both"/>
      </w:pPr>
      <w:r>
        <w:t>Kliknięcie na logotyp SIPWW powoduje przekierowanie do strony głównej witryny SIPWW.</w:t>
      </w:r>
    </w:p>
    <w:p w14:paraId="0583CF13" w14:textId="77777777" w:rsidR="004221A1" w:rsidRDefault="004221A1" w:rsidP="008B55AA">
      <w:pPr>
        <w:numPr>
          <w:ilvl w:val="0"/>
          <w:numId w:val="6"/>
        </w:numPr>
        <w:spacing w:after="0"/>
        <w:jc w:val="both"/>
      </w:pPr>
      <w:r>
        <w:t>Nawigowanie w ramach witryny wspierane jest poprzez wyświetlanie odpowiednich „tooltip’ów”.</w:t>
      </w:r>
    </w:p>
    <w:p w14:paraId="2CABB87C" w14:textId="77777777" w:rsidR="004221A1" w:rsidRDefault="004221A1" w:rsidP="008B55AA">
      <w:pPr>
        <w:jc w:val="both"/>
      </w:pPr>
      <w:r>
        <w:t>Zastosowana zostanie dodatkowo nawigacja typu „Gdzie jestem”, przedstawiająca ścieżkę do aktualnie przeglądanej podstrony.</w:t>
      </w:r>
    </w:p>
    <w:p w14:paraId="52D149CF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14" w:name="_Toc411513937"/>
      <w:bookmarkStart w:id="15" w:name="_Toc493156884"/>
      <w:r w:rsidRPr="00C0390A">
        <w:t>Obsługa potrzeb osób niedowidzących</w:t>
      </w:r>
      <w:bookmarkEnd w:id="14"/>
      <w:bookmarkEnd w:id="15"/>
    </w:p>
    <w:p w14:paraId="42095F18" w14:textId="77777777" w:rsidR="004221A1" w:rsidRDefault="004221A1" w:rsidP="008B55A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W celu uwzględnienia potrzeb osób niedowidzących, w zakresie realizacji wyżej wymienionych produktów, przygotowany zostanie wariant szaty graficznej witryny, w którym zastosowana zostanie modyfikacja względem szablonu bazowego (domyślnego), polegająca na:</w:t>
      </w:r>
    </w:p>
    <w:p w14:paraId="7C91EDD6" w14:textId="77777777" w:rsidR="004221A1" w:rsidRDefault="004221A1" w:rsidP="008B55AA">
      <w:pPr>
        <w:numPr>
          <w:ilvl w:val="0"/>
          <w:numId w:val="7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zwiększeniu czytelności tekstów poprzez zastosowanie kontrastowych kolorów (np. żółty lub biały tekst na czarnym tle),</w:t>
      </w:r>
    </w:p>
    <w:p w14:paraId="055E2DF2" w14:textId="77777777" w:rsidR="004221A1" w:rsidRDefault="004221A1" w:rsidP="008B55AA">
      <w:pPr>
        <w:numPr>
          <w:ilvl w:val="0"/>
          <w:numId w:val="7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zwiększeniu rozmiaru czcionek (np. o 30%),</w:t>
      </w:r>
    </w:p>
    <w:p w14:paraId="0915527E" w14:textId="77777777" w:rsidR="004221A1" w:rsidRDefault="004221A1" w:rsidP="008B55AA">
      <w:pPr>
        <w:numPr>
          <w:ilvl w:val="0"/>
          <w:numId w:val="7"/>
        </w:numPr>
        <w:spacing w:after="0"/>
        <w:jc w:val="both"/>
        <w:rPr>
          <w:rFonts w:cs="Arial"/>
          <w:szCs w:val="24"/>
        </w:rPr>
      </w:pPr>
      <w:r w:rsidRPr="00CF383D">
        <w:rPr>
          <w:rFonts w:cs="Arial"/>
          <w:szCs w:val="24"/>
        </w:rPr>
        <w:t>zastosowanie powiększonych i bardziej kontrastowych tooltip’ów.</w:t>
      </w:r>
    </w:p>
    <w:p w14:paraId="120A5A62" w14:textId="77777777" w:rsidR="004221A1" w:rsidRPr="00AB72C2" w:rsidRDefault="004221A1" w:rsidP="008B55AA">
      <w:pPr>
        <w:pStyle w:val="Nagwek1"/>
        <w:keepNext/>
        <w:keepLines/>
        <w:numPr>
          <w:ilvl w:val="0"/>
          <w:numId w:val="9"/>
        </w:numPr>
        <w:spacing w:before="400" w:after="400"/>
        <w:jc w:val="both"/>
      </w:pPr>
      <w:bookmarkStart w:id="16" w:name="_Toc411513938"/>
      <w:bookmarkStart w:id="17" w:name="_Toc493156885"/>
      <w:r w:rsidRPr="00AB72C2">
        <w:t>Założenia dla interfejsu aplikacji mapowej SIPWW</w:t>
      </w:r>
      <w:bookmarkEnd w:id="16"/>
      <w:bookmarkEnd w:id="17"/>
    </w:p>
    <w:p w14:paraId="323A1454" w14:textId="77777777" w:rsidR="004221A1" w:rsidRDefault="004221A1" w:rsidP="008B55AA">
      <w:pPr>
        <w:jc w:val="both"/>
      </w:pPr>
      <w:r>
        <w:rPr>
          <w:color w:val="000000"/>
          <w:lang w:eastAsia="pl-PL"/>
        </w:rPr>
        <w:t xml:space="preserve">Poniżej przedstawiono proponowane zalecenia dla interfejsu aplikacji mapowych SIPWW. Należy jednak zauważyć, że </w:t>
      </w:r>
      <w:r>
        <w:t>projekt interfejsu SIPWW będzie podlegał uszczegółowieniu w ramach prac wdrożeniowych. Z uwagi na możliwości konfiguracyjne produktów dostarczanych w ramach projektu wdrożenia SIPWW, zmianie mogą ulec takie elementy jak kolorystyk</w:t>
      </w:r>
      <w:r w:rsidR="008B55AA">
        <w:t>a, stylistyka graficzna okien i </w:t>
      </w:r>
      <w:r>
        <w:t>poszczególnych elementów interfejsu. Wyniki szczegółowej anal</w:t>
      </w:r>
      <w:r w:rsidR="00AC4F82">
        <w:t>izy funkcjonalnej prowadzonej w </w:t>
      </w:r>
      <w:r>
        <w:t>ramach etapów technicznych wdrożenia mogą wpłynąć również na z</w:t>
      </w:r>
      <w:r w:rsidR="008B55AA">
        <w:t>awartość poszczególnych okien i </w:t>
      </w:r>
      <w:r>
        <w:t>formularzy (układ, ilość i zawartość pól).</w:t>
      </w:r>
    </w:p>
    <w:p w14:paraId="792AB33A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>Poniżej przedstawiono przykładowy startowy interfejs aplikacji.</w:t>
      </w:r>
    </w:p>
    <w:p w14:paraId="762ABAAB" w14:textId="77777777" w:rsidR="007F0FA0" w:rsidRDefault="00774F57" w:rsidP="008B55AA">
      <w:pPr>
        <w:jc w:val="both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0B60B61" wp14:editId="12DF884B">
            <wp:extent cx="5762625" cy="38862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2309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>Główny obszar aplikacji zajmuje mapa, a narzędzia umieszczone są w rogach aplikacji.</w:t>
      </w:r>
    </w:p>
    <w:p w14:paraId="4A750648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18" w:name="_Toc406085052"/>
      <w:bookmarkStart w:id="19" w:name="_Toc411513939"/>
      <w:bookmarkStart w:id="20" w:name="_Toc493156886"/>
      <w:r>
        <w:t>Nawigacja</w:t>
      </w:r>
      <w:bookmarkEnd w:id="18"/>
      <w:bookmarkEnd w:id="19"/>
      <w:bookmarkEnd w:id="20"/>
    </w:p>
    <w:p w14:paraId="067ED539" w14:textId="50990165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 xml:space="preserve">Aby zmienić powiększenie, należy użyć przycisku </w:t>
      </w:r>
      <w:r>
        <w:rPr>
          <w:rStyle w:val="uicontrol"/>
        </w:rPr>
        <w:t>Powiększ</w:t>
      </w:r>
      <w:r>
        <w:t xml:space="preserve"> </w:t>
      </w:r>
      <w:r w:rsidR="00F001B1">
        <w:rPr>
          <w:noProof/>
          <w:lang w:eastAsia="pl-PL"/>
        </w:rPr>
        <w:drawing>
          <wp:inline distT="0" distB="0" distL="0" distR="0" wp14:anchorId="49F6FDF4" wp14:editId="2379434C">
            <wp:extent cx="151765" cy="125730"/>
            <wp:effectExtent l="0" t="0" r="0" b="0"/>
            <wp:docPr id="19" name="Obraz 8" descr="Powięk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Powięks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748">
        <w:t xml:space="preserve"> </w:t>
      </w:r>
      <w:r>
        <w:t xml:space="preserve">lub </w:t>
      </w:r>
      <w:r>
        <w:rPr>
          <w:rStyle w:val="uicontrol"/>
        </w:rPr>
        <w:t>Pomniejsz</w:t>
      </w:r>
      <w:r>
        <w:t xml:space="preserve"> </w:t>
      </w:r>
      <w:r w:rsidR="00F001B1">
        <w:rPr>
          <w:noProof/>
          <w:lang w:eastAsia="pl-PL"/>
        </w:rPr>
        <w:drawing>
          <wp:inline distT="0" distB="0" distL="0" distR="0" wp14:anchorId="7E178349" wp14:editId="67148F10">
            <wp:extent cx="151765" cy="125730"/>
            <wp:effectExtent l="0" t="0" r="0" b="0"/>
            <wp:docPr id="18" name="Obraz 7" descr="Pomniej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omniejs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BF1181">
        <w:t xml:space="preserve">suwaka zoom, </w:t>
      </w:r>
      <w:r>
        <w:t xml:space="preserve">myszy oraz jej kółka przewijania. Aby powiększyć, można również nacisnąć i przytrzymać klawisz </w:t>
      </w:r>
      <w:r>
        <w:rPr>
          <w:rStyle w:val="shortcut"/>
        </w:rPr>
        <w:t>Shift</w:t>
      </w:r>
      <w:r w:rsidR="008B55AA">
        <w:t>, a </w:t>
      </w:r>
      <w:r>
        <w:t>następnie przeciągnąć okno powiększenia na mapie.</w:t>
      </w:r>
    </w:p>
    <w:p w14:paraId="4AC68FBF" w14:textId="77777777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 xml:space="preserve">Aby zmienić powiększenie mapy do jej początkowego zasięgu, kliknij przycisk </w:t>
      </w:r>
      <w:r>
        <w:rPr>
          <w:rStyle w:val="uicontrol"/>
        </w:rPr>
        <w:t>Domyślny zasięg</w:t>
      </w:r>
      <w:r>
        <w:t xml:space="preserve"> </w:t>
      </w:r>
      <w:r w:rsidR="00F001B1">
        <w:rPr>
          <w:noProof/>
          <w:lang w:eastAsia="pl-PL"/>
        </w:rPr>
        <w:drawing>
          <wp:inline distT="0" distB="0" distL="0" distR="0" wp14:anchorId="62229352" wp14:editId="637AAD9E">
            <wp:extent cx="208280" cy="190500"/>
            <wp:effectExtent l="0" t="0" r="0" b="0"/>
            <wp:docPr id="17" name="Obraz 6" descr="Domyślny zasię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omyślny zasię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3E857A63" w14:textId="77777777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 xml:space="preserve">W celu przesunięcia mapy należy użyć myszy </w:t>
      </w:r>
      <w:r w:rsidR="00BF1181">
        <w:t xml:space="preserve">(z wciśniętym lewym klawiszem), ikony łapki </w:t>
      </w:r>
      <w:r>
        <w:t>lub klawiszy strzałek na klawiaturze.</w:t>
      </w:r>
    </w:p>
    <w:p w14:paraId="21B5064D" w14:textId="18D755C9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 xml:space="preserve">Aby otworzyć mapę przeglądową, </w:t>
      </w:r>
      <w:r w:rsidR="00BF1181">
        <w:t xml:space="preserve">należy kliknąć </w:t>
      </w:r>
      <w:r>
        <w:t xml:space="preserve">strzałkę </w:t>
      </w:r>
      <w:r w:rsidR="00F001B1">
        <w:rPr>
          <w:noProof/>
          <w:lang w:eastAsia="pl-PL"/>
        </w:rPr>
        <w:drawing>
          <wp:inline distT="0" distB="0" distL="0" distR="0" wp14:anchorId="746377C3" wp14:editId="26F66D3A">
            <wp:extent cx="125730" cy="142875"/>
            <wp:effectExtent l="0" t="0" r="0" b="0"/>
            <wp:docPr id="16" name="Obraz 4" descr="Mapa przeglą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apa przeglądow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81">
        <w:t xml:space="preserve"> </w:t>
      </w:r>
      <w:r>
        <w:t>znajdującą się w prawym górnym rogu.</w:t>
      </w:r>
    </w:p>
    <w:p w14:paraId="38BF85C0" w14:textId="77777777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>W prawym górnym rogu jest okno wyboru pozwalające ustawić skalę mapy.</w:t>
      </w:r>
    </w:p>
    <w:p w14:paraId="267ADF0F" w14:textId="77777777" w:rsidR="004221A1" w:rsidRDefault="004221A1" w:rsidP="008B55AA">
      <w:pPr>
        <w:numPr>
          <w:ilvl w:val="0"/>
          <w:numId w:val="8"/>
        </w:numPr>
        <w:spacing w:before="100" w:beforeAutospacing="1" w:after="100" w:afterAutospacing="1"/>
        <w:jc w:val="both"/>
      </w:pPr>
      <w:r>
        <w:t>W lewym dolnym rogu pokazana jest skala liniowa i aktualne współrzędne w układzie mapy (</w:t>
      </w:r>
      <w:r w:rsidR="007F0FA0" w:rsidRPr="00EC1746">
        <w:rPr>
          <w:sz w:val="20"/>
          <w:szCs w:val="24"/>
          <w:lang w:eastAsia="pl-PL"/>
        </w:rPr>
        <w:t>PL-1992</w:t>
      </w:r>
      <w:r>
        <w:t>)</w:t>
      </w:r>
    </w:p>
    <w:p w14:paraId="52CC00CA" w14:textId="77777777" w:rsidR="002954D4" w:rsidRDefault="002954D4" w:rsidP="009B5010">
      <w:pPr>
        <w:spacing w:before="100" w:beforeAutospacing="1" w:after="100" w:afterAutospacing="1"/>
        <w:jc w:val="both"/>
      </w:pPr>
    </w:p>
    <w:p w14:paraId="77472404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21" w:name="_Toc406085053"/>
      <w:bookmarkStart w:id="22" w:name="_Toc411513940"/>
      <w:bookmarkStart w:id="23" w:name="_Toc493156887"/>
      <w:r>
        <w:lastRenderedPageBreak/>
        <w:t>Pomiary</w:t>
      </w:r>
      <w:bookmarkEnd w:id="21"/>
      <w:bookmarkEnd w:id="22"/>
      <w:bookmarkEnd w:id="23"/>
    </w:p>
    <w:p w14:paraId="7F3D9719" w14:textId="1802CE8C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 xml:space="preserve">Pomiar powierzchni, długości i współrzędnych </w:t>
      </w:r>
      <w:r w:rsidR="005046B7">
        <w:rPr>
          <w:lang w:eastAsia="pl-PL"/>
        </w:rPr>
        <w:t xml:space="preserve">oraz kąta i wysokości </w:t>
      </w:r>
      <w:r>
        <w:rPr>
          <w:lang w:eastAsia="pl-PL"/>
        </w:rPr>
        <w:t xml:space="preserve">są dostępne przez narzędzie </w:t>
      </w:r>
      <w:r w:rsidR="00167308">
        <w:rPr>
          <w:lang w:eastAsia="pl-PL"/>
        </w:rPr>
        <w:t>Narzędzia pomiaru</w:t>
      </w:r>
      <w:r>
        <w:rPr>
          <w:lang w:eastAsia="pl-PL"/>
        </w:rPr>
        <w:t>:</w:t>
      </w:r>
    </w:p>
    <w:p w14:paraId="78DA9EC7" w14:textId="77777777" w:rsidR="00167308" w:rsidRDefault="00167308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6C9076F" wp14:editId="792F2475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257300" cy="533400"/>
            <wp:effectExtent l="19050" t="0" r="0" b="0"/>
            <wp:wrapTight wrapText="bothSides">
              <wp:wrapPolygon edited="0">
                <wp:start x="-327" y="0"/>
                <wp:lineTo x="-327" y="20829"/>
                <wp:lineTo x="21600" y="20829"/>
                <wp:lineTo x="21600" y="0"/>
                <wp:lineTo x="-327" y="0"/>
              </wp:wrapPolygon>
            </wp:wrapTight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0A2C81" w14:textId="77777777" w:rsidR="00167308" w:rsidRDefault="00167308" w:rsidP="009B5010">
      <w:pPr>
        <w:ind w:firstLine="708"/>
        <w:jc w:val="both"/>
        <w:rPr>
          <w:lang w:eastAsia="pl-PL"/>
        </w:rPr>
      </w:pPr>
    </w:p>
    <w:p w14:paraId="7F5A4692" w14:textId="77777777" w:rsidR="00167308" w:rsidRDefault="00167308" w:rsidP="009B5010">
      <w:pPr>
        <w:pStyle w:val="Akapitzlist"/>
        <w:numPr>
          <w:ilvl w:val="0"/>
          <w:numId w:val="10"/>
        </w:numPr>
        <w:ind w:left="851"/>
        <w:jc w:val="both"/>
        <w:rPr>
          <w:lang w:eastAsia="pl-PL"/>
        </w:rPr>
      </w:pPr>
      <w:r>
        <w:rPr>
          <w:lang w:eastAsia="pl-PL"/>
        </w:rPr>
        <w:t>pomiar współrzędnych - odczytanie współrzędnych punktu</w:t>
      </w:r>
      <w:r w:rsidR="00AC1772">
        <w:rPr>
          <w:lang w:eastAsia="pl-PL"/>
        </w:rPr>
        <w:t xml:space="preserve"> lub punktów (jak poniżej)</w:t>
      </w:r>
    </w:p>
    <w:p w14:paraId="45525D07" w14:textId="4BC53A31" w:rsidR="00167308" w:rsidRDefault="00167308" w:rsidP="009B5010">
      <w:pPr>
        <w:pStyle w:val="Akapitzlist"/>
        <w:numPr>
          <w:ilvl w:val="0"/>
          <w:numId w:val="10"/>
        </w:numPr>
        <w:ind w:left="851"/>
        <w:jc w:val="both"/>
        <w:rPr>
          <w:lang w:eastAsia="pl-PL"/>
        </w:rPr>
      </w:pPr>
      <w:r>
        <w:rPr>
          <w:lang w:eastAsia="pl-PL"/>
        </w:rPr>
        <w:t>pomiar odległości - możliwość pomiaru jednego odcinka oraz pol</w:t>
      </w:r>
      <w:r w:rsidR="0004175D">
        <w:rPr>
          <w:lang w:eastAsia="pl-PL"/>
        </w:rPr>
        <w:t>i</w:t>
      </w:r>
      <w:r>
        <w:rPr>
          <w:lang w:eastAsia="pl-PL"/>
        </w:rPr>
        <w:t>linii z uwzględnieniem pomiarów</w:t>
      </w:r>
      <w:r w:rsidR="00A35B09">
        <w:rPr>
          <w:lang w:eastAsia="pl-PL"/>
        </w:rPr>
        <w:t xml:space="preserve"> długości od początku do kolejnego odcinka oraz odległości pomiędzy kolejnymi </w:t>
      </w:r>
      <w:r>
        <w:rPr>
          <w:lang w:eastAsia="pl-PL"/>
        </w:rPr>
        <w:t>odcinka</w:t>
      </w:r>
      <w:r w:rsidR="00A35B09">
        <w:rPr>
          <w:lang w:eastAsia="pl-PL"/>
        </w:rPr>
        <w:t>mi</w:t>
      </w:r>
      <w:r w:rsidR="00776FCA">
        <w:rPr>
          <w:lang w:eastAsia="pl-PL"/>
        </w:rPr>
        <w:t xml:space="preserve"> (jak poniżej)</w:t>
      </w:r>
      <w:r>
        <w:rPr>
          <w:lang w:eastAsia="pl-PL"/>
        </w:rPr>
        <w:t xml:space="preserve"> </w:t>
      </w:r>
    </w:p>
    <w:p w14:paraId="03C7B77A" w14:textId="77777777" w:rsidR="00167308" w:rsidRDefault="00167308" w:rsidP="009B5010">
      <w:pPr>
        <w:pStyle w:val="Akapitzlist"/>
        <w:numPr>
          <w:ilvl w:val="0"/>
          <w:numId w:val="10"/>
        </w:numPr>
        <w:ind w:left="851"/>
        <w:jc w:val="both"/>
        <w:rPr>
          <w:lang w:eastAsia="pl-PL"/>
        </w:rPr>
      </w:pPr>
      <w:r>
        <w:rPr>
          <w:lang w:eastAsia="pl-PL"/>
        </w:rPr>
        <w:t>pomiar powierzchni - możliwość pomiaru powierzchni z uwzględnieniem długości boków poligonu</w:t>
      </w:r>
      <w:r w:rsidR="00776FCA">
        <w:rPr>
          <w:lang w:eastAsia="pl-PL"/>
        </w:rPr>
        <w:t xml:space="preserve"> (jak poniżej)</w:t>
      </w:r>
    </w:p>
    <w:p w14:paraId="1EF91D7C" w14:textId="6856394C" w:rsidR="005046B7" w:rsidRDefault="005046B7" w:rsidP="008B55AA">
      <w:pPr>
        <w:jc w:val="both"/>
        <w:rPr>
          <w:lang w:eastAsia="pl-PL"/>
        </w:rPr>
      </w:pPr>
      <w:r>
        <w:rPr>
          <w:lang w:eastAsia="pl-PL"/>
        </w:rPr>
        <w:t xml:space="preserve">Jednostki miary będą wybierane spośród miar metrycznych i kątowych. </w:t>
      </w:r>
      <w:r w:rsidR="0013704B">
        <w:rPr>
          <w:lang w:eastAsia="pl-PL"/>
        </w:rPr>
        <w:t>Stosowana jednostka będzie dynamicznie dostosowywana do skali mapy (np. dla małych obszarów będą to metry lub metry kwadratowe, dla większych kilometry lub ary, hektary, kilometry kwadratowe).</w:t>
      </w:r>
    </w:p>
    <w:p w14:paraId="23C584B4" w14:textId="582E2176" w:rsidR="00315E7A" w:rsidRDefault="00315E7A" w:rsidP="008B55AA">
      <w:pPr>
        <w:jc w:val="both"/>
        <w:rPr>
          <w:lang w:eastAsia="pl-PL"/>
        </w:rPr>
      </w:pPr>
    </w:p>
    <w:p w14:paraId="224C8D75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24" w:name="_Toc406085054"/>
      <w:bookmarkStart w:id="25" w:name="_Toc411513941"/>
      <w:bookmarkStart w:id="26" w:name="_Toc493156888"/>
      <w:r>
        <w:t>Selekcja geo</w:t>
      </w:r>
      <w:r w:rsidRPr="00DB48D3">
        <w:t>metrią</w:t>
      </w:r>
      <w:bookmarkEnd w:id="24"/>
      <w:bookmarkEnd w:id="25"/>
      <w:bookmarkEnd w:id="26"/>
    </w:p>
    <w:p w14:paraId="1C36D867" w14:textId="6E3C2DD0" w:rsidR="0061485B" w:rsidRDefault="004221A1" w:rsidP="008B55AA">
      <w:pPr>
        <w:jc w:val="both"/>
        <w:rPr>
          <w:lang w:eastAsia="pl-PL"/>
        </w:rPr>
      </w:pPr>
      <w:r>
        <w:rPr>
          <w:lang w:eastAsia="pl-PL"/>
        </w:rPr>
        <w:t>Selekcję geometrią realizuje się za pomocą narzędzia Selekcja grafiką.</w:t>
      </w:r>
    </w:p>
    <w:p w14:paraId="7F18ABAD" w14:textId="15B6885D" w:rsidR="0061485B" w:rsidRDefault="00AF1FC4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44416" behindDoc="1" locked="0" layoutInCell="1" allowOverlap="0" wp14:anchorId="2096955E" wp14:editId="2815DDB5">
            <wp:simplePos x="0" y="0"/>
            <wp:positionH relativeFrom="column">
              <wp:posOffset>6985</wp:posOffset>
            </wp:positionH>
            <wp:positionV relativeFrom="paragraph">
              <wp:posOffset>764346</wp:posOffset>
            </wp:positionV>
            <wp:extent cx="5752465" cy="3095625"/>
            <wp:effectExtent l="0" t="0" r="0" b="0"/>
            <wp:wrapTopAndBottom/>
            <wp:docPr id="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5B">
        <w:rPr>
          <w:lang w:eastAsia="pl-PL"/>
        </w:rPr>
        <w:t>Narzędzia selekcji geometrią mają pozwolić na wybór obiektów na mapie za pomocą naszkicowanego poligonu lub za pomocą bufora od narysowanego punktu lub linii czy też poligonu.</w:t>
      </w:r>
    </w:p>
    <w:p w14:paraId="463D275C" w14:textId="2996106F" w:rsidR="005046B7" w:rsidRDefault="005046B7" w:rsidP="008B55AA">
      <w:pPr>
        <w:jc w:val="both"/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136" behindDoc="1" locked="0" layoutInCell="1" allowOverlap="1" wp14:anchorId="5AE08E92" wp14:editId="2EB8621E">
            <wp:simplePos x="0" y="0"/>
            <wp:positionH relativeFrom="column">
              <wp:posOffset>3354650</wp:posOffset>
            </wp:positionH>
            <wp:positionV relativeFrom="page">
              <wp:posOffset>2185366</wp:posOffset>
            </wp:positionV>
            <wp:extent cx="2466000" cy="2714400"/>
            <wp:effectExtent l="0" t="0" r="0" b="0"/>
            <wp:wrapTopAndBottom/>
            <wp:docPr id="2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27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256" behindDoc="1" locked="0" layoutInCell="1" allowOverlap="1" wp14:anchorId="48A1460E" wp14:editId="3A56A89F">
            <wp:simplePos x="0" y="0"/>
            <wp:positionH relativeFrom="column">
              <wp:posOffset>51821</wp:posOffset>
            </wp:positionH>
            <wp:positionV relativeFrom="paragraph">
              <wp:posOffset>103920</wp:posOffset>
            </wp:positionV>
            <wp:extent cx="2782570" cy="2638425"/>
            <wp:effectExtent l="0" t="0" r="0" b="0"/>
            <wp:wrapTopAndBottom/>
            <wp:docPr id="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D8DB0" w14:textId="03B6E3FE" w:rsidR="005046B7" w:rsidRDefault="005046B7" w:rsidP="008B55AA">
      <w:pPr>
        <w:jc w:val="both"/>
        <w:rPr>
          <w:lang w:eastAsia="pl-PL"/>
        </w:rPr>
      </w:pPr>
    </w:p>
    <w:p w14:paraId="724A8F84" w14:textId="6ED115E6" w:rsidR="005046B7" w:rsidRPr="00B94E8E" w:rsidRDefault="005046B7" w:rsidP="008B55AA">
      <w:pPr>
        <w:jc w:val="both"/>
        <w:rPr>
          <w:lang w:eastAsia="pl-PL"/>
        </w:rPr>
      </w:pPr>
    </w:p>
    <w:p w14:paraId="707EF7E4" w14:textId="4A3E01B2" w:rsidR="007F0FA0" w:rsidRDefault="00F001B1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A5ED970" wp14:editId="28162EAA">
            <wp:extent cx="2457450" cy="2260364"/>
            <wp:effectExtent l="19050" t="0" r="0" b="0"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28" cy="22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E355" w14:textId="6227573D" w:rsidR="004221A1" w:rsidRDefault="004221A1" w:rsidP="008B55AA">
      <w:pPr>
        <w:pStyle w:val="Nagwek2"/>
        <w:numPr>
          <w:ilvl w:val="1"/>
          <w:numId w:val="9"/>
        </w:numPr>
      </w:pPr>
      <w:bookmarkStart w:id="27" w:name="_Toc406085055"/>
      <w:bookmarkStart w:id="28" w:name="_Toc411513942"/>
      <w:bookmarkStart w:id="29" w:name="_Toc493156889"/>
      <w:r w:rsidRPr="00DB48D3">
        <w:t>Dostęp do usług OGC</w:t>
      </w:r>
      <w:bookmarkEnd w:id="27"/>
      <w:bookmarkEnd w:id="28"/>
      <w:bookmarkEnd w:id="29"/>
    </w:p>
    <w:p w14:paraId="5436174F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 xml:space="preserve">Dostęp do usług OGC jest realizowany przez narzędzie </w:t>
      </w:r>
      <w:bookmarkStart w:id="30" w:name="OLE_LINK42"/>
      <w:bookmarkStart w:id="31" w:name="OLE_LINK43"/>
      <w:r>
        <w:rPr>
          <w:lang w:eastAsia="pl-PL"/>
        </w:rPr>
        <w:t>Dodaj warstwę WMS, WMTS i narzędzie Dodaj warstwę WFS</w:t>
      </w:r>
      <w:bookmarkEnd w:id="30"/>
      <w:bookmarkEnd w:id="31"/>
      <w:r>
        <w:rPr>
          <w:lang w:eastAsia="pl-PL"/>
        </w:rPr>
        <w:t>.</w:t>
      </w:r>
    </w:p>
    <w:p w14:paraId="3A290CF6" w14:textId="77777777" w:rsidR="007F0FA0" w:rsidRDefault="00F001B1" w:rsidP="008B55AA">
      <w:pPr>
        <w:jc w:val="both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5071F23" wp14:editId="5D4272EE">
            <wp:extent cx="5763895" cy="4684395"/>
            <wp:effectExtent l="0" t="0" r="0" b="0"/>
            <wp:docPr id="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1C59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32" w:name="_Toc406085056"/>
      <w:bookmarkStart w:id="33" w:name="_Toc411513943"/>
      <w:bookmarkStart w:id="34" w:name="_Toc493156890"/>
      <w:r>
        <w:t>Wydruk i zapis do pliku</w:t>
      </w:r>
      <w:bookmarkEnd w:id="32"/>
      <w:bookmarkEnd w:id="33"/>
      <w:bookmarkEnd w:id="34"/>
    </w:p>
    <w:p w14:paraId="4AC35A26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>Wydruk i zapis jest realizowany przez narzędzie Drukuj.</w:t>
      </w:r>
    </w:p>
    <w:p w14:paraId="43663926" w14:textId="77777777" w:rsidR="000313F3" w:rsidRDefault="000313F3" w:rsidP="008B55AA">
      <w:pPr>
        <w:jc w:val="both"/>
        <w:rPr>
          <w:lang w:eastAsia="pl-PL"/>
        </w:rPr>
      </w:pPr>
      <w:r>
        <w:rPr>
          <w:lang w:eastAsia="pl-PL"/>
        </w:rPr>
        <w:t>Możliwość nadania tytułu, wyboru orientacji wydruku, formatu wydruku, zapis do pdf lub png, dodanie skali.</w:t>
      </w:r>
    </w:p>
    <w:p w14:paraId="43AB3C5F" w14:textId="77777777" w:rsidR="004038B4" w:rsidRDefault="000313F3" w:rsidP="008B55AA">
      <w:pPr>
        <w:jc w:val="both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93FFFE8" wp14:editId="07495342">
            <wp:extent cx="3971925" cy="3867150"/>
            <wp:effectExtent l="1905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7F2FD" w14:textId="77777777" w:rsidR="004038B4" w:rsidRDefault="004038B4" w:rsidP="008B55AA">
      <w:pPr>
        <w:jc w:val="both"/>
        <w:rPr>
          <w:lang w:eastAsia="pl-PL"/>
        </w:rPr>
      </w:pPr>
    </w:p>
    <w:p w14:paraId="3B078B44" w14:textId="77777777" w:rsidR="007F0FA0" w:rsidRDefault="007F0FA0" w:rsidP="008B55AA">
      <w:pPr>
        <w:jc w:val="both"/>
        <w:rPr>
          <w:lang w:eastAsia="pl-PL"/>
        </w:rPr>
      </w:pPr>
    </w:p>
    <w:p w14:paraId="2B768460" w14:textId="77777777" w:rsidR="00256288" w:rsidRDefault="00256288" w:rsidP="008B55AA">
      <w:pPr>
        <w:jc w:val="both"/>
        <w:rPr>
          <w:lang w:eastAsia="pl-PL"/>
        </w:rPr>
      </w:pPr>
    </w:p>
    <w:p w14:paraId="7CC11417" w14:textId="77777777" w:rsidR="00256288" w:rsidRDefault="00256288" w:rsidP="008B55AA">
      <w:pPr>
        <w:jc w:val="both"/>
        <w:rPr>
          <w:lang w:eastAsia="pl-PL"/>
        </w:rPr>
      </w:pPr>
    </w:p>
    <w:p w14:paraId="162C9F8F" w14:textId="77777777" w:rsidR="00256288" w:rsidRDefault="00256288" w:rsidP="008B55AA">
      <w:pPr>
        <w:jc w:val="both"/>
        <w:rPr>
          <w:lang w:eastAsia="pl-PL"/>
        </w:rPr>
      </w:pPr>
    </w:p>
    <w:p w14:paraId="48F1E553" w14:textId="77777777" w:rsidR="00256288" w:rsidRDefault="00256288" w:rsidP="008B55AA">
      <w:pPr>
        <w:jc w:val="both"/>
        <w:rPr>
          <w:lang w:eastAsia="pl-PL"/>
        </w:rPr>
      </w:pPr>
    </w:p>
    <w:p w14:paraId="02F779B9" w14:textId="77777777" w:rsidR="00256288" w:rsidRDefault="00256288" w:rsidP="008B55AA">
      <w:pPr>
        <w:jc w:val="both"/>
        <w:rPr>
          <w:lang w:eastAsia="pl-PL"/>
        </w:rPr>
      </w:pPr>
    </w:p>
    <w:p w14:paraId="6B055624" w14:textId="77777777" w:rsidR="00256288" w:rsidRDefault="00256288" w:rsidP="008B55AA">
      <w:pPr>
        <w:jc w:val="both"/>
        <w:rPr>
          <w:lang w:eastAsia="pl-PL"/>
        </w:rPr>
      </w:pPr>
    </w:p>
    <w:p w14:paraId="46C69C2A" w14:textId="77777777" w:rsidR="00256288" w:rsidRDefault="00256288" w:rsidP="008B55AA">
      <w:pPr>
        <w:jc w:val="both"/>
        <w:rPr>
          <w:lang w:eastAsia="pl-PL"/>
        </w:rPr>
      </w:pPr>
    </w:p>
    <w:p w14:paraId="4C61D631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35" w:name="_Toc406085057"/>
      <w:bookmarkStart w:id="36" w:name="_Toc411513944"/>
      <w:bookmarkStart w:id="37" w:name="_Toc493156891"/>
      <w:r>
        <w:lastRenderedPageBreak/>
        <w:t>Identyfikacja</w:t>
      </w:r>
      <w:bookmarkEnd w:id="35"/>
      <w:bookmarkEnd w:id="36"/>
      <w:bookmarkEnd w:id="37"/>
    </w:p>
    <w:p w14:paraId="6062F4F5" w14:textId="725D9C0D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 xml:space="preserve">Identyfikacja jest realizowana za pomocą narzędzia </w:t>
      </w:r>
      <w:r w:rsidRPr="00D521EC">
        <w:rPr>
          <w:lang w:eastAsia="pl-PL"/>
        </w:rPr>
        <w:t>wyskakującego okna</w:t>
      </w:r>
      <w:r w:rsidR="000313F3">
        <w:rPr>
          <w:lang w:eastAsia="pl-PL"/>
        </w:rPr>
        <w:t xml:space="preserve"> lub w wyjeżdżającym oknie bocznym (sidebar)</w:t>
      </w:r>
      <w:r>
        <w:rPr>
          <w:lang w:eastAsia="pl-PL"/>
        </w:rPr>
        <w:t>:</w:t>
      </w:r>
      <w:r w:rsidR="00256288">
        <w:rPr>
          <w:lang w:eastAsia="pl-PL"/>
        </w:rPr>
        <w:t xml:space="preserve"> Informacje w oknie muszą być pogrupowane według warstw z których są pozyskiwane.</w:t>
      </w:r>
    </w:p>
    <w:p w14:paraId="4F5C4F11" w14:textId="0C388D18" w:rsidR="00256288" w:rsidRDefault="00256288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30BB4A4" wp14:editId="131DAAC2">
            <wp:extent cx="3429000" cy="53340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226E1" w14:textId="77777777" w:rsidR="00256288" w:rsidRDefault="00256288" w:rsidP="008B55AA">
      <w:pPr>
        <w:jc w:val="both"/>
        <w:rPr>
          <w:lang w:eastAsia="pl-PL"/>
        </w:rPr>
      </w:pPr>
    </w:p>
    <w:p w14:paraId="21AA4834" w14:textId="77777777" w:rsidR="00256288" w:rsidRDefault="00256288" w:rsidP="008B55AA">
      <w:pPr>
        <w:jc w:val="both"/>
        <w:rPr>
          <w:lang w:eastAsia="pl-PL"/>
        </w:rPr>
      </w:pPr>
    </w:p>
    <w:p w14:paraId="1CA0AACA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38" w:name="_Toc406085058"/>
      <w:bookmarkStart w:id="39" w:name="_Toc411513945"/>
      <w:bookmarkStart w:id="40" w:name="_Toc493156892"/>
      <w:r>
        <w:lastRenderedPageBreak/>
        <w:t>Lista warstw</w:t>
      </w:r>
      <w:bookmarkEnd w:id="38"/>
      <w:bookmarkEnd w:id="39"/>
      <w:bookmarkEnd w:id="40"/>
    </w:p>
    <w:p w14:paraId="5AC4CE30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>Lista warstw przedstawia serwisy i warstwy prezentowane przez serwisy, razem z ich symbola</w:t>
      </w:r>
      <w:r w:rsidR="008B55AA">
        <w:rPr>
          <w:lang w:eastAsia="pl-PL"/>
        </w:rPr>
        <w:t>mi. W </w:t>
      </w:r>
      <w:r>
        <w:rPr>
          <w:lang w:eastAsia="pl-PL"/>
        </w:rPr>
        <w:t>menu kontekstowym dostępne są operacje dla poszczególnych warstw. Na górze listy warstw znajduje się filtr dla warstw. Pozwala on ograniczać listę warstw do tych, które spełniają warunek wpisany w filtrze.</w:t>
      </w:r>
    </w:p>
    <w:p w14:paraId="4B26FA3A" w14:textId="77777777" w:rsidR="007F0FA0" w:rsidRDefault="00F001B1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42C8A46" wp14:editId="6BC1894D">
            <wp:extent cx="3522980" cy="5742305"/>
            <wp:effectExtent l="0" t="0" r="0" b="0"/>
            <wp:docPr id="1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6767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41" w:name="_Toc406085059"/>
      <w:bookmarkStart w:id="42" w:name="_Toc411513946"/>
      <w:bookmarkStart w:id="43" w:name="_Toc493156893"/>
      <w:r>
        <w:lastRenderedPageBreak/>
        <w:t>Logowanie</w:t>
      </w:r>
      <w:bookmarkEnd w:id="41"/>
      <w:bookmarkEnd w:id="42"/>
      <w:bookmarkEnd w:id="43"/>
    </w:p>
    <w:p w14:paraId="743D9635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 xml:space="preserve">Logowanie jest wywoływane przyciskiem </w:t>
      </w:r>
      <w:r w:rsidR="00F001B1">
        <w:rPr>
          <w:noProof/>
          <w:lang w:eastAsia="pl-PL"/>
        </w:rPr>
        <w:drawing>
          <wp:inline distT="0" distB="0" distL="0" distR="0" wp14:anchorId="7ABD4222" wp14:editId="499F1999">
            <wp:extent cx="303530" cy="325120"/>
            <wp:effectExtent l="0" t="0" r="0" b="0"/>
            <wp:docPr id="1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t xml:space="preserve"> dostępnym po lewej stronie aplikacji. Powoduje on przełączenie aplikacji na konfigurację przewidzianą dla osób, które mogą się logować. Stan aplikacji po zalogowaniu zostanie zresetowany do stanu początkowego.</w:t>
      </w:r>
    </w:p>
    <w:p w14:paraId="79B86D81" w14:textId="461C57DC" w:rsidR="00256288" w:rsidRDefault="00256288" w:rsidP="008B55AA">
      <w:pPr>
        <w:jc w:val="both"/>
        <w:rPr>
          <w:lang w:eastAsia="pl-PL"/>
        </w:rPr>
      </w:pPr>
    </w:p>
    <w:p w14:paraId="334DF09D" w14:textId="77777777" w:rsidR="00256288" w:rsidRDefault="00256288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7A5D72C" wp14:editId="303CB5F6">
            <wp:extent cx="3209925" cy="13906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48F86" w14:textId="77777777" w:rsidR="007F0FA0" w:rsidRDefault="007F0FA0" w:rsidP="008B55AA">
      <w:pPr>
        <w:jc w:val="both"/>
        <w:rPr>
          <w:lang w:eastAsia="pl-PL"/>
        </w:rPr>
      </w:pPr>
    </w:p>
    <w:p w14:paraId="3FD2F560" w14:textId="77777777" w:rsidR="004221A1" w:rsidRDefault="004221A1" w:rsidP="008B55AA">
      <w:pPr>
        <w:jc w:val="both"/>
        <w:rPr>
          <w:lang w:eastAsia="pl-PL"/>
        </w:rPr>
      </w:pPr>
    </w:p>
    <w:p w14:paraId="1B1C3AB8" w14:textId="77777777" w:rsidR="004221A1" w:rsidRDefault="004221A1" w:rsidP="008B55AA">
      <w:pPr>
        <w:pStyle w:val="Nagwek2"/>
        <w:numPr>
          <w:ilvl w:val="1"/>
          <w:numId w:val="9"/>
        </w:numPr>
      </w:pPr>
      <w:bookmarkStart w:id="44" w:name="_Toc406085060"/>
      <w:bookmarkStart w:id="45" w:name="_Toc411513947"/>
      <w:bookmarkStart w:id="46" w:name="_Toc493156894"/>
      <w:r w:rsidRPr="00DB48D3">
        <w:t>Edycja „Zgłoś uwagi”</w:t>
      </w:r>
      <w:bookmarkEnd w:id="44"/>
      <w:bookmarkEnd w:id="45"/>
      <w:bookmarkEnd w:id="46"/>
    </w:p>
    <w:p w14:paraId="25056C54" w14:textId="77777777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 xml:space="preserve">Przykładowa edycja została wdrożona jako zgłaszanie uwag dlatego narzędzie nazywa się </w:t>
      </w:r>
      <w:r>
        <w:rPr>
          <w:i/>
          <w:lang w:eastAsia="pl-PL"/>
        </w:rPr>
        <w:t>Zgłoś uwagi</w:t>
      </w:r>
      <w:r>
        <w:rPr>
          <w:lang w:eastAsia="pl-PL"/>
        </w:rPr>
        <w:t>:</w:t>
      </w:r>
    </w:p>
    <w:p w14:paraId="5C1990EE" w14:textId="2C21C60D" w:rsidR="006633DE" w:rsidRDefault="006633DE" w:rsidP="008B55AA">
      <w:pPr>
        <w:jc w:val="both"/>
        <w:rPr>
          <w:lang w:eastAsia="pl-PL"/>
        </w:rPr>
      </w:pPr>
      <w:r>
        <w:rPr>
          <w:lang w:eastAsia="pl-PL"/>
        </w:rPr>
        <w:t>Administrator musi mieć możliwość dowolnego definiowania kategorii i pod kategorii zgłoszeń oraz przypisywania osób do obsługi dla danej kategorii.</w:t>
      </w:r>
      <w:r w:rsidR="005046B7">
        <w:rPr>
          <w:lang w:eastAsia="pl-PL"/>
        </w:rPr>
        <w:t xml:space="preserve"> Kategoria i podkategoria będą wybierane z listy, tekst uwagi będzie wpisywany jako dowolny.</w:t>
      </w:r>
    </w:p>
    <w:p w14:paraId="5BD9E010" w14:textId="77777777" w:rsidR="007F0FA0" w:rsidRDefault="007F0FA0" w:rsidP="008B55AA">
      <w:pPr>
        <w:jc w:val="both"/>
        <w:rPr>
          <w:lang w:eastAsia="pl-PL"/>
        </w:rPr>
      </w:pPr>
    </w:p>
    <w:p w14:paraId="5075AB57" w14:textId="77777777" w:rsidR="009E5AC6" w:rsidRDefault="006633DE" w:rsidP="008B55AA">
      <w:pPr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1D6554" wp14:editId="16C4FB85">
            <wp:extent cx="1990725" cy="1652039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DF1D30B" wp14:editId="613A0989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2324100" cy="1704975"/>
            <wp:effectExtent l="19050" t="0" r="0" b="0"/>
            <wp:wrapTight wrapText="bothSides">
              <wp:wrapPolygon edited="0">
                <wp:start x="-177" y="0"/>
                <wp:lineTo x="-177" y="21479"/>
                <wp:lineTo x="21600" y="21479"/>
                <wp:lineTo x="21600" y="0"/>
                <wp:lineTo x="-177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3B072A" w14:textId="77777777" w:rsidR="009E5AC6" w:rsidRDefault="009E5AC6" w:rsidP="008B55AA">
      <w:pPr>
        <w:jc w:val="both"/>
        <w:rPr>
          <w:lang w:eastAsia="pl-PL"/>
        </w:rPr>
      </w:pPr>
    </w:p>
    <w:p w14:paraId="6C8EB8F0" w14:textId="77777777" w:rsidR="006633DE" w:rsidRDefault="006633DE" w:rsidP="008B55AA">
      <w:pPr>
        <w:jc w:val="both"/>
        <w:rPr>
          <w:lang w:eastAsia="pl-PL"/>
        </w:rPr>
      </w:pPr>
    </w:p>
    <w:p w14:paraId="3A59B17E" w14:textId="4FF972F6" w:rsidR="004221A1" w:rsidRDefault="004221A1" w:rsidP="008B55AA">
      <w:pPr>
        <w:pStyle w:val="Nagwek2"/>
        <w:numPr>
          <w:ilvl w:val="1"/>
          <w:numId w:val="9"/>
        </w:numPr>
      </w:pPr>
      <w:bookmarkStart w:id="47" w:name="_Toc406085061"/>
      <w:bookmarkStart w:id="48" w:name="_Toc411513948"/>
      <w:bookmarkStart w:id="49" w:name="_Toc493156895"/>
      <w:r w:rsidRPr="00DB48D3">
        <w:t>Podłączanie zewnętrznych źródeł danych (plik shape)</w:t>
      </w:r>
      <w:bookmarkEnd w:id="47"/>
      <w:bookmarkEnd w:id="48"/>
      <w:bookmarkEnd w:id="49"/>
    </w:p>
    <w:p w14:paraId="1DFB149A" w14:textId="26B7BB8A" w:rsidR="004221A1" w:rsidRDefault="004221A1" w:rsidP="008B55AA">
      <w:pPr>
        <w:jc w:val="both"/>
        <w:rPr>
          <w:lang w:eastAsia="pl-PL"/>
        </w:rPr>
      </w:pPr>
      <w:r>
        <w:rPr>
          <w:lang w:eastAsia="pl-PL"/>
        </w:rPr>
        <w:t>Podłączenie zewnętrznych źródeł danych jest zrealizowane przez dodawanie pliku shape</w:t>
      </w:r>
      <w:r w:rsidR="00273FFB">
        <w:rPr>
          <w:lang w:eastAsia="pl-PL"/>
        </w:rPr>
        <w:t>, gml, csv lub SQLite</w:t>
      </w:r>
      <w:r>
        <w:rPr>
          <w:lang w:eastAsia="pl-PL"/>
        </w:rPr>
        <w:t>.</w:t>
      </w:r>
    </w:p>
    <w:p w14:paraId="44522C04" w14:textId="77777777" w:rsidR="007F0FA0" w:rsidRDefault="007F0FA0" w:rsidP="008B55AA">
      <w:pPr>
        <w:jc w:val="both"/>
        <w:rPr>
          <w:lang w:eastAsia="pl-PL"/>
        </w:rPr>
      </w:pPr>
    </w:p>
    <w:p w14:paraId="1F6F67A7" w14:textId="77777777" w:rsidR="004221A1" w:rsidRPr="00456254" w:rsidRDefault="004221A1" w:rsidP="008B55AA">
      <w:pPr>
        <w:jc w:val="both"/>
        <w:rPr>
          <w:lang w:eastAsia="pl-PL"/>
        </w:rPr>
      </w:pPr>
    </w:p>
    <w:p w14:paraId="0FE82F1D" w14:textId="77777777" w:rsidR="004221A1" w:rsidRPr="00AE53C5" w:rsidRDefault="009E5AC6" w:rsidP="008B55AA">
      <w:pPr>
        <w:jc w:val="both"/>
        <w:rPr>
          <w:color w:val="000000"/>
          <w:lang w:eastAsia="pl-PL"/>
        </w:rPr>
      </w:pPr>
      <w:r>
        <w:rPr>
          <w:noProof/>
          <w:color w:val="000000"/>
          <w:lang w:eastAsia="pl-PL"/>
        </w:rPr>
        <w:drawing>
          <wp:inline distT="0" distB="0" distL="0" distR="0" wp14:anchorId="0A8CC3FC" wp14:editId="55474DA6">
            <wp:extent cx="5753100" cy="4829175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41CE9" w14:textId="77777777" w:rsidR="005A722D" w:rsidRPr="00BE7C49" w:rsidRDefault="005A722D" w:rsidP="008B55AA">
      <w:pPr>
        <w:jc w:val="both"/>
      </w:pPr>
    </w:p>
    <w:sectPr w:rsidR="005A722D" w:rsidRPr="00BE7C49" w:rsidSect="00415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D9474" w14:textId="77777777" w:rsidR="009E656A" w:rsidRDefault="009E656A">
      <w:pPr>
        <w:spacing w:after="0" w:line="240" w:lineRule="auto"/>
      </w:pPr>
      <w:r>
        <w:separator/>
      </w:r>
    </w:p>
  </w:endnote>
  <w:endnote w:type="continuationSeparator" w:id="0">
    <w:p w14:paraId="1B6D47C5" w14:textId="77777777" w:rsidR="009E656A" w:rsidRDefault="009E656A">
      <w:pPr>
        <w:spacing w:after="0" w:line="240" w:lineRule="auto"/>
      </w:pPr>
      <w:r>
        <w:continuationSeparator/>
      </w:r>
    </w:p>
  </w:endnote>
  <w:endnote w:type="continuationNotice" w:id="1">
    <w:p w14:paraId="7093C351" w14:textId="77777777" w:rsidR="009E656A" w:rsidRDefault="009E65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8885036A-49C8-4B84-B99A-1C21B3D4A922}"/>
    <w:embedBold r:id="rId2" w:fontKey="{5F703BFA-9B2C-4001-AEBE-2C6EB6BC3A31}"/>
    <w:embedItalic r:id="rId3" w:fontKey="{A170D3EC-3787-4F10-B2C3-A5E0969EA475}"/>
  </w:font>
  <w:font w:name="Exo 2.0 Light">
    <w:altName w:val="Cambria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F9C8FFCE-71FA-40C2-AA0B-043F21272CA6}"/>
    <w:embedBold r:id="rId5" w:fontKey="{D7C9B7EF-3776-4001-B44C-1C577176E163}"/>
    <w:embedItalic r:id="rId6" w:fontKey="{20FDA9C9-60CE-4A2F-BAF8-024A0E513D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91B094FD-254F-47F3-81B9-974CE10006D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G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918D" w14:textId="77777777" w:rsidR="00DB590A" w:rsidRDefault="00DB59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A95D" w14:textId="77777777" w:rsidR="002954D4" w:rsidRDefault="002954D4" w:rsidP="00DF653A">
    <w:pPr>
      <w:pStyle w:val="Stopka"/>
      <w:jc w:val="center"/>
    </w:pPr>
    <w:r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3B3E302A" wp14:editId="5BCA843D">
          <wp:extent cx="5762625" cy="247650"/>
          <wp:effectExtent l="0" t="0" r="9525" b="0"/>
          <wp:docPr id="106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5360C0" w14:textId="6A9556AB" w:rsidR="002954D4" w:rsidRDefault="00F823AE" w:rsidP="00DF653A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24B31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0DAE2" w14:textId="77777777" w:rsidR="002954D4" w:rsidRDefault="002954D4" w:rsidP="00DF653A">
    <w:pPr>
      <w:pStyle w:val="Stopka"/>
      <w:jc w:val="center"/>
    </w:pPr>
    <w:r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0F262F79" wp14:editId="46F7E416">
          <wp:extent cx="5762625" cy="247650"/>
          <wp:effectExtent l="0" t="0" r="9525" b="0"/>
          <wp:docPr id="3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EB98B" w14:textId="77777777" w:rsidR="002954D4" w:rsidRDefault="002954D4" w:rsidP="00DF653A">
    <w:pPr>
      <w:pStyle w:val="Stopka"/>
      <w:jc w:val="center"/>
    </w:pPr>
    <w:r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6ECE5201" wp14:editId="7C2CEEEA">
          <wp:extent cx="5762625" cy="247650"/>
          <wp:effectExtent l="0" t="0" r="9525" b="0"/>
          <wp:docPr id="6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F59E" w14:textId="6D11AECC" w:rsidR="002954D4" w:rsidRDefault="00F823AE" w:rsidP="00DF653A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24B31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E75CF" w14:textId="77777777" w:rsidR="009E656A" w:rsidRDefault="009E656A">
      <w:pPr>
        <w:spacing w:after="0" w:line="240" w:lineRule="auto"/>
      </w:pPr>
      <w:r>
        <w:separator/>
      </w:r>
    </w:p>
  </w:footnote>
  <w:footnote w:type="continuationSeparator" w:id="0">
    <w:p w14:paraId="7F7320BF" w14:textId="77777777" w:rsidR="009E656A" w:rsidRDefault="009E656A">
      <w:pPr>
        <w:spacing w:after="0" w:line="240" w:lineRule="auto"/>
      </w:pPr>
      <w:r>
        <w:continuationSeparator/>
      </w:r>
    </w:p>
  </w:footnote>
  <w:footnote w:type="continuationNotice" w:id="1">
    <w:p w14:paraId="1844C592" w14:textId="77777777" w:rsidR="009E656A" w:rsidRDefault="009E65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E137A" w14:textId="77777777" w:rsidR="00DB590A" w:rsidRDefault="00DB59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tblInd w:w="-6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2954D4" w14:paraId="0DCD714B" w14:textId="77777777" w:rsidTr="00C562AD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62450B40" w14:textId="77777777" w:rsidR="002954D4" w:rsidRDefault="002954D4" w:rsidP="002954D4">
          <w:pPr>
            <w:spacing w:after="0"/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noProof/>
              <w:lang w:eastAsia="pl-PL"/>
            </w:rPr>
            <w:drawing>
              <wp:inline distT="0" distB="0" distL="0" distR="0" wp14:anchorId="41C1B7A5" wp14:editId="3FAF1826">
                <wp:extent cx="5972810" cy="490220"/>
                <wp:effectExtent l="0" t="0" r="8890" b="5080"/>
                <wp:docPr id="21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9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954D4" w14:paraId="467C674B" w14:textId="77777777" w:rsidTr="00C562AD">
      <w:trPr>
        <w:cantSplit/>
        <w:trHeight w:hRule="exact" w:val="907"/>
      </w:trPr>
      <w:tc>
        <w:tcPr>
          <w:tcW w:w="659" w:type="pct"/>
          <w:shd w:val="clear" w:color="auto" w:fill="auto"/>
          <w:vAlign w:val="center"/>
        </w:tcPr>
        <w:p w14:paraId="1D7FF1F6" w14:textId="77777777" w:rsidR="002954D4" w:rsidRPr="006A2A5B" w:rsidRDefault="002954D4" w:rsidP="00B76CCD">
          <w:pPr>
            <w:pStyle w:val="9Styldonagwka"/>
          </w:pPr>
          <w:r w:rsidRPr="006A2A5B">
            <w:t>Zamówienie:</w:t>
          </w:r>
        </w:p>
      </w:tc>
      <w:tc>
        <w:tcPr>
          <w:tcW w:w="4341" w:type="pct"/>
          <w:shd w:val="clear" w:color="auto" w:fill="auto"/>
          <w:vAlign w:val="center"/>
        </w:tcPr>
        <w:p w14:paraId="5072282F" w14:textId="5F785617" w:rsidR="002954D4" w:rsidRPr="00224B31" w:rsidRDefault="00236C78" w:rsidP="00933767">
          <w:pPr>
            <w:jc w:val="center"/>
            <w:rPr>
              <w:rFonts w:cs="Calibri"/>
              <w:i/>
              <w:iCs/>
              <w:sz w:val="16"/>
              <w:szCs w:val="16"/>
            </w:rPr>
          </w:pPr>
          <w:r w:rsidRPr="00224B31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adanych SIPWW</w:t>
          </w:r>
          <w:r w:rsidR="002954D4" w:rsidRPr="00224B31">
            <w:rPr>
              <w:rFonts w:cs="Calibri"/>
              <w:i/>
              <w:iCs/>
              <w:sz w:val="16"/>
              <w:szCs w:val="16"/>
            </w:rPr>
            <w:t>; przeprowadzenie szkoleń w zakresie obsługi dostarczonych komponentów systemu (infrastruktury teleinformatycznej i oprogramowania)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.</w:t>
          </w:r>
        </w:p>
      </w:tc>
    </w:tr>
    <w:tr w:rsidR="00B76CCD" w14:paraId="4CDC4710" w14:textId="77777777" w:rsidTr="00B76CCD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0FE3CCCE" w14:textId="638F9DD0" w:rsidR="00B76CCD" w:rsidRPr="00B74830" w:rsidRDefault="00B76CCD" w:rsidP="00224B31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</w:t>
          </w:r>
          <w:r>
            <w:rPr>
              <w:rFonts w:asciiTheme="minorHAnsi" w:hAnsiTheme="minorHAnsi" w:cstheme="minorHAnsi"/>
              <w:sz w:val="16"/>
              <w:szCs w:val="16"/>
            </w:rPr>
            <w:t>stotnych Warunków Zamówienia - Załącznik nr 3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3134ACF7" w14:textId="77777777" w:rsidR="00B76CCD" w:rsidRPr="00A92FA7" w:rsidRDefault="00B76CCD" w:rsidP="002954D4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984C54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399F07A8" w14:textId="77777777" w:rsidR="002954D4" w:rsidRPr="00224B31" w:rsidRDefault="002954D4">
    <w:pPr>
      <w:pStyle w:val="Nagwek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2954D4" w14:paraId="6687BC86" w14:textId="77777777" w:rsidTr="00224B31">
      <w:trPr>
        <w:cantSplit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55F3015A" w14:textId="77777777" w:rsidR="002954D4" w:rsidRDefault="002954D4" w:rsidP="002954D4">
          <w:pPr>
            <w:spacing w:after="0"/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noProof/>
              <w:lang w:eastAsia="pl-PL"/>
            </w:rPr>
            <w:drawing>
              <wp:inline distT="0" distB="0" distL="0" distR="0" wp14:anchorId="033FEEDB" wp14:editId="46BB011A">
                <wp:extent cx="5972810" cy="490220"/>
                <wp:effectExtent l="0" t="0" r="8890" b="508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9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954D4" w14:paraId="4CC75D9C" w14:textId="77777777" w:rsidTr="00224B31">
      <w:trPr>
        <w:cantSplit/>
        <w:trHeight w:hRule="exact" w:val="907"/>
        <w:jc w:val="center"/>
      </w:trPr>
      <w:tc>
        <w:tcPr>
          <w:tcW w:w="659" w:type="pct"/>
          <w:shd w:val="clear" w:color="auto" w:fill="auto"/>
          <w:vAlign w:val="center"/>
        </w:tcPr>
        <w:p w14:paraId="005850ED" w14:textId="77777777" w:rsidR="002954D4" w:rsidRPr="006A2A5B" w:rsidRDefault="002954D4">
          <w:pPr>
            <w:pStyle w:val="9Styldonagwka"/>
          </w:pPr>
          <w:r w:rsidRPr="006A2A5B">
            <w:t>Zamówienie:</w:t>
          </w:r>
        </w:p>
      </w:tc>
      <w:tc>
        <w:tcPr>
          <w:tcW w:w="4341" w:type="pct"/>
          <w:shd w:val="clear" w:color="auto" w:fill="auto"/>
          <w:vAlign w:val="center"/>
        </w:tcPr>
        <w:p w14:paraId="57254B52" w14:textId="5521012D" w:rsidR="002954D4" w:rsidRPr="00224B31" w:rsidRDefault="00236C78" w:rsidP="00933767">
          <w:pPr>
            <w:jc w:val="center"/>
            <w:rPr>
              <w:rFonts w:cs="Calibri"/>
              <w:i/>
              <w:iCs/>
              <w:sz w:val="16"/>
              <w:szCs w:val="16"/>
            </w:rPr>
          </w:pPr>
          <w:r w:rsidRPr="00224B31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adanych SIPWW</w:t>
          </w:r>
          <w:r w:rsidR="002954D4" w:rsidRPr="00224B31">
            <w:rPr>
              <w:rFonts w:cs="Calibri"/>
              <w:i/>
              <w:iCs/>
              <w:sz w:val="16"/>
              <w:szCs w:val="16"/>
            </w:rPr>
            <w:t>; przeprowadzenie szkoleń w zakresie obsługi dostarczonych komponentów systemu (infrastruktury teleinformatycznej i oprogramowania)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.</w:t>
          </w:r>
        </w:p>
      </w:tc>
    </w:tr>
    <w:tr w:rsidR="00B76CCD" w14:paraId="018E645A" w14:textId="77777777" w:rsidTr="00224B31">
      <w:trPr>
        <w:cantSplit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330B0AC8" w14:textId="6456ABA1" w:rsidR="00B76CCD" w:rsidRPr="00B74830" w:rsidRDefault="00B76CCD" w:rsidP="00224B31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</w:t>
          </w:r>
          <w:r>
            <w:rPr>
              <w:rFonts w:asciiTheme="minorHAnsi" w:hAnsiTheme="minorHAnsi" w:cstheme="minorHAnsi"/>
              <w:sz w:val="16"/>
              <w:szCs w:val="16"/>
            </w:rPr>
            <w:t>stotnych Warunków Zamówienia - Załącznik nr 3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49A95E2B" w14:textId="77777777" w:rsidR="00B76CCD" w:rsidRPr="00A92FA7" w:rsidRDefault="00B76CCD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984C54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4EAC842C" w14:textId="77777777" w:rsidR="002954D4" w:rsidRPr="00224B31" w:rsidRDefault="002954D4" w:rsidP="008B55AA">
    <w:pPr>
      <w:pStyle w:val="Nagwek"/>
      <w:rPr>
        <w:sz w:val="18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F33F7" w14:textId="77777777" w:rsidR="002954D4" w:rsidRDefault="002954D4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tblInd w:w="-8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2954D4" w14:paraId="754AE5E7" w14:textId="77777777" w:rsidTr="002954D4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2552D1E4" w14:textId="77777777" w:rsidR="002954D4" w:rsidRDefault="002954D4" w:rsidP="002954D4">
          <w:pPr>
            <w:spacing w:after="0"/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noProof/>
              <w:lang w:eastAsia="pl-PL"/>
            </w:rPr>
            <w:drawing>
              <wp:inline distT="0" distB="0" distL="0" distR="0" wp14:anchorId="2EF60380" wp14:editId="2EF1015E">
                <wp:extent cx="5972810" cy="490220"/>
                <wp:effectExtent l="0" t="0" r="8890" b="5080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9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954D4" w14:paraId="5B983BFA" w14:textId="77777777" w:rsidTr="002954D4">
      <w:trPr>
        <w:cantSplit/>
        <w:trHeight w:hRule="exact" w:val="907"/>
      </w:trPr>
      <w:tc>
        <w:tcPr>
          <w:tcW w:w="659" w:type="pct"/>
          <w:shd w:val="clear" w:color="auto" w:fill="auto"/>
          <w:vAlign w:val="center"/>
        </w:tcPr>
        <w:p w14:paraId="5562B319" w14:textId="77777777" w:rsidR="002954D4" w:rsidRPr="006A2A5B" w:rsidRDefault="002954D4">
          <w:pPr>
            <w:pStyle w:val="9Styldonagwka"/>
          </w:pPr>
          <w:r w:rsidRPr="006A2A5B">
            <w:t>Zamówienie:</w:t>
          </w:r>
        </w:p>
      </w:tc>
      <w:tc>
        <w:tcPr>
          <w:tcW w:w="4341" w:type="pct"/>
          <w:shd w:val="clear" w:color="auto" w:fill="auto"/>
          <w:vAlign w:val="center"/>
        </w:tcPr>
        <w:p w14:paraId="467D9A60" w14:textId="730AD7B8" w:rsidR="002954D4" w:rsidRPr="00224B31" w:rsidRDefault="00236C78" w:rsidP="00933767">
          <w:pPr>
            <w:jc w:val="center"/>
            <w:rPr>
              <w:rFonts w:cs="Calibri"/>
              <w:i/>
              <w:iCs/>
              <w:sz w:val="16"/>
              <w:szCs w:val="16"/>
            </w:rPr>
          </w:pPr>
          <w:r w:rsidRPr="00224B31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adanych SIPWW</w:t>
          </w:r>
          <w:r w:rsidR="002954D4" w:rsidRPr="00224B31">
            <w:rPr>
              <w:rFonts w:cs="Calibri"/>
              <w:i/>
              <w:iCs/>
              <w:sz w:val="16"/>
              <w:szCs w:val="16"/>
            </w:rPr>
            <w:t>; przeprowadzenie szkoleń w zakresie obsługi dostarczonych komponentów systemu (infrastruktury teleinformatycznej i oprogramowania)</w:t>
          </w:r>
          <w:r w:rsidR="00933767" w:rsidRPr="00224B31">
            <w:rPr>
              <w:rFonts w:cs="Calibri"/>
              <w:i/>
              <w:iCs/>
              <w:sz w:val="16"/>
              <w:szCs w:val="16"/>
            </w:rPr>
            <w:t>.</w:t>
          </w:r>
        </w:p>
      </w:tc>
    </w:tr>
    <w:tr w:rsidR="00B76CCD" w14:paraId="11F8BB28" w14:textId="77777777" w:rsidTr="00B76CCD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47068C34" w14:textId="78FB3191" w:rsidR="00B76CCD" w:rsidRPr="00B74830" w:rsidRDefault="00B76CCD" w:rsidP="00224B31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</w:t>
          </w:r>
          <w:r>
            <w:rPr>
              <w:rFonts w:asciiTheme="minorHAnsi" w:hAnsiTheme="minorHAnsi" w:cstheme="minorHAnsi"/>
              <w:sz w:val="16"/>
              <w:szCs w:val="16"/>
            </w:rPr>
            <w:t>stotnych Warunków Zamówienia - Załącznik nr 3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613D9136" w14:textId="77777777" w:rsidR="00B76CCD" w:rsidRPr="00A92FA7" w:rsidRDefault="00B76CCD" w:rsidP="002954D4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984C54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0E30AEA6" w14:textId="77777777" w:rsidR="002954D4" w:rsidRPr="00DF653A" w:rsidRDefault="002954D4" w:rsidP="00DF653A">
    <w:pPr>
      <w:pStyle w:val="Nagwek"/>
      <w:jc w:val="right"/>
      <w:rPr>
        <w:b/>
        <w:bCs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55"/>
    <w:multiLevelType w:val="multilevel"/>
    <w:tmpl w:val="6E4CB48A"/>
    <w:lvl w:ilvl="0">
      <w:start w:val="1"/>
      <w:numFmt w:val="decimal"/>
      <w:pStyle w:val="24GIS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gwek2"/>
      <w:lvlText w:val="%1.%2."/>
      <w:lvlJc w:val="left"/>
      <w:pPr>
        <w:ind w:left="4118" w:hanging="432"/>
      </w:pPr>
      <w:rPr>
        <w:rFonts w:cs="Times New Roman"/>
      </w:rPr>
    </w:lvl>
    <w:lvl w:ilvl="2">
      <w:start w:val="1"/>
      <w:numFmt w:val="decimal"/>
      <w:pStyle w:val="24GIS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0000069"/>
    <w:multiLevelType w:val="hybridMultilevel"/>
    <w:tmpl w:val="5254DAD8"/>
    <w:lvl w:ilvl="0" w:tplc="4CB89CCA">
      <w:start w:val="1"/>
      <w:numFmt w:val="bullet"/>
      <w:pStyle w:val="Nagwek3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Restart w:val="0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Restart w:val="0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50001">
      <w:start w:val="1"/>
      <w:numFmt w:val="bullet"/>
      <w:lvlRestart w:val="0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50003">
      <w:start w:val="1"/>
      <w:numFmt w:val="bullet"/>
      <w:lvlRestart w:val="0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Restart w:val="0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50001">
      <w:start w:val="1"/>
      <w:numFmt w:val="bullet"/>
      <w:lvlRestart w:val="0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50003">
      <w:start w:val="1"/>
      <w:numFmt w:val="bullet"/>
      <w:lvlRestart w:val="0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Restart w:val="0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2" w15:restartNumberingAfterBreak="0">
    <w:nsid w:val="0130FE60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 w15:restartNumberingAfterBreak="0">
    <w:nsid w:val="01317D60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" w15:restartNumberingAfterBreak="0">
    <w:nsid w:val="01317D61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 w15:restartNumberingAfterBreak="0">
    <w:nsid w:val="037962C5"/>
    <w:multiLevelType w:val="hybridMultilevel"/>
    <w:tmpl w:val="BBC890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3797F49"/>
    <w:multiLevelType w:val="hybridMultilevel"/>
    <w:tmpl w:val="286C1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C69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1651436"/>
    <w:multiLevelType w:val="hybridMultilevel"/>
    <w:tmpl w:val="3B22D2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5CA718A"/>
    <w:multiLevelType w:val="multilevel"/>
    <w:tmpl w:val="F290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A16665"/>
    <w:multiLevelType w:val="hybridMultilevel"/>
    <w:tmpl w:val="281875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324E2"/>
    <w:multiLevelType w:val="hybridMultilevel"/>
    <w:tmpl w:val="6C382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864C5"/>
    <w:multiLevelType w:val="hybridMultilevel"/>
    <w:tmpl w:val="2AF8D7B6"/>
    <w:lvl w:ilvl="0" w:tplc="2194A99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6"/>
  </w:num>
  <w:num w:numId="5">
    <w:abstractNumId w:val="12"/>
  </w:num>
  <w:num w:numId="6">
    <w:abstractNumId w:val="11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trackRevisions/>
  <w:defaultTabStop w:val="708"/>
  <w:hyphenationZone w:val="425"/>
  <w:drawingGridHorizontalSpacing w:val="110"/>
  <w:displayHorizont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098"/>
    <w:rsid w:val="00000CA1"/>
    <w:rsid w:val="00000DE2"/>
    <w:rsid w:val="00003CD3"/>
    <w:rsid w:val="000067C7"/>
    <w:rsid w:val="0000694F"/>
    <w:rsid w:val="00007185"/>
    <w:rsid w:val="0000750D"/>
    <w:rsid w:val="00010117"/>
    <w:rsid w:val="000109E0"/>
    <w:rsid w:val="00011C18"/>
    <w:rsid w:val="00012331"/>
    <w:rsid w:val="00012828"/>
    <w:rsid w:val="00012B42"/>
    <w:rsid w:val="00012C47"/>
    <w:rsid w:val="00013875"/>
    <w:rsid w:val="000138D4"/>
    <w:rsid w:val="0001405C"/>
    <w:rsid w:val="00014230"/>
    <w:rsid w:val="0001534A"/>
    <w:rsid w:val="000175DD"/>
    <w:rsid w:val="000210E8"/>
    <w:rsid w:val="00023509"/>
    <w:rsid w:val="00024226"/>
    <w:rsid w:val="0002430D"/>
    <w:rsid w:val="00026A09"/>
    <w:rsid w:val="00027522"/>
    <w:rsid w:val="000306E0"/>
    <w:rsid w:val="000313F3"/>
    <w:rsid w:val="000339FB"/>
    <w:rsid w:val="00033B2E"/>
    <w:rsid w:val="00033C3F"/>
    <w:rsid w:val="000344A7"/>
    <w:rsid w:val="00035577"/>
    <w:rsid w:val="00035825"/>
    <w:rsid w:val="00035C2F"/>
    <w:rsid w:val="00035E73"/>
    <w:rsid w:val="00036487"/>
    <w:rsid w:val="0003779B"/>
    <w:rsid w:val="00037DD3"/>
    <w:rsid w:val="00037FAF"/>
    <w:rsid w:val="0004175D"/>
    <w:rsid w:val="00041AF6"/>
    <w:rsid w:val="00041DEF"/>
    <w:rsid w:val="00041F9E"/>
    <w:rsid w:val="000423E0"/>
    <w:rsid w:val="00044048"/>
    <w:rsid w:val="00044806"/>
    <w:rsid w:val="0004586A"/>
    <w:rsid w:val="000461FB"/>
    <w:rsid w:val="00047CA5"/>
    <w:rsid w:val="00050AB0"/>
    <w:rsid w:val="00051193"/>
    <w:rsid w:val="00051612"/>
    <w:rsid w:val="00051C24"/>
    <w:rsid w:val="00052810"/>
    <w:rsid w:val="00053427"/>
    <w:rsid w:val="000537EB"/>
    <w:rsid w:val="00053B25"/>
    <w:rsid w:val="00055A69"/>
    <w:rsid w:val="00056669"/>
    <w:rsid w:val="00056EBF"/>
    <w:rsid w:val="00057194"/>
    <w:rsid w:val="00057E46"/>
    <w:rsid w:val="0006091A"/>
    <w:rsid w:val="000624E1"/>
    <w:rsid w:val="00062824"/>
    <w:rsid w:val="00062A18"/>
    <w:rsid w:val="0006684B"/>
    <w:rsid w:val="00067C6D"/>
    <w:rsid w:val="00067E73"/>
    <w:rsid w:val="00070E5F"/>
    <w:rsid w:val="00071520"/>
    <w:rsid w:val="000735CB"/>
    <w:rsid w:val="000746F8"/>
    <w:rsid w:val="00075DEC"/>
    <w:rsid w:val="000761DE"/>
    <w:rsid w:val="000772A7"/>
    <w:rsid w:val="000779AF"/>
    <w:rsid w:val="00082C17"/>
    <w:rsid w:val="00084C0D"/>
    <w:rsid w:val="00084EF6"/>
    <w:rsid w:val="00085C84"/>
    <w:rsid w:val="0008690E"/>
    <w:rsid w:val="00086DC8"/>
    <w:rsid w:val="00087876"/>
    <w:rsid w:val="00090E0E"/>
    <w:rsid w:val="0009236C"/>
    <w:rsid w:val="00092509"/>
    <w:rsid w:val="00093433"/>
    <w:rsid w:val="000951AF"/>
    <w:rsid w:val="00095A4F"/>
    <w:rsid w:val="00095E9C"/>
    <w:rsid w:val="000A0731"/>
    <w:rsid w:val="000A0BC9"/>
    <w:rsid w:val="000A1457"/>
    <w:rsid w:val="000A1F6D"/>
    <w:rsid w:val="000A4FAD"/>
    <w:rsid w:val="000A6149"/>
    <w:rsid w:val="000A6F73"/>
    <w:rsid w:val="000B04B8"/>
    <w:rsid w:val="000B16C9"/>
    <w:rsid w:val="000B27C0"/>
    <w:rsid w:val="000B2869"/>
    <w:rsid w:val="000B29A3"/>
    <w:rsid w:val="000B2DA0"/>
    <w:rsid w:val="000B3C17"/>
    <w:rsid w:val="000B5045"/>
    <w:rsid w:val="000B7957"/>
    <w:rsid w:val="000C0C84"/>
    <w:rsid w:val="000C2FF0"/>
    <w:rsid w:val="000C48B2"/>
    <w:rsid w:val="000C6A8A"/>
    <w:rsid w:val="000C6DC9"/>
    <w:rsid w:val="000C717A"/>
    <w:rsid w:val="000C77E5"/>
    <w:rsid w:val="000D184D"/>
    <w:rsid w:val="000D50FC"/>
    <w:rsid w:val="000D553E"/>
    <w:rsid w:val="000E10C5"/>
    <w:rsid w:val="000E15EE"/>
    <w:rsid w:val="000E2C29"/>
    <w:rsid w:val="000E3D1F"/>
    <w:rsid w:val="000E5552"/>
    <w:rsid w:val="000E590E"/>
    <w:rsid w:val="000E7B23"/>
    <w:rsid w:val="000F1278"/>
    <w:rsid w:val="000F1AED"/>
    <w:rsid w:val="000F259D"/>
    <w:rsid w:val="000F29B4"/>
    <w:rsid w:val="000F59F3"/>
    <w:rsid w:val="000F7C62"/>
    <w:rsid w:val="00100A10"/>
    <w:rsid w:val="00100C2A"/>
    <w:rsid w:val="00101D38"/>
    <w:rsid w:val="0010290F"/>
    <w:rsid w:val="001032D4"/>
    <w:rsid w:val="00103B57"/>
    <w:rsid w:val="00104612"/>
    <w:rsid w:val="00104794"/>
    <w:rsid w:val="0010485C"/>
    <w:rsid w:val="00105A2E"/>
    <w:rsid w:val="00106C2E"/>
    <w:rsid w:val="00107D01"/>
    <w:rsid w:val="001100CE"/>
    <w:rsid w:val="001100E9"/>
    <w:rsid w:val="00110DD3"/>
    <w:rsid w:val="001113C1"/>
    <w:rsid w:val="0011191C"/>
    <w:rsid w:val="00111DA6"/>
    <w:rsid w:val="00111E51"/>
    <w:rsid w:val="00111EBE"/>
    <w:rsid w:val="001149F9"/>
    <w:rsid w:val="00114DCF"/>
    <w:rsid w:val="001164A8"/>
    <w:rsid w:val="001175CF"/>
    <w:rsid w:val="001204CB"/>
    <w:rsid w:val="00120D5C"/>
    <w:rsid w:val="00121C54"/>
    <w:rsid w:val="001222E4"/>
    <w:rsid w:val="00122408"/>
    <w:rsid w:val="00122573"/>
    <w:rsid w:val="0012291E"/>
    <w:rsid w:val="00123CC4"/>
    <w:rsid w:val="001244FE"/>
    <w:rsid w:val="00124E4E"/>
    <w:rsid w:val="001254C1"/>
    <w:rsid w:val="00125DF6"/>
    <w:rsid w:val="00126732"/>
    <w:rsid w:val="00126EC1"/>
    <w:rsid w:val="00126FFB"/>
    <w:rsid w:val="0013194A"/>
    <w:rsid w:val="00133326"/>
    <w:rsid w:val="00133E83"/>
    <w:rsid w:val="00134919"/>
    <w:rsid w:val="00134D8C"/>
    <w:rsid w:val="001365A0"/>
    <w:rsid w:val="00136A97"/>
    <w:rsid w:val="0013704B"/>
    <w:rsid w:val="00137530"/>
    <w:rsid w:val="001408F1"/>
    <w:rsid w:val="00141079"/>
    <w:rsid w:val="00142E7C"/>
    <w:rsid w:val="00143CE6"/>
    <w:rsid w:val="001441A7"/>
    <w:rsid w:val="00144EAF"/>
    <w:rsid w:val="00145804"/>
    <w:rsid w:val="00145F21"/>
    <w:rsid w:val="001469C8"/>
    <w:rsid w:val="0014714B"/>
    <w:rsid w:val="0014764C"/>
    <w:rsid w:val="00147D69"/>
    <w:rsid w:val="001506DA"/>
    <w:rsid w:val="00151D6D"/>
    <w:rsid w:val="0015288F"/>
    <w:rsid w:val="001558F3"/>
    <w:rsid w:val="0015600B"/>
    <w:rsid w:val="00156421"/>
    <w:rsid w:val="00156F41"/>
    <w:rsid w:val="001575C4"/>
    <w:rsid w:val="00157B66"/>
    <w:rsid w:val="00157CCB"/>
    <w:rsid w:val="001608AB"/>
    <w:rsid w:val="00160F74"/>
    <w:rsid w:val="00162ABD"/>
    <w:rsid w:val="00163B39"/>
    <w:rsid w:val="00164EE4"/>
    <w:rsid w:val="00164EFD"/>
    <w:rsid w:val="001651B9"/>
    <w:rsid w:val="00166774"/>
    <w:rsid w:val="00167308"/>
    <w:rsid w:val="001704A0"/>
    <w:rsid w:val="00171A7F"/>
    <w:rsid w:val="001725C7"/>
    <w:rsid w:val="00172A27"/>
    <w:rsid w:val="00173955"/>
    <w:rsid w:val="00176204"/>
    <w:rsid w:val="00177B8F"/>
    <w:rsid w:val="00180A35"/>
    <w:rsid w:val="00180B55"/>
    <w:rsid w:val="00181B37"/>
    <w:rsid w:val="00181F70"/>
    <w:rsid w:val="00182589"/>
    <w:rsid w:val="0018616F"/>
    <w:rsid w:val="00186555"/>
    <w:rsid w:val="00186D90"/>
    <w:rsid w:val="001877FB"/>
    <w:rsid w:val="00190C7F"/>
    <w:rsid w:val="00191118"/>
    <w:rsid w:val="00191746"/>
    <w:rsid w:val="00192527"/>
    <w:rsid w:val="001928E1"/>
    <w:rsid w:val="0019322B"/>
    <w:rsid w:val="00194834"/>
    <w:rsid w:val="00195124"/>
    <w:rsid w:val="001953D3"/>
    <w:rsid w:val="0019605B"/>
    <w:rsid w:val="001A05D9"/>
    <w:rsid w:val="001A21FA"/>
    <w:rsid w:val="001A3481"/>
    <w:rsid w:val="001A3B30"/>
    <w:rsid w:val="001A6412"/>
    <w:rsid w:val="001A778A"/>
    <w:rsid w:val="001B05A9"/>
    <w:rsid w:val="001B08A0"/>
    <w:rsid w:val="001B0AC7"/>
    <w:rsid w:val="001B0C09"/>
    <w:rsid w:val="001B0F93"/>
    <w:rsid w:val="001B19C3"/>
    <w:rsid w:val="001B22A8"/>
    <w:rsid w:val="001B2302"/>
    <w:rsid w:val="001B3237"/>
    <w:rsid w:val="001B4041"/>
    <w:rsid w:val="001B4587"/>
    <w:rsid w:val="001B47B0"/>
    <w:rsid w:val="001B7880"/>
    <w:rsid w:val="001C03E0"/>
    <w:rsid w:val="001C0C1B"/>
    <w:rsid w:val="001C0E92"/>
    <w:rsid w:val="001C1688"/>
    <w:rsid w:val="001C1AFF"/>
    <w:rsid w:val="001C1CA4"/>
    <w:rsid w:val="001C232D"/>
    <w:rsid w:val="001C240F"/>
    <w:rsid w:val="001C49FE"/>
    <w:rsid w:val="001C4E43"/>
    <w:rsid w:val="001C5A78"/>
    <w:rsid w:val="001D0133"/>
    <w:rsid w:val="001D1F10"/>
    <w:rsid w:val="001D2489"/>
    <w:rsid w:val="001D29A2"/>
    <w:rsid w:val="001D2D3C"/>
    <w:rsid w:val="001D31CE"/>
    <w:rsid w:val="001D4361"/>
    <w:rsid w:val="001D4729"/>
    <w:rsid w:val="001D500D"/>
    <w:rsid w:val="001D5A87"/>
    <w:rsid w:val="001D71FB"/>
    <w:rsid w:val="001E34BF"/>
    <w:rsid w:val="001E488E"/>
    <w:rsid w:val="001E5216"/>
    <w:rsid w:val="001E5218"/>
    <w:rsid w:val="001E55DB"/>
    <w:rsid w:val="001E65B0"/>
    <w:rsid w:val="001F0FF9"/>
    <w:rsid w:val="001F1436"/>
    <w:rsid w:val="001F231E"/>
    <w:rsid w:val="001F3A46"/>
    <w:rsid w:val="001F3B59"/>
    <w:rsid w:val="001F4252"/>
    <w:rsid w:val="001F6046"/>
    <w:rsid w:val="001F60DA"/>
    <w:rsid w:val="001F6DA7"/>
    <w:rsid w:val="00200158"/>
    <w:rsid w:val="00200406"/>
    <w:rsid w:val="00200525"/>
    <w:rsid w:val="0020064D"/>
    <w:rsid w:val="00201570"/>
    <w:rsid w:val="002019F7"/>
    <w:rsid w:val="0020242B"/>
    <w:rsid w:val="00202D0B"/>
    <w:rsid w:val="00203DED"/>
    <w:rsid w:val="00204883"/>
    <w:rsid w:val="00205919"/>
    <w:rsid w:val="00205ABE"/>
    <w:rsid w:val="0021200F"/>
    <w:rsid w:val="00212FED"/>
    <w:rsid w:val="00213532"/>
    <w:rsid w:val="0021458B"/>
    <w:rsid w:val="002146F4"/>
    <w:rsid w:val="0021613A"/>
    <w:rsid w:val="002161B7"/>
    <w:rsid w:val="002173C1"/>
    <w:rsid w:val="002221D1"/>
    <w:rsid w:val="00224184"/>
    <w:rsid w:val="002245E1"/>
    <w:rsid w:val="00224A9B"/>
    <w:rsid w:val="00224B31"/>
    <w:rsid w:val="0022558A"/>
    <w:rsid w:val="0022585C"/>
    <w:rsid w:val="00225AE1"/>
    <w:rsid w:val="00227F6D"/>
    <w:rsid w:val="002300A5"/>
    <w:rsid w:val="00231D3F"/>
    <w:rsid w:val="00231DAB"/>
    <w:rsid w:val="0023242A"/>
    <w:rsid w:val="00232774"/>
    <w:rsid w:val="0023461E"/>
    <w:rsid w:val="002361D8"/>
    <w:rsid w:val="00236C78"/>
    <w:rsid w:val="002372F3"/>
    <w:rsid w:val="0024051F"/>
    <w:rsid w:val="00240E10"/>
    <w:rsid w:val="00241355"/>
    <w:rsid w:val="00242DE0"/>
    <w:rsid w:val="002439F5"/>
    <w:rsid w:val="00243F2F"/>
    <w:rsid w:val="0024450E"/>
    <w:rsid w:val="0024458C"/>
    <w:rsid w:val="00244BFA"/>
    <w:rsid w:val="00244EF8"/>
    <w:rsid w:val="00245663"/>
    <w:rsid w:val="00246899"/>
    <w:rsid w:val="00250AE6"/>
    <w:rsid w:val="00251327"/>
    <w:rsid w:val="002534C3"/>
    <w:rsid w:val="00253AD6"/>
    <w:rsid w:val="00254427"/>
    <w:rsid w:val="00256288"/>
    <w:rsid w:val="00256907"/>
    <w:rsid w:val="00256961"/>
    <w:rsid w:val="00257847"/>
    <w:rsid w:val="00257BBD"/>
    <w:rsid w:val="002609E3"/>
    <w:rsid w:val="00264295"/>
    <w:rsid w:val="00264F34"/>
    <w:rsid w:val="00266B17"/>
    <w:rsid w:val="002674E4"/>
    <w:rsid w:val="00270602"/>
    <w:rsid w:val="00270DEF"/>
    <w:rsid w:val="00271C99"/>
    <w:rsid w:val="00272E29"/>
    <w:rsid w:val="0027336C"/>
    <w:rsid w:val="00273EC7"/>
    <w:rsid w:val="00273F56"/>
    <w:rsid w:val="00273FFB"/>
    <w:rsid w:val="00274F25"/>
    <w:rsid w:val="00277508"/>
    <w:rsid w:val="002779D8"/>
    <w:rsid w:val="002803B6"/>
    <w:rsid w:val="0028043A"/>
    <w:rsid w:val="0028290B"/>
    <w:rsid w:val="00283570"/>
    <w:rsid w:val="002836AA"/>
    <w:rsid w:val="00283ED5"/>
    <w:rsid w:val="00284767"/>
    <w:rsid w:val="002850B4"/>
    <w:rsid w:val="002851DF"/>
    <w:rsid w:val="00286722"/>
    <w:rsid w:val="002876CA"/>
    <w:rsid w:val="0028778E"/>
    <w:rsid w:val="00287D0A"/>
    <w:rsid w:val="0029194F"/>
    <w:rsid w:val="00291966"/>
    <w:rsid w:val="00291DD7"/>
    <w:rsid w:val="002921B7"/>
    <w:rsid w:val="00292715"/>
    <w:rsid w:val="00292D7B"/>
    <w:rsid w:val="00293738"/>
    <w:rsid w:val="0029505A"/>
    <w:rsid w:val="002954D4"/>
    <w:rsid w:val="00295542"/>
    <w:rsid w:val="00295672"/>
    <w:rsid w:val="002959CF"/>
    <w:rsid w:val="00295FB5"/>
    <w:rsid w:val="002962B1"/>
    <w:rsid w:val="00296666"/>
    <w:rsid w:val="00297C53"/>
    <w:rsid w:val="002A0392"/>
    <w:rsid w:val="002A0469"/>
    <w:rsid w:val="002A0900"/>
    <w:rsid w:val="002A0E9F"/>
    <w:rsid w:val="002A16AA"/>
    <w:rsid w:val="002A1AC6"/>
    <w:rsid w:val="002A291C"/>
    <w:rsid w:val="002A55BC"/>
    <w:rsid w:val="002A5DB5"/>
    <w:rsid w:val="002A5F37"/>
    <w:rsid w:val="002A62C3"/>
    <w:rsid w:val="002A7B9D"/>
    <w:rsid w:val="002B0DB6"/>
    <w:rsid w:val="002B3131"/>
    <w:rsid w:val="002B343B"/>
    <w:rsid w:val="002B38D6"/>
    <w:rsid w:val="002B3E73"/>
    <w:rsid w:val="002B3F56"/>
    <w:rsid w:val="002B565C"/>
    <w:rsid w:val="002B74F3"/>
    <w:rsid w:val="002B7A12"/>
    <w:rsid w:val="002C062E"/>
    <w:rsid w:val="002C0630"/>
    <w:rsid w:val="002C0734"/>
    <w:rsid w:val="002C07AA"/>
    <w:rsid w:val="002C1FCD"/>
    <w:rsid w:val="002C3058"/>
    <w:rsid w:val="002C370B"/>
    <w:rsid w:val="002C38D1"/>
    <w:rsid w:val="002C5331"/>
    <w:rsid w:val="002C53AE"/>
    <w:rsid w:val="002C671E"/>
    <w:rsid w:val="002C6AFE"/>
    <w:rsid w:val="002C6CB6"/>
    <w:rsid w:val="002C7461"/>
    <w:rsid w:val="002C77C0"/>
    <w:rsid w:val="002C78A7"/>
    <w:rsid w:val="002D1AF9"/>
    <w:rsid w:val="002D31B4"/>
    <w:rsid w:val="002D3905"/>
    <w:rsid w:val="002D3A90"/>
    <w:rsid w:val="002D5171"/>
    <w:rsid w:val="002D51E9"/>
    <w:rsid w:val="002D5C21"/>
    <w:rsid w:val="002D7975"/>
    <w:rsid w:val="002E1480"/>
    <w:rsid w:val="002E1C98"/>
    <w:rsid w:val="002E2E7A"/>
    <w:rsid w:val="002E4AC4"/>
    <w:rsid w:val="002E4E15"/>
    <w:rsid w:val="002E54A5"/>
    <w:rsid w:val="002E5CCE"/>
    <w:rsid w:val="002F025C"/>
    <w:rsid w:val="002F02A9"/>
    <w:rsid w:val="002F2E04"/>
    <w:rsid w:val="002F3422"/>
    <w:rsid w:val="002F47BD"/>
    <w:rsid w:val="002F558E"/>
    <w:rsid w:val="002F573E"/>
    <w:rsid w:val="002F63DF"/>
    <w:rsid w:val="002F6502"/>
    <w:rsid w:val="002F77FC"/>
    <w:rsid w:val="003008B7"/>
    <w:rsid w:val="00302424"/>
    <w:rsid w:val="00303161"/>
    <w:rsid w:val="0030346B"/>
    <w:rsid w:val="00305C0D"/>
    <w:rsid w:val="003063AA"/>
    <w:rsid w:val="003064DC"/>
    <w:rsid w:val="00307C13"/>
    <w:rsid w:val="00310017"/>
    <w:rsid w:val="003106A4"/>
    <w:rsid w:val="003122D9"/>
    <w:rsid w:val="003144BF"/>
    <w:rsid w:val="0031578B"/>
    <w:rsid w:val="00315CC8"/>
    <w:rsid w:val="00315E7A"/>
    <w:rsid w:val="00316113"/>
    <w:rsid w:val="0031681C"/>
    <w:rsid w:val="00316EDC"/>
    <w:rsid w:val="00317681"/>
    <w:rsid w:val="00320B73"/>
    <w:rsid w:val="003212BA"/>
    <w:rsid w:val="00321752"/>
    <w:rsid w:val="00321971"/>
    <w:rsid w:val="003229C6"/>
    <w:rsid w:val="00324323"/>
    <w:rsid w:val="003246EC"/>
    <w:rsid w:val="00324A94"/>
    <w:rsid w:val="00324D9C"/>
    <w:rsid w:val="00324FEB"/>
    <w:rsid w:val="00325559"/>
    <w:rsid w:val="003261E0"/>
    <w:rsid w:val="00331270"/>
    <w:rsid w:val="00332BD5"/>
    <w:rsid w:val="00332E0A"/>
    <w:rsid w:val="003336F5"/>
    <w:rsid w:val="003342A5"/>
    <w:rsid w:val="003346D3"/>
    <w:rsid w:val="003365DD"/>
    <w:rsid w:val="00336C28"/>
    <w:rsid w:val="00336F66"/>
    <w:rsid w:val="0033758E"/>
    <w:rsid w:val="003379B4"/>
    <w:rsid w:val="00341052"/>
    <w:rsid w:val="0034121C"/>
    <w:rsid w:val="00342365"/>
    <w:rsid w:val="0034312C"/>
    <w:rsid w:val="00344960"/>
    <w:rsid w:val="00345AD3"/>
    <w:rsid w:val="003501C8"/>
    <w:rsid w:val="00350427"/>
    <w:rsid w:val="003504FD"/>
    <w:rsid w:val="0035235E"/>
    <w:rsid w:val="00353E01"/>
    <w:rsid w:val="0035691A"/>
    <w:rsid w:val="00356BC9"/>
    <w:rsid w:val="003572B1"/>
    <w:rsid w:val="00361E67"/>
    <w:rsid w:val="00362543"/>
    <w:rsid w:val="003629A5"/>
    <w:rsid w:val="00362FD8"/>
    <w:rsid w:val="0036404F"/>
    <w:rsid w:val="0036457E"/>
    <w:rsid w:val="00364A83"/>
    <w:rsid w:val="00365517"/>
    <w:rsid w:val="00366220"/>
    <w:rsid w:val="003666CB"/>
    <w:rsid w:val="00366F16"/>
    <w:rsid w:val="003677D9"/>
    <w:rsid w:val="00367DBF"/>
    <w:rsid w:val="00367FDC"/>
    <w:rsid w:val="00370259"/>
    <w:rsid w:val="00371749"/>
    <w:rsid w:val="00371CA3"/>
    <w:rsid w:val="003720E3"/>
    <w:rsid w:val="003730C2"/>
    <w:rsid w:val="003733A4"/>
    <w:rsid w:val="0037432D"/>
    <w:rsid w:val="003744E6"/>
    <w:rsid w:val="00374ED6"/>
    <w:rsid w:val="00375D0D"/>
    <w:rsid w:val="00380B69"/>
    <w:rsid w:val="003814C6"/>
    <w:rsid w:val="003826BD"/>
    <w:rsid w:val="00382E21"/>
    <w:rsid w:val="00384C03"/>
    <w:rsid w:val="00386756"/>
    <w:rsid w:val="003903F9"/>
    <w:rsid w:val="003910D2"/>
    <w:rsid w:val="0039133C"/>
    <w:rsid w:val="00391347"/>
    <w:rsid w:val="00392069"/>
    <w:rsid w:val="0039286D"/>
    <w:rsid w:val="00393D94"/>
    <w:rsid w:val="00393E9C"/>
    <w:rsid w:val="00394014"/>
    <w:rsid w:val="00394096"/>
    <w:rsid w:val="003952EC"/>
    <w:rsid w:val="00396B16"/>
    <w:rsid w:val="003975A6"/>
    <w:rsid w:val="003976D2"/>
    <w:rsid w:val="003A195E"/>
    <w:rsid w:val="003A292C"/>
    <w:rsid w:val="003A2B72"/>
    <w:rsid w:val="003A349A"/>
    <w:rsid w:val="003A3978"/>
    <w:rsid w:val="003A41F9"/>
    <w:rsid w:val="003A488E"/>
    <w:rsid w:val="003A5F8B"/>
    <w:rsid w:val="003A6D2E"/>
    <w:rsid w:val="003A730D"/>
    <w:rsid w:val="003B1546"/>
    <w:rsid w:val="003B25FD"/>
    <w:rsid w:val="003B262F"/>
    <w:rsid w:val="003B26BA"/>
    <w:rsid w:val="003B2E23"/>
    <w:rsid w:val="003B34A2"/>
    <w:rsid w:val="003B367C"/>
    <w:rsid w:val="003B4B44"/>
    <w:rsid w:val="003B4CD0"/>
    <w:rsid w:val="003B5CBF"/>
    <w:rsid w:val="003B5EA5"/>
    <w:rsid w:val="003B6E72"/>
    <w:rsid w:val="003B6F30"/>
    <w:rsid w:val="003B7D17"/>
    <w:rsid w:val="003C0202"/>
    <w:rsid w:val="003C05B0"/>
    <w:rsid w:val="003C0A3A"/>
    <w:rsid w:val="003C139B"/>
    <w:rsid w:val="003C15B7"/>
    <w:rsid w:val="003C253C"/>
    <w:rsid w:val="003C27BA"/>
    <w:rsid w:val="003C28FC"/>
    <w:rsid w:val="003C3DED"/>
    <w:rsid w:val="003C5933"/>
    <w:rsid w:val="003C59AC"/>
    <w:rsid w:val="003C6DA6"/>
    <w:rsid w:val="003C6F6A"/>
    <w:rsid w:val="003D0879"/>
    <w:rsid w:val="003D2941"/>
    <w:rsid w:val="003D43CB"/>
    <w:rsid w:val="003D4A3D"/>
    <w:rsid w:val="003D5BE5"/>
    <w:rsid w:val="003D60EA"/>
    <w:rsid w:val="003D689D"/>
    <w:rsid w:val="003D7538"/>
    <w:rsid w:val="003D7733"/>
    <w:rsid w:val="003E07B3"/>
    <w:rsid w:val="003E3268"/>
    <w:rsid w:val="003E3D0E"/>
    <w:rsid w:val="003E448B"/>
    <w:rsid w:val="003E4B4A"/>
    <w:rsid w:val="003E547F"/>
    <w:rsid w:val="003E69D1"/>
    <w:rsid w:val="003E780A"/>
    <w:rsid w:val="003F0A41"/>
    <w:rsid w:val="003F1284"/>
    <w:rsid w:val="003F523A"/>
    <w:rsid w:val="003F5A8F"/>
    <w:rsid w:val="003F6467"/>
    <w:rsid w:val="003F66C2"/>
    <w:rsid w:val="003F67AE"/>
    <w:rsid w:val="003F6F2D"/>
    <w:rsid w:val="003F71A6"/>
    <w:rsid w:val="004003E0"/>
    <w:rsid w:val="00400A4C"/>
    <w:rsid w:val="00401128"/>
    <w:rsid w:val="00401E29"/>
    <w:rsid w:val="004024C1"/>
    <w:rsid w:val="0040265A"/>
    <w:rsid w:val="00403771"/>
    <w:rsid w:val="004038B4"/>
    <w:rsid w:val="00403ADB"/>
    <w:rsid w:val="00403F93"/>
    <w:rsid w:val="00404473"/>
    <w:rsid w:val="00405174"/>
    <w:rsid w:val="004059D7"/>
    <w:rsid w:val="00407434"/>
    <w:rsid w:val="00410F93"/>
    <w:rsid w:val="004110FD"/>
    <w:rsid w:val="004151E8"/>
    <w:rsid w:val="004157A6"/>
    <w:rsid w:val="004170CA"/>
    <w:rsid w:val="00417611"/>
    <w:rsid w:val="00417D77"/>
    <w:rsid w:val="00420353"/>
    <w:rsid w:val="00421188"/>
    <w:rsid w:val="00421748"/>
    <w:rsid w:val="00421843"/>
    <w:rsid w:val="004221A1"/>
    <w:rsid w:val="0042270A"/>
    <w:rsid w:val="00422728"/>
    <w:rsid w:val="0042373C"/>
    <w:rsid w:val="004239CD"/>
    <w:rsid w:val="00423C76"/>
    <w:rsid w:val="00424686"/>
    <w:rsid w:val="00424E14"/>
    <w:rsid w:val="00425B16"/>
    <w:rsid w:val="00427F3A"/>
    <w:rsid w:val="00433347"/>
    <w:rsid w:val="0043495E"/>
    <w:rsid w:val="00436029"/>
    <w:rsid w:val="00436F58"/>
    <w:rsid w:val="00436FE8"/>
    <w:rsid w:val="0044030A"/>
    <w:rsid w:val="00440ABE"/>
    <w:rsid w:val="00440E67"/>
    <w:rsid w:val="00441AA2"/>
    <w:rsid w:val="00441DD2"/>
    <w:rsid w:val="00442436"/>
    <w:rsid w:val="00442713"/>
    <w:rsid w:val="00442DBA"/>
    <w:rsid w:val="00443119"/>
    <w:rsid w:val="00443982"/>
    <w:rsid w:val="00444403"/>
    <w:rsid w:val="004449D3"/>
    <w:rsid w:val="004457D2"/>
    <w:rsid w:val="00446116"/>
    <w:rsid w:val="00446698"/>
    <w:rsid w:val="00446997"/>
    <w:rsid w:val="00447496"/>
    <w:rsid w:val="00447DE2"/>
    <w:rsid w:val="00447E57"/>
    <w:rsid w:val="00450268"/>
    <w:rsid w:val="0045055C"/>
    <w:rsid w:val="00450A8E"/>
    <w:rsid w:val="00452CDC"/>
    <w:rsid w:val="00453708"/>
    <w:rsid w:val="00453C36"/>
    <w:rsid w:val="0045438C"/>
    <w:rsid w:val="00454D90"/>
    <w:rsid w:val="00455360"/>
    <w:rsid w:val="00455508"/>
    <w:rsid w:val="00456254"/>
    <w:rsid w:val="004562EC"/>
    <w:rsid w:val="00456C1A"/>
    <w:rsid w:val="004573CB"/>
    <w:rsid w:val="0045750C"/>
    <w:rsid w:val="00460CB8"/>
    <w:rsid w:val="004614F2"/>
    <w:rsid w:val="004631DB"/>
    <w:rsid w:val="00463741"/>
    <w:rsid w:val="004645F9"/>
    <w:rsid w:val="00465521"/>
    <w:rsid w:val="00465596"/>
    <w:rsid w:val="00465FA0"/>
    <w:rsid w:val="00473106"/>
    <w:rsid w:val="0047461F"/>
    <w:rsid w:val="004746F4"/>
    <w:rsid w:val="0047548F"/>
    <w:rsid w:val="00476E92"/>
    <w:rsid w:val="00477122"/>
    <w:rsid w:val="00477457"/>
    <w:rsid w:val="00477705"/>
    <w:rsid w:val="00480304"/>
    <w:rsid w:val="00480E41"/>
    <w:rsid w:val="00482073"/>
    <w:rsid w:val="0048279C"/>
    <w:rsid w:val="00482D6E"/>
    <w:rsid w:val="004835E0"/>
    <w:rsid w:val="0048538A"/>
    <w:rsid w:val="004855D4"/>
    <w:rsid w:val="00487158"/>
    <w:rsid w:val="004872CD"/>
    <w:rsid w:val="00490BD9"/>
    <w:rsid w:val="00490DC2"/>
    <w:rsid w:val="00491276"/>
    <w:rsid w:val="004913AF"/>
    <w:rsid w:val="0049249B"/>
    <w:rsid w:val="00492506"/>
    <w:rsid w:val="00492F15"/>
    <w:rsid w:val="00493B39"/>
    <w:rsid w:val="00495464"/>
    <w:rsid w:val="00496B3F"/>
    <w:rsid w:val="004A11A5"/>
    <w:rsid w:val="004A1983"/>
    <w:rsid w:val="004A22F4"/>
    <w:rsid w:val="004A3015"/>
    <w:rsid w:val="004A3409"/>
    <w:rsid w:val="004A3BFB"/>
    <w:rsid w:val="004A3E0F"/>
    <w:rsid w:val="004A6D20"/>
    <w:rsid w:val="004A6F1F"/>
    <w:rsid w:val="004B0204"/>
    <w:rsid w:val="004B0594"/>
    <w:rsid w:val="004B12AD"/>
    <w:rsid w:val="004B1DB6"/>
    <w:rsid w:val="004B2202"/>
    <w:rsid w:val="004B3BF0"/>
    <w:rsid w:val="004B4B18"/>
    <w:rsid w:val="004B6016"/>
    <w:rsid w:val="004B6FD7"/>
    <w:rsid w:val="004B71FA"/>
    <w:rsid w:val="004B75E2"/>
    <w:rsid w:val="004C114D"/>
    <w:rsid w:val="004C14F9"/>
    <w:rsid w:val="004C2CF7"/>
    <w:rsid w:val="004C2D06"/>
    <w:rsid w:val="004D0310"/>
    <w:rsid w:val="004D1506"/>
    <w:rsid w:val="004D15F6"/>
    <w:rsid w:val="004D2095"/>
    <w:rsid w:val="004D3391"/>
    <w:rsid w:val="004D55EE"/>
    <w:rsid w:val="004D5731"/>
    <w:rsid w:val="004D6577"/>
    <w:rsid w:val="004D65AF"/>
    <w:rsid w:val="004D6F6B"/>
    <w:rsid w:val="004E101E"/>
    <w:rsid w:val="004E192B"/>
    <w:rsid w:val="004E20BE"/>
    <w:rsid w:val="004E28B5"/>
    <w:rsid w:val="004E3AE7"/>
    <w:rsid w:val="004E59A1"/>
    <w:rsid w:val="004F04F5"/>
    <w:rsid w:val="004F207A"/>
    <w:rsid w:val="004F3F71"/>
    <w:rsid w:val="004F56A3"/>
    <w:rsid w:val="004F5FA6"/>
    <w:rsid w:val="004F63E1"/>
    <w:rsid w:val="004F6FC8"/>
    <w:rsid w:val="004F7212"/>
    <w:rsid w:val="004F767A"/>
    <w:rsid w:val="004F773B"/>
    <w:rsid w:val="0050095C"/>
    <w:rsid w:val="00500C92"/>
    <w:rsid w:val="005042B5"/>
    <w:rsid w:val="005046B7"/>
    <w:rsid w:val="00504A35"/>
    <w:rsid w:val="00506F81"/>
    <w:rsid w:val="00506FE0"/>
    <w:rsid w:val="0050742B"/>
    <w:rsid w:val="005102D0"/>
    <w:rsid w:val="00512544"/>
    <w:rsid w:val="005127E6"/>
    <w:rsid w:val="00512830"/>
    <w:rsid w:val="0051347E"/>
    <w:rsid w:val="005137DE"/>
    <w:rsid w:val="00513C4E"/>
    <w:rsid w:val="00515C93"/>
    <w:rsid w:val="005170B4"/>
    <w:rsid w:val="00520654"/>
    <w:rsid w:val="005208FB"/>
    <w:rsid w:val="00520E19"/>
    <w:rsid w:val="0052280F"/>
    <w:rsid w:val="00522B38"/>
    <w:rsid w:val="00523D85"/>
    <w:rsid w:val="00524B95"/>
    <w:rsid w:val="00524F96"/>
    <w:rsid w:val="00525E83"/>
    <w:rsid w:val="0052608B"/>
    <w:rsid w:val="00530012"/>
    <w:rsid w:val="00530C13"/>
    <w:rsid w:val="00530F80"/>
    <w:rsid w:val="00532E65"/>
    <w:rsid w:val="00534B1C"/>
    <w:rsid w:val="00536080"/>
    <w:rsid w:val="00536D9D"/>
    <w:rsid w:val="00537DD6"/>
    <w:rsid w:val="00540756"/>
    <w:rsid w:val="00541A3E"/>
    <w:rsid w:val="00541B13"/>
    <w:rsid w:val="00541CF0"/>
    <w:rsid w:val="005457B9"/>
    <w:rsid w:val="00545E20"/>
    <w:rsid w:val="00546ACB"/>
    <w:rsid w:val="00547B2F"/>
    <w:rsid w:val="00550193"/>
    <w:rsid w:val="00550A20"/>
    <w:rsid w:val="005530C3"/>
    <w:rsid w:val="00553A02"/>
    <w:rsid w:val="00554128"/>
    <w:rsid w:val="005548B2"/>
    <w:rsid w:val="00555004"/>
    <w:rsid w:val="00556133"/>
    <w:rsid w:val="00557B1B"/>
    <w:rsid w:val="005614D6"/>
    <w:rsid w:val="0056266E"/>
    <w:rsid w:val="00563116"/>
    <w:rsid w:val="005643A9"/>
    <w:rsid w:val="005650A5"/>
    <w:rsid w:val="00565857"/>
    <w:rsid w:val="00565D70"/>
    <w:rsid w:val="0056636B"/>
    <w:rsid w:val="00566DB4"/>
    <w:rsid w:val="00566F7D"/>
    <w:rsid w:val="005707C6"/>
    <w:rsid w:val="00571984"/>
    <w:rsid w:val="00572406"/>
    <w:rsid w:val="0057252F"/>
    <w:rsid w:val="00572627"/>
    <w:rsid w:val="00572F2E"/>
    <w:rsid w:val="00575030"/>
    <w:rsid w:val="005759D9"/>
    <w:rsid w:val="00575C3C"/>
    <w:rsid w:val="00576EAC"/>
    <w:rsid w:val="00576FCD"/>
    <w:rsid w:val="00576FD8"/>
    <w:rsid w:val="0057717D"/>
    <w:rsid w:val="005809DD"/>
    <w:rsid w:val="00581DE8"/>
    <w:rsid w:val="00581F91"/>
    <w:rsid w:val="0058310A"/>
    <w:rsid w:val="00587C69"/>
    <w:rsid w:val="00587C97"/>
    <w:rsid w:val="00590AF9"/>
    <w:rsid w:val="00590DB1"/>
    <w:rsid w:val="00591001"/>
    <w:rsid w:val="00591F00"/>
    <w:rsid w:val="00593766"/>
    <w:rsid w:val="00593F71"/>
    <w:rsid w:val="00595DB4"/>
    <w:rsid w:val="00597F1D"/>
    <w:rsid w:val="005A110E"/>
    <w:rsid w:val="005A2109"/>
    <w:rsid w:val="005A2871"/>
    <w:rsid w:val="005A3916"/>
    <w:rsid w:val="005A3AD2"/>
    <w:rsid w:val="005A4D4B"/>
    <w:rsid w:val="005A67AD"/>
    <w:rsid w:val="005A722D"/>
    <w:rsid w:val="005A7AAA"/>
    <w:rsid w:val="005B0600"/>
    <w:rsid w:val="005B19B7"/>
    <w:rsid w:val="005B22BE"/>
    <w:rsid w:val="005B2DAA"/>
    <w:rsid w:val="005B5B9E"/>
    <w:rsid w:val="005B5BA3"/>
    <w:rsid w:val="005B5E32"/>
    <w:rsid w:val="005C09DE"/>
    <w:rsid w:val="005C1156"/>
    <w:rsid w:val="005C20A8"/>
    <w:rsid w:val="005C3105"/>
    <w:rsid w:val="005C4AE4"/>
    <w:rsid w:val="005D06AF"/>
    <w:rsid w:val="005D0A97"/>
    <w:rsid w:val="005D15A8"/>
    <w:rsid w:val="005D238F"/>
    <w:rsid w:val="005D240E"/>
    <w:rsid w:val="005D2AF7"/>
    <w:rsid w:val="005D2EF3"/>
    <w:rsid w:val="005D3DFB"/>
    <w:rsid w:val="005D3E46"/>
    <w:rsid w:val="005D40D0"/>
    <w:rsid w:val="005D450E"/>
    <w:rsid w:val="005D4EE9"/>
    <w:rsid w:val="005D5A02"/>
    <w:rsid w:val="005D5A8B"/>
    <w:rsid w:val="005E04DC"/>
    <w:rsid w:val="005E2A58"/>
    <w:rsid w:val="005E2AE8"/>
    <w:rsid w:val="005E4226"/>
    <w:rsid w:val="005E44E5"/>
    <w:rsid w:val="005E510B"/>
    <w:rsid w:val="005E52FE"/>
    <w:rsid w:val="005E5692"/>
    <w:rsid w:val="005E5882"/>
    <w:rsid w:val="005E6418"/>
    <w:rsid w:val="005E68AA"/>
    <w:rsid w:val="005F0193"/>
    <w:rsid w:val="005F01DD"/>
    <w:rsid w:val="005F0F80"/>
    <w:rsid w:val="005F0FFD"/>
    <w:rsid w:val="005F1099"/>
    <w:rsid w:val="005F1940"/>
    <w:rsid w:val="005F2E1D"/>
    <w:rsid w:val="005F3750"/>
    <w:rsid w:val="005F414D"/>
    <w:rsid w:val="005F426A"/>
    <w:rsid w:val="005F47BD"/>
    <w:rsid w:val="005F4A1D"/>
    <w:rsid w:val="005F4C60"/>
    <w:rsid w:val="005F5C0F"/>
    <w:rsid w:val="005F5CBB"/>
    <w:rsid w:val="005F5E67"/>
    <w:rsid w:val="005F5EA2"/>
    <w:rsid w:val="005F7664"/>
    <w:rsid w:val="0060068C"/>
    <w:rsid w:val="0060519C"/>
    <w:rsid w:val="00605EC9"/>
    <w:rsid w:val="006078D6"/>
    <w:rsid w:val="006079AB"/>
    <w:rsid w:val="00607CD1"/>
    <w:rsid w:val="006100A5"/>
    <w:rsid w:val="0061121F"/>
    <w:rsid w:val="006113C0"/>
    <w:rsid w:val="006124C0"/>
    <w:rsid w:val="00612DBF"/>
    <w:rsid w:val="0061388B"/>
    <w:rsid w:val="00613E7F"/>
    <w:rsid w:val="0061433A"/>
    <w:rsid w:val="0061474F"/>
    <w:rsid w:val="0061485B"/>
    <w:rsid w:val="00616771"/>
    <w:rsid w:val="0061725C"/>
    <w:rsid w:val="00617325"/>
    <w:rsid w:val="006177A3"/>
    <w:rsid w:val="00621F39"/>
    <w:rsid w:val="00623457"/>
    <w:rsid w:val="00624E5B"/>
    <w:rsid w:val="0062533C"/>
    <w:rsid w:val="00625C34"/>
    <w:rsid w:val="0062640B"/>
    <w:rsid w:val="00626540"/>
    <w:rsid w:val="0063086D"/>
    <w:rsid w:val="00630CEB"/>
    <w:rsid w:val="00631E3D"/>
    <w:rsid w:val="00631FC7"/>
    <w:rsid w:val="0063219B"/>
    <w:rsid w:val="006353DB"/>
    <w:rsid w:val="00637940"/>
    <w:rsid w:val="00637A21"/>
    <w:rsid w:val="006402C6"/>
    <w:rsid w:val="00640AF0"/>
    <w:rsid w:val="00642EAB"/>
    <w:rsid w:val="006431D0"/>
    <w:rsid w:val="0064485B"/>
    <w:rsid w:val="00644E1F"/>
    <w:rsid w:val="0064532F"/>
    <w:rsid w:val="00645CC4"/>
    <w:rsid w:val="006476D9"/>
    <w:rsid w:val="006504AE"/>
    <w:rsid w:val="00650CB8"/>
    <w:rsid w:val="00651127"/>
    <w:rsid w:val="006511D4"/>
    <w:rsid w:val="00651606"/>
    <w:rsid w:val="00651B71"/>
    <w:rsid w:val="00652322"/>
    <w:rsid w:val="006533AD"/>
    <w:rsid w:val="00653483"/>
    <w:rsid w:val="006547FF"/>
    <w:rsid w:val="006561D9"/>
    <w:rsid w:val="00656AA7"/>
    <w:rsid w:val="0065747D"/>
    <w:rsid w:val="00657B44"/>
    <w:rsid w:val="006604D5"/>
    <w:rsid w:val="00660591"/>
    <w:rsid w:val="00660D21"/>
    <w:rsid w:val="00660E60"/>
    <w:rsid w:val="00661298"/>
    <w:rsid w:val="0066229B"/>
    <w:rsid w:val="00662E9E"/>
    <w:rsid w:val="006633DE"/>
    <w:rsid w:val="00664CE9"/>
    <w:rsid w:val="0066578F"/>
    <w:rsid w:val="00665DF9"/>
    <w:rsid w:val="00667119"/>
    <w:rsid w:val="006672CD"/>
    <w:rsid w:val="00667B85"/>
    <w:rsid w:val="00667FA1"/>
    <w:rsid w:val="00667FB3"/>
    <w:rsid w:val="006704C8"/>
    <w:rsid w:val="00670551"/>
    <w:rsid w:val="006709C8"/>
    <w:rsid w:val="00670B76"/>
    <w:rsid w:val="0067395D"/>
    <w:rsid w:val="00673DE8"/>
    <w:rsid w:val="00674835"/>
    <w:rsid w:val="00674EC8"/>
    <w:rsid w:val="006772C3"/>
    <w:rsid w:val="0068040E"/>
    <w:rsid w:val="00681738"/>
    <w:rsid w:val="00684747"/>
    <w:rsid w:val="00684A31"/>
    <w:rsid w:val="00685BC5"/>
    <w:rsid w:val="00686CA4"/>
    <w:rsid w:val="00687973"/>
    <w:rsid w:val="00691DCC"/>
    <w:rsid w:val="00693D84"/>
    <w:rsid w:val="00696A1E"/>
    <w:rsid w:val="00696EA2"/>
    <w:rsid w:val="006A0892"/>
    <w:rsid w:val="006A1702"/>
    <w:rsid w:val="006A1A5B"/>
    <w:rsid w:val="006A1FD1"/>
    <w:rsid w:val="006A2D43"/>
    <w:rsid w:val="006A3A90"/>
    <w:rsid w:val="006A3D37"/>
    <w:rsid w:val="006A4DB6"/>
    <w:rsid w:val="006A5029"/>
    <w:rsid w:val="006A54DE"/>
    <w:rsid w:val="006A57D6"/>
    <w:rsid w:val="006A5BCD"/>
    <w:rsid w:val="006A6855"/>
    <w:rsid w:val="006A68EE"/>
    <w:rsid w:val="006A6B33"/>
    <w:rsid w:val="006A6C75"/>
    <w:rsid w:val="006A75DF"/>
    <w:rsid w:val="006A7ACD"/>
    <w:rsid w:val="006B110C"/>
    <w:rsid w:val="006B197D"/>
    <w:rsid w:val="006B20FE"/>
    <w:rsid w:val="006B2256"/>
    <w:rsid w:val="006B3BD2"/>
    <w:rsid w:val="006B3EB8"/>
    <w:rsid w:val="006B41FB"/>
    <w:rsid w:val="006B53FC"/>
    <w:rsid w:val="006B56EC"/>
    <w:rsid w:val="006B6551"/>
    <w:rsid w:val="006B7840"/>
    <w:rsid w:val="006B78BC"/>
    <w:rsid w:val="006B7B82"/>
    <w:rsid w:val="006C0AF1"/>
    <w:rsid w:val="006C2BE5"/>
    <w:rsid w:val="006C3938"/>
    <w:rsid w:val="006C4151"/>
    <w:rsid w:val="006C5104"/>
    <w:rsid w:val="006C53F9"/>
    <w:rsid w:val="006C5410"/>
    <w:rsid w:val="006C55FE"/>
    <w:rsid w:val="006C6308"/>
    <w:rsid w:val="006D0B16"/>
    <w:rsid w:val="006D1B00"/>
    <w:rsid w:val="006D20A5"/>
    <w:rsid w:val="006D21F7"/>
    <w:rsid w:val="006D2202"/>
    <w:rsid w:val="006D2A93"/>
    <w:rsid w:val="006D3C90"/>
    <w:rsid w:val="006D42D4"/>
    <w:rsid w:val="006D69E2"/>
    <w:rsid w:val="006D758E"/>
    <w:rsid w:val="006D75EF"/>
    <w:rsid w:val="006E0EF6"/>
    <w:rsid w:val="006E128B"/>
    <w:rsid w:val="006E1C43"/>
    <w:rsid w:val="006E1D46"/>
    <w:rsid w:val="006E38F3"/>
    <w:rsid w:val="006E4AB7"/>
    <w:rsid w:val="006E4C9C"/>
    <w:rsid w:val="006E5D39"/>
    <w:rsid w:val="006E5D83"/>
    <w:rsid w:val="006E734E"/>
    <w:rsid w:val="006E75A2"/>
    <w:rsid w:val="006F0171"/>
    <w:rsid w:val="006F11DC"/>
    <w:rsid w:val="006F2B4D"/>
    <w:rsid w:val="006F31C8"/>
    <w:rsid w:val="006F3F09"/>
    <w:rsid w:val="006F4DE6"/>
    <w:rsid w:val="006F6682"/>
    <w:rsid w:val="006F6FAF"/>
    <w:rsid w:val="006F7F80"/>
    <w:rsid w:val="00701938"/>
    <w:rsid w:val="00702A2F"/>
    <w:rsid w:val="00702C8D"/>
    <w:rsid w:val="00704CFC"/>
    <w:rsid w:val="0070552F"/>
    <w:rsid w:val="00707592"/>
    <w:rsid w:val="00710C87"/>
    <w:rsid w:val="00710C8B"/>
    <w:rsid w:val="00711FF8"/>
    <w:rsid w:val="00712F6A"/>
    <w:rsid w:val="0071443E"/>
    <w:rsid w:val="00716748"/>
    <w:rsid w:val="00716A1B"/>
    <w:rsid w:val="00717F55"/>
    <w:rsid w:val="00720359"/>
    <w:rsid w:val="007205A3"/>
    <w:rsid w:val="00721E9D"/>
    <w:rsid w:val="00722BB3"/>
    <w:rsid w:val="00723014"/>
    <w:rsid w:val="007231A7"/>
    <w:rsid w:val="007249CD"/>
    <w:rsid w:val="00725E19"/>
    <w:rsid w:val="00726107"/>
    <w:rsid w:val="00731CB6"/>
    <w:rsid w:val="00732554"/>
    <w:rsid w:val="007327C6"/>
    <w:rsid w:val="00732D10"/>
    <w:rsid w:val="00734225"/>
    <w:rsid w:val="00734BF1"/>
    <w:rsid w:val="00735E26"/>
    <w:rsid w:val="007361A3"/>
    <w:rsid w:val="007367A6"/>
    <w:rsid w:val="00736C03"/>
    <w:rsid w:val="0073742C"/>
    <w:rsid w:val="00740780"/>
    <w:rsid w:val="007408C8"/>
    <w:rsid w:val="00741A41"/>
    <w:rsid w:val="0074352D"/>
    <w:rsid w:val="00745DB2"/>
    <w:rsid w:val="0074637B"/>
    <w:rsid w:val="007468CE"/>
    <w:rsid w:val="00746A58"/>
    <w:rsid w:val="00746CF4"/>
    <w:rsid w:val="00747465"/>
    <w:rsid w:val="007502A5"/>
    <w:rsid w:val="007503F7"/>
    <w:rsid w:val="007506EA"/>
    <w:rsid w:val="00751594"/>
    <w:rsid w:val="00751AC3"/>
    <w:rsid w:val="007527C5"/>
    <w:rsid w:val="007536AB"/>
    <w:rsid w:val="007536DF"/>
    <w:rsid w:val="00753EA7"/>
    <w:rsid w:val="00753F85"/>
    <w:rsid w:val="0075466C"/>
    <w:rsid w:val="00754F91"/>
    <w:rsid w:val="0075534A"/>
    <w:rsid w:val="00755AAE"/>
    <w:rsid w:val="00755B2A"/>
    <w:rsid w:val="007564AF"/>
    <w:rsid w:val="007567A7"/>
    <w:rsid w:val="00756D1B"/>
    <w:rsid w:val="00756FBE"/>
    <w:rsid w:val="00757345"/>
    <w:rsid w:val="00757575"/>
    <w:rsid w:val="00757987"/>
    <w:rsid w:val="00760321"/>
    <w:rsid w:val="00760CDB"/>
    <w:rsid w:val="007611F6"/>
    <w:rsid w:val="007613F9"/>
    <w:rsid w:val="00761C07"/>
    <w:rsid w:val="007637D4"/>
    <w:rsid w:val="00763A4C"/>
    <w:rsid w:val="00764263"/>
    <w:rsid w:val="007643A7"/>
    <w:rsid w:val="00764A4E"/>
    <w:rsid w:val="007657C1"/>
    <w:rsid w:val="0076656C"/>
    <w:rsid w:val="00767843"/>
    <w:rsid w:val="007704F6"/>
    <w:rsid w:val="0077107F"/>
    <w:rsid w:val="00772ECA"/>
    <w:rsid w:val="007737D0"/>
    <w:rsid w:val="00773D7F"/>
    <w:rsid w:val="007741BC"/>
    <w:rsid w:val="00774F57"/>
    <w:rsid w:val="007759F5"/>
    <w:rsid w:val="00776C57"/>
    <w:rsid w:val="00776FCA"/>
    <w:rsid w:val="0077726C"/>
    <w:rsid w:val="007802EB"/>
    <w:rsid w:val="007815FE"/>
    <w:rsid w:val="00781765"/>
    <w:rsid w:val="0078260E"/>
    <w:rsid w:val="0078266F"/>
    <w:rsid w:val="00783C66"/>
    <w:rsid w:val="00784D26"/>
    <w:rsid w:val="0078772D"/>
    <w:rsid w:val="00790188"/>
    <w:rsid w:val="00790771"/>
    <w:rsid w:val="007909EF"/>
    <w:rsid w:val="00792196"/>
    <w:rsid w:val="00792760"/>
    <w:rsid w:val="00792879"/>
    <w:rsid w:val="00794D05"/>
    <w:rsid w:val="007955CE"/>
    <w:rsid w:val="007959BC"/>
    <w:rsid w:val="00795A13"/>
    <w:rsid w:val="00795AAC"/>
    <w:rsid w:val="00796E5B"/>
    <w:rsid w:val="007A0456"/>
    <w:rsid w:val="007A0C28"/>
    <w:rsid w:val="007A0E01"/>
    <w:rsid w:val="007A1B65"/>
    <w:rsid w:val="007A2563"/>
    <w:rsid w:val="007A3185"/>
    <w:rsid w:val="007A4254"/>
    <w:rsid w:val="007A42FE"/>
    <w:rsid w:val="007A45A3"/>
    <w:rsid w:val="007A52BA"/>
    <w:rsid w:val="007A54DE"/>
    <w:rsid w:val="007A5702"/>
    <w:rsid w:val="007A5BAF"/>
    <w:rsid w:val="007A5C5E"/>
    <w:rsid w:val="007A68D7"/>
    <w:rsid w:val="007A77A7"/>
    <w:rsid w:val="007B06D7"/>
    <w:rsid w:val="007B58EE"/>
    <w:rsid w:val="007B7707"/>
    <w:rsid w:val="007B7E6B"/>
    <w:rsid w:val="007C0168"/>
    <w:rsid w:val="007C0650"/>
    <w:rsid w:val="007C0D6D"/>
    <w:rsid w:val="007C1024"/>
    <w:rsid w:val="007C13FB"/>
    <w:rsid w:val="007C18E1"/>
    <w:rsid w:val="007C1C7E"/>
    <w:rsid w:val="007C1D30"/>
    <w:rsid w:val="007C2821"/>
    <w:rsid w:val="007C286C"/>
    <w:rsid w:val="007C30B4"/>
    <w:rsid w:val="007C48A6"/>
    <w:rsid w:val="007C54D9"/>
    <w:rsid w:val="007C5DAE"/>
    <w:rsid w:val="007C7AF2"/>
    <w:rsid w:val="007D00B0"/>
    <w:rsid w:val="007D1467"/>
    <w:rsid w:val="007D1AE4"/>
    <w:rsid w:val="007D1E1C"/>
    <w:rsid w:val="007D2178"/>
    <w:rsid w:val="007D3D07"/>
    <w:rsid w:val="007D3DF8"/>
    <w:rsid w:val="007D415E"/>
    <w:rsid w:val="007D4AB9"/>
    <w:rsid w:val="007D7F3F"/>
    <w:rsid w:val="007E0D3E"/>
    <w:rsid w:val="007E1048"/>
    <w:rsid w:val="007E16F4"/>
    <w:rsid w:val="007E17C1"/>
    <w:rsid w:val="007E3F60"/>
    <w:rsid w:val="007E40EE"/>
    <w:rsid w:val="007E5ACE"/>
    <w:rsid w:val="007E6676"/>
    <w:rsid w:val="007E68AC"/>
    <w:rsid w:val="007E6CFC"/>
    <w:rsid w:val="007E7541"/>
    <w:rsid w:val="007E779B"/>
    <w:rsid w:val="007E7CE3"/>
    <w:rsid w:val="007F0071"/>
    <w:rsid w:val="007F03D4"/>
    <w:rsid w:val="007F0D28"/>
    <w:rsid w:val="007F0FA0"/>
    <w:rsid w:val="007F1198"/>
    <w:rsid w:val="007F11A2"/>
    <w:rsid w:val="007F270E"/>
    <w:rsid w:val="007F349B"/>
    <w:rsid w:val="007F4984"/>
    <w:rsid w:val="007F6A4C"/>
    <w:rsid w:val="007F7869"/>
    <w:rsid w:val="0080169B"/>
    <w:rsid w:val="008020E5"/>
    <w:rsid w:val="008021C7"/>
    <w:rsid w:val="0080264D"/>
    <w:rsid w:val="00804CC9"/>
    <w:rsid w:val="00805162"/>
    <w:rsid w:val="00805962"/>
    <w:rsid w:val="0080603B"/>
    <w:rsid w:val="00806F60"/>
    <w:rsid w:val="00807241"/>
    <w:rsid w:val="00807A36"/>
    <w:rsid w:val="00810422"/>
    <w:rsid w:val="00810B33"/>
    <w:rsid w:val="00811F0B"/>
    <w:rsid w:val="00811F81"/>
    <w:rsid w:val="00812C40"/>
    <w:rsid w:val="00813A58"/>
    <w:rsid w:val="008147B7"/>
    <w:rsid w:val="00814A96"/>
    <w:rsid w:val="00816324"/>
    <w:rsid w:val="008167E9"/>
    <w:rsid w:val="0081702E"/>
    <w:rsid w:val="008178DB"/>
    <w:rsid w:val="00817F13"/>
    <w:rsid w:val="0082024A"/>
    <w:rsid w:val="008212DA"/>
    <w:rsid w:val="0082148D"/>
    <w:rsid w:val="008218D8"/>
    <w:rsid w:val="008218DD"/>
    <w:rsid w:val="00825301"/>
    <w:rsid w:val="00825CD7"/>
    <w:rsid w:val="00827605"/>
    <w:rsid w:val="00827D00"/>
    <w:rsid w:val="00827DBC"/>
    <w:rsid w:val="00830AC2"/>
    <w:rsid w:val="00832BCD"/>
    <w:rsid w:val="008343FC"/>
    <w:rsid w:val="00835EF0"/>
    <w:rsid w:val="00836367"/>
    <w:rsid w:val="00836420"/>
    <w:rsid w:val="008366B7"/>
    <w:rsid w:val="00837824"/>
    <w:rsid w:val="008378E3"/>
    <w:rsid w:val="00837D12"/>
    <w:rsid w:val="0084312E"/>
    <w:rsid w:val="0084423C"/>
    <w:rsid w:val="008478DB"/>
    <w:rsid w:val="00847B53"/>
    <w:rsid w:val="00850285"/>
    <w:rsid w:val="00851BF3"/>
    <w:rsid w:val="00851DF4"/>
    <w:rsid w:val="0085335E"/>
    <w:rsid w:val="008533AA"/>
    <w:rsid w:val="00853D9B"/>
    <w:rsid w:val="00855A04"/>
    <w:rsid w:val="00855D87"/>
    <w:rsid w:val="00856C3A"/>
    <w:rsid w:val="0085705D"/>
    <w:rsid w:val="00857739"/>
    <w:rsid w:val="00857755"/>
    <w:rsid w:val="00857F41"/>
    <w:rsid w:val="00860FED"/>
    <w:rsid w:val="0086181C"/>
    <w:rsid w:val="00861F8C"/>
    <w:rsid w:val="0086297D"/>
    <w:rsid w:val="0086357C"/>
    <w:rsid w:val="00863AC8"/>
    <w:rsid w:val="008641FC"/>
    <w:rsid w:val="00864807"/>
    <w:rsid w:val="00865076"/>
    <w:rsid w:val="00867846"/>
    <w:rsid w:val="00870B3E"/>
    <w:rsid w:val="008716CD"/>
    <w:rsid w:val="0087393A"/>
    <w:rsid w:val="00874E1B"/>
    <w:rsid w:val="00875054"/>
    <w:rsid w:val="00875E95"/>
    <w:rsid w:val="0087624C"/>
    <w:rsid w:val="008766A1"/>
    <w:rsid w:val="0088087D"/>
    <w:rsid w:val="00880A00"/>
    <w:rsid w:val="008818F4"/>
    <w:rsid w:val="0088225D"/>
    <w:rsid w:val="00882616"/>
    <w:rsid w:val="0088339E"/>
    <w:rsid w:val="008834E9"/>
    <w:rsid w:val="008838AD"/>
    <w:rsid w:val="008841E8"/>
    <w:rsid w:val="00884BCC"/>
    <w:rsid w:val="00885287"/>
    <w:rsid w:val="00885E80"/>
    <w:rsid w:val="00886679"/>
    <w:rsid w:val="00886D0F"/>
    <w:rsid w:val="00891377"/>
    <w:rsid w:val="00891E92"/>
    <w:rsid w:val="00892271"/>
    <w:rsid w:val="008948E9"/>
    <w:rsid w:val="00894AB2"/>
    <w:rsid w:val="00895952"/>
    <w:rsid w:val="00895FC5"/>
    <w:rsid w:val="0089764C"/>
    <w:rsid w:val="00897F5E"/>
    <w:rsid w:val="008A0317"/>
    <w:rsid w:val="008A05EA"/>
    <w:rsid w:val="008A0CB7"/>
    <w:rsid w:val="008A271A"/>
    <w:rsid w:val="008A2A52"/>
    <w:rsid w:val="008A3D59"/>
    <w:rsid w:val="008A3E9A"/>
    <w:rsid w:val="008A4649"/>
    <w:rsid w:val="008A5949"/>
    <w:rsid w:val="008B1800"/>
    <w:rsid w:val="008B33EF"/>
    <w:rsid w:val="008B425A"/>
    <w:rsid w:val="008B55AA"/>
    <w:rsid w:val="008B5B69"/>
    <w:rsid w:val="008B7EC5"/>
    <w:rsid w:val="008C08A4"/>
    <w:rsid w:val="008C0C98"/>
    <w:rsid w:val="008C0D70"/>
    <w:rsid w:val="008C56AA"/>
    <w:rsid w:val="008C5F20"/>
    <w:rsid w:val="008C65E6"/>
    <w:rsid w:val="008C6B67"/>
    <w:rsid w:val="008C6C6E"/>
    <w:rsid w:val="008C7E85"/>
    <w:rsid w:val="008D0061"/>
    <w:rsid w:val="008D2158"/>
    <w:rsid w:val="008D2649"/>
    <w:rsid w:val="008D3923"/>
    <w:rsid w:val="008D3EFE"/>
    <w:rsid w:val="008D544A"/>
    <w:rsid w:val="008D5AAA"/>
    <w:rsid w:val="008D5FF9"/>
    <w:rsid w:val="008D7CDA"/>
    <w:rsid w:val="008D7F7C"/>
    <w:rsid w:val="008E0FE8"/>
    <w:rsid w:val="008E2907"/>
    <w:rsid w:val="008E7460"/>
    <w:rsid w:val="008E7581"/>
    <w:rsid w:val="008E7A97"/>
    <w:rsid w:val="008F07EB"/>
    <w:rsid w:val="008F20DF"/>
    <w:rsid w:val="008F227B"/>
    <w:rsid w:val="008F352E"/>
    <w:rsid w:val="008F3C39"/>
    <w:rsid w:val="008F429A"/>
    <w:rsid w:val="008F695C"/>
    <w:rsid w:val="008F7296"/>
    <w:rsid w:val="008F7D77"/>
    <w:rsid w:val="0090095A"/>
    <w:rsid w:val="00902827"/>
    <w:rsid w:val="009028DF"/>
    <w:rsid w:val="00903DDB"/>
    <w:rsid w:val="009042F9"/>
    <w:rsid w:val="009043EE"/>
    <w:rsid w:val="009044E2"/>
    <w:rsid w:val="009061C5"/>
    <w:rsid w:val="0090688C"/>
    <w:rsid w:val="0090695D"/>
    <w:rsid w:val="00906EB8"/>
    <w:rsid w:val="009075BC"/>
    <w:rsid w:val="00910640"/>
    <w:rsid w:val="009119C2"/>
    <w:rsid w:val="00911F73"/>
    <w:rsid w:val="00912706"/>
    <w:rsid w:val="0091306F"/>
    <w:rsid w:val="009132DF"/>
    <w:rsid w:val="0091377F"/>
    <w:rsid w:val="00913CE1"/>
    <w:rsid w:val="00914764"/>
    <w:rsid w:val="00914E04"/>
    <w:rsid w:val="00915BA3"/>
    <w:rsid w:val="00917FC5"/>
    <w:rsid w:val="0092026D"/>
    <w:rsid w:val="00920406"/>
    <w:rsid w:val="00922EF2"/>
    <w:rsid w:val="00923745"/>
    <w:rsid w:val="00923EE6"/>
    <w:rsid w:val="00923F44"/>
    <w:rsid w:val="00924842"/>
    <w:rsid w:val="00924FE8"/>
    <w:rsid w:val="00926DD8"/>
    <w:rsid w:val="00926E49"/>
    <w:rsid w:val="009276A2"/>
    <w:rsid w:val="0093264A"/>
    <w:rsid w:val="00932999"/>
    <w:rsid w:val="00933767"/>
    <w:rsid w:val="009364FF"/>
    <w:rsid w:val="00936B3A"/>
    <w:rsid w:val="00937144"/>
    <w:rsid w:val="0094051E"/>
    <w:rsid w:val="00940546"/>
    <w:rsid w:val="00941856"/>
    <w:rsid w:val="00941B69"/>
    <w:rsid w:val="00941E61"/>
    <w:rsid w:val="00944C08"/>
    <w:rsid w:val="00945C8A"/>
    <w:rsid w:val="009468EE"/>
    <w:rsid w:val="00946973"/>
    <w:rsid w:val="00947771"/>
    <w:rsid w:val="00951871"/>
    <w:rsid w:val="00951A67"/>
    <w:rsid w:val="00951E11"/>
    <w:rsid w:val="0095208C"/>
    <w:rsid w:val="009532FF"/>
    <w:rsid w:val="00953C75"/>
    <w:rsid w:val="00953CC3"/>
    <w:rsid w:val="00953FDC"/>
    <w:rsid w:val="00954407"/>
    <w:rsid w:val="009552B7"/>
    <w:rsid w:val="00956A9E"/>
    <w:rsid w:val="009571CB"/>
    <w:rsid w:val="00957705"/>
    <w:rsid w:val="00962679"/>
    <w:rsid w:val="00962A5A"/>
    <w:rsid w:val="00963547"/>
    <w:rsid w:val="00963D24"/>
    <w:rsid w:val="00964FEC"/>
    <w:rsid w:val="00965098"/>
    <w:rsid w:val="0096541F"/>
    <w:rsid w:val="00965AA0"/>
    <w:rsid w:val="00967BDD"/>
    <w:rsid w:val="00967C11"/>
    <w:rsid w:val="009702E2"/>
    <w:rsid w:val="00970D82"/>
    <w:rsid w:val="00972454"/>
    <w:rsid w:val="00972A85"/>
    <w:rsid w:val="00973C37"/>
    <w:rsid w:val="0097425C"/>
    <w:rsid w:val="00975000"/>
    <w:rsid w:val="00976D71"/>
    <w:rsid w:val="0097726F"/>
    <w:rsid w:val="009826F8"/>
    <w:rsid w:val="0098503E"/>
    <w:rsid w:val="00987223"/>
    <w:rsid w:val="00990186"/>
    <w:rsid w:val="00990478"/>
    <w:rsid w:val="009907F0"/>
    <w:rsid w:val="0099192D"/>
    <w:rsid w:val="00991CC7"/>
    <w:rsid w:val="00991ECF"/>
    <w:rsid w:val="00994CDC"/>
    <w:rsid w:val="00996A06"/>
    <w:rsid w:val="00996DE8"/>
    <w:rsid w:val="00997C79"/>
    <w:rsid w:val="00997D6F"/>
    <w:rsid w:val="009A04F3"/>
    <w:rsid w:val="009A0783"/>
    <w:rsid w:val="009A07B7"/>
    <w:rsid w:val="009A202D"/>
    <w:rsid w:val="009A37A6"/>
    <w:rsid w:val="009A3B2B"/>
    <w:rsid w:val="009A4B8B"/>
    <w:rsid w:val="009A5D7D"/>
    <w:rsid w:val="009A7014"/>
    <w:rsid w:val="009A7E92"/>
    <w:rsid w:val="009B00BA"/>
    <w:rsid w:val="009B17D5"/>
    <w:rsid w:val="009B32D2"/>
    <w:rsid w:val="009B3362"/>
    <w:rsid w:val="009B5010"/>
    <w:rsid w:val="009B5451"/>
    <w:rsid w:val="009B570C"/>
    <w:rsid w:val="009C0A7A"/>
    <w:rsid w:val="009C0EB5"/>
    <w:rsid w:val="009C33B1"/>
    <w:rsid w:val="009C36B1"/>
    <w:rsid w:val="009C3EF0"/>
    <w:rsid w:val="009C4954"/>
    <w:rsid w:val="009C4C0F"/>
    <w:rsid w:val="009C6CBD"/>
    <w:rsid w:val="009C72E8"/>
    <w:rsid w:val="009D0D36"/>
    <w:rsid w:val="009D2A23"/>
    <w:rsid w:val="009D422F"/>
    <w:rsid w:val="009D570A"/>
    <w:rsid w:val="009D591D"/>
    <w:rsid w:val="009D64B4"/>
    <w:rsid w:val="009D67DE"/>
    <w:rsid w:val="009D6D43"/>
    <w:rsid w:val="009D78F5"/>
    <w:rsid w:val="009E0404"/>
    <w:rsid w:val="009E0406"/>
    <w:rsid w:val="009E183A"/>
    <w:rsid w:val="009E18B4"/>
    <w:rsid w:val="009E1913"/>
    <w:rsid w:val="009E2006"/>
    <w:rsid w:val="009E2FEC"/>
    <w:rsid w:val="009E37F3"/>
    <w:rsid w:val="009E3C56"/>
    <w:rsid w:val="009E42B3"/>
    <w:rsid w:val="009E5381"/>
    <w:rsid w:val="009E5AC6"/>
    <w:rsid w:val="009E6315"/>
    <w:rsid w:val="009E656A"/>
    <w:rsid w:val="009E688A"/>
    <w:rsid w:val="009E6945"/>
    <w:rsid w:val="009E70BD"/>
    <w:rsid w:val="009E7D41"/>
    <w:rsid w:val="009F01B6"/>
    <w:rsid w:val="009F0720"/>
    <w:rsid w:val="009F0ABE"/>
    <w:rsid w:val="009F0EA0"/>
    <w:rsid w:val="009F14FF"/>
    <w:rsid w:val="009F23A5"/>
    <w:rsid w:val="009F23F5"/>
    <w:rsid w:val="009F30F7"/>
    <w:rsid w:val="009F3AF4"/>
    <w:rsid w:val="00A00202"/>
    <w:rsid w:val="00A00842"/>
    <w:rsid w:val="00A01C00"/>
    <w:rsid w:val="00A029D8"/>
    <w:rsid w:val="00A02A81"/>
    <w:rsid w:val="00A04127"/>
    <w:rsid w:val="00A048A2"/>
    <w:rsid w:val="00A050BA"/>
    <w:rsid w:val="00A064E9"/>
    <w:rsid w:val="00A07106"/>
    <w:rsid w:val="00A109D1"/>
    <w:rsid w:val="00A1427E"/>
    <w:rsid w:val="00A146D5"/>
    <w:rsid w:val="00A1553F"/>
    <w:rsid w:val="00A162CA"/>
    <w:rsid w:val="00A1706A"/>
    <w:rsid w:val="00A179E2"/>
    <w:rsid w:val="00A20FD5"/>
    <w:rsid w:val="00A21014"/>
    <w:rsid w:val="00A23E02"/>
    <w:rsid w:val="00A24053"/>
    <w:rsid w:val="00A241CF"/>
    <w:rsid w:val="00A24526"/>
    <w:rsid w:val="00A251C0"/>
    <w:rsid w:val="00A26292"/>
    <w:rsid w:val="00A26C6C"/>
    <w:rsid w:val="00A26FD5"/>
    <w:rsid w:val="00A3033F"/>
    <w:rsid w:val="00A3155A"/>
    <w:rsid w:val="00A32C9A"/>
    <w:rsid w:val="00A34375"/>
    <w:rsid w:val="00A3552C"/>
    <w:rsid w:val="00A35557"/>
    <w:rsid w:val="00A35654"/>
    <w:rsid w:val="00A358B6"/>
    <w:rsid w:val="00A35A5D"/>
    <w:rsid w:val="00A35B09"/>
    <w:rsid w:val="00A36F42"/>
    <w:rsid w:val="00A37241"/>
    <w:rsid w:val="00A375FF"/>
    <w:rsid w:val="00A40049"/>
    <w:rsid w:val="00A4062A"/>
    <w:rsid w:val="00A406C9"/>
    <w:rsid w:val="00A4090F"/>
    <w:rsid w:val="00A40C69"/>
    <w:rsid w:val="00A42A4C"/>
    <w:rsid w:val="00A43CB7"/>
    <w:rsid w:val="00A4593A"/>
    <w:rsid w:val="00A467DE"/>
    <w:rsid w:val="00A46B35"/>
    <w:rsid w:val="00A46E15"/>
    <w:rsid w:val="00A47A9A"/>
    <w:rsid w:val="00A50092"/>
    <w:rsid w:val="00A502BB"/>
    <w:rsid w:val="00A510D9"/>
    <w:rsid w:val="00A51632"/>
    <w:rsid w:val="00A518B4"/>
    <w:rsid w:val="00A5318E"/>
    <w:rsid w:val="00A536F0"/>
    <w:rsid w:val="00A53D7A"/>
    <w:rsid w:val="00A54239"/>
    <w:rsid w:val="00A56502"/>
    <w:rsid w:val="00A56927"/>
    <w:rsid w:val="00A56B0A"/>
    <w:rsid w:val="00A56F9B"/>
    <w:rsid w:val="00A57E87"/>
    <w:rsid w:val="00A606AA"/>
    <w:rsid w:val="00A6115D"/>
    <w:rsid w:val="00A6183C"/>
    <w:rsid w:val="00A631AA"/>
    <w:rsid w:val="00A6346E"/>
    <w:rsid w:val="00A636DD"/>
    <w:rsid w:val="00A652C9"/>
    <w:rsid w:val="00A66C8E"/>
    <w:rsid w:val="00A67723"/>
    <w:rsid w:val="00A704D2"/>
    <w:rsid w:val="00A70AF3"/>
    <w:rsid w:val="00A70C85"/>
    <w:rsid w:val="00A7248E"/>
    <w:rsid w:val="00A73965"/>
    <w:rsid w:val="00A74FF7"/>
    <w:rsid w:val="00A766AA"/>
    <w:rsid w:val="00A81257"/>
    <w:rsid w:val="00A83038"/>
    <w:rsid w:val="00A84C2E"/>
    <w:rsid w:val="00A84E8E"/>
    <w:rsid w:val="00A854F9"/>
    <w:rsid w:val="00A86D24"/>
    <w:rsid w:val="00A9024C"/>
    <w:rsid w:val="00A908B4"/>
    <w:rsid w:val="00A9117D"/>
    <w:rsid w:val="00A911F9"/>
    <w:rsid w:val="00A9319F"/>
    <w:rsid w:val="00A93CE3"/>
    <w:rsid w:val="00A9527C"/>
    <w:rsid w:val="00A952D9"/>
    <w:rsid w:val="00A959DB"/>
    <w:rsid w:val="00A970E7"/>
    <w:rsid w:val="00A9761C"/>
    <w:rsid w:val="00A978E4"/>
    <w:rsid w:val="00AA0298"/>
    <w:rsid w:val="00AA033E"/>
    <w:rsid w:val="00AA128B"/>
    <w:rsid w:val="00AA141E"/>
    <w:rsid w:val="00AA15DB"/>
    <w:rsid w:val="00AA16AF"/>
    <w:rsid w:val="00AA224D"/>
    <w:rsid w:val="00AA2DB6"/>
    <w:rsid w:val="00AA3E99"/>
    <w:rsid w:val="00AA5D43"/>
    <w:rsid w:val="00AA60E6"/>
    <w:rsid w:val="00AA64BA"/>
    <w:rsid w:val="00AA6733"/>
    <w:rsid w:val="00AA6818"/>
    <w:rsid w:val="00AA7ADF"/>
    <w:rsid w:val="00AA7F42"/>
    <w:rsid w:val="00AB1889"/>
    <w:rsid w:val="00AB2439"/>
    <w:rsid w:val="00AB28A7"/>
    <w:rsid w:val="00AB2C74"/>
    <w:rsid w:val="00AB3828"/>
    <w:rsid w:val="00AB5D9A"/>
    <w:rsid w:val="00AB6EEF"/>
    <w:rsid w:val="00AB72C2"/>
    <w:rsid w:val="00AB7743"/>
    <w:rsid w:val="00AB7E61"/>
    <w:rsid w:val="00AC133D"/>
    <w:rsid w:val="00AC1772"/>
    <w:rsid w:val="00AC2F2C"/>
    <w:rsid w:val="00AC2FEC"/>
    <w:rsid w:val="00AC3F1E"/>
    <w:rsid w:val="00AC4524"/>
    <w:rsid w:val="00AC4F82"/>
    <w:rsid w:val="00AC5479"/>
    <w:rsid w:val="00AC5F0F"/>
    <w:rsid w:val="00AC660F"/>
    <w:rsid w:val="00AC6A9B"/>
    <w:rsid w:val="00AD0189"/>
    <w:rsid w:val="00AD05C3"/>
    <w:rsid w:val="00AD0B25"/>
    <w:rsid w:val="00AD122A"/>
    <w:rsid w:val="00AD1A14"/>
    <w:rsid w:val="00AD26A3"/>
    <w:rsid w:val="00AD3134"/>
    <w:rsid w:val="00AD333F"/>
    <w:rsid w:val="00AD45D8"/>
    <w:rsid w:val="00AD555D"/>
    <w:rsid w:val="00AD5603"/>
    <w:rsid w:val="00AD5880"/>
    <w:rsid w:val="00AD5962"/>
    <w:rsid w:val="00AD7D91"/>
    <w:rsid w:val="00AD7E83"/>
    <w:rsid w:val="00AE0736"/>
    <w:rsid w:val="00AE1E1D"/>
    <w:rsid w:val="00AE235F"/>
    <w:rsid w:val="00AE3769"/>
    <w:rsid w:val="00AE3850"/>
    <w:rsid w:val="00AE4BA3"/>
    <w:rsid w:val="00AE5382"/>
    <w:rsid w:val="00AE53C5"/>
    <w:rsid w:val="00AE6FE0"/>
    <w:rsid w:val="00AE7565"/>
    <w:rsid w:val="00AF1FC4"/>
    <w:rsid w:val="00AF2068"/>
    <w:rsid w:val="00AF2C0C"/>
    <w:rsid w:val="00AF3199"/>
    <w:rsid w:val="00AF496C"/>
    <w:rsid w:val="00AF560B"/>
    <w:rsid w:val="00AF64A0"/>
    <w:rsid w:val="00AF6D1E"/>
    <w:rsid w:val="00B01E89"/>
    <w:rsid w:val="00B031C7"/>
    <w:rsid w:val="00B041B7"/>
    <w:rsid w:val="00B056FE"/>
    <w:rsid w:val="00B06822"/>
    <w:rsid w:val="00B06BF9"/>
    <w:rsid w:val="00B0709C"/>
    <w:rsid w:val="00B1084E"/>
    <w:rsid w:val="00B115FA"/>
    <w:rsid w:val="00B13B08"/>
    <w:rsid w:val="00B145D2"/>
    <w:rsid w:val="00B14CD1"/>
    <w:rsid w:val="00B14E41"/>
    <w:rsid w:val="00B15613"/>
    <w:rsid w:val="00B15CF5"/>
    <w:rsid w:val="00B16811"/>
    <w:rsid w:val="00B16B30"/>
    <w:rsid w:val="00B1707A"/>
    <w:rsid w:val="00B17176"/>
    <w:rsid w:val="00B17BDB"/>
    <w:rsid w:val="00B23973"/>
    <w:rsid w:val="00B25943"/>
    <w:rsid w:val="00B2605F"/>
    <w:rsid w:val="00B26847"/>
    <w:rsid w:val="00B26C9D"/>
    <w:rsid w:val="00B30058"/>
    <w:rsid w:val="00B3018B"/>
    <w:rsid w:val="00B30A06"/>
    <w:rsid w:val="00B328F0"/>
    <w:rsid w:val="00B34473"/>
    <w:rsid w:val="00B3692D"/>
    <w:rsid w:val="00B37835"/>
    <w:rsid w:val="00B37A6A"/>
    <w:rsid w:val="00B409DA"/>
    <w:rsid w:val="00B4103B"/>
    <w:rsid w:val="00B417DA"/>
    <w:rsid w:val="00B44F66"/>
    <w:rsid w:val="00B4632B"/>
    <w:rsid w:val="00B50757"/>
    <w:rsid w:val="00B526F1"/>
    <w:rsid w:val="00B5338A"/>
    <w:rsid w:val="00B54660"/>
    <w:rsid w:val="00B55ADB"/>
    <w:rsid w:val="00B603F3"/>
    <w:rsid w:val="00B6064E"/>
    <w:rsid w:val="00B619F2"/>
    <w:rsid w:val="00B61FEB"/>
    <w:rsid w:val="00B62E00"/>
    <w:rsid w:val="00B62E43"/>
    <w:rsid w:val="00B6366A"/>
    <w:rsid w:val="00B6786A"/>
    <w:rsid w:val="00B702E0"/>
    <w:rsid w:val="00B7184C"/>
    <w:rsid w:val="00B71B91"/>
    <w:rsid w:val="00B72C5E"/>
    <w:rsid w:val="00B730AE"/>
    <w:rsid w:val="00B73121"/>
    <w:rsid w:val="00B73F87"/>
    <w:rsid w:val="00B74798"/>
    <w:rsid w:val="00B753F4"/>
    <w:rsid w:val="00B75ECE"/>
    <w:rsid w:val="00B76C84"/>
    <w:rsid w:val="00B76CB0"/>
    <w:rsid w:val="00B76CCD"/>
    <w:rsid w:val="00B76CD0"/>
    <w:rsid w:val="00B77988"/>
    <w:rsid w:val="00B80CBB"/>
    <w:rsid w:val="00B82404"/>
    <w:rsid w:val="00B828B2"/>
    <w:rsid w:val="00B83A78"/>
    <w:rsid w:val="00B83F84"/>
    <w:rsid w:val="00B8669D"/>
    <w:rsid w:val="00B90700"/>
    <w:rsid w:val="00B92E74"/>
    <w:rsid w:val="00B93430"/>
    <w:rsid w:val="00B9388A"/>
    <w:rsid w:val="00B94318"/>
    <w:rsid w:val="00B944FE"/>
    <w:rsid w:val="00B94877"/>
    <w:rsid w:val="00B94983"/>
    <w:rsid w:val="00B94E8E"/>
    <w:rsid w:val="00B96738"/>
    <w:rsid w:val="00B969A0"/>
    <w:rsid w:val="00BA0901"/>
    <w:rsid w:val="00BA1CE8"/>
    <w:rsid w:val="00BA65C4"/>
    <w:rsid w:val="00BA6676"/>
    <w:rsid w:val="00BA6B9B"/>
    <w:rsid w:val="00BB1DCA"/>
    <w:rsid w:val="00BB1E2C"/>
    <w:rsid w:val="00BB3085"/>
    <w:rsid w:val="00BB3EBB"/>
    <w:rsid w:val="00BB3F31"/>
    <w:rsid w:val="00BB4659"/>
    <w:rsid w:val="00BB5CB6"/>
    <w:rsid w:val="00BB6384"/>
    <w:rsid w:val="00BB63BF"/>
    <w:rsid w:val="00BB6DCE"/>
    <w:rsid w:val="00BB6EB0"/>
    <w:rsid w:val="00BC0918"/>
    <w:rsid w:val="00BC12A7"/>
    <w:rsid w:val="00BC1496"/>
    <w:rsid w:val="00BC1625"/>
    <w:rsid w:val="00BC3657"/>
    <w:rsid w:val="00BC3819"/>
    <w:rsid w:val="00BC4391"/>
    <w:rsid w:val="00BC59D3"/>
    <w:rsid w:val="00BC6B9F"/>
    <w:rsid w:val="00BC70FD"/>
    <w:rsid w:val="00BC7DD1"/>
    <w:rsid w:val="00BC7FEE"/>
    <w:rsid w:val="00BD047E"/>
    <w:rsid w:val="00BD1B36"/>
    <w:rsid w:val="00BD20CE"/>
    <w:rsid w:val="00BD341F"/>
    <w:rsid w:val="00BD45A2"/>
    <w:rsid w:val="00BD5682"/>
    <w:rsid w:val="00BD5790"/>
    <w:rsid w:val="00BD57E5"/>
    <w:rsid w:val="00BD5862"/>
    <w:rsid w:val="00BD58AC"/>
    <w:rsid w:val="00BD5C63"/>
    <w:rsid w:val="00BD77B3"/>
    <w:rsid w:val="00BD790D"/>
    <w:rsid w:val="00BD792E"/>
    <w:rsid w:val="00BE0427"/>
    <w:rsid w:val="00BE1670"/>
    <w:rsid w:val="00BE1FBA"/>
    <w:rsid w:val="00BE3501"/>
    <w:rsid w:val="00BE410E"/>
    <w:rsid w:val="00BE4129"/>
    <w:rsid w:val="00BE593B"/>
    <w:rsid w:val="00BE5C3E"/>
    <w:rsid w:val="00BE6B75"/>
    <w:rsid w:val="00BE7C49"/>
    <w:rsid w:val="00BE7CAD"/>
    <w:rsid w:val="00BF04D2"/>
    <w:rsid w:val="00BF1181"/>
    <w:rsid w:val="00BF15EF"/>
    <w:rsid w:val="00BF1A38"/>
    <w:rsid w:val="00BF2D2C"/>
    <w:rsid w:val="00BF3D69"/>
    <w:rsid w:val="00BF3EDF"/>
    <w:rsid w:val="00BF422E"/>
    <w:rsid w:val="00BF4AC5"/>
    <w:rsid w:val="00BF4BAB"/>
    <w:rsid w:val="00BF4BDB"/>
    <w:rsid w:val="00BF5687"/>
    <w:rsid w:val="00BF5698"/>
    <w:rsid w:val="00BF598D"/>
    <w:rsid w:val="00BF5DFF"/>
    <w:rsid w:val="00BF5E4A"/>
    <w:rsid w:val="00BF6FE4"/>
    <w:rsid w:val="00BF7038"/>
    <w:rsid w:val="00BF7D46"/>
    <w:rsid w:val="00C00258"/>
    <w:rsid w:val="00C006FD"/>
    <w:rsid w:val="00C00BF9"/>
    <w:rsid w:val="00C02163"/>
    <w:rsid w:val="00C030CC"/>
    <w:rsid w:val="00C034F9"/>
    <w:rsid w:val="00C0390A"/>
    <w:rsid w:val="00C03CEE"/>
    <w:rsid w:val="00C04C22"/>
    <w:rsid w:val="00C05F31"/>
    <w:rsid w:val="00C05F45"/>
    <w:rsid w:val="00C06BAA"/>
    <w:rsid w:val="00C070BC"/>
    <w:rsid w:val="00C07CB6"/>
    <w:rsid w:val="00C1136F"/>
    <w:rsid w:val="00C1143D"/>
    <w:rsid w:val="00C1158E"/>
    <w:rsid w:val="00C12E0F"/>
    <w:rsid w:val="00C139BD"/>
    <w:rsid w:val="00C13E2E"/>
    <w:rsid w:val="00C14266"/>
    <w:rsid w:val="00C151CF"/>
    <w:rsid w:val="00C158C6"/>
    <w:rsid w:val="00C15929"/>
    <w:rsid w:val="00C1620E"/>
    <w:rsid w:val="00C20203"/>
    <w:rsid w:val="00C20B29"/>
    <w:rsid w:val="00C22406"/>
    <w:rsid w:val="00C226AF"/>
    <w:rsid w:val="00C227FC"/>
    <w:rsid w:val="00C23CA1"/>
    <w:rsid w:val="00C258C9"/>
    <w:rsid w:val="00C2668C"/>
    <w:rsid w:val="00C272C5"/>
    <w:rsid w:val="00C274D0"/>
    <w:rsid w:val="00C304AC"/>
    <w:rsid w:val="00C30557"/>
    <w:rsid w:val="00C3084E"/>
    <w:rsid w:val="00C30C4E"/>
    <w:rsid w:val="00C317B5"/>
    <w:rsid w:val="00C32A6B"/>
    <w:rsid w:val="00C32E86"/>
    <w:rsid w:val="00C3388F"/>
    <w:rsid w:val="00C34DF7"/>
    <w:rsid w:val="00C368CB"/>
    <w:rsid w:val="00C40B57"/>
    <w:rsid w:val="00C41C7C"/>
    <w:rsid w:val="00C42080"/>
    <w:rsid w:val="00C45616"/>
    <w:rsid w:val="00C45D65"/>
    <w:rsid w:val="00C45EFB"/>
    <w:rsid w:val="00C4626F"/>
    <w:rsid w:val="00C46DFD"/>
    <w:rsid w:val="00C47C6C"/>
    <w:rsid w:val="00C50D9D"/>
    <w:rsid w:val="00C50EBD"/>
    <w:rsid w:val="00C519D0"/>
    <w:rsid w:val="00C526E0"/>
    <w:rsid w:val="00C526E1"/>
    <w:rsid w:val="00C52FA2"/>
    <w:rsid w:val="00C53D72"/>
    <w:rsid w:val="00C54F0B"/>
    <w:rsid w:val="00C55F27"/>
    <w:rsid w:val="00C562AD"/>
    <w:rsid w:val="00C60B56"/>
    <w:rsid w:val="00C6106E"/>
    <w:rsid w:val="00C6136A"/>
    <w:rsid w:val="00C62D47"/>
    <w:rsid w:val="00C62D6C"/>
    <w:rsid w:val="00C63441"/>
    <w:rsid w:val="00C63494"/>
    <w:rsid w:val="00C65AD0"/>
    <w:rsid w:val="00C65D07"/>
    <w:rsid w:val="00C67E0D"/>
    <w:rsid w:val="00C67F56"/>
    <w:rsid w:val="00C7348F"/>
    <w:rsid w:val="00C74879"/>
    <w:rsid w:val="00C7510F"/>
    <w:rsid w:val="00C752DB"/>
    <w:rsid w:val="00C76DBE"/>
    <w:rsid w:val="00C7755F"/>
    <w:rsid w:val="00C8517A"/>
    <w:rsid w:val="00C87ADF"/>
    <w:rsid w:val="00C87E8D"/>
    <w:rsid w:val="00C91CFE"/>
    <w:rsid w:val="00C92409"/>
    <w:rsid w:val="00C92EC4"/>
    <w:rsid w:val="00C951C1"/>
    <w:rsid w:val="00C9530B"/>
    <w:rsid w:val="00CA02CC"/>
    <w:rsid w:val="00CA131F"/>
    <w:rsid w:val="00CA13B2"/>
    <w:rsid w:val="00CA183D"/>
    <w:rsid w:val="00CA3317"/>
    <w:rsid w:val="00CA596F"/>
    <w:rsid w:val="00CA5C8F"/>
    <w:rsid w:val="00CA5EC9"/>
    <w:rsid w:val="00CA6563"/>
    <w:rsid w:val="00CA6C61"/>
    <w:rsid w:val="00CA6E4B"/>
    <w:rsid w:val="00CA6EB2"/>
    <w:rsid w:val="00CB0A9B"/>
    <w:rsid w:val="00CB0B50"/>
    <w:rsid w:val="00CB396B"/>
    <w:rsid w:val="00CB551E"/>
    <w:rsid w:val="00CB7B32"/>
    <w:rsid w:val="00CC2236"/>
    <w:rsid w:val="00CC2582"/>
    <w:rsid w:val="00CC29F7"/>
    <w:rsid w:val="00CC3CD0"/>
    <w:rsid w:val="00CC4341"/>
    <w:rsid w:val="00CC4564"/>
    <w:rsid w:val="00CC4D65"/>
    <w:rsid w:val="00CC5445"/>
    <w:rsid w:val="00CC55E1"/>
    <w:rsid w:val="00CC6B5A"/>
    <w:rsid w:val="00CD1211"/>
    <w:rsid w:val="00CD1A6D"/>
    <w:rsid w:val="00CD1F9C"/>
    <w:rsid w:val="00CD22C3"/>
    <w:rsid w:val="00CD36BA"/>
    <w:rsid w:val="00CD373D"/>
    <w:rsid w:val="00CD3874"/>
    <w:rsid w:val="00CD394D"/>
    <w:rsid w:val="00CD4835"/>
    <w:rsid w:val="00CE2F6D"/>
    <w:rsid w:val="00CE35F6"/>
    <w:rsid w:val="00CE41DA"/>
    <w:rsid w:val="00CE4ED6"/>
    <w:rsid w:val="00CE6629"/>
    <w:rsid w:val="00CE6DC2"/>
    <w:rsid w:val="00CE7AD4"/>
    <w:rsid w:val="00CF10D4"/>
    <w:rsid w:val="00CF1CB5"/>
    <w:rsid w:val="00CF2ADF"/>
    <w:rsid w:val="00CF383D"/>
    <w:rsid w:val="00CF481D"/>
    <w:rsid w:val="00CF4AF7"/>
    <w:rsid w:val="00CF5098"/>
    <w:rsid w:val="00CF5254"/>
    <w:rsid w:val="00CF5805"/>
    <w:rsid w:val="00CF7457"/>
    <w:rsid w:val="00CF7B2C"/>
    <w:rsid w:val="00D00282"/>
    <w:rsid w:val="00D023A1"/>
    <w:rsid w:val="00D02B03"/>
    <w:rsid w:val="00D02C2F"/>
    <w:rsid w:val="00D0443E"/>
    <w:rsid w:val="00D0777A"/>
    <w:rsid w:val="00D11AD7"/>
    <w:rsid w:val="00D127C2"/>
    <w:rsid w:val="00D13295"/>
    <w:rsid w:val="00D14638"/>
    <w:rsid w:val="00D1499F"/>
    <w:rsid w:val="00D14D48"/>
    <w:rsid w:val="00D15A57"/>
    <w:rsid w:val="00D1673A"/>
    <w:rsid w:val="00D175A9"/>
    <w:rsid w:val="00D17C18"/>
    <w:rsid w:val="00D202DF"/>
    <w:rsid w:val="00D20A86"/>
    <w:rsid w:val="00D210BD"/>
    <w:rsid w:val="00D2111A"/>
    <w:rsid w:val="00D2179E"/>
    <w:rsid w:val="00D21C24"/>
    <w:rsid w:val="00D21FA5"/>
    <w:rsid w:val="00D232D8"/>
    <w:rsid w:val="00D23AF8"/>
    <w:rsid w:val="00D2474B"/>
    <w:rsid w:val="00D25E17"/>
    <w:rsid w:val="00D26ABB"/>
    <w:rsid w:val="00D27CE8"/>
    <w:rsid w:val="00D3027B"/>
    <w:rsid w:val="00D308F5"/>
    <w:rsid w:val="00D31A4D"/>
    <w:rsid w:val="00D31D2E"/>
    <w:rsid w:val="00D3264B"/>
    <w:rsid w:val="00D32B74"/>
    <w:rsid w:val="00D33050"/>
    <w:rsid w:val="00D3318F"/>
    <w:rsid w:val="00D33B3A"/>
    <w:rsid w:val="00D34AA7"/>
    <w:rsid w:val="00D3526A"/>
    <w:rsid w:val="00D35F41"/>
    <w:rsid w:val="00D3679E"/>
    <w:rsid w:val="00D3777F"/>
    <w:rsid w:val="00D37E27"/>
    <w:rsid w:val="00D405F5"/>
    <w:rsid w:val="00D40791"/>
    <w:rsid w:val="00D40B86"/>
    <w:rsid w:val="00D40D15"/>
    <w:rsid w:val="00D4113C"/>
    <w:rsid w:val="00D41B08"/>
    <w:rsid w:val="00D43DB2"/>
    <w:rsid w:val="00D445C8"/>
    <w:rsid w:val="00D44E3F"/>
    <w:rsid w:val="00D46E85"/>
    <w:rsid w:val="00D471F0"/>
    <w:rsid w:val="00D47355"/>
    <w:rsid w:val="00D5064D"/>
    <w:rsid w:val="00D51BA0"/>
    <w:rsid w:val="00D521EC"/>
    <w:rsid w:val="00D5239E"/>
    <w:rsid w:val="00D5551D"/>
    <w:rsid w:val="00D55BE2"/>
    <w:rsid w:val="00D55E99"/>
    <w:rsid w:val="00D57696"/>
    <w:rsid w:val="00D57A62"/>
    <w:rsid w:val="00D617A2"/>
    <w:rsid w:val="00D6237B"/>
    <w:rsid w:val="00D62507"/>
    <w:rsid w:val="00D63F40"/>
    <w:rsid w:val="00D648EC"/>
    <w:rsid w:val="00D64D87"/>
    <w:rsid w:val="00D656BA"/>
    <w:rsid w:val="00D65FDC"/>
    <w:rsid w:val="00D662E1"/>
    <w:rsid w:val="00D67B86"/>
    <w:rsid w:val="00D67C43"/>
    <w:rsid w:val="00D67F15"/>
    <w:rsid w:val="00D70121"/>
    <w:rsid w:val="00D708C1"/>
    <w:rsid w:val="00D7305B"/>
    <w:rsid w:val="00D73DC6"/>
    <w:rsid w:val="00D74390"/>
    <w:rsid w:val="00D74966"/>
    <w:rsid w:val="00D74A6E"/>
    <w:rsid w:val="00D74ACD"/>
    <w:rsid w:val="00D7709A"/>
    <w:rsid w:val="00D77B40"/>
    <w:rsid w:val="00D80194"/>
    <w:rsid w:val="00D81F8C"/>
    <w:rsid w:val="00D83401"/>
    <w:rsid w:val="00D83C6D"/>
    <w:rsid w:val="00D841C7"/>
    <w:rsid w:val="00D84C76"/>
    <w:rsid w:val="00D852D5"/>
    <w:rsid w:val="00D85CFF"/>
    <w:rsid w:val="00D86C63"/>
    <w:rsid w:val="00D87146"/>
    <w:rsid w:val="00D87A91"/>
    <w:rsid w:val="00D90439"/>
    <w:rsid w:val="00D90CF1"/>
    <w:rsid w:val="00D92AB0"/>
    <w:rsid w:val="00D92E27"/>
    <w:rsid w:val="00D93706"/>
    <w:rsid w:val="00D942CD"/>
    <w:rsid w:val="00D94D28"/>
    <w:rsid w:val="00D957BD"/>
    <w:rsid w:val="00D96DE3"/>
    <w:rsid w:val="00D97B26"/>
    <w:rsid w:val="00D97C72"/>
    <w:rsid w:val="00DA239A"/>
    <w:rsid w:val="00DA34BF"/>
    <w:rsid w:val="00DA47A2"/>
    <w:rsid w:val="00DA4FAC"/>
    <w:rsid w:val="00DA5486"/>
    <w:rsid w:val="00DA6539"/>
    <w:rsid w:val="00DA6F13"/>
    <w:rsid w:val="00DB1AFE"/>
    <w:rsid w:val="00DB2243"/>
    <w:rsid w:val="00DB3AD9"/>
    <w:rsid w:val="00DB4511"/>
    <w:rsid w:val="00DB48D3"/>
    <w:rsid w:val="00DB5145"/>
    <w:rsid w:val="00DB590A"/>
    <w:rsid w:val="00DB782A"/>
    <w:rsid w:val="00DB7CDD"/>
    <w:rsid w:val="00DC05B9"/>
    <w:rsid w:val="00DC0FC9"/>
    <w:rsid w:val="00DC1336"/>
    <w:rsid w:val="00DC1CAC"/>
    <w:rsid w:val="00DC211D"/>
    <w:rsid w:val="00DC26AA"/>
    <w:rsid w:val="00DC3EAC"/>
    <w:rsid w:val="00DC4506"/>
    <w:rsid w:val="00DC48EC"/>
    <w:rsid w:val="00DC6558"/>
    <w:rsid w:val="00DC6EB3"/>
    <w:rsid w:val="00DC7342"/>
    <w:rsid w:val="00DC77CF"/>
    <w:rsid w:val="00DC7919"/>
    <w:rsid w:val="00DC7EFF"/>
    <w:rsid w:val="00DD0D79"/>
    <w:rsid w:val="00DD10FB"/>
    <w:rsid w:val="00DD2615"/>
    <w:rsid w:val="00DD299C"/>
    <w:rsid w:val="00DD2C9C"/>
    <w:rsid w:val="00DD41FA"/>
    <w:rsid w:val="00DD4D0D"/>
    <w:rsid w:val="00DD538C"/>
    <w:rsid w:val="00DD5C5A"/>
    <w:rsid w:val="00DD6319"/>
    <w:rsid w:val="00DD69D9"/>
    <w:rsid w:val="00DE2902"/>
    <w:rsid w:val="00DE2930"/>
    <w:rsid w:val="00DE367A"/>
    <w:rsid w:val="00DE36A7"/>
    <w:rsid w:val="00DE36DB"/>
    <w:rsid w:val="00DE6501"/>
    <w:rsid w:val="00DE6F91"/>
    <w:rsid w:val="00DF14EA"/>
    <w:rsid w:val="00DF20BF"/>
    <w:rsid w:val="00DF2C20"/>
    <w:rsid w:val="00DF3BF8"/>
    <w:rsid w:val="00DF414B"/>
    <w:rsid w:val="00DF5BB0"/>
    <w:rsid w:val="00DF653A"/>
    <w:rsid w:val="00DF704E"/>
    <w:rsid w:val="00E01180"/>
    <w:rsid w:val="00E01CEF"/>
    <w:rsid w:val="00E023C1"/>
    <w:rsid w:val="00E02907"/>
    <w:rsid w:val="00E03DA8"/>
    <w:rsid w:val="00E0404B"/>
    <w:rsid w:val="00E04494"/>
    <w:rsid w:val="00E0514C"/>
    <w:rsid w:val="00E05870"/>
    <w:rsid w:val="00E0654C"/>
    <w:rsid w:val="00E07240"/>
    <w:rsid w:val="00E075D0"/>
    <w:rsid w:val="00E07B82"/>
    <w:rsid w:val="00E10CD3"/>
    <w:rsid w:val="00E11F30"/>
    <w:rsid w:val="00E11FA7"/>
    <w:rsid w:val="00E15CF7"/>
    <w:rsid w:val="00E15D53"/>
    <w:rsid w:val="00E1638A"/>
    <w:rsid w:val="00E16F4E"/>
    <w:rsid w:val="00E17748"/>
    <w:rsid w:val="00E20246"/>
    <w:rsid w:val="00E21C9E"/>
    <w:rsid w:val="00E24D77"/>
    <w:rsid w:val="00E2716B"/>
    <w:rsid w:val="00E27A7B"/>
    <w:rsid w:val="00E30588"/>
    <w:rsid w:val="00E30CFB"/>
    <w:rsid w:val="00E31150"/>
    <w:rsid w:val="00E33788"/>
    <w:rsid w:val="00E37757"/>
    <w:rsid w:val="00E4022B"/>
    <w:rsid w:val="00E417C6"/>
    <w:rsid w:val="00E41A2A"/>
    <w:rsid w:val="00E431B6"/>
    <w:rsid w:val="00E435F7"/>
    <w:rsid w:val="00E44955"/>
    <w:rsid w:val="00E45212"/>
    <w:rsid w:val="00E45CDE"/>
    <w:rsid w:val="00E4674E"/>
    <w:rsid w:val="00E5092F"/>
    <w:rsid w:val="00E53975"/>
    <w:rsid w:val="00E563D7"/>
    <w:rsid w:val="00E568FA"/>
    <w:rsid w:val="00E56CF7"/>
    <w:rsid w:val="00E6059A"/>
    <w:rsid w:val="00E62978"/>
    <w:rsid w:val="00E62FEA"/>
    <w:rsid w:val="00E66E34"/>
    <w:rsid w:val="00E66F31"/>
    <w:rsid w:val="00E67171"/>
    <w:rsid w:val="00E675E1"/>
    <w:rsid w:val="00E72E18"/>
    <w:rsid w:val="00E730AA"/>
    <w:rsid w:val="00E741DE"/>
    <w:rsid w:val="00E74BA2"/>
    <w:rsid w:val="00E75982"/>
    <w:rsid w:val="00E760A8"/>
    <w:rsid w:val="00E760BB"/>
    <w:rsid w:val="00E76FB3"/>
    <w:rsid w:val="00E813A0"/>
    <w:rsid w:val="00E820E5"/>
    <w:rsid w:val="00E82E34"/>
    <w:rsid w:val="00E8467C"/>
    <w:rsid w:val="00E84B26"/>
    <w:rsid w:val="00E85C0F"/>
    <w:rsid w:val="00E85D38"/>
    <w:rsid w:val="00E85E57"/>
    <w:rsid w:val="00E85F13"/>
    <w:rsid w:val="00E86099"/>
    <w:rsid w:val="00E86494"/>
    <w:rsid w:val="00E91AE0"/>
    <w:rsid w:val="00E92118"/>
    <w:rsid w:val="00E92C86"/>
    <w:rsid w:val="00E9415D"/>
    <w:rsid w:val="00E94DFA"/>
    <w:rsid w:val="00E951D9"/>
    <w:rsid w:val="00E95FDC"/>
    <w:rsid w:val="00E976F1"/>
    <w:rsid w:val="00EA2497"/>
    <w:rsid w:val="00EA2617"/>
    <w:rsid w:val="00EA2CB8"/>
    <w:rsid w:val="00EA39CD"/>
    <w:rsid w:val="00EA4149"/>
    <w:rsid w:val="00EA5E92"/>
    <w:rsid w:val="00EA6052"/>
    <w:rsid w:val="00EB2B2E"/>
    <w:rsid w:val="00EB4108"/>
    <w:rsid w:val="00EB6169"/>
    <w:rsid w:val="00EB6CFF"/>
    <w:rsid w:val="00EC1746"/>
    <w:rsid w:val="00EC19FA"/>
    <w:rsid w:val="00EC3152"/>
    <w:rsid w:val="00EC3D7D"/>
    <w:rsid w:val="00EC40AA"/>
    <w:rsid w:val="00EC435B"/>
    <w:rsid w:val="00EC47BF"/>
    <w:rsid w:val="00EC5380"/>
    <w:rsid w:val="00EC5466"/>
    <w:rsid w:val="00EC6BB5"/>
    <w:rsid w:val="00EC6DEA"/>
    <w:rsid w:val="00ED0C39"/>
    <w:rsid w:val="00ED1F1B"/>
    <w:rsid w:val="00ED2390"/>
    <w:rsid w:val="00ED2F84"/>
    <w:rsid w:val="00ED3C42"/>
    <w:rsid w:val="00ED7DBB"/>
    <w:rsid w:val="00EE0589"/>
    <w:rsid w:val="00EE0641"/>
    <w:rsid w:val="00EE12EA"/>
    <w:rsid w:val="00EE1CC1"/>
    <w:rsid w:val="00EE249C"/>
    <w:rsid w:val="00EE4806"/>
    <w:rsid w:val="00EE5938"/>
    <w:rsid w:val="00EE6AC4"/>
    <w:rsid w:val="00EE6B6D"/>
    <w:rsid w:val="00EE7CC7"/>
    <w:rsid w:val="00EE7E20"/>
    <w:rsid w:val="00EE7FCD"/>
    <w:rsid w:val="00EF02A7"/>
    <w:rsid w:val="00EF0B1D"/>
    <w:rsid w:val="00EF5164"/>
    <w:rsid w:val="00EF64F9"/>
    <w:rsid w:val="00EF6E01"/>
    <w:rsid w:val="00EF7B78"/>
    <w:rsid w:val="00F001B1"/>
    <w:rsid w:val="00F00597"/>
    <w:rsid w:val="00F01548"/>
    <w:rsid w:val="00F01A84"/>
    <w:rsid w:val="00F02BDD"/>
    <w:rsid w:val="00F02CAB"/>
    <w:rsid w:val="00F0322A"/>
    <w:rsid w:val="00F03C98"/>
    <w:rsid w:val="00F04637"/>
    <w:rsid w:val="00F05614"/>
    <w:rsid w:val="00F05A60"/>
    <w:rsid w:val="00F05B19"/>
    <w:rsid w:val="00F06075"/>
    <w:rsid w:val="00F0760E"/>
    <w:rsid w:val="00F12533"/>
    <w:rsid w:val="00F1285A"/>
    <w:rsid w:val="00F1421E"/>
    <w:rsid w:val="00F15B6B"/>
    <w:rsid w:val="00F1632C"/>
    <w:rsid w:val="00F16439"/>
    <w:rsid w:val="00F20DF4"/>
    <w:rsid w:val="00F21AB1"/>
    <w:rsid w:val="00F21DF3"/>
    <w:rsid w:val="00F22856"/>
    <w:rsid w:val="00F23524"/>
    <w:rsid w:val="00F24951"/>
    <w:rsid w:val="00F25B80"/>
    <w:rsid w:val="00F27C3F"/>
    <w:rsid w:val="00F27F72"/>
    <w:rsid w:val="00F303D7"/>
    <w:rsid w:val="00F3092A"/>
    <w:rsid w:val="00F31E90"/>
    <w:rsid w:val="00F325D7"/>
    <w:rsid w:val="00F32D1A"/>
    <w:rsid w:val="00F34674"/>
    <w:rsid w:val="00F3549D"/>
    <w:rsid w:val="00F35756"/>
    <w:rsid w:val="00F35A97"/>
    <w:rsid w:val="00F3702B"/>
    <w:rsid w:val="00F374C3"/>
    <w:rsid w:val="00F416DB"/>
    <w:rsid w:val="00F41F25"/>
    <w:rsid w:val="00F421A7"/>
    <w:rsid w:val="00F43013"/>
    <w:rsid w:val="00F437D5"/>
    <w:rsid w:val="00F4401F"/>
    <w:rsid w:val="00F44BDE"/>
    <w:rsid w:val="00F45062"/>
    <w:rsid w:val="00F45F0E"/>
    <w:rsid w:val="00F45F7B"/>
    <w:rsid w:val="00F46124"/>
    <w:rsid w:val="00F46908"/>
    <w:rsid w:val="00F470C4"/>
    <w:rsid w:val="00F47309"/>
    <w:rsid w:val="00F47B26"/>
    <w:rsid w:val="00F50043"/>
    <w:rsid w:val="00F50B61"/>
    <w:rsid w:val="00F51A17"/>
    <w:rsid w:val="00F53431"/>
    <w:rsid w:val="00F53E6F"/>
    <w:rsid w:val="00F5493F"/>
    <w:rsid w:val="00F54A90"/>
    <w:rsid w:val="00F54DA3"/>
    <w:rsid w:val="00F551CB"/>
    <w:rsid w:val="00F5524E"/>
    <w:rsid w:val="00F55B3A"/>
    <w:rsid w:val="00F55DFA"/>
    <w:rsid w:val="00F56FF7"/>
    <w:rsid w:val="00F5795A"/>
    <w:rsid w:val="00F613AF"/>
    <w:rsid w:val="00F6148A"/>
    <w:rsid w:val="00F63475"/>
    <w:rsid w:val="00F6398B"/>
    <w:rsid w:val="00F64A7B"/>
    <w:rsid w:val="00F64C11"/>
    <w:rsid w:val="00F6595A"/>
    <w:rsid w:val="00F65F0D"/>
    <w:rsid w:val="00F65FE2"/>
    <w:rsid w:val="00F6757F"/>
    <w:rsid w:val="00F717C6"/>
    <w:rsid w:val="00F7198F"/>
    <w:rsid w:val="00F7369A"/>
    <w:rsid w:val="00F737AE"/>
    <w:rsid w:val="00F73D9E"/>
    <w:rsid w:val="00F74D25"/>
    <w:rsid w:val="00F759EA"/>
    <w:rsid w:val="00F8143D"/>
    <w:rsid w:val="00F823AE"/>
    <w:rsid w:val="00F82ACA"/>
    <w:rsid w:val="00F82B61"/>
    <w:rsid w:val="00F82C6E"/>
    <w:rsid w:val="00F82D4A"/>
    <w:rsid w:val="00F84CAE"/>
    <w:rsid w:val="00F85519"/>
    <w:rsid w:val="00F85A49"/>
    <w:rsid w:val="00F86A41"/>
    <w:rsid w:val="00F86B0E"/>
    <w:rsid w:val="00F8740D"/>
    <w:rsid w:val="00F87F7B"/>
    <w:rsid w:val="00F9024A"/>
    <w:rsid w:val="00F906BB"/>
    <w:rsid w:val="00F90AE0"/>
    <w:rsid w:val="00F910C2"/>
    <w:rsid w:val="00F925EB"/>
    <w:rsid w:val="00F9441F"/>
    <w:rsid w:val="00F950C9"/>
    <w:rsid w:val="00F9576A"/>
    <w:rsid w:val="00F95CB9"/>
    <w:rsid w:val="00F96E66"/>
    <w:rsid w:val="00F97AEA"/>
    <w:rsid w:val="00FA067A"/>
    <w:rsid w:val="00FA1854"/>
    <w:rsid w:val="00FA2315"/>
    <w:rsid w:val="00FA39EC"/>
    <w:rsid w:val="00FA3B19"/>
    <w:rsid w:val="00FA451A"/>
    <w:rsid w:val="00FA5FC9"/>
    <w:rsid w:val="00FA6A2B"/>
    <w:rsid w:val="00FA6F9D"/>
    <w:rsid w:val="00FA7CC5"/>
    <w:rsid w:val="00FB478E"/>
    <w:rsid w:val="00FB5A87"/>
    <w:rsid w:val="00FB5F7C"/>
    <w:rsid w:val="00FB675A"/>
    <w:rsid w:val="00FB6F03"/>
    <w:rsid w:val="00FB7666"/>
    <w:rsid w:val="00FB7F72"/>
    <w:rsid w:val="00FC1EBF"/>
    <w:rsid w:val="00FC296D"/>
    <w:rsid w:val="00FC37AE"/>
    <w:rsid w:val="00FC53ED"/>
    <w:rsid w:val="00FC5E82"/>
    <w:rsid w:val="00FC5F79"/>
    <w:rsid w:val="00FC6F61"/>
    <w:rsid w:val="00FC7054"/>
    <w:rsid w:val="00FC79F5"/>
    <w:rsid w:val="00FD0482"/>
    <w:rsid w:val="00FD0F97"/>
    <w:rsid w:val="00FD2502"/>
    <w:rsid w:val="00FD2543"/>
    <w:rsid w:val="00FD3C10"/>
    <w:rsid w:val="00FD47E4"/>
    <w:rsid w:val="00FD4E04"/>
    <w:rsid w:val="00FD517B"/>
    <w:rsid w:val="00FD545F"/>
    <w:rsid w:val="00FD5D85"/>
    <w:rsid w:val="00FD64F7"/>
    <w:rsid w:val="00FD6D90"/>
    <w:rsid w:val="00FE0C27"/>
    <w:rsid w:val="00FE117D"/>
    <w:rsid w:val="00FE2926"/>
    <w:rsid w:val="00FE318F"/>
    <w:rsid w:val="00FE3264"/>
    <w:rsid w:val="00FE3C77"/>
    <w:rsid w:val="00FE5827"/>
    <w:rsid w:val="00FE685D"/>
    <w:rsid w:val="00FE7424"/>
    <w:rsid w:val="00FE789A"/>
    <w:rsid w:val="00FE7F95"/>
    <w:rsid w:val="00FF0AFD"/>
    <w:rsid w:val="00FF0B78"/>
    <w:rsid w:val="00FF1D40"/>
    <w:rsid w:val="00FF2A85"/>
    <w:rsid w:val="00FF3A9D"/>
    <w:rsid w:val="00FF3DBE"/>
    <w:rsid w:val="00FF586C"/>
    <w:rsid w:val="00FF5B65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B04DA1"/>
  <w15:docId w15:val="{5DF5656D-2C64-46DB-ACB6-731E0179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013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24GIS1"/>
    <w:next w:val="Normalny"/>
    <w:link w:val="Nagwek1Znak"/>
    <w:uiPriority w:val="99"/>
    <w:qFormat/>
    <w:rsid w:val="00DF653A"/>
    <w:pPr>
      <w:numPr>
        <w:numId w:val="0"/>
      </w:numPr>
    </w:pPr>
    <w:rPr>
      <w:rFonts w:ascii="Calibri" w:eastAsia="Calibri" w:hAnsi="Calibri"/>
      <w:b/>
      <w:color w:val="000000" w:themeColor="text1"/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F653A"/>
    <w:pPr>
      <w:keepNext/>
      <w:keepLines/>
      <w:numPr>
        <w:ilvl w:val="1"/>
        <w:numId w:val="1"/>
      </w:numPr>
      <w:spacing w:before="200" w:after="120"/>
      <w:jc w:val="both"/>
      <w:outlineLvl w:val="1"/>
    </w:pPr>
    <w:rPr>
      <w:rFonts w:asciiTheme="minorHAnsi" w:eastAsia="Times New Roman" w:hAnsiTheme="minorHAnsi"/>
      <w:b/>
      <w:bCs/>
      <w:sz w:val="32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A7F42"/>
    <w:pPr>
      <w:keepNext/>
      <w:keepLines/>
      <w:numPr>
        <w:numId w:val="2"/>
      </w:numPr>
      <w:spacing w:before="200" w:after="0"/>
      <w:ind w:left="1276"/>
      <w:outlineLvl w:val="2"/>
    </w:pPr>
    <w:rPr>
      <w:rFonts w:ascii="Exo 2.0 Light" w:eastAsia="Times New Roman" w:hAnsi="Exo 2.0 Light"/>
      <w:b/>
      <w:bCs/>
      <w:color w:val="C00000"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A7F42"/>
    <w:pPr>
      <w:keepNext/>
      <w:keepLines/>
      <w:spacing w:before="200" w:after="0"/>
      <w:outlineLvl w:val="3"/>
    </w:pPr>
    <w:rPr>
      <w:rFonts w:ascii="Exo 2.0 Light" w:eastAsia="Times New Roman" w:hAnsi="Exo 2.0 Light"/>
      <w:b/>
      <w:bCs/>
      <w:iCs/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55A04"/>
    <w:pPr>
      <w:keepNext/>
      <w:keepLines/>
      <w:spacing w:before="200" w:after="0"/>
      <w:outlineLvl w:val="4"/>
    </w:pPr>
    <w:rPr>
      <w:rFonts w:ascii="Exo 2.0 Light" w:eastAsia="Times New Roman" w:hAnsi="Exo 2.0 Light"/>
      <w:sz w:val="24"/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E7D41"/>
    <w:pPr>
      <w:keepNext/>
      <w:keepLines/>
      <w:spacing w:before="200" w:after="0"/>
      <w:outlineLvl w:val="5"/>
    </w:pPr>
    <w:rPr>
      <w:rFonts w:eastAsia="Times New Roman"/>
      <w:b/>
      <w:i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1D0133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1D0133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1D0133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DF653A"/>
    <w:rPr>
      <w:b/>
      <w:iCs/>
      <w:color w:val="000000" w:themeColor="text1"/>
      <w:sz w:val="32"/>
      <w:szCs w:val="22"/>
    </w:rPr>
  </w:style>
  <w:style w:type="character" w:customStyle="1" w:styleId="Nagwek2Znak">
    <w:name w:val="Nagłówek 2 Znak"/>
    <w:link w:val="Nagwek2"/>
    <w:uiPriority w:val="99"/>
    <w:rsid w:val="00DF653A"/>
    <w:rPr>
      <w:rFonts w:asciiTheme="minorHAnsi" w:eastAsia="Times New Roman" w:hAnsiTheme="minorHAnsi"/>
      <w:b/>
      <w:bCs/>
      <w:sz w:val="32"/>
      <w:szCs w:val="26"/>
    </w:rPr>
  </w:style>
  <w:style w:type="character" w:customStyle="1" w:styleId="Nagwek3Znak">
    <w:name w:val="Nagłówek 3 Znak"/>
    <w:link w:val="Nagwek3"/>
    <w:uiPriority w:val="99"/>
    <w:rsid w:val="00AA7F42"/>
    <w:rPr>
      <w:rFonts w:ascii="Exo 2.0 Light" w:eastAsia="Times New Roman" w:hAnsi="Exo 2.0 Light"/>
      <w:b/>
      <w:bCs/>
      <w:color w:val="C00000"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9"/>
    <w:rsid w:val="00AA7F42"/>
    <w:rPr>
      <w:rFonts w:ascii="Exo 2.0 Light" w:eastAsia="Times New Roman" w:hAnsi="Exo 2.0 Light"/>
      <w:b/>
      <w:bCs/>
      <w:iCs/>
      <w:sz w:val="24"/>
      <w:szCs w:val="22"/>
      <w:lang w:eastAsia="en-US"/>
    </w:rPr>
  </w:style>
  <w:style w:type="character" w:customStyle="1" w:styleId="Nagwek5Znak">
    <w:name w:val="Nagłówek 5 Znak"/>
    <w:link w:val="Nagwek5"/>
    <w:uiPriority w:val="99"/>
    <w:rsid w:val="00855A04"/>
    <w:rPr>
      <w:rFonts w:ascii="Exo 2.0 Light" w:eastAsia="Times New Roman" w:hAnsi="Exo 2.0 Light"/>
      <w:sz w:val="24"/>
      <w:szCs w:val="22"/>
      <w:u w:val="single"/>
      <w:lang w:eastAsia="en-US"/>
    </w:rPr>
  </w:style>
  <w:style w:type="character" w:customStyle="1" w:styleId="Nagwek6Znak">
    <w:name w:val="Nagłówek 6 Znak"/>
    <w:link w:val="Nagwek6"/>
    <w:uiPriority w:val="99"/>
    <w:rsid w:val="009E7D41"/>
    <w:rPr>
      <w:rFonts w:eastAsia="Times New Roman"/>
      <w:b/>
      <w:i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9"/>
    <w:rsid w:val="001D0133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9"/>
    <w:rsid w:val="001D0133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9"/>
    <w:rsid w:val="001D0133"/>
    <w:rPr>
      <w:rFonts w:ascii="Cambria" w:eastAsia="Times New Roman" w:hAnsi="Cambria"/>
      <w:i/>
      <w:iCs/>
      <w:color w:val="404040"/>
      <w:lang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1D0133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uiPriority w:val="99"/>
    <w:rsid w:val="001D0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1D0133"/>
    <w:rPr>
      <w:rFonts w:ascii="Calibri" w:eastAsia="Calibri" w:hAnsi="Calibri"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D01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1D0133"/>
    <w:rPr>
      <w:rFonts w:ascii="Calibri" w:eastAsia="Calibri" w:hAnsi="Calibri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1D0133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D0133"/>
    <w:rPr>
      <w:rFonts w:ascii="Calibri" w:eastAsia="Calibri" w:hAnsi="Calibri" w:cs="Times New Roman"/>
      <w:b/>
      <w:sz w:val="20"/>
    </w:rPr>
  </w:style>
  <w:style w:type="paragraph" w:styleId="Tekstdymka">
    <w:name w:val="Balloon Text"/>
    <w:basedOn w:val="Normalny"/>
    <w:link w:val="TekstdymkaZnak"/>
    <w:uiPriority w:val="99"/>
    <w:rsid w:val="001D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D0133"/>
    <w:rPr>
      <w:rFonts w:ascii="Tahoma" w:eastAsia="Calibri" w:hAnsi="Tahoma" w:cs="Times New Roman"/>
      <w:sz w:val="16"/>
    </w:rPr>
  </w:style>
  <w:style w:type="character" w:styleId="Hipercze">
    <w:name w:val="Hyperlink"/>
    <w:uiPriority w:val="99"/>
    <w:rsid w:val="001D0133"/>
    <w:rPr>
      <w:rFonts w:ascii="Calibri" w:eastAsia="Calibri" w:hAnsi="Calibri" w:cs="Times New Roman"/>
      <w:color w:val="0000FF"/>
      <w:u w:val="single"/>
    </w:rPr>
  </w:style>
  <w:style w:type="paragraph" w:styleId="Spistreci1">
    <w:name w:val="toc 1"/>
    <w:basedOn w:val="Normalny"/>
    <w:next w:val="Normalny"/>
    <w:uiPriority w:val="39"/>
    <w:rsid w:val="001D0133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uiPriority w:val="39"/>
    <w:rsid w:val="001D0133"/>
    <w:pPr>
      <w:tabs>
        <w:tab w:val="left" w:pos="1276"/>
        <w:tab w:val="right" w:leader="dot" w:pos="9062"/>
      </w:tabs>
      <w:spacing w:after="100"/>
      <w:ind w:left="1276" w:hanging="850"/>
    </w:pPr>
  </w:style>
  <w:style w:type="paragraph" w:styleId="Tekstprzypisudolnego">
    <w:name w:val="footnote text"/>
    <w:basedOn w:val="Normalny"/>
    <w:link w:val="TekstprzypisudolnegoZnak"/>
    <w:uiPriority w:val="99"/>
    <w:rsid w:val="001D01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1D0133"/>
    <w:rPr>
      <w:rFonts w:ascii="Calibri" w:eastAsia="Calibri" w:hAnsi="Calibri" w:cs="Times New Roman"/>
      <w:sz w:val="20"/>
    </w:rPr>
  </w:style>
  <w:style w:type="character" w:styleId="Odwoanieprzypisudolnego">
    <w:name w:val="footnote reference"/>
    <w:uiPriority w:val="99"/>
    <w:rsid w:val="001D0133"/>
    <w:rPr>
      <w:rFonts w:ascii="Calibri" w:eastAsia="Calibri" w:hAnsi="Calibri"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rsid w:val="00D97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qFormat/>
    <w:rsid w:val="001D013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D97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1D0133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D0133"/>
    <w:pPr>
      <w:spacing w:after="0" w:line="240" w:lineRule="auto"/>
      <w:contextualSpacing/>
      <w:jc w:val="right"/>
    </w:pPr>
    <w:rPr>
      <w:rFonts w:ascii="Exo 2.0 Light" w:eastAsia="Times New Roman" w:hAnsi="Exo 2.0 Light"/>
      <w:b/>
      <w:noProof/>
      <w:spacing w:val="5"/>
      <w:kern w:val="28"/>
      <w:lang w:eastAsia="pl-PL"/>
    </w:rPr>
  </w:style>
  <w:style w:type="character" w:customStyle="1" w:styleId="TytuZnak">
    <w:name w:val="Tytuł Znak"/>
    <w:link w:val="Tytu"/>
    <w:uiPriority w:val="99"/>
    <w:rsid w:val="001D0133"/>
    <w:rPr>
      <w:rFonts w:ascii="Exo 2.0 Light" w:eastAsia="Times New Roman" w:hAnsi="Exo 2.0 Light" w:cs="Times New Roman"/>
      <w:b/>
      <w:noProof/>
      <w:spacing w:val="5"/>
      <w:kern w:val="28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99"/>
    <w:qFormat/>
    <w:rsid w:val="001D0133"/>
    <w:pPr>
      <w:outlineLvl w:val="9"/>
    </w:pPr>
    <w:rPr>
      <w:rFonts w:ascii="Cambria" w:hAnsi="Cambria"/>
      <w:color w:val="365F91"/>
      <w:sz w:val="28"/>
    </w:rPr>
  </w:style>
  <w:style w:type="paragraph" w:styleId="Tekstprzypisukocowego">
    <w:name w:val="endnote text"/>
    <w:basedOn w:val="Normalny"/>
    <w:link w:val="TekstprzypisukocowegoZnak"/>
    <w:uiPriority w:val="99"/>
    <w:rsid w:val="001D0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1D0133"/>
    <w:rPr>
      <w:rFonts w:ascii="Calibri" w:eastAsia="Calibri" w:hAnsi="Calibri" w:cs="Times New Roman"/>
      <w:sz w:val="20"/>
    </w:rPr>
  </w:style>
  <w:style w:type="character" w:styleId="Odwoanieprzypisukocowego">
    <w:name w:val="endnote reference"/>
    <w:uiPriority w:val="99"/>
    <w:rsid w:val="001D0133"/>
    <w:rPr>
      <w:rFonts w:ascii="Calibri" w:eastAsia="Calibri" w:hAnsi="Calibri" w:cs="Times New Roman"/>
      <w:vertAlign w:val="superscript"/>
    </w:rPr>
  </w:style>
  <w:style w:type="character" w:styleId="Numerstrony">
    <w:name w:val="page number"/>
    <w:uiPriority w:val="99"/>
    <w:rsid w:val="001D0133"/>
    <w:rPr>
      <w:rFonts w:ascii="Calibri" w:eastAsia="Calibri" w:hAnsi="Calibri" w:cs="Times New Roman"/>
    </w:rPr>
  </w:style>
  <w:style w:type="paragraph" w:styleId="Spistreci3">
    <w:name w:val="toc 3"/>
    <w:basedOn w:val="Normalny"/>
    <w:next w:val="Normalny"/>
    <w:uiPriority w:val="99"/>
    <w:rsid w:val="001D0133"/>
    <w:pPr>
      <w:tabs>
        <w:tab w:val="left" w:pos="1701"/>
        <w:tab w:val="right" w:leader="dot" w:pos="9062"/>
      </w:tabs>
      <w:spacing w:after="100"/>
      <w:ind w:left="993"/>
    </w:pPr>
  </w:style>
  <w:style w:type="paragraph" w:customStyle="1" w:styleId="24GIS1">
    <w:name w:val="24GIS 1"/>
    <w:next w:val="Normalny"/>
    <w:uiPriority w:val="99"/>
    <w:rsid w:val="001D0133"/>
    <w:pPr>
      <w:numPr>
        <w:numId w:val="1"/>
      </w:numPr>
      <w:spacing w:after="200" w:line="276" w:lineRule="auto"/>
      <w:ind w:left="357" w:hanging="357"/>
      <w:outlineLvl w:val="0"/>
    </w:pPr>
    <w:rPr>
      <w:rFonts w:ascii="Exo 2.0 Light" w:eastAsia="Times New Roman" w:hAnsi="Exo 2.0 Light"/>
      <w:iCs/>
      <w:color w:val="C00000"/>
      <w:sz w:val="40"/>
      <w:szCs w:val="22"/>
    </w:rPr>
  </w:style>
  <w:style w:type="paragraph" w:customStyle="1" w:styleId="24GIS3">
    <w:name w:val="24GIS 3"/>
    <w:basedOn w:val="Normalny"/>
    <w:next w:val="Normalny"/>
    <w:link w:val="24GIS3Znak"/>
    <w:uiPriority w:val="99"/>
    <w:rsid w:val="00D97B26"/>
    <w:pPr>
      <w:numPr>
        <w:ilvl w:val="2"/>
        <w:numId w:val="1"/>
      </w:numPr>
      <w:ind w:left="1225" w:hanging="505"/>
      <w:outlineLvl w:val="2"/>
    </w:pPr>
    <w:rPr>
      <w:rFonts w:ascii="Exo 2.0 Light" w:eastAsia="Times New Roman" w:hAnsi="Exo 2.0 Light"/>
      <w:color w:val="C00000"/>
      <w:szCs w:val="24"/>
      <w:lang w:eastAsia="pl-PL"/>
    </w:rPr>
  </w:style>
  <w:style w:type="character" w:customStyle="1" w:styleId="24GIS3Znak">
    <w:name w:val="24GIS 3 Znak"/>
    <w:link w:val="24GIS3"/>
    <w:uiPriority w:val="99"/>
    <w:rsid w:val="001D0133"/>
    <w:rPr>
      <w:rFonts w:ascii="Exo 2.0 Light" w:eastAsia="Times New Roman" w:hAnsi="Exo 2.0 Light"/>
      <w:color w:val="C00000"/>
      <w:sz w:val="22"/>
      <w:szCs w:val="24"/>
    </w:rPr>
  </w:style>
  <w:style w:type="paragraph" w:customStyle="1" w:styleId="Akapitzlist1">
    <w:name w:val="Akapit z listą1"/>
    <w:basedOn w:val="Normalny"/>
    <w:link w:val="ListParagraphChar"/>
    <w:uiPriority w:val="99"/>
    <w:rsid w:val="001D0133"/>
    <w:pPr>
      <w:suppressAutoHyphens/>
      <w:ind w:left="720"/>
    </w:pPr>
    <w:rPr>
      <w:sz w:val="20"/>
      <w:szCs w:val="20"/>
      <w:lang w:eastAsia="ar-SA"/>
    </w:rPr>
  </w:style>
  <w:style w:type="paragraph" w:customStyle="1" w:styleId="Default">
    <w:name w:val="Default"/>
    <w:uiPriority w:val="99"/>
    <w:rsid w:val="001D013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99"/>
    <w:rsid w:val="001D0133"/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link w:val="Akapitzlist1"/>
    <w:uiPriority w:val="99"/>
    <w:rsid w:val="001D0133"/>
    <w:rPr>
      <w:rFonts w:ascii="Calibri" w:eastAsia="Calibri" w:hAnsi="Calibri" w:cs="Times New Roman"/>
      <w:lang w:eastAsia="ar-SA" w:bidi="ar-SA"/>
    </w:rPr>
  </w:style>
  <w:style w:type="character" w:styleId="Pogrubienie">
    <w:name w:val="Strong"/>
    <w:uiPriority w:val="99"/>
    <w:qFormat/>
    <w:rsid w:val="001D0133"/>
    <w:rPr>
      <w:rFonts w:ascii="Calibri" w:eastAsia="Calibri" w:hAnsi="Calibri" w:cs="Times New Roman"/>
      <w:b/>
      <w:bCs/>
    </w:rPr>
  </w:style>
  <w:style w:type="paragraph" w:customStyle="1" w:styleId="Akapitzlist2">
    <w:name w:val="Akapit z listą2"/>
    <w:basedOn w:val="Normalny"/>
    <w:link w:val="ListParagraphChar1"/>
    <w:uiPriority w:val="99"/>
    <w:rsid w:val="001D0133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1">
    <w:name w:val="List Paragraph Char1"/>
    <w:link w:val="Akapitzlist2"/>
    <w:uiPriority w:val="99"/>
    <w:rsid w:val="001D0133"/>
    <w:rPr>
      <w:rFonts w:ascii="Calibri" w:eastAsia="Times New Roman" w:hAnsi="Calibri" w:cs="Times New Roman"/>
      <w:lang w:eastAsia="en-US"/>
    </w:rPr>
  </w:style>
  <w:style w:type="paragraph" w:styleId="Legenda">
    <w:name w:val="caption"/>
    <w:basedOn w:val="Normalny"/>
    <w:next w:val="Normalny"/>
    <w:uiPriority w:val="99"/>
    <w:qFormat/>
    <w:rsid w:val="001D0133"/>
    <w:pPr>
      <w:spacing w:line="240" w:lineRule="auto"/>
    </w:pPr>
    <w:rPr>
      <w:b/>
      <w:bCs/>
      <w:color w:val="4F81BD"/>
      <w:sz w:val="18"/>
      <w:szCs w:val="18"/>
    </w:rPr>
  </w:style>
  <w:style w:type="character" w:styleId="Uwydatnienie">
    <w:name w:val="Emphasis"/>
    <w:uiPriority w:val="99"/>
    <w:qFormat/>
    <w:rsid w:val="001D0133"/>
    <w:rPr>
      <w:rFonts w:ascii="Calibri" w:eastAsia="Calibri" w:hAnsi="Calibri" w:cs="Times New Roman"/>
      <w:i/>
      <w:iCs/>
    </w:rPr>
  </w:style>
  <w:style w:type="paragraph" w:customStyle="1" w:styleId="Akapitzlist3">
    <w:name w:val="Akapit z listą3"/>
    <w:basedOn w:val="Normalny"/>
    <w:uiPriority w:val="99"/>
    <w:rsid w:val="001D0133"/>
    <w:pPr>
      <w:ind w:left="720"/>
      <w:contextualSpacing/>
    </w:pPr>
    <w:rPr>
      <w:rFonts w:eastAsia="Times New Roman"/>
    </w:rPr>
  </w:style>
  <w:style w:type="paragraph" w:styleId="Poprawka">
    <w:name w:val="Revision"/>
    <w:uiPriority w:val="99"/>
    <w:rsid w:val="001D0133"/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1D0133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1D0133"/>
    <w:pPr>
      <w:spacing w:before="120" w:after="0" w:line="320" w:lineRule="exact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1D0133"/>
    <w:rPr>
      <w:rFonts w:ascii="Times New Roman" w:eastAsia="Times New Roman" w:hAnsi="Times New Roman" w:cs="Times New Roman"/>
      <w:sz w:val="24"/>
    </w:rPr>
  </w:style>
  <w:style w:type="character" w:styleId="UyteHipercze">
    <w:name w:val="FollowedHyperlink"/>
    <w:uiPriority w:val="99"/>
    <w:semiHidden/>
    <w:unhideWhenUsed/>
    <w:rsid w:val="00D97B26"/>
    <w:rPr>
      <w:rFonts w:ascii="Calibri" w:eastAsia="Calibri" w:hAnsi="Calibri" w:cs="Times New Roman"/>
      <w:color w:val="800080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D17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 w:bidi="he-IL"/>
    </w:rPr>
  </w:style>
  <w:style w:type="character" w:customStyle="1" w:styleId="NagweknotatkiZnak">
    <w:name w:val="Nagłówek notatki Znak"/>
    <w:link w:val="Nagweknotatki"/>
    <w:uiPriority w:val="99"/>
    <w:rsid w:val="00D175A9"/>
    <w:rPr>
      <w:rFonts w:ascii="Arial" w:eastAsia="Times New Roman" w:hAnsi="Arial" w:cs="Arial"/>
      <w:color w:val="000000"/>
      <w:lang w:val="en-AU" w:bidi="he-IL"/>
    </w:rPr>
  </w:style>
  <w:style w:type="character" w:customStyle="1" w:styleId="Objecttype">
    <w:name w:val="Object type"/>
    <w:uiPriority w:val="99"/>
    <w:rsid w:val="00D175A9"/>
    <w:rPr>
      <w:b/>
      <w:bCs/>
      <w:color w:val="000000"/>
      <w:sz w:val="20"/>
      <w:szCs w:val="20"/>
      <w:u w:val="single"/>
      <w:shd w:val="clear" w:color="auto" w:fill="FFFFFF"/>
    </w:rPr>
  </w:style>
  <w:style w:type="paragraph" w:styleId="Spistreci4">
    <w:name w:val="toc 4"/>
    <w:basedOn w:val="Normalny"/>
    <w:next w:val="Normalny"/>
    <w:autoRedefine/>
    <w:uiPriority w:val="99"/>
    <w:unhideWhenUsed/>
    <w:rsid w:val="00D97B26"/>
    <w:pPr>
      <w:ind w:left="660"/>
    </w:pPr>
  </w:style>
  <w:style w:type="paragraph" w:styleId="Spistreci5">
    <w:name w:val="toc 5"/>
    <w:basedOn w:val="Normalny"/>
    <w:next w:val="Normalny"/>
    <w:autoRedefine/>
    <w:uiPriority w:val="99"/>
    <w:unhideWhenUsed/>
    <w:rsid w:val="00D97B26"/>
    <w:pPr>
      <w:ind w:left="880"/>
    </w:pPr>
  </w:style>
  <w:style w:type="paragraph" w:styleId="Spistreci6">
    <w:name w:val="toc 6"/>
    <w:basedOn w:val="Normalny"/>
    <w:next w:val="Normalny"/>
    <w:autoRedefine/>
    <w:uiPriority w:val="99"/>
    <w:unhideWhenUsed/>
    <w:rsid w:val="00D97B26"/>
    <w:pPr>
      <w:spacing w:after="100"/>
      <w:ind w:left="1100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99"/>
    <w:unhideWhenUsed/>
    <w:rsid w:val="00D97B26"/>
    <w:pPr>
      <w:spacing w:after="100"/>
      <w:ind w:left="1320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99"/>
    <w:unhideWhenUsed/>
    <w:rsid w:val="00D97B26"/>
    <w:pPr>
      <w:spacing w:after="100"/>
      <w:ind w:left="1540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99"/>
    <w:unhideWhenUsed/>
    <w:rsid w:val="00D97B26"/>
    <w:pPr>
      <w:spacing w:after="100"/>
      <w:ind w:left="1760"/>
    </w:pPr>
    <w:rPr>
      <w:rFonts w:eastAsia="Times New Roman"/>
      <w:lang w:eastAsia="pl-PL"/>
    </w:rPr>
  </w:style>
  <w:style w:type="character" w:customStyle="1" w:styleId="9StyldonagwkaZnak">
    <w:name w:val="9 Styl do nagłówka Znak"/>
    <w:link w:val="9Styldonagwka"/>
    <w:uiPriority w:val="99"/>
    <w:locked/>
    <w:rsid w:val="00B76CCD"/>
    <w:rPr>
      <w:rFonts w:asciiTheme="minorHAnsi" w:hAnsiTheme="minorHAnsi" w:cstheme="minorHAnsi"/>
      <w:bCs/>
      <w:sz w:val="16"/>
      <w:szCs w:val="16"/>
    </w:rPr>
  </w:style>
  <w:style w:type="paragraph" w:customStyle="1" w:styleId="9Styldonagwka">
    <w:name w:val="9 Styl do nagłówka"/>
    <w:basedOn w:val="Normalny"/>
    <w:link w:val="9StyldonagwkaZnak"/>
    <w:autoRedefine/>
    <w:uiPriority w:val="99"/>
    <w:qFormat/>
    <w:rsid w:val="00B76CCD"/>
    <w:pPr>
      <w:autoSpaceDE w:val="0"/>
      <w:autoSpaceDN w:val="0"/>
      <w:spacing w:after="0" w:line="240" w:lineRule="auto"/>
      <w:jc w:val="center"/>
    </w:pPr>
    <w:rPr>
      <w:rFonts w:asciiTheme="minorHAnsi" w:hAnsiTheme="minorHAnsi" w:cstheme="minorHAnsi"/>
      <w:bCs/>
      <w:sz w:val="16"/>
      <w:szCs w:val="16"/>
      <w:lang w:eastAsia="pl-PL"/>
    </w:rPr>
  </w:style>
  <w:style w:type="paragraph" w:customStyle="1" w:styleId="ZacznikNazwa">
    <w:name w:val="Załącznik Nazwa"/>
    <w:basedOn w:val="Normalny"/>
    <w:link w:val="ZacznikNazwaZnak"/>
    <w:autoRedefine/>
    <w:uiPriority w:val="99"/>
    <w:qFormat/>
    <w:rsid w:val="00D97B26"/>
    <w:pPr>
      <w:spacing w:after="0" w:line="240" w:lineRule="atLeast"/>
      <w:jc w:val="center"/>
    </w:pPr>
    <w:rPr>
      <w:b/>
      <w:sz w:val="20"/>
    </w:rPr>
  </w:style>
  <w:style w:type="character" w:customStyle="1" w:styleId="ZacznikNazwaZnak">
    <w:name w:val="Załącznik Nazwa Znak"/>
    <w:link w:val="ZacznikNazwa"/>
    <w:uiPriority w:val="99"/>
    <w:rsid w:val="004221A1"/>
    <w:rPr>
      <w:b/>
      <w:szCs w:val="22"/>
      <w:lang w:eastAsia="en-US"/>
    </w:rPr>
  </w:style>
  <w:style w:type="character" w:customStyle="1" w:styleId="uicontrol">
    <w:name w:val="uicontrol"/>
    <w:uiPriority w:val="99"/>
    <w:rsid w:val="004221A1"/>
  </w:style>
  <w:style w:type="character" w:customStyle="1" w:styleId="shortcut">
    <w:name w:val="shortcut"/>
    <w:uiPriority w:val="99"/>
    <w:rsid w:val="004221A1"/>
  </w:style>
  <w:style w:type="paragraph" w:styleId="NormalnyWeb">
    <w:name w:val="Normal (Web)"/>
    <w:basedOn w:val="Normalny"/>
    <w:uiPriority w:val="99"/>
    <w:semiHidden/>
    <w:unhideWhenUsed/>
    <w:rsid w:val="002C370B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0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0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0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27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72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3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ymon\Dysk%20Google\Firma\Papier%20firmowy\Papier_dokumen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A0C23-3556-4F90-A220-4EA153FE7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Papier_dokument</Template>
  <TotalTime>8</TotalTime>
  <Pages>1</Pages>
  <Words>2016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14089</CharactersWithSpaces>
  <SharedDoc>false</SharedDoc>
  <HLinks>
    <vt:vector size="102" baseType="variant">
      <vt:variant>
        <vt:i4>1310775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_Toc444011668</vt:lpwstr>
      </vt:variant>
      <vt:variant>
        <vt:i4>1310775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_Toc444011667</vt:lpwstr>
      </vt:variant>
      <vt:variant>
        <vt:i4>1310775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_Toc444011666</vt:lpwstr>
      </vt:variant>
      <vt:variant>
        <vt:i4>1310775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_Toc444011665</vt:lpwstr>
      </vt:variant>
      <vt:variant>
        <vt:i4>1310775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_Toc444011664</vt:lpwstr>
      </vt:variant>
      <vt:variant>
        <vt:i4>1310775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_Toc444011663</vt:lpwstr>
      </vt:variant>
      <vt:variant>
        <vt:i4>1310775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_Toc444011662</vt:lpwstr>
      </vt:variant>
      <vt:variant>
        <vt:i4>1310775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_Toc444011661</vt:lpwstr>
      </vt:variant>
      <vt:variant>
        <vt:i4>1310775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_Toc444011660</vt:lpwstr>
      </vt:variant>
      <vt:variant>
        <vt:i4>1507383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_Toc444011659</vt:lpwstr>
      </vt:variant>
      <vt:variant>
        <vt:i4>1507383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_Toc444011658</vt:lpwstr>
      </vt:variant>
      <vt:variant>
        <vt:i4>1507383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_Toc444011657</vt:lpwstr>
      </vt:variant>
      <vt:variant>
        <vt:i4>1507383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_Toc444011656</vt:lpwstr>
      </vt:variant>
      <vt:variant>
        <vt:i4>1507383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_Toc444011655</vt:lpwstr>
      </vt:variant>
      <vt:variant>
        <vt:i4>1507383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_Toc444011654</vt:lpwstr>
      </vt:variant>
      <vt:variant>
        <vt:i4>1507383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_Toc444011653</vt:lpwstr>
      </vt:variant>
      <vt:variant>
        <vt:i4>1507383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_Toc444011652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Kisiel</dc:creator>
  <cp:lastModifiedBy>Hoffman Maciej</cp:lastModifiedBy>
  <cp:revision>12</cp:revision>
  <cp:lastPrinted>2016-01-12T12:20:00Z</cp:lastPrinted>
  <dcterms:created xsi:type="dcterms:W3CDTF">2019-01-08T19:26:00Z</dcterms:created>
  <dcterms:modified xsi:type="dcterms:W3CDTF">2019-07-08T13:04:00Z</dcterms:modified>
</cp:coreProperties>
</file>