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9E22FE" w:rsidRPr="009E22FE" w14:paraId="16F4D9F3" w14:textId="77777777" w:rsidTr="009E22FE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2984752" w14:textId="77777777" w:rsidR="009E22FE" w:rsidRPr="009E22FE" w:rsidRDefault="009E22FE" w:rsidP="009E22F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7F08493" wp14:editId="511AD5F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-19685</wp:posOffset>
                  </wp:positionV>
                  <wp:extent cx="6364605" cy="52197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2FE" w:rsidRPr="009E22FE" w14:paraId="4FD034C8" w14:textId="77777777" w:rsidTr="009E22FE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A5A0BDB" w14:textId="77777777" w:rsidR="009E22FE" w:rsidRPr="009E22FE" w:rsidRDefault="009E22FE" w:rsidP="009E2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B859C75" w14:textId="77777777" w:rsidR="009E22FE" w:rsidRPr="009E22FE" w:rsidRDefault="009E22FE" w:rsidP="009E22F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  <w:r w:rsidR="004C481F"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 xml:space="preserve"> nr sprawy BGW-III.272.2.2017</w:t>
            </w:r>
          </w:p>
        </w:tc>
      </w:tr>
      <w:tr w:rsidR="009E22FE" w:rsidRPr="009E22FE" w14:paraId="7E450C55" w14:textId="77777777" w:rsidTr="00CE5602">
        <w:trPr>
          <w:cantSplit/>
          <w:trHeight w:val="823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185B54D" w14:textId="77777777" w:rsidR="00B8071A" w:rsidRDefault="00C03177" w:rsidP="00B8071A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Odpowiedź na odwołani</w:t>
            </w:r>
            <w:r w:rsidR="00411D9C"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</w:p>
          <w:p w14:paraId="0188F9E2" w14:textId="1C011E16" w:rsidR="004C481F" w:rsidRPr="004549D0" w:rsidRDefault="004C481F" w:rsidP="00B8071A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49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dot. KIO 1</w:t>
            </w:r>
            <w:r w:rsidR="008340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797</w:t>
            </w:r>
            <w:r w:rsidRPr="004549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/19</w:t>
            </w:r>
            <w:r w:rsidR="00C031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EE6FB56" w14:textId="77777777" w:rsidR="009E22FE" w:rsidRPr="009E22FE" w:rsidRDefault="009E22FE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</w:p>
        </w:tc>
      </w:tr>
    </w:tbl>
    <w:p w14:paraId="39F714BC" w14:textId="77777777" w:rsidR="008E1B5B" w:rsidRDefault="008E1B5B" w:rsidP="008E1B5B">
      <w:pPr>
        <w:spacing w:after="0" w:line="240" w:lineRule="auto"/>
        <w:jc w:val="both"/>
        <w:rPr>
          <w:rFonts w:ascii="Calibri" w:hAnsi="Calibri" w:cs="Calibri"/>
        </w:rPr>
      </w:pPr>
    </w:p>
    <w:p w14:paraId="711F2EA4" w14:textId="59A78526" w:rsidR="00D547DB" w:rsidRDefault="00A94C7E" w:rsidP="00A94C7E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C03177">
        <w:rPr>
          <w:rFonts w:asciiTheme="minorHAnsi" w:hAnsiTheme="minorHAnsi" w:cstheme="minorHAnsi"/>
          <w:bCs/>
          <w:sz w:val="24"/>
          <w:szCs w:val="24"/>
        </w:rPr>
        <w:t xml:space="preserve">Poznań, dnia </w:t>
      </w:r>
      <w:r w:rsidR="00D55FEB">
        <w:rPr>
          <w:rFonts w:asciiTheme="minorHAnsi" w:hAnsiTheme="minorHAnsi" w:cstheme="minorHAnsi"/>
          <w:bCs/>
          <w:sz w:val="24"/>
          <w:szCs w:val="24"/>
        </w:rPr>
        <w:t>20</w:t>
      </w:r>
      <w:r w:rsidR="00B85BA8">
        <w:rPr>
          <w:rFonts w:asciiTheme="minorHAnsi" w:hAnsiTheme="minorHAnsi" w:cstheme="minorHAnsi"/>
          <w:bCs/>
          <w:sz w:val="24"/>
          <w:szCs w:val="24"/>
        </w:rPr>
        <w:t xml:space="preserve"> września</w:t>
      </w:r>
      <w:r w:rsidR="00C00A8F" w:rsidRPr="00C00A8F">
        <w:rPr>
          <w:rFonts w:asciiTheme="minorHAnsi" w:hAnsiTheme="minorHAnsi" w:cstheme="minorHAnsi"/>
          <w:bCs/>
          <w:sz w:val="24"/>
          <w:szCs w:val="24"/>
        </w:rPr>
        <w:t xml:space="preserve"> 2019 r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FD6DCF2" w14:textId="77777777" w:rsidR="00A94C7E" w:rsidRDefault="00A94C7E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/>
          <w:bCs/>
          <w:sz w:val="28"/>
          <w:szCs w:val="28"/>
        </w:rPr>
      </w:pPr>
    </w:p>
    <w:p w14:paraId="7E45483D" w14:textId="53D8663C" w:rsidR="004C481F" w:rsidRPr="00411D9C" w:rsidRDefault="004C481F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/>
          <w:bCs/>
          <w:sz w:val="28"/>
          <w:szCs w:val="28"/>
        </w:rPr>
      </w:pPr>
      <w:r w:rsidRPr="00411D9C">
        <w:rPr>
          <w:rFonts w:asciiTheme="minorHAnsi" w:hAnsiTheme="minorHAnsi" w:cstheme="minorHAnsi"/>
          <w:b/>
          <w:bCs/>
          <w:sz w:val="28"/>
          <w:szCs w:val="28"/>
        </w:rPr>
        <w:t>Prezes Krajowej Izby Odwoławczej</w:t>
      </w:r>
    </w:p>
    <w:p w14:paraId="42F1453F" w14:textId="77777777" w:rsidR="004C481F" w:rsidRPr="008B0423" w:rsidRDefault="004C481F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Cs/>
          <w:sz w:val="28"/>
          <w:szCs w:val="28"/>
        </w:rPr>
      </w:pPr>
      <w:r w:rsidRPr="008B0423">
        <w:rPr>
          <w:rFonts w:asciiTheme="minorHAnsi" w:hAnsiTheme="minorHAnsi" w:cstheme="minorHAnsi"/>
          <w:bCs/>
          <w:sz w:val="28"/>
          <w:szCs w:val="28"/>
        </w:rPr>
        <w:t xml:space="preserve">ul. Postępu 17A </w:t>
      </w:r>
    </w:p>
    <w:p w14:paraId="3CFA49BE" w14:textId="77777777" w:rsidR="001C7E04" w:rsidRPr="008B0423" w:rsidRDefault="00161F98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Cs/>
          <w:sz w:val="28"/>
          <w:szCs w:val="28"/>
        </w:rPr>
      </w:pPr>
      <w:r w:rsidRPr="008B0423">
        <w:rPr>
          <w:rFonts w:asciiTheme="minorHAnsi" w:hAnsiTheme="minorHAnsi" w:cstheme="minorHAnsi"/>
          <w:bCs/>
          <w:sz w:val="28"/>
          <w:szCs w:val="28"/>
        </w:rPr>
        <w:t>02-676 Warszawa</w:t>
      </w:r>
    </w:p>
    <w:p w14:paraId="68EBDF47" w14:textId="022828D4" w:rsidR="00B759D0" w:rsidRPr="008B0423" w:rsidRDefault="004F4E2D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Style w:val="Hipercze"/>
          <w:rFonts w:asciiTheme="minorHAnsi" w:hAnsiTheme="minorHAnsi" w:cstheme="minorHAnsi"/>
          <w:bCs/>
          <w:sz w:val="28"/>
          <w:szCs w:val="28"/>
        </w:rPr>
      </w:pPr>
      <w:hyperlink r:id="rId8" w:history="1">
        <w:r w:rsidR="00161F98" w:rsidRPr="008B0423">
          <w:rPr>
            <w:rStyle w:val="Hipercze"/>
            <w:rFonts w:asciiTheme="minorHAnsi" w:hAnsiTheme="minorHAnsi" w:cstheme="minorHAnsi"/>
            <w:bCs/>
            <w:sz w:val="28"/>
            <w:szCs w:val="28"/>
          </w:rPr>
          <w:t>odwolania@uzp.gov.pl</w:t>
        </w:r>
      </w:hyperlink>
    </w:p>
    <w:p w14:paraId="0CF126CC" w14:textId="77777777" w:rsidR="00C624E2" w:rsidRDefault="00C624E2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Style w:val="Hipercze"/>
          <w:rFonts w:asciiTheme="minorHAnsi" w:hAnsiTheme="minorHAnsi" w:cstheme="minorHAnsi"/>
          <w:bCs/>
          <w:color w:val="auto"/>
          <w:sz w:val="28"/>
          <w:szCs w:val="28"/>
          <w:u w:val="none"/>
        </w:rPr>
      </w:pPr>
    </w:p>
    <w:p w14:paraId="20D550AB" w14:textId="2D17444C" w:rsidR="00C624E2" w:rsidRDefault="00D547DB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Style w:val="Hipercz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o</w:t>
      </w:r>
      <w:r w:rsidR="00323411">
        <w:rPr>
          <w:rStyle w:val="Hipercz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dwołujący:</w:t>
      </w:r>
    </w:p>
    <w:p w14:paraId="002C9EF4" w14:textId="428F06F2" w:rsidR="008B0423" w:rsidRDefault="00323411" w:rsidP="008B0423">
      <w:pPr>
        <w:pStyle w:val="Default"/>
        <w:ind w:left="4248"/>
      </w:pPr>
      <w:r>
        <w:rPr>
          <w:rStyle w:val="Hipercz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Integrated Solutions Sp. z o.o.</w:t>
      </w:r>
      <w:r w:rsidR="008B0423" w:rsidRPr="008B0423">
        <w:t xml:space="preserve"> </w:t>
      </w:r>
    </w:p>
    <w:p w14:paraId="3FDFE80A" w14:textId="77777777" w:rsidR="008B0423" w:rsidRPr="008B0423" w:rsidRDefault="008B0423" w:rsidP="008B0423">
      <w:pPr>
        <w:pStyle w:val="Default"/>
        <w:ind w:left="4248"/>
        <w:rPr>
          <w:rFonts w:asciiTheme="minorHAnsi" w:hAnsiTheme="minorHAnsi" w:cstheme="minorHAnsi"/>
          <w:sz w:val="28"/>
          <w:szCs w:val="28"/>
        </w:rPr>
      </w:pPr>
      <w:r w:rsidRPr="008B0423">
        <w:rPr>
          <w:rFonts w:asciiTheme="minorHAnsi" w:hAnsiTheme="minorHAnsi" w:cstheme="minorHAnsi"/>
          <w:sz w:val="28"/>
          <w:szCs w:val="28"/>
        </w:rPr>
        <w:t xml:space="preserve">ul. Kasprzaka 18/20, 01-211 Warszawa </w:t>
      </w:r>
    </w:p>
    <w:p w14:paraId="7F7341BC" w14:textId="61C3D51D" w:rsidR="00323411" w:rsidRDefault="004F4E2D" w:rsidP="008B0423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sz w:val="28"/>
          <w:szCs w:val="28"/>
        </w:rPr>
      </w:pPr>
      <w:hyperlink r:id="rId9" w:history="1">
        <w:r w:rsidR="008B0423" w:rsidRPr="00D8591D">
          <w:rPr>
            <w:rStyle w:val="Hipercze"/>
            <w:rFonts w:asciiTheme="minorHAnsi" w:hAnsiTheme="minorHAnsi" w:cstheme="minorHAnsi"/>
            <w:sz w:val="28"/>
            <w:szCs w:val="28"/>
          </w:rPr>
          <w:t>biuro@integratedsolutions.pl</w:t>
        </w:r>
      </w:hyperlink>
    </w:p>
    <w:p w14:paraId="4F2C829C" w14:textId="030742CE" w:rsidR="008B0423" w:rsidRDefault="004F4E2D" w:rsidP="008B0423">
      <w:pPr>
        <w:pStyle w:val="Tekstpodstawowywcity2"/>
        <w:tabs>
          <w:tab w:val="left" w:pos="0"/>
        </w:tabs>
        <w:spacing w:after="0" w:line="240" w:lineRule="auto"/>
        <w:ind w:left="4248"/>
        <w:rPr>
          <w:rStyle w:val="Hipercze"/>
          <w:rFonts w:asciiTheme="minorHAnsi" w:hAnsiTheme="minorHAnsi" w:cstheme="minorHAnsi"/>
          <w:bCs/>
          <w:sz w:val="28"/>
          <w:szCs w:val="28"/>
        </w:rPr>
      </w:pPr>
      <w:hyperlink r:id="rId10" w:history="1">
        <w:r w:rsidR="008B0423" w:rsidRPr="00D8591D">
          <w:rPr>
            <w:rStyle w:val="Hipercze"/>
            <w:rFonts w:asciiTheme="minorHAnsi" w:hAnsiTheme="minorHAnsi" w:cstheme="minorHAnsi"/>
            <w:bCs/>
            <w:sz w:val="28"/>
            <w:szCs w:val="28"/>
          </w:rPr>
          <w:t>APytkowska@i-s.com.pl</w:t>
        </w:r>
      </w:hyperlink>
    </w:p>
    <w:p w14:paraId="489A8A10" w14:textId="0C6F04F2" w:rsidR="00CB63B8" w:rsidRPr="00CB63B8" w:rsidRDefault="00CB63B8" w:rsidP="008B0423">
      <w:pPr>
        <w:pStyle w:val="Tekstpodstawowywcity2"/>
        <w:tabs>
          <w:tab w:val="left" w:pos="0"/>
        </w:tabs>
        <w:spacing w:after="0" w:line="240" w:lineRule="auto"/>
        <w:ind w:left="4248"/>
        <w:rPr>
          <w:rStyle w:val="Hipercze"/>
          <w:rFonts w:asciiTheme="minorHAnsi" w:hAnsiTheme="minorHAnsi" w:cstheme="minorHAnsi"/>
          <w:bCs/>
          <w:color w:val="auto"/>
          <w:sz w:val="28"/>
          <w:szCs w:val="28"/>
          <w:u w:val="none"/>
        </w:rPr>
      </w:pPr>
    </w:p>
    <w:p w14:paraId="597D2591" w14:textId="4341BD42" w:rsidR="00411D9C" w:rsidRDefault="00CB63B8" w:rsidP="00A94C7E">
      <w:pPr>
        <w:spacing w:after="0" w:line="240" w:lineRule="auto"/>
        <w:ind w:left="3540" w:firstLine="708"/>
        <w:rPr>
          <w:rFonts w:cstheme="minorHAnsi"/>
          <w:b/>
          <w:color w:val="000000"/>
          <w:sz w:val="24"/>
          <w:szCs w:val="24"/>
          <w:u w:val="single"/>
        </w:rPr>
      </w:pPr>
      <w:r w:rsidRPr="00CB63B8">
        <w:rPr>
          <w:rStyle w:val="Hipercze"/>
          <w:rFonts w:cstheme="minorHAnsi"/>
          <w:b/>
          <w:bCs/>
          <w:color w:val="auto"/>
          <w:sz w:val="28"/>
          <w:szCs w:val="28"/>
          <w:u w:val="none"/>
        </w:rPr>
        <w:t>s</w:t>
      </w:r>
      <w:r>
        <w:rPr>
          <w:rStyle w:val="Hipercze"/>
          <w:rFonts w:cstheme="minorHAnsi"/>
          <w:b/>
          <w:bCs/>
          <w:color w:val="auto"/>
          <w:sz w:val="28"/>
          <w:szCs w:val="28"/>
          <w:u w:val="none"/>
        </w:rPr>
        <w:t>trona zamawiającego bip.umw</w:t>
      </w:r>
      <w:r w:rsidRPr="00CB63B8">
        <w:rPr>
          <w:rStyle w:val="Hipercze"/>
          <w:rFonts w:cstheme="minorHAnsi"/>
          <w:b/>
          <w:bCs/>
          <w:color w:val="auto"/>
          <w:sz w:val="28"/>
          <w:szCs w:val="28"/>
          <w:u w:val="none"/>
        </w:rPr>
        <w:t>w.pl</w:t>
      </w:r>
    </w:p>
    <w:p w14:paraId="31171EFE" w14:textId="7F285D6E" w:rsidR="001156C2" w:rsidRPr="00323411" w:rsidRDefault="0083401F" w:rsidP="004C481F">
      <w:pPr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 w:rsidRPr="00323411">
        <w:rPr>
          <w:rFonts w:cstheme="minorHAnsi"/>
          <w:b/>
          <w:color w:val="000000"/>
          <w:sz w:val="28"/>
          <w:szCs w:val="28"/>
          <w:u w:val="single"/>
        </w:rPr>
        <w:t>dot. KIO 1797</w:t>
      </w:r>
      <w:r w:rsidR="00411D9C" w:rsidRPr="00323411">
        <w:rPr>
          <w:rFonts w:cstheme="minorHAnsi"/>
          <w:b/>
          <w:color w:val="000000"/>
          <w:sz w:val="28"/>
          <w:szCs w:val="28"/>
          <w:u w:val="single"/>
        </w:rPr>
        <w:t>/19</w:t>
      </w:r>
    </w:p>
    <w:p w14:paraId="06FAF858" w14:textId="29A7B7EC" w:rsidR="00411D9C" w:rsidRDefault="00411D9C" w:rsidP="00C624E2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2341DC66" w14:textId="57712B4E" w:rsidR="00411D9C" w:rsidRPr="00CE5602" w:rsidRDefault="00C03177" w:rsidP="00CE5602">
      <w:pPr>
        <w:spacing w:after="0" w:line="240" w:lineRule="auto"/>
        <w:ind w:firstLine="708"/>
        <w:jc w:val="center"/>
        <w:rPr>
          <w:rFonts w:cstheme="minorHAnsi"/>
          <w:b/>
          <w:color w:val="000000"/>
          <w:sz w:val="28"/>
          <w:szCs w:val="28"/>
        </w:rPr>
      </w:pPr>
      <w:r w:rsidRPr="00C03177">
        <w:rPr>
          <w:rFonts w:cstheme="minorHAnsi"/>
          <w:b/>
          <w:color w:val="000000"/>
          <w:sz w:val="28"/>
          <w:szCs w:val="28"/>
        </w:rPr>
        <w:t xml:space="preserve">ODPOWIEDŹ </w:t>
      </w:r>
      <w:r>
        <w:rPr>
          <w:rFonts w:cstheme="minorHAnsi"/>
          <w:b/>
          <w:color w:val="000000"/>
          <w:sz w:val="28"/>
          <w:szCs w:val="28"/>
        </w:rPr>
        <w:t xml:space="preserve">ZAMAWIAJĄCEGO </w:t>
      </w:r>
      <w:r w:rsidR="00C458C2">
        <w:rPr>
          <w:rFonts w:cstheme="minorHAnsi"/>
          <w:b/>
          <w:color w:val="000000"/>
          <w:sz w:val="28"/>
          <w:szCs w:val="28"/>
        </w:rPr>
        <w:t>NA ODWOŁANIE</w:t>
      </w:r>
    </w:p>
    <w:p w14:paraId="1D8A214F" w14:textId="77777777" w:rsidR="00CE5602" w:rsidRDefault="00CE5602" w:rsidP="00CE5602">
      <w:pPr>
        <w:spacing w:after="0" w:line="240" w:lineRule="auto"/>
        <w:ind w:firstLine="708"/>
        <w:jc w:val="both"/>
        <w:rPr>
          <w:i/>
        </w:rPr>
      </w:pPr>
    </w:p>
    <w:p w14:paraId="02343709" w14:textId="041A913E" w:rsidR="00CE5602" w:rsidRDefault="00C458C2" w:rsidP="00CE5602">
      <w:pPr>
        <w:spacing w:after="0" w:line="240" w:lineRule="auto"/>
        <w:ind w:firstLine="708"/>
        <w:jc w:val="both"/>
        <w:rPr>
          <w:i/>
        </w:rPr>
      </w:pPr>
      <w:r w:rsidRPr="00411D9C">
        <w:rPr>
          <w:i/>
        </w:rPr>
        <w:t xml:space="preserve">Dotyczy: odwołania wniesionego przez </w:t>
      </w:r>
      <w:r w:rsidR="00323411">
        <w:rPr>
          <w:i/>
        </w:rPr>
        <w:t>Integrated Solutions</w:t>
      </w:r>
      <w:r w:rsidRPr="00411D9C">
        <w:rPr>
          <w:i/>
        </w:rPr>
        <w:t xml:space="preserve"> Sp. z o.o.</w:t>
      </w:r>
      <w:r w:rsidR="00323411">
        <w:rPr>
          <w:i/>
        </w:rPr>
        <w:t xml:space="preserve"> z siedzibą w Warszawie</w:t>
      </w:r>
      <w:r w:rsidRPr="00411D9C">
        <w:rPr>
          <w:i/>
        </w:rPr>
        <w:t xml:space="preserve"> do postępowania prowadzonego w trybie przetargu nieograniczonego pn. Dostawa, instalacja, konfiguracja i uruchomienie infrastruktury teleinformatycznej z oprogramowaniem standardowym i systemowym, dostarczenie, konfiguracja i wdrożenie składników a</w:t>
      </w:r>
      <w:r w:rsidR="00323411">
        <w:rPr>
          <w:i/>
        </w:rPr>
        <w:t>plikacyjnych GIS, opracowanie i </w:t>
      </w:r>
      <w:r w:rsidRPr="00411D9C">
        <w:rPr>
          <w:i/>
        </w:rPr>
        <w:t>zasilenie bazy danych tematycznych oraz metadanych SIPWW, przeprowadzenie szkoleń w zakresie obsługi dostarczonych komponentów systemu (infrastruktury teleinformatycznej i oprogramowania)</w:t>
      </w:r>
      <w:r w:rsidR="00B26A56">
        <w:rPr>
          <w:i/>
        </w:rPr>
        <w:t>.</w:t>
      </w:r>
      <w:r w:rsidRPr="00411D9C">
        <w:rPr>
          <w:i/>
        </w:rPr>
        <w:t xml:space="preserve"> Ogłoszenie o zamówieniu opublikowano w Dzienniku Urzędowym Unii Europejskiej pod numerem: 2019/S 134-329112 (dalej: „Postępowanie" lub „Zamówienie").</w:t>
      </w:r>
    </w:p>
    <w:p w14:paraId="2597E4EA" w14:textId="77777777" w:rsidR="00CE5602" w:rsidRPr="00CE5602" w:rsidRDefault="00CE5602" w:rsidP="00CE5602">
      <w:pPr>
        <w:spacing w:after="0" w:line="240" w:lineRule="auto"/>
        <w:ind w:firstLine="708"/>
        <w:jc w:val="both"/>
        <w:rPr>
          <w:i/>
        </w:rPr>
      </w:pPr>
    </w:p>
    <w:p w14:paraId="1B61569B" w14:textId="00EB9F97" w:rsidR="00CE5602" w:rsidRDefault="00411D9C" w:rsidP="00CE5602">
      <w:pPr>
        <w:spacing w:after="0" w:line="240" w:lineRule="auto"/>
        <w:ind w:firstLine="709"/>
        <w:jc w:val="both"/>
        <w:rPr>
          <w:rFonts w:cstheme="minorHAnsi"/>
          <w:color w:val="000000"/>
        </w:rPr>
      </w:pPr>
      <w:r w:rsidRPr="0099066C">
        <w:t>Działając na podstawie art. 186 ust. 1</w:t>
      </w:r>
      <w:r w:rsidRPr="0099066C">
        <w:rPr>
          <w:rFonts w:ascii="Calibri" w:hAnsi="Calibri" w:cs="Calibri"/>
          <w:color w:val="000000"/>
        </w:rPr>
        <w:t xml:space="preserve"> ustawy z dnia 29 stycznia 2004 r. Prawo zamówień publicznych (tekst jednolity Dz. U. z 2018 r., poz. 1986 z</w:t>
      </w:r>
      <w:r w:rsidRPr="0099066C">
        <w:rPr>
          <w:rFonts w:cstheme="minorHAnsi"/>
          <w:color w:val="000000"/>
        </w:rPr>
        <w:t xml:space="preserve">e </w:t>
      </w:r>
      <w:r w:rsidRPr="0099066C">
        <w:rPr>
          <w:rFonts w:ascii="Calibri" w:hAnsi="Calibri" w:cs="Calibri"/>
          <w:color w:val="000000"/>
        </w:rPr>
        <w:t>zm.)</w:t>
      </w:r>
      <w:r w:rsidRPr="0099066C">
        <w:t xml:space="preserve"> dalej: Pzp, w</w:t>
      </w:r>
      <w:r w:rsidRPr="0099066C">
        <w:rPr>
          <w:rFonts w:cstheme="minorHAnsi"/>
        </w:rPr>
        <w:t> </w:t>
      </w:r>
      <w:r w:rsidR="004C481F" w:rsidRPr="0099066C">
        <w:rPr>
          <w:rFonts w:cstheme="minorHAnsi"/>
        </w:rPr>
        <w:t>odpowiedzi na</w:t>
      </w:r>
      <w:r w:rsidR="00323411" w:rsidRPr="0099066C">
        <w:rPr>
          <w:rFonts w:cstheme="minorHAnsi"/>
        </w:rPr>
        <w:t xml:space="preserve"> wniesione dnia 16 września 2019 r. </w:t>
      </w:r>
      <w:r w:rsidR="00C458C2" w:rsidRPr="0099066C">
        <w:rPr>
          <w:rFonts w:cstheme="minorHAnsi"/>
        </w:rPr>
        <w:t>odwołanie</w:t>
      </w:r>
      <w:r w:rsidR="00C03177" w:rsidRPr="0099066C">
        <w:rPr>
          <w:rFonts w:cstheme="minorHAnsi"/>
        </w:rPr>
        <w:t xml:space="preserve"> wobec</w:t>
      </w:r>
      <w:r w:rsidR="00323411" w:rsidRPr="00B26B5B">
        <w:rPr>
          <w:rFonts w:cstheme="minorHAnsi"/>
        </w:rPr>
        <w:t xml:space="preserve"> </w:t>
      </w:r>
      <w:r w:rsidR="00323411" w:rsidRPr="00B26B5B">
        <w:rPr>
          <w:rFonts w:cstheme="minorHAnsi"/>
          <w:color w:val="000000"/>
        </w:rPr>
        <w:t>treści modyfikacji SIWZ (pierwszy zarzut) oraz wobec treści SIWZ (drugi zarzut)</w:t>
      </w:r>
      <w:r w:rsidR="00323411">
        <w:rPr>
          <w:rFonts w:cstheme="minorHAnsi"/>
          <w:color w:val="000000"/>
        </w:rPr>
        <w:t xml:space="preserve"> </w:t>
      </w:r>
      <w:r w:rsidR="00323411">
        <w:rPr>
          <w:rFonts w:cstheme="minorHAnsi"/>
        </w:rPr>
        <w:t>przez wykonawcę Integrated Solutions Sp. z o.o. z siedzibą w Warszawie</w:t>
      </w:r>
      <w:r w:rsidR="00D547DB">
        <w:rPr>
          <w:rFonts w:cstheme="minorHAnsi"/>
          <w:color w:val="000000"/>
        </w:rPr>
        <w:t xml:space="preserve">, </w:t>
      </w:r>
      <w:r w:rsidR="00D547DB" w:rsidRPr="00D547DB">
        <w:rPr>
          <w:rFonts w:cstheme="minorHAnsi"/>
          <w:color w:val="000000"/>
        </w:rPr>
        <w:t>p</w:t>
      </w:r>
      <w:r w:rsidR="00D547DB" w:rsidRPr="00D547DB">
        <w:rPr>
          <w:bCs/>
        </w:rPr>
        <w:t>o</w:t>
      </w:r>
      <w:r w:rsidR="00D55FEB">
        <w:rPr>
          <w:bCs/>
        </w:rPr>
        <w:t> </w:t>
      </w:r>
      <w:r w:rsidR="00D547DB" w:rsidRPr="00D547DB">
        <w:rPr>
          <w:bCs/>
        </w:rPr>
        <w:t xml:space="preserve">zapoznaniu się z treścią odwołania, w tym z </w:t>
      </w:r>
      <w:r w:rsidR="00D547DB">
        <w:rPr>
          <w:bCs/>
        </w:rPr>
        <w:t>dwoma zarzutami sformułowanymi przez o</w:t>
      </w:r>
      <w:r w:rsidR="00D547DB" w:rsidRPr="00D547DB">
        <w:rPr>
          <w:bCs/>
        </w:rPr>
        <w:t xml:space="preserve">dwołującego, uzasadnieniem tych zarzutów oraz żądaniami </w:t>
      </w:r>
      <w:r w:rsidR="00D547DB">
        <w:rPr>
          <w:bCs/>
        </w:rPr>
        <w:t xml:space="preserve">– w tym żądaniami ewentualnymi </w:t>
      </w:r>
      <w:r w:rsidR="00D547DB" w:rsidRPr="00D547DB">
        <w:rPr>
          <w:bCs/>
        </w:rPr>
        <w:t>określonymi w</w:t>
      </w:r>
      <w:r w:rsidR="00D55FEB">
        <w:rPr>
          <w:bCs/>
        </w:rPr>
        <w:t> </w:t>
      </w:r>
      <w:r w:rsidR="00D547DB" w:rsidRPr="00D547DB">
        <w:rPr>
          <w:bCs/>
        </w:rPr>
        <w:t>odwołaniu</w:t>
      </w:r>
      <w:r w:rsidR="00D547DB">
        <w:rPr>
          <w:bCs/>
        </w:rPr>
        <w:t>,</w:t>
      </w:r>
      <w:r w:rsidR="00D547DB" w:rsidRPr="00D547DB">
        <w:rPr>
          <w:bCs/>
        </w:rPr>
        <w:t xml:space="preserve"> Zamawiający</w:t>
      </w:r>
      <w:r w:rsidR="00D547DB">
        <w:rPr>
          <w:bCs/>
        </w:rPr>
        <w:t xml:space="preserve"> wskazuje:</w:t>
      </w:r>
    </w:p>
    <w:p w14:paraId="3BBAEA4B" w14:textId="23F7C1D4" w:rsidR="005A6D06" w:rsidRPr="00CB63B8" w:rsidRDefault="00B26B5B" w:rsidP="00913C61">
      <w:pPr>
        <w:pStyle w:val="Akapitzlist"/>
        <w:numPr>
          <w:ilvl w:val="0"/>
          <w:numId w:val="10"/>
        </w:numPr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w odniesieniu do pierwszego zarzutu odwołania tj.: modyfikacji treści SIWZ opublikowanej na stronie internetowej zamawiającego dnia 5 września 2019 r. zamawiający informuje, </w:t>
      </w:r>
      <w:r w:rsidR="00D547DB" w:rsidRPr="00CE5602">
        <w:rPr>
          <w:rFonts w:cstheme="minorHAnsi"/>
        </w:rPr>
        <w:t>że</w:t>
      </w:r>
      <w:r w:rsidR="0099066C">
        <w:rPr>
          <w:rFonts w:cstheme="minorHAnsi"/>
        </w:rPr>
        <w:t> </w:t>
      </w:r>
      <w:r w:rsidR="00D547DB" w:rsidRPr="00CE5602">
        <w:rPr>
          <w:rFonts w:cstheme="minorHAnsi"/>
        </w:rPr>
        <w:t>zarzut ten jest</w:t>
      </w:r>
      <w:r w:rsidR="005A6D06" w:rsidRPr="00CE5602">
        <w:rPr>
          <w:rFonts w:cstheme="minorHAnsi"/>
        </w:rPr>
        <w:t xml:space="preserve"> już</w:t>
      </w:r>
      <w:r w:rsidR="00D547DB" w:rsidRPr="00CE5602">
        <w:rPr>
          <w:rFonts w:cstheme="minorHAnsi"/>
        </w:rPr>
        <w:t xml:space="preserve"> bezprzedmiotowy</w:t>
      </w:r>
      <w:r w:rsidR="005A6D06" w:rsidRPr="00CE5602">
        <w:rPr>
          <w:rFonts w:cstheme="minorHAnsi"/>
        </w:rPr>
        <w:t>,</w:t>
      </w:r>
      <w:r w:rsidR="00D547DB" w:rsidRPr="00CE5602">
        <w:rPr>
          <w:rFonts w:cstheme="minorHAnsi"/>
        </w:rPr>
        <w:t xml:space="preserve"> </w:t>
      </w:r>
      <w:r w:rsidR="00CE5602" w:rsidRPr="00CB63B8">
        <w:rPr>
          <w:rFonts w:cstheme="minorHAnsi"/>
        </w:rPr>
        <w:t xml:space="preserve">ponieważ </w:t>
      </w:r>
      <w:r w:rsidR="00D547DB" w:rsidRPr="00CB63B8">
        <w:rPr>
          <w:rFonts w:cstheme="minorHAnsi"/>
        </w:rPr>
        <w:t xml:space="preserve">zamawiający </w:t>
      </w:r>
      <w:r w:rsidR="00B26A56">
        <w:rPr>
          <w:rFonts w:cstheme="minorHAnsi"/>
        </w:rPr>
        <w:t xml:space="preserve">niezależnie od żądania odwołującego </w:t>
      </w:r>
      <w:r w:rsidR="00D547DB" w:rsidRPr="00CB63B8">
        <w:rPr>
          <w:rFonts w:cstheme="minorHAnsi"/>
        </w:rPr>
        <w:t xml:space="preserve">dokonał zmiany treści SIWZ w odpowiedzi </w:t>
      </w:r>
      <w:r w:rsidR="00D547DB" w:rsidRPr="00CB63B8">
        <w:rPr>
          <w:rFonts w:cstheme="minorHAnsi"/>
        </w:rPr>
        <w:lastRenderedPageBreak/>
        <w:t>na</w:t>
      </w:r>
      <w:r w:rsidR="00D55FEB">
        <w:rPr>
          <w:rFonts w:cstheme="minorHAnsi"/>
        </w:rPr>
        <w:t> </w:t>
      </w:r>
      <w:r w:rsidR="00D547DB" w:rsidRPr="00CB63B8">
        <w:rPr>
          <w:rFonts w:cstheme="minorHAnsi"/>
        </w:rPr>
        <w:t>zadane</w:t>
      </w:r>
      <w:r w:rsidR="00CE5602" w:rsidRPr="00CB63B8">
        <w:rPr>
          <w:rFonts w:cstheme="minorHAnsi"/>
        </w:rPr>
        <w:t xml:space="preserve"> do SIWZ</w:t>
      </w:r>
      <w:r w:rsidR="00D547DB" w:rsidRPr="00CB63B8">
        <w:rPr>
          <w:rFonts w:cstheme="minorHAnsi"/>
        </w:rPr>
        <w:t xml:space="preserve"> pytania i </w:t>
      </w:r>
      <w:r w:rsidR="005A6D06" w:rsidRPr="00CB63B8">
        <w:rPr>
          <w:rFonts w:cstheme="minorHAnsi"/>
        </w:rPr>
        <w:t xml:space="preserve">dnia 17 września 2019 r. </w:t>
      </w:r>
      <w:r w:rsidR="00D547DB" w:rsidRPr="00CB63B8">
        <w:rPr>
          <w:rFonts w:cstheme="minorHAnsi"/>
        </w:rPr>
        <w:t xml:space="preserve">dokonał zmiany odpowiadającej treści żądania Odwołującego. </w:t>
      </w:r>
      <w:r w:rsidR="00CE5602" w:rsidRPr="00CB63B8">
        <w:rPr>
          <w:rFonts w:cstheme="minorHAnsi"/>
        </w:rPr>
        <w:t>Treść odpowiedzi na pytani</w:t>
      </w:r>
      <w:r w:rsidR="00B26A56">
        <w:rPr>
          <w:rFonts w:cstheme="minorHAnsi"/>
        </w:rPr>
        <w:t>e</w:t>
      </w:r>
      <w:r w:rsidR="005A6D06" w:rsidRPr="00CB63B8">
        <w:rPr>
          <w:rFonts w:cstheme="minorHAnsi"/>
        </w:rPr>
        <w:t xml:space="preserve"> </w:t>
      </w:r>
      <w:r w:rsidR="00B26A56">
        <w:rPr>
          <w:rFonts w:cstheme="minorHAnsi"/>
        </w:rPr>
        <w:t xml:space="preserve">XXIX.1. </w:t>
      </w:r>
      <w:r w:rsidR="005A6D06" w:rsidRPr="00CB63B8">
        <w:rPr>
          <w:rFonts w:cstheme="minorHAnsi"/>
        </w:rPr>
        <w:t xml:space="preserve">brzmi następująco: </w:t>
      </w:r>
    </w:p>
    <w:p w14:paraId="7195EBD2" w14:textId="7A6568DA" w:rsidR="00CB63B8" w:rsidRDefault="004B51A3" w:rsidP="00D55FEB">
      <w:pPr>
        <w:autoSpaceDE w:val="0"/>
        <w:autoSpaceDN w:val="0"/>
        <w:adjustRightInd w:val="0"/>
        <w:spacing w:before="240"/>
        <w:ind w:left="1069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„</w:t>
      </w:r>
      <w:r w:rsidRPr="00D55FEB">
        <w:rPr>
          <w:rFonts w:eastAsia="Calibri" w:cstheme="minorHAnsi"/>
          <w:b/>
          <w:bCs/>
          <w:sz w:val="20"/>
          <w:szCs w:val="20"/>
          <w:lang w:eastAsia="pl-PL"/>
        </w:rPr>
        <w:t>Odpowiedź XXIX.1.</w:t>
      </w:r>
    </w:p>
    <w:p w14:paraId="5FD17DD5" w14:textId="5408D310" w:rsidR="005A6D06" w:rsidRPr="005A6D06" w:rsidRDefault="005A6D06" w:rsidP="00D55FEB">
      <w:pPr>
        <w:autoSpaceDE w:val="0"/>
        <w:autoSpaceDN w:val="0"/>
        <w:adjustRightInd w:val="0"/>
        <w:ind w:left="1069"/>
        <w:jc w:val="both"/>
        <w:rPr>
          <w:rFonts w:eastAsia="Calibri" w:cstheme="minorHAnsi"/>
          <w:sz w:val="20"/>
          <w:szCs w:val="20"/>
          <w:lang w:eastAsia="pl-PL"/>
        </w:rPr>
      </w:pPr>
      <w:r w:rsidRPr="005A6D06">
        <w:rPr>
          <w:rFonts w:eastAsia="Calibri" w:cstheme="minorHAnsi"/>
          <w:sz w:val="20"/>
          <w:szCs w:val="20"/>
          <w:lang w:eastAsia="pl-PL"/>
        </w:rPr>
        <w:t xml:space="preserve">Zamawiający dokonuje następującej zmiany w brzmieniu SIWZ w rozdziale V. </w:t>
      </w:r>
      <w:r w:rsidRPr="005A6D06">
        <w:rPr>
          <w:rFonts w:eastAsia="Calibri" w:cstheme="minorHAnsi"/>
          <w:i/>
          <w:iCs/>
          <w:sz w:val="20"/>
          <w:szCs w:val="20"/>
          <w:lang w:eastAsia="pl-PL"/>
        </w:rPr>
        <w:t>Warunki udziału w postępowaniu</w:t>
      </w:r>
      <w:r w:rsidRPr="005A6D06">
        <w:rPr>
          <w:rFonts w:eastAsia="Calibri" w:cstheme="minorHAnsi"/>
          <w:sz w:val="20"/>
          <w:szCs w:val="20"/>
          <w:lang w:eastAsia="pl-PL"/>
        </w:rPr>
        <w:t xml:space="preserve"> w taki sposób, że w wymaganiach punktu 1.2 ppkt A 1) lit a) tekst akapitu przyjmuje brzmienie:</w:t>
      </w:r>
    </w:p>
    <w:p w14:paraId="02D5503D" w14:textId="46AB51A9" w:rsidR="005A6D06" w:rsidRPr="005A6D06" w:rsidRDefault="005A6D06" w:rsidP="00D55FEB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theme="minorHAnsi"/>
          <w:i/>
          <w:iCs/>
          <w:sz w:val="20"/>
          <w:szCs w:val="20"/>
          <w:lang w:eastAsia="pl-PL"/>
        </w:rPr>
      </w:pPr>
      <w:r w:rsidRPr="005A6D06">
        <w:rPr>
          <w:rFonts w:eastAsia="Calibri" w:cstheme="minorHAnsi"/>
          <w:i/>
          <w:iCs/>
          <w:sz w:val="20"/>
          <w:szCs w:val="20"/>
          <w:lang w:eastAsia="pl-PL"/>
        </w:rPr>
        <w:t>a)</w:t>
      </w:r>
      <w:r w:rsidRPr="005A6D06">
        <w:rPr>
          <w:rFonts w:eastAsia="Calibri" w:cstheme="minorHAnsi"/>
          <w:i/>
          <w:iCs/>
          <w:sz w:val="20"/>
          <w:szCs w:val="20"/>
          <w:lang w:eastAsia="pl-PL"/>
        </w:rPr>
        <w:tab/>
        <w:t>co najmniej 2 (dwa), lecz nie więcej niż 4 (cztery) zamówienia polegające na dostawie i wdrożeniu systemu informacji przestrzennej, w tym jedno o wartości zamówienia co najmniej 1 500 000,00 zł (słownie: jeden milion pięćset tysięcy złotych) brutto (podana wartość obejmuje dosta</w:t>
      </w:r>
      <w:r>
        <w:rPr>
          <w:rFonts w:eastAsia="Calibri" w:cstheme="minorHAnsi"/>
          <w:i/>
          <w:iCs/>
          <w:sz w:val="20"/>
          <w:szCs w:val="20"/>
          <w:lang w:eastAsia="pl-PL"/>
        </w:rPr>
        <w:t>wę systemu, jego wdrożenie oraz </w:t>
      </w:r>
      <w:r w:rsidRPr="005A6D06">
        <w:rPr>
          <w:rFonts w:eastAsia="Calibri" w:cstheme="minorHAnsi"/>
          <w:i/>
          <w:iCs/>
          <w:sz w:val="20"/>
          <w:szCs w:val="20"/>
          <w:lang w:eastAsia="pl-PL"/>
        </w:rPr>
        <w:t xml:space="preserve">świadczenia gwarancyjne; natomiast nie obejmuje dostawy, instalacji i świadczeń gwarancyjnych w zakresie sprzętu ani oprogramowania podstawowego i gotowego, </w:t>
      </w:r>
      <w:r w:rsidRPr="005A6D06">
        <w:rPr>
          <w:rFonts w:ascii="Calibri" w:eastAsia="Calibri" w:hAnsi="Calibri" w:cs="Arial"/>
          <w:i/>
          <w:iCs/>
          <w:sz w:val="20"/>
          <w:szCs w:val="20"/>
          <w:lang w:eastAsia="pl-PL"/>
        </w:rPr>
        <w:t>w tym kosztów licencji takiego oprogramowania</w:t>
      </w:r>
      <w:r w:rsidRPr="005A6D06">
        <w:rPr>
          <w:rFonts w:eastAsia="Calibri" w:cstheme="minorHAnsi"/>
          <w:i/>
          <w:iCs/>
          <w:sz w:val="20"/>
          <w:szCs w:val="20"/>
          <w:lang w:eastAsia="pl-PL"/>
        </w:rPr>
        <w:t>). Wdrożone systemy łącznie muszą posiadać wszystkie następujące cechy:</w:t>
      </w:r>
    </w:p>
    <w:p w14:paraId="4C73F14D" w14:textId="77777777" w:rsidR="005A6D06" w:rsidRPr="005A6D06" w:rsidRDefault="005A6D06" w:rsidP="00D55FEB">
      <w:pPr>
        <w:spacing w:after="0" w:line="240" w:lineRule="auto"/>
        <w:ind w:left="1069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A6D06">
        <w:rPr>
          <w:rFonts w:ascii="Calibri" w:eastAsia="Calibri" w:hAnsi="Calibri" w:cs="Arial"/>
          <w:sz w:val="20"/>
          <w:szCs w:val="20"/>
          <w:lang w:eastAsia="pl-PL"/>
        </w:rPr>
        <w:t xml:space="preserve">Wszystkie </w:t>
      </w:r>
      <w:r w:rsidRPr="005A6D06">
        <w:rPr>
          <w:rFonts w:ascii="Calibri" w:eastAsia="Calibri" w:hAnsi="Calibri" w:cs="Arial"/>
          <w:i/>
          <w:iCs/>
          <w:sz w:val="20"/>
          <w:szCs w:val="20"/>
          <w:lang w:eastAsia="pl-PL"/>
        </w:rPr>
        <w:t>tiret</w:t>
      </w:r>
      <w:r w:rsidRPr="005A6D06">
        <w:rPr>
          <w:rFonts w:ascii="Calibri" w:eastAsia="Calibri" w:hAnsi="Calibri" w:cs="Arial"/>
          <w:sz w:val="20"/>
          <w:szCs w:val="20"/>
          <w:lang w:eastAsia="pl-PL"/>
        </w:rPr>
        <w:t xml:space="preserve"> pozostają bez zmiany. </w:t>
      </w:r>
    </w:p>
    <w:p w14:paraId="16FCF935" w14:textId="19D1542D" w:rsidR="005A6D06" w:rsidRPr="005A6D06" w:rsidRDefault="005A6D06" w:rsidP="00D55FEB">
      <w:pPr>
        <w:spacing w:after="0" w:line="240" w:lineRule="auto"/>
        <w:ind w:left="1069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5A6D06">
        <w:rPr>
          <w:rFonts w:ascii="Calibri" w:eastAsia="Calibri" w:hAnsi="Calibri" w:cs="Arial"/>
          <w:sz w:val="20"/>
          <w:szCs w:val="20"/>
          <w:lang w:eastAsia="pl-PL"/>
        </w:rPr>
        <w:t>Dodatkowo Zamawiający dopuszcza możliwość dzielenia doświadczenia w zak</w:t>
      </w:r>
      <w:r>
        <w:rPr>
          <w:rFonts w:ascii="Calibri" w:eastAsia="Calibri" w:hAnsi="Calibri" w:cs="Arial"/>
          <w:sz w:val="20"/>
          <w:szCs w:val="20"/>
          <w:lang w:eastAsia="pl-PL"/>
        </w:rPr>
        <w:t>resie jednego warunku udziału w </w:t>
      </w:r>
      <w:r w:rsidRPr="005A6D06">
        <w:rPr>
          <w:rFonts w:ascii="Calibri" w:eastAsia="Calibri" w:hAnsi="Calibri" w:cs="Arial"/>
          <w:sz w:val="20"/>
          <w:szCs w:val="20"/>
          <w:lang w:eastAsia="pl-PL"/>
        </w:rPr>
        <w:t>postępowaniu, modyfikując zapisy SIWZ w taki sposób, że w rozdziale V. W</w:t>
      </w:r>
      <w:r>
        <w:rPr>
          <w:rFonts w:ascii="Calibri" w:eastAsia="Calibri" w:hAnsi="Calibri" w:cs="Arial"/>
          <w:sz w:val="20"/>
          <w:szCs w:val="20"/>
          <w:lang w:eastAsia="pl-PL"/>
        </w:rPr>
        <w:t>arunki udziału w postępowaniu w </w:t>
      </w:r>
      <w:r w:rsidRPr="005A6D06">
        <w:rPr>
          <w:rFonts w:ascii="Calibri" w:eastAsia="Calibri" w:hAnsi="Calibri" w:cs="Arial"/>
          <w:sz w:val="20"/>
          <w:szCs w:val="20"/>
          <w:lang w:eastAsia="pl-PL"/>
        </w:rPr>
        <w:t xml:space="preserve">wykreślając pozycję </w:t>
      </w:r>
      <w:r w:rsidRPr="005A6D06">
        <w:rPr>
          <w:rFonts w:ascii="Calibri" w:eastAsia="Calibri" w:hAnsi="Calibri" w:cs="Arial"/>
          <w:i/>
          <w:iCs/>
          <w:sz w:val="20"/>
          <w:szCs w:val="20"/>
          <w:lang w:eastAsia="pl-PL"/>
        </w:rPr>
        <w:t>„UWAGA”</w:t>
      </w:r>
      <w:r w:rsidRPr="005A6D06">
        <w:rPr>
          <w:rFonts w:ascii="Calibri" w:eastAsia="Calibri" w:hAnsi="Calibri" w:cs="Arial"/>
          <w:sz w:val="20"/>
          <w:szCs w:val="20"/>
          <w:lang w:eastAsia="pl-PL"/>
        </w:rPr>
        <w:t xml:space="preserve"> 3 i usuwając tekst: </w:t>
      </w:r>
    </w:p>
    <w:p w14:paraId="01F135C2" w14:textId="46A5EF3E" w:rsidR="005A6D06" w:rsidRPr="005A6D06" w:rsidRDefault="004B51A3" w:rsidP="00D55FEB">
      <w:pPr>
        <w:spacing w:after="0" w:line="240" w:lineRule="auto"/>
        <w:ind w:left="1069"/>
        <w:jc w:val="both"/>
        <w:rPr>
          <w:rFonts w:ascii="Calibri" w:eastAsia="Calibri" w:hAnsi="Calibri" w:cs="Arial"/>
          <w:i/>
          <w:iCs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iCs/>
          <w:sz w:val="20"/>
          <w:szCs w:val="20"/>
          <w:lang w:eastAsia="pl-PL"/>
        </w:rPr>
        <w:t>»</w:t>
      </w:r>
      <w:r w:rsidR="005A6D06" w:rsidRPr="005A6D06">
        <w:rPr>
          <w:rFonts w:ascii="Calibri" w:eastAsia="Calibri" w:hAnsi="Calibri" w:cs="Arial"/>
          <w:i/>
          <w:iCs/>
          <w:sz w:val="20"/>
          <w:szCs w:val="20"/>
          <w:lang w:eastAsia="pl-PL"/>
        </w:rPr>
        <w:t>UWAGA 3</w:t>
      </w:r>
    </w:p>
    <w:p w14:paraId="1DA7FC3D" w14:textId="66D7EA53" w:rsidR="005A6D06" w:rsidRPr="005A6D06" w:rsidRDefault="005A6D06" w:rsidP="00D55FEB">
      <w:pPr>
        <w:spacing w:after="0" w:line="240" w:lineRule="auto"/>
        <w:ind w:left="1069"/>
        <w:jc w:val="both"/>
        <w:rPr>
          <w:rFonts w:ascii="Calibri" w:eastAsia="Calibri" w:hAnsi="Calibri" w:cs="Arial"/>
          <w:i/>
          <w:iCs/>
          <w:sz w:val="20"/>
          <w:szCs w:val="20"/>
          <w:lang w:eastAsia="pl-PL"/>
        </w:rPr>
      </w:pPr>
      <w:r w:rsidRPr="005A6D06">
        <w:rPr>
          <w:rFonts w:ascii="Calibri" w:eastAsia="Calibri" w:hAnsi="Calibri" w:cs="Arial"/>
          <w:i/>
          <w:iCs/>
          <w:sz w:val="20"/>
          <w:szCs w:val="20"/>
          <w:lang w:eastAsia="pl-PL"/>
        </w:rPr>
        <w:t>W przypadku Wykonawców wspólnie ubiegających się o zamówienie warunek m</w:t>
      </w:r>
      <w:r>
        <w:rPr>
          <w:rFonts w:ascii="Calibri" w:eastAsia="Calibri" w:hAnsi="Calibri" w:cs="Arial"/>
          <w:i/>
          <w:iCs/>
          <w:sz w:val="20"/>
          <w:szCs w:val="20"/>
          <w:lang w:eastAsia="pl-PL"/>
        </w:rPr>
        <w:t>usi spełnić co najmniej jeden z </w:t>
      </w:r>
      <w:r w:rsidRPr="005A6D06">
        <w:rPr>
          <w:rFonts w:ascii="Calibri" w:eastAsia="Calibri" w:hAnsi="Calibri" w:cs="Arial"/>
          <w:i/>
          <w:iCs/>
          <w:sz w:val="20"/>
          <w:szCs w:val="20"/>
          <w:lang w:eastAsia="pl-PL"/>
        </w:rPr>
        <w:t>Wykonawców wspólnie ubiegających się o zamówienie samodzielnie w całości. Jeżeli Wykonawca w celu potwierdzenia spełniania warunku udziału w postępowaniu, określonego powyżej polega na zdolnościach technicznych lub zawodowych innego podmiotu, powyższy warunek zostanie uznany za spełniony, jeżeli spełnia go w całości ten podmiot.</w:t>
      </w:r>
      <w:r w:rsidR="004B51A3">
        <w:rPr>
          <w:rFonts w:ascii="Calibri" w:eastAsia="Calibri" w:hAnsi="Calibri" w:cs="Calibri"/>
          <w:i/>
          <w:iCs/>
          <w:sz w:val="20"/>
          <w:szCs w:val="20"/>
          <w:lang w:eastAsia="pl-PL"/>
        </w:rPr>
        <w:t>«</w:t>
      </w:r>
    </w:p>
    <w:p w14:paraId="44092CB8" w14:textId="6F8082F2" w:rsidR="00B26B5B" w:rsidRDefault="005A6D06" w:rsidP="00D55FEB">
      <w:pPr>
        <w:spacing w:after="0" w:line="240" w:lineRule="auto"/>
        <w:ind w:left="1069"/>
        <w:jc w:val="both"/>
        <w:rPr>
          <w:rFonts w:cstheme="minorHAnsi"/>
        </w:rPr>
      </w:pPr>
      <w:r w:rsidRPr="005A6D06">
        <w:rPr>
          <w:rFonts w:ascii="Calibri" w:eastAsia="Calibri" w:hAnsi="Calibri" w:cs="Arial"/>
          <w:sz w:val="20"/>
          <w:szCs w:val="20"/>
          <w:lang w:eastAsia="pl-PL"/>
        </w:rPr>
        <w:t>Ponadto Zamawiający dopuszcza wykazanie tych samych zamówień w celu potwierdzenia różnych warunków udziału w postępowaniu. Patrz odpowiedź na pytanie XXXI.2.</w:t>
      </w:r>
      <w:r w:rsidR="004B51A3">
        <w:rPr>
          <w:rFonts w:ascii="Calibri" w:eastAsia="Calibri" w:hAnsi="Calibri" w:cs="Arial"/>
          <w:sz w:val="20"/>
          <w:szCs w:val="20"/>
          <w:lang w:eastAsia="pl-PL"/>
        </w:rPr>
        <w:t>”</w:t>
      </w:r>
    </w:p>
    <w:p w14:paraId="0B5B2267" w14:textId="77777777" w:rsidR="00F44906" w:rsidRDefault="00F44906" w:rsidP="00D55FEB">
      <w:pPr>
        <w:autoSpaceDE w:val="0"/>
        <w:autoSpaceDN w:val="0"/>
        <w:adjustRightInd w:val="0"/>
        <w:ind w:left="1069"/>
        <w:jc w:val="both"/>
        <w:rPr>
          <w:rFonts w:cstheme="minorHAnsi"/>
        </w:rPr>
      </w:pPr>
    </w:p>
    <w:p w14:paraId="7391AD39" w14:textId="106EF289" w:rsidR="00B26B5B" w:rsidRDefault="00B26B5B" w:rsidP="00D55FEB">
      <w:pPr>
        <w:autoSpaceDE w:val="0"/>
        <w:autoSpaceDN w:val="0"/>
        <w:adjustRightInd w:val="0"/>
        <w:ind w:left="1069"/>
        <w:jc w:val="both"/>
        <w:rPr>
          <w:rFonts w:cstheme="minorHAnsi"/>
        </w:rPr>
      </w:pPr>
      <w:r>
        <w:rPr>
          <w:rFonts w:cstheme="minorHAnsi"/>
        </w:rPr>
        <w:t>Jednakże dodatkowo dla wyjaśnienia Zamawiający oświadcza, że</w:t>
      </w:r>
      <w:r w:rsidR="004B51A3">
        <w:rPr>
          <w:rFonts w:cstheme="minorHAnsi"/>
        </w:rPr>
        <w:t xml:space="preserve"> w przytaczanej zmianie </w:t>
      </w:r>
      <w:r>
        <w:rPr>
          <w:rFonts w:cstheme="minorHAnsi"/>
        </w:rPr>
        <w:t>uwzględni</w:t>
      </w:r>
      <w:r w:rsidR="004B51A3">
        <w:rPr>
          <w:rFonts w:cstheme="minorHAnsi"/>
        </w:rPr>
        <w:t>one zostało</w:t>
      </w:r>
      <w:r w:rsidR="00D55FEB">
        <w:rPr>
          <w:rFonts w:cstheme="minorHAnsi"/>
        </w:rPr>
        <w:t xml:space="preserve"> </w:t>
      </w:r>
      <w:r>
        <w:rPr>
          <w:rFonts w:cstheme="minorHAnsi"/>
        </w:rPr>
        <w:t xml:space="preserve">żądanie odwołującego </w:t>
      </w:r>
      <w:r w:rsidR="004B51A3">
        <w:rPr>
          <w:rFonts w:cstheme="minorHAnsi"/>
        </w:rPr>
        <w:t xml:space="preserve">dotyczące </w:t>
      </w:r>
      <w:r>
        <w:rPr>
          <w:rFonts w:cstheme="minorHAnsi"/>
        </w:rPr>
        <w:t>wyłączeni</w:t>
      </w:r>
      <w:r w:rsidR="004B51A3">
        <w:rPr>
          <w:rFonts w:cstheme="minorHAnsi"/>
        </w:rPr>
        <w:t>a</w:t>
      </w:r>
      <w:r>
        <w:rPr>
          <w:rFonts w:cstheme="minorHAnsi"/>
        </w:rPr>
        <w:t xml:space="preserve"> z wartości referencyjnego zamówie</w:t>
      </w:r>
      <w:r w:rsidR="00A075AF">
        <w:rPr>
          <w:rFonts w:cstheme="minorHAnsi"/>
        </w:rPr>
        <w:t>nia również wartości licencji i </w:t>
      </w:r>
      <w:r>
        <w:rPr>
          <w:rFonts w:cstheme="minorHAnsi"/>
        </w:rPr>
        <w:t>oprogramowania firm trzecich i</w:t>
      </w:r>
      <w:r w:rsidR="004B51A3">
        <w:rPr>
          <w:rFonts w:cstheme="minorHAnsi"/>
        </w:rPr>
        <w:t> </w:t>
      </w:r>
      <w:r>
        <w:rPr>
          <w:rFonts w:cstheme="minorHAnsi"/>
        </w:rPr>
        <w:t>obniżenia wartości referencyjnego zamówienia do 1.500.000 zł brutto.</w:t>
      </w:r>
    </w:p>
    <w:p w14:paraId="70FD289B" w14:textId="441D46DA" w:rsidR="00D15468" w:rsidRDefault="00D14EA0" w:rsidP="00D55FEB">
      <w:pPr>
        <w:autoSpaceDE w:val="0"/>
        <w:autoSpaceDN w:val="0"/>
        <w:adjustRightInd w:val="0"/>
        <w:ind w:left="1069"/>
        <w:jc w:val="both"/>
        <w:rPr>
          <w:rFonts w:cstheme="minorHAnsi"/>
        </w:rPr>
      </w:pPr>
      <w:r>
        <w:rPr>
          <w:rFonts w:cstheme="minorHAnsi"/>
        </w:rPr>
        <w:t xml:space="preserve">W związku z powyższym, </w:t>
      </w:r>
      <w:r w:rsidR="00A075AF">
        <w:rPr>
          <w:rFonts w:cstheme="minorHAnsi"/>
        </w:rPr>
        <w:t>z</w:t>
      </w:r>
      <w:r>
        <w:rPr>
          <w:rFonts w:cstheme="minorHAnsi"/>
        </w:rPr>
        <w:t xml:space="preserve">amawiający wnosi o </w:t>
      </w:r>
      <w:r w:rsidR="0099066C">
        <w:rPr>
          <w:rFonts w:cstheme="minorHAnsi"/>
        </w:rPr>
        <w:t xml:space="preserve">oddalenie </w:t>
      </w:r>
      <w:r>
        <w:rPr>
          <w:rFonts w:cstheme="minorHAnsi"/>
        </w:rPr>
        <w:t>odwołania w</w:t>
      </w:r>
      <w:r w:rsidR="0099066C">
        <w:rPr>
          <w:rFonts w:cstheme="minorHAnsi"/>
        </w:rPr>
        <w:t> </w:t>
      </w:r>
      <w:r>
        <w:rPr>
          <w:rFonts w:cstheme="minorHAnsi"/>
        </w:rPr>
        <w:t>zakresie tego zarzutu.</w:t>
      </w:r>
    </w:p>
    <w:p w14:paraId="0F7B9A6F" w14:textId="3F173EC7" w:rsidR="00972845" w:rsidRPr="00A94C7E" w:rsidRDefault="005A6D06" w:rsidP="0099066C">
      <w:pPr>
        <w:pStyle w:val="Akapitzlist"/>
        <w:numPr>
          <w:ilvl w:val="0"/>
          <w:numId w:val="10"/>
        </w:numPr>
        <w:jc w:val="both"/>
        <w:rPr>
          <w:b/>
          <w:i/>
        </w:rPr>
      </w:pPr>
      <w:r w:rsidRPr="0099066C">
        <w:rPr>
          <w:rFonts w:cstheme="minorHAnsi"/>
        </w:rPr>
        <w:t xml:space="preserve">w odniesieniu do drugiego </w:t>
      </w:r>
      <w:r w:rsidR="00323411" w:rsidRPr="0099066C">
        <w:rPr>
          <w:rFonts w:cstheme="minorHAnsi"/>
        </w:rPr>
        <w:t>zarzut</w:t>
      </w:r>
      <w:r w:rsidRPr="0099066C">
        <w:rPr>
          <w:rFonts w:cstheme="minorHAnsi"/>
        </w:rPr>
        <w:t xml:space="preserve">u, zamawiający wnosi o </w:t>
      </w:r>
      <w:r w:rsidR="00CE5602" w:rsidRPr="0099066C">
        <w:rPr>
          <w:rFonts w:cstheme="minorHAnsi"/>
        </w:rPr>
        <w:t xml:space="preserve">jego nieuwzględnianie </w:t>
      </w:r>
      <w:r w:rsidR="00972845" w:rsidRPr="0099066C">
        <w:rPr>
          <w:rFonts w:cstheme="minorHAnsi"/>
        </w:rPr>
        <w:t>i </w:t>
      </w:r>
      <w:r w:rsidRPr="0099066C">
        <w:rPr>
          <w:rFonts w:cstheme="minorHAnsi"/>
        </w:rPr>
        <w:t xml:space="preserve">odrzucenie odwołania jako wniesionego po upływie ustawowego terminu. Ten zarzut odwołującego dotyczy </w:t>
      </w:r>
      <w:r w:rsidR="00323411" w:rsidRPr="0099066C">
        <w:rPr>
          <w:rFonts w:cstheme="minorHAnsi"/>
        </w:rPr>
        <w:t>treści SIWZ, któr</w:t>
      </w:r>
      <w:r w:rsidR="00B26B5B" w:rsidRPr="0099066C">
        <w:rPr>
          <w:rFonts w:cstheme="minorHAnsi"/>
        </w:rPr>
        <w:t>a</w:t>
      </w:r>
      <w:r w:rsidR="00323411" w:rsidRPr="0099066C">
        <w:rPr>
          <w:rFonts w:cstheme="minorHAnsi"/>
        </w:rPr>
        <w:t xml:space="preserve"> </w:t>
      </w:r>
      <w:r w:rsidRPr="0099066C">
        <w:rPr>
          <w:rFonts w:cstheme="minorHAnsi"/>
        </w:rPr>
        <w:t xml:space="preserve">nie była zmieniana </w:t>
      </w:r>
      <w:r w:rsidR="00D15468" w:rsidRPr="0099066C">
        <w:rPr>
          <w:rFonts w:cstheme="minorHAnsi"/>
        </w:rPr>
        <w:t>a zatem</w:t>
      </w:r>
      <w:r w:rsidRPr="0099066C">
        <w:rPr>
          <w:rFonts w:cstheme="minorHAnsi"/>
        </w:rPr>
        <w:t xml:space="preserve"> obowiązuje niezmiennie </w:t>
      </w:r>
      <w:r w:rsidR="00D15468" w:rsidRPr="0099066C">
        <w:rPr>
          <w:rFonts w:cstheme="minorHAnsi"/>
        </w:rPr>
        <w:t xml:space="preserve">od dnia 15 lipca 2019 r. </w:t>
      </w:r>
      <w:r w:rsidRPr="0099066C">
        <w:rPr>
          <w:rFonts w:cstheme="minorHAnsi"/>
        </w:rPr>
        <w:t>w dokumencie SIWZ</w:t>
      </w:r>
      <w:r w:rsidR="00CE5602" w:rsidRPr="0099066C">
        <w:rPr>
          <w:rFonts w:cstheme="minorHAnsi"/>
        </w:rPr>
        <w:t>, który</w:t>
      </w:r>
      <w:r w:rsidR="00323411" w:rsidRPr="0099066C">
        <w:rPr>
          <w:rFonts w:cstheme="minorHAnsi"/>
        </w:rPr>
        <w:t xml:space="preserve"> został opublikowany na stronie internetowej zamawiającego (potwierdzenie terminu w dokumentach udostępnionych na stronie </w:t>
      </w:r>
      <w:hyperlink r:id="rId11" w:history="1">
        <w:r w:rsidR="00323411">
          <w:rPr>
            <w:rStyle w:val="Hipercze"/>
            <w:rFonts w:asciiTheme="minorHAnsi" w:hAnsiTheme="minorHAnsi" w:cstheme="minorBidi"/>
          </w:rPr>
          <w:t>https://bip.umww.pl/292---648---k_74---postepowanie-o-udzielenie-zamowienia-publicznego-w-1-115131647</w:t>
        </w:r>
      </w:hyperlink>
      <w:r w:rsidR="00323411">
        <w:rPr>
          <w:rFonts w:cstheme="minorBidi"/>
        </w:rPr>
        <w:t xml:space="preserve"> dnia 15 lipca br.)</w:t>
      </w:r>
      <w:r w:rsidRPr="0099066C">
        <w:rPr>
          <w:rFonts w:cstheme="minorHAnsi"/>
        </w:rPr>
        <w:t>. Oznacza to, ż</w:t>
      </w:r>
      <w:r w:rsidR="00CE5602" w:rsidRPr="0099066C">
        <w:rPr>
          <w:rFonts w:cstheme="minorHAnsi"/>
        </w:rPr>
        <w:t>e </w:t>
      </w:r>
      <w:r w:rsidRPr="0099066C">
        <w:rPr>
          <w:rFonts w:cstheme="minorHAnsi"/>
        </w:rPr>
        <w:t>wykonawca miał czas</w:t>
      </w:r>
      <w:r w:rsidR="00CE5602" w:rsidRPr="0099066C">
        <w:rPr>
          <w:rFonts w:cstheme="minorHAnsi"/>
        </w:rPr>
        <w:t xml:space="preserve"> na zaskarżenie tego postanowienia SIWZ do dnia 25 lipca 2019 r. Obecnie zarzut ten jest spóźniony.</w:t>
      </w:r>
    </w:p>
    <w:p w14:paraId="7780F859" w14:textId="77777777" w:rsidR="00A94C7E" w:rsidRPr="00A94C7E" w:rsidRDefault="00A94C7E" w:rsidP="00A94C7E">
      <w:pPr>
        <w:spacing w:after="0" w:line="240" w:lineRule="auto"/>
        <w:ind w:left="4956"/>
        <w:jc w:val="center"/>
        <w:rPr>
          <w:b/>
          <w:sz w:val="20"/>
          <w:szCs w:val="20"/>
        </w:rPr>
      </w:pPr>
      <w:r w:rsidRPr="00A94C7E">
        <w:rPr>
          <w:b/>
          <w:sz w:val="20"/>
          <w:szCs w:val="20"/>
        </w:rPr>
        <w:t>CZŁONEK ZARZĄDU</w:t>
      </w:r>
    </w:p>
    <w:p w14:paraId="29C459B5" w14:textId="77777777" w:rsidR="00A94C7E" w:rsidRPr="00A94C7E" w:rsidRDefault="00A94C7E" w:rsidP="00A94C7E">
      <w:pPr>
        <w:spacing w:after="0" w:line="240" w:lineRule="auto"/>
        <w:ind w:left="4956"/>
        <w:jc w:val="center"/>
        <w:rPr>
          <w:b/>
          <w:sz w:val="20"/>
          <w:szCs w:val="20"/>
        </w:rPr>
      </w:pPr>
      <w:r w:rsidRPr="00A94C7E">
        <w:rPr>
          <w:b/>
          <w:sz w:val="20"/>
          <w:szCs w:val="20"/>
        </w:rPr>
        <w:t>/-/</w:t>
      </w:r>
    </w:p>
    <w:p w14:paraId="6CB23377" w14:textId="31E6E939" w:rsidR="00A94C7E" w:rsidRPr="00A94C7E" w:rsidRDefault="00A94C7E" w:rsidP="00A94C7E">
      <w:pPr>
        <w:spacing w:after="0" w:line="240" w:lineRule="auto"/>
        <w:ind w:left="4956"/>
        <w:jc w:val="center"/>
        <w:rPr>
          <w:b/>
          <w:sz w:val="20"/>
          <w:szCs w:val="20"/>
        </w:rPr>
      </w:pPr>
      <w:r w:rsidRPr="00A94C7E">
        <w:rPr>
          <w:b/>
          <w:sz w:val="20"/>
          <w:szCs w:val="20"/>
        </w:rPr>
        <w:t>JACEK BOGUSŁAWSKI</w:t>
      </w:r>
    </w:p>
    <w:p w14:paraId="006E1B2C" w14:textId="28A8843C" w:rsidR="00A94C7E" w:rsidRDefault="00A94C7E" w:rsidP="00A94C7E">
      <w:pPr>
        <w:spacing w:after="0" w:line="240" w:lineRule="auto"/>
        <w:ind w:left="4956" w:firstLine="708"/>
        <w:rPr>
          <w:b/>
        </w:rPr>
      </w:pPr>
    </w:p>
    <w:p w14:paraId="0B4133CD" w14:textId="77777777" w:rsidR="00A94C7E" w:rsidRDefault="00A94C7E" w:rsidP="00A94C7E">
      <w:pPr>
        <w:spacing w:after="0" w:line="240" w:lineRule="auto"/>
        <w:ind w:left="4956" w:firstLine="708"/>
        <w:rPr>
          <w:b/>
          <w:sz w:val="20"/>
          <w:szCs w:val="20"/>
        </w:rPr>
      </w:pPr>
    </w:p>
    <w:p w14:paraId="1B15155E" w14:textId="41483C61" w:rsidR="00A94C7E" w:rsidRPr="00A94C7E" w:rsidRDefault="00A94C7E" w:rsidP="00A94C7E">
      <w:pPr>
        <w:spacing w:after="0" w:line="240" w:lineRule="auto"/>
        <w:ind w:left="4956" w:firstLine="708"/>
        <w:rPr>
          <w:b/>
          <w:sz w:val="20"/>
          <w:szCs w:val="20"/>
        </w:rPr>
      </w:pPr>
      <w:bookmarkStart w:id="0" w:name="_GoBack"/>
      <w:bookmarkEnd w:id="0"/>
      <w:r w:rsidRPr="00A94C7E">
        <w:rPr>
          <w:b/>
          <w:sz w:val="20"/>
          <w:szCs w:val="20"/>
        </w:rPr>
        <w:t>WICEMARSZAŁEK WOJEWÓDZTWA</w:t>
      </w:r>
    </w:p>
    <w:p w14:paraId="12E17B56" w14:textId="77777777" w:rsidR="00A94C7E" w:rsidRPr="00A94C7E" w:rsidRDefault="00A94C7E" w:rsidP="00A94C7E">
      <w:pPr>
        <w:spacing w:after="0" w:line="240" w:lineRule="auto"/>
        <w:ind w:left="4956"/>
        <w:jc w:val="center"/>
        <w:rPr>
          <w:b/>
          <w:sz w:val="20"/>
          <w:szCs w:val="20"/>
        </w:rPr>
      </w:pPr>
      <w:r w:rsidRPr="00A94C7E">
        <w:rPr>
          <w:b/>
          <w:sz w:val="20"/>
          <w:szCs w:val="20"/>
        </w:rPr>
        <w:t>/-/</w:t>
      </w:r>
    </w:p>
    <w:p w14:paraId="6F455C75" w14:textId="77777777" w:rsidR="00A94C7E" w:rsidRPr="00A94C7E" w:rsidRDefault="00A94C7E" w:rsidP="00A94C7E">
      <w:pPr>
        <w:spacing w:after="0" w:line="240" w:lineRule="auto"/>
        <w:ind w:left="4956"/>
        <w:jc w:val="center"/>
        <w:rPr>
          <w:b/>
          <w:sz w:val="20"/>
          <w:szCs w:val="20"/>
        </w:rPr>
      </w:pPr>
      <w:r w:rsidRPr="00A94C7E">
        <w:rPr>
          <w:b/>
          <w:sz w:val="20"/>
          <w:szCs w:val="20"/>
        </w:rPr>
        <w:t>WOJCIECH JANKOWIAK</w:t>
      </w:r>
    </w:p>
    <w:p w14:paraId="203BC7E2" w14:textId="4A6A55AF" w:rsidR="00CE5602" w:rsidRDefault="00CE5602" w:rsidP="0099066C">
      <w:pPr>
        <w:spacing w:after="0" w:line="240" w:lineRule="auto"/>
        <w:ind w:left="4956"/>
        <w:jc w:val="center"/>
        <w:rPr>
          <w:b/>
        </w:rPr>
      </w:pPr>
    </w:p>
    <w:sectPr w:rsidR="00CE560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B964" w14:textId="77777777" w:rsidR="004F4E2D" w:rsidRDefault="004F4E2D" w:rsidP="00C00A8F">
      <w:pPr>
        <w:spacing w:after="0" w:line="240" w:lineRule="auto"/>
      </w:pPr>
      <w:r>
        <w:separator/>
      </w:r>
    </w:p>
  </w:endnote>
  <w:endnote w:type="continuationSeparator" w:id="0">
    <w:p w14:paraId="2BE97442" w14:textId="77777777" w:rsidR="004F4E2D" w:rsidRDefault="004F4E2D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97520"/>
      <w:docPartObj>
        <w:docPartGallery w:val="Page Numbers (Bottom of Page)"/>
        <w:docPartUnique/>
      </w:docPartObj>
    </w:sdtPr>
    <w:sdtEndPr/>
    <w:sdtContent>
      <w:p w14:paraId="70566A97" w14:textId="33EB2AF1" w:rsidR="00882ED2" w:rsidRDefault="00882E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7E">
          <w:rPr>
            <w:noProof/>
          </w:rPr>
          <w:t>1</w:t>
        </w:r>
        <w:r>
          <w:fldChar w:fldCharType="end"/>
        </w:r>
      </w:p>
    </w:sdtContent>
  </w:sdt>
  <w:p w14:paraId="1829C6E0" w14:textId="3E2D710A" w:rsidR="00C00A8F" w:rsidRDefault="00C00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097E" w14:textId="77777777" w:rsidR="004F4E2D" w:rsidRDefault="004F4E2D" w:rsidP="00C00A8F">
      <w:pPr>
        <w:spacing w:after="0" w:line="240" w:lineRule="auto"/>
      </w:pPr>
      <w:r>
        <w:separator/>
      </w:r>
    </w:p>
  </w:footnote>
  <w:footnote w:type="continuationSeparator" w:id="0">
    <w:p w14:paraId="1FD223F2" w14:textId="77777777" w:rsidR="004F4E2D" w:rsidRDefault="004F4E2D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EA0"/>
    <w:multiLevelType w:val="hybridMultilevel"/>
    <w:tmpl w:val="CA522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668B9"/>
    <w:multiLevelType w:val="hybridMultilevel"/>
    <w:tmpl w:val="12B4F152"/>
    <w:lvl w:ilvl="0" w:tplc="7C88DE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A3DBB"/>
    <w:multiLevelType w:val="hybridMultilevel"/>
    <w:tmpl w:val="3D80A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3B8D"/>
    <w:multiLevelType w:val="hybridMultilevel"/>
    <w:tmpl w:val="3DCAE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C00F1"/>
    <w:multiLevelType w:val="hybridMultilevel"/>
    <w:tmpl w:val="B0F8B466"/>
    <w:lvl w:ilvl="0" w:tplc="B5DC6276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134EB"/>
    <w:multiLevelType w:val="hybridMultilevel"/>
    <w:tmpl w:val="F8964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609E"/>
    <w:multiLevelType w:val="hybridMultilevel"/>
    <w:tmpl w:val="40AC9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C501E"/>
    <w:multiLevelType w:val="hybridMultilevel"/>
    <w:tmpl w:val="CE4013DE"/>
    <w:lvl w:ilvl="0" w:tplc="F1D0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B"/>
    <w:rsid w:val="000574D9"/>
    <w:rsid w:val="000A19D3"/>
    <w:rsid w:val="000A1D46"/>
    <w:rsid w:val="000C6165"/>
    <w:rsid w:val="000E68B3"/>
    <w:rsid w:val="000F3EF1"/>
    <w:rsid w:val="001156C2"/>
    <w:rsid w:val="0011789E"/>
    <w:rsid w:val="00146DA1"/>
    <w:rsid w:val="00161F98"/>
    <w:rsid w:val="001C0AD7"/>
    <w:rsid w:val="001C7E04"/>
    <w:rsid w:val="002057C7"/>
    <w:rsid w:val="002577E3"/>
    <w:rsid w:val="002B61CB"/>
    <w:rsid w:val="00323411"/>
    <w:rsid w:val="00370B4E"/>
    <w:rsid w:val="003B2296"/>
    <w:rsid w:val="00411D9C"/>
    <w:rsid w:val="004549D0"/>
    <w:rsid w:val="004A604F"/>
    <w:rsid w:val="004B51A3"/>
    <w:rsid w:val="004C481F"/>
    <w:rsid w:val="004F4E2D"/>
    <w:rsid w:val="004F600C"/>
    <w:rsid w:val="00554ED3"/>
    <w:rsid w:val="005A2BC4"/>
    <w:rsid w:val="005A6D06"/>
    <w:rsid w:val="005B489F"/>
    <w:rsid w:val="00616BCB"/>
    <w:rsid w:val="006232AE"/>
    <w:rsid w:val="00657D27"/>
    <w:rsid w:val="006C14CE"/>
    <w:rsid w:val="006E3E3B"/>
    <w:rsid w:val="007057EA"/>
    <w:rsid w:val="00724B49"/>
    <w:rsid w:val="00727753"/>
    <w:rsid w:val="007548A6"/>
    <w:rsid w:val="00777271"/>
    <w:rsid w:val="007B11FE"/>
    <w:rsid w:val="0083401F"/>
    <w:rsid w:val="0084131C"/>
    <w:rsid w:val="00871156"/>
    <w:rsid w:val="008763AA"/>
    <w:rsid w:val="00882ED2"/>
    <w:rsid w:val="008B0423"/>
    <w:rsid w:val="008E1B5B"/>
    <w:rsid w:val="008F1EC8"/>
    <w:rsid w:val="00913C61"/>
    <w:rsid w:val="00946E38"/>
    <w:rsid w:val="00963142"/>
    <w:rsid w:val="00972845"/>
    <w:rsid w:val="00975276"/>
    <w:rsid w:val="0099066C"/>
    <w:rsid w:val="009E22FE"/>
    <w:rsid w:val="009E64CB"/>
    <w:rsid w:val="00A07433"/>
    <w:rsid w:val="00A075AF"/>
    <w:rsid w:val="00A94C7E"/>
    <w:rsid w:val="00A95471"/>
    <w:rsid w:val="00AB5313"/>
    <w:rsid w:val="00B106F7"/>
    <w:rsid w:val="00B133C9"/>
    <w:rsid w:val="00B26A56"/>
    <w:rsid w:val="00B26B5B"/>
    <w:rsid w:val="00B55535"/>
    <w:rsid w:val="00B759D0"/>
    <w:rsid w:val="00B8071A"/>
    <w:rsid w:val="00B85BA8"/>
    <w:rsid w:val="00C00A8F"/>
    <w:rsid w:val="00C03177"/>
    <w:rsid w:val="00C43612"/>
    <w:rsid w:val="00C458C2"/>
    <w:rsid w:val="00C624E2"/>
    <w:rsid w:val="00C84526"/>
    <w:rsid w:val="00CA7F89"/>
    <w:rsid w:val="00CB63B8"/>
    <w:rsid w:val="00CE5602"/>
    <w:rsid w:val="00D14EA0"/>
    <w:rsid w:val="00D15468"/>
    <w:rsid w:val="00D258E4"/>
    <w:rsid w:val="00D547DB"/>
    <w:rsid w:val="00D55FEB"/>
    <w:rsid w:val="00D72B17"/>
    <w:rsid w:val="00DE510C"/>
    <w:rsid w:val="00E154DC"/>
    <w:rsid w:val="00E21190"/>
    <w:rsid w:val="00E52494"/>
    <w:rsid w:val="00F17BC1"/>
    <w:rsid w:val="00F31E4B"/>
    <w:rsid w:val="00F36EA0"/>
    <w:rsid w:val="00F44906"/>
    <w:rsid w:val="00F77088"/>
    <w:rsid w:val="00F82F29"/>
    <w:rsid w:val="00FA3F9E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2FCB"/>
  <w15:docId w15:val="{75754CA6-F1EF-46AC-863D-AC7CD9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List Paragraph2"/>
    <w:basedOn w:val="Normalny"/>
    <w:link w:val="AkapitzlistZnak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  <w:style w:type="character" w:styleId="Hipercze">
    <w:name w:val="Hyperlink"/>
    <w:basedOn w:val="Domylnaczcionkaakapitu"/>
    <w:uiPriority w:val="99"/>
    <w:unhideWhenUsed/>
    <w:rsid w:val="00161F9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458C2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Kolorowa lista — akcent 11 Znak,List Paragraph2 Znak"/>
    <w:basedOn w:val="Domylnaczcionkaakapitu"/>
    <w:link w:val="Akapitzlist"/>
    <w:uiPriority w:val="34"/>
    <w:qFormat/>
    <w:locked/>
    <w:rsid w:val="00C458C2"/>
    <w:rPr>
      <w:rFonts w:ascii="Calibri" w:hAnsi="Calibri" w:cs="Calibri"/>
    </w:rPr>
  </w:style>
  <w:style w:type="paragraph" w:customStyle="1" w:styleId="Default">
    <w:name w:val="Default"/>
    <w:rsid w:val="008B042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wolania@uzp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umww.pl/292---648---k_74---postepowanie-o-udzielenie-zamowienia-publicznego-w-1-115131647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ytkowska@i-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integratedsolution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Czerniejewski</dc:creator>
  <cp:lastModifiedBy>Hoffman Maciej</cp:lastModifiedBy>
  <cp:revision>6</cp:revision>
  <cp:lastPrinted>2019-09-20T07:02:00Z</cp:lastPrinted>
  <dcterms:created xsi:type="dcterms:W3CDTF">2019-09-19T13:08:00Z</dcterms:created>
  <dcterms:modified xsi:type="dcterms:W3CDTF">2019-09-20T10:29:00Z</dcterms:modified>
</cp:coreProperties>
</file>