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352DF" w:rsidRPr="00E878BF" w:rsidRDefault="007352DF" w:rsidP="007352DF">
      <w:pPr>
        <w:ind w:firstLine="708"/>
        <w:jc w:val="right"/>
        <w:rPr>
          <w:rFonts w:ascii="Calibri" w:hAnsi="Calibri"/>
          <w:b/>
          <w:bCs/>
          <w:i/>
          <w:iCs/>
          <w:sz w:val="18"/>
          <w:szCs w:val="18"/>
        </w:rPr>
      </w:pPr>
      <w:r w:rsidRPr="00E878BF">
        <w:rPr>
          <w:rFonts w:ascii="Calibri" w:hAnsi="Calibri"/>
          <w:b/>
          <w:bCs/>
          <w:i/>
          <w:iCs/>
          <w:sz w:val="18"/>
          <w:szCs w:val="18"/>
        </w:rPr>
        <w:t xml:space="preserve">Załącznik nr </w:t>
      </w:r>
      <w:r w:rsidR="00740BF2">
        <w:rPr>
          <w:rFonts w:ascii="Calibri" w:hAnsi="Calibri"/>
          <w:b/>
          <w:bCs/>
          <w:i/>
          <w:iCs/>
          <w:sz w:val="18"/>
          <w:szCs w:val="18"/>
        </w:rPr>
        <w:t>1</w:t>
      </w:r>
      <w:r w:rsidR="003A6353">
        <w:rPr>
          <w:rFonts w:ascii="Calibri" w:hAnsi="Calibri"/>
          <w:b/>
          <w:bCs/>
          <w:i/>
          <w:iCs/>
          <w:sz w:val="18"/>
          <w:szCs w:val="18"/>
        </w:rPr>
        <w:t xml:space="preserve"> do SIWZ</w:t>
      </w:r>
      <w:bookmarkStart w:id="0" w:name="_GoBack"/>
      <w:bookmarkEnd w:id="0"/>
    </w:p>
    <w:p w:rsidR="007352DF" w:rsidRPr="00E878BF" w:rsidRDefault="007352DF" w:rsidP="007352DF">
      <w:pPr>
        <w:jc w:val="right"/>
        <w:rPr>
          <w:rFonts w:ascii="Calibri" w:hAnsi="Calibri"/>
          <w:b/>
          <w:bCs/>
          <w:i/>
          <w:iCs/>
          <w:sz w:val="18"/>
          <w:szCs w:val="18"/>
        </w:rPr>
      </w:pPr>
    </w:p>
    <w:p w:rsidR="007352DF" w:rsidRPr="00DF3D6C" w:rsidRDefault="007352DF" w:rsidP="007352DF">
      <w:pPr>
        <w:jc w:val="center"/>
        <w:rPr>
          <w:rFonts w:ascii="Calibri" w:hAnsi="Calibri"/>
          <w:b/>
          <w:bCs/>
        </w:rPr>
      </w:pPr>
      <w:r w:rsidRPr="00DF3D6C">
        <w:rPr>
          <w:rFonts w:ascii="Calibri" w:hAnsi="Calibri"/>
          <w:b/>
          <w:bCs/>
        </w:rPr>
        <w:t xml:space="preserve">OPIS PRZEDMIOTU ZAMÓWIENIA </w:t>
      </w:r>
    </w:p>
    <w:p w:rsidR="007352DF" w:rsidRPr="00E878BF" w:rsidRDefault="007352DF" w:rsidP="007352DF">
      <w:pPr>
        <w:jc w:val="center"/>
        <w:rPr>
          <w:rFonts w:ascii="Calibri" w:hAnsi="Calibri"/>
          <w:b/>
          <w:bCs/>
          <w:sz w:val="18"/>
          <w:szCs w:val="18"/>
        </w:rPr>
      </w:pPr>
    </w:p>
    <w:p w:rsidR="007352DF" w:rsidRPr="00DF3D6C" w:rsidRDefault="007352DF" w:rsidP="007352DF">
      <w:pPr>
        <w:tabs>
          <w:tab w:val="left" w:pos="851"/>
        </w:tabs>
        <w:rPr>
          <w:rFonts w:ascii="Calibri" w:hAnsi="Calibri"/>
          <w:sz w:val="22"/>
          <w:szCs w:val="22"/>
        </w:rPr>
      </w:pPr>
      <w:r w:rsidRPr="00DF3D6C">
        <w:rPr>
          <w:rFonts w:ascii="Calibri" w:hAnsi="Calibri"/>
          <w:b/>
          <w:bCs/>
          <w:sz w:val="22"/>
          <w:szCs w:val="22"/>
          <w:u w:val="single"/>
        </w:rPr>
        <w:t>Przedmiot zamówienia:</w:t>
      </w:r>
    </w:p>
    <w:p w:rsidR="007352DF" w:rsidRPr="00DF3D6C" w:rsidRDefault="007352DF" w:rsidP="007352DF">
      <w:pPr>
        <w:pStyle w:val="Tekstpodstawowy23"/>
        <w:rPr>
          <w:rFonts w:ascii="Calibri" w:hAnsi="Calibri"/>
          <w:sz w:val="22"/>
          <w:szCs w:val="22"/>
        </w:rPr>
      </w:pPr>
      <w:r w:rsidRPr="00DF3D6C">
        <w:rPr>
          <w:rFonts w:ascii="Calibri" w:hAnsi="Calibri"/>
          <w:sz w:val="22"/>
          <w:szCs w:val="22"/>
        </w:rPr>
        <w:t xml:space="preserve">Przedmiotem zamówienia jest dostawa </w:t>
      </w:r>
      <w:r w:rsidR="002433D2">
        <w:rPr>
          <w:rFonts w:ascii="Calibri" w:hAnsi="Calibri"/>
          <w:sz w:val="22"/>
          <w:szCs w:val="22"/>
        </w:rPr>
        <w:t>sprzętu komputerowego</w:t>
      </w:r>
      <w:r w:rsidR="001C67DB" w:rsidRPr="001C67DB">
        <w:rPr>
          <w:rFonts w:ascii="Calibri" w:hAnsi="Calibri"/>
          <w:sz w:val="22"/>
          <w:szCs w:val="22"/>
        </w:rPr>
        <w:t xml:space="preserve"> </w:t>
      </w:r>
      <w:r w:rsidRPr="00DF3D6C">
        <w:rPr>
          <w:rFonts w:ascii="Calibri" w:hAnsi="Calibri"/>
          <w:sz w:val="22"/>
          <w:szCs w:val="22"/>
        </w:rPr>
        <w:t xml:space="preserve">dla Urzędu Marszałkowskiego Województwa Wielkopolskiego w Poznaniu w ilościach i o konfiguracji wymienionej poniżej: </w:t>
      </w:r>
    </w:p>
    <w:p w:rsidR="007352DF" w:rsidRPr="00E878BF" w:rsidRDefault="007352DF" w:rsidP="007352DF">
      <w:pPr>
        <w:pStyle w:val="Tekstpodstawowy23"/>
        <w:rPr>
          <w:rFonts w:ascii="Calibri" w:hAnsi="Calibri"/>
        </w:rPr>
      </w:pPr>
    </w:p>
    <w:tbl>
      <w:tblPr>
        <w:tblW w:w="9791" w:type="dxa"/>
        <w:tblInd w:w="5" w:type="dxa"/>
        <w:tblLayout w:type="fixed"/>
        <w:tblCellMar>
          <w:left w:w="0" w:type="dxa"/>
          <w:right w:w="0" w:type="dxa"/>
        </w:tblCellMar>
        <w:tblLook w:val="0000" w:firstRow="0" w:lastRow="0" w:firstColumn="0" w:lastColumn="0" w:noHBand="0" w:noVBand="0"/>
      </w:tblPr>
      <w:tblGrid>
        <w:gridCol w:w="567"/>
        <w:gridCol w:w="8364"/>
        <w:gridCol w:w="860"/>
      </w:tblGrid>
      <w:tr w:rsidR="007352DF" w:rsidRPr="00E878BF" w:rsidTr="00F157A6">
        <w:trPr>
          <w:cantSplit/>
          <w:trHeight w:val="339"/>
        </w:trPr>
        <w:tc>
          <w:tcPr>
            <w:tcW w:w="567" w:type="dxa"/>
            <w:tcBorders>
              <w:top w:val="single" w:sz="4" w:space="0" w:color="000000"/>
              <w:left w:val="single" w:sz="4" w:space="0" w:color="000000"/>
              <w:bottom w:val="single" w:sz="4" w:space="0" w:color="000000"/>
            </w:tcBorders>
            <w:shd w:val="clear" w:color="auto" w:fill="auto"/>
            <w:vAlign w:val="center"/>
          </w:tcPr>
          <w:p w:rsidR="007352DF" w:rsidRPr="00DF3D6C" w:rsidRDefault="007352DF" w:rsidP="00F157A6">
            <w:pPr>
              <w:snapToGrid w:val="0"/>
              <w:jc w:val="center"/>
              <w:rPr>
                <w:rFonts w:ascii="Calibri" w:hAnsi="Calibri"/>
                <w:b/>
                <w:bCs/>
                <w:sz w:val="22"/>
                <w:szCs w:val="22"/>
              </w:rPr>
            </w:pPr>
            <w:r w:rsidRPr="00DF3D6C">
              <w:rPr>
                <w:rFonts w:ascii="Calibri" w:hAnsi="Calibri"/>
                <w:b/>
                <w:bCs/>
                <w:sz w:val="22"/>
                <w:szCs w:val="22"/>
              </w:rPr>
              <w:t>L.p.</w:t>
            </w:r>
          </w:p>
        </w:tc>
        <w:tc>
          <w:tcPr>
            <w:tcW w:w="8364" w:type="dxa"/>
            <w:tcBorders>
              <w:top w:val="single" w:sz="4" w:space="0" w:color="000000"/>
              <w:left w:val="single" w:sz="4" w:space="0" w:color="000000"/>
              <w:bottom w:val="single" w:sz="4" w:space="0" w:color="000000"/>
            </w:tcBorders>
            <w:shd w:val="clear" w:color="auto" w:fill="auto"/>
            <w:vAlign w:val="center"/>
          </w:tcPr>
          <w:p w:rsidR="007352DF" w:rsidRPr="00DF3D6C" w:rsidRDefault="007352DF" w:rsidP="00F157A6">
            <w:pPr>
              <w:snapToGrid w:val="0"/>
              <w:ind w:right="-69"/>
              <w:jc w:val="center"/>
              <w:rPr>
                <w:rFonts w:ascii="Calibri" w:hAnsi="Calibri"/>
                <w:b/>
                <w:bCs/>
                <w:sz w:val="22"/>
                <w:szCs w:val="22"/>
              </w:rPr>
            </w:pPr>
            <w:r w:rsidRPr="00DF3D6C">
              <w:rPr>
                <w:rFonts w:ascii="Calibri" w:hAnsi="Calibri"/>
                <w:b/>
                <w:bCs/>
                <w:sz w:val="22"/>
                <w:szCs w:val="22"/>
              </w:rPr>
              <w:t>OPIS</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2DF" w:rsidRPr="00DF3D6C" w:rsidRDefault="007352DF" w:rsidP="00F157A6">
            <w:pPr>
              <w:snapToGrid w:val="0"/>
              <w:ind w:right="-69"/>
              <w:jc w:val="center"/>
              <w:rPr>
                <w:rFonts w:ascii="Calibri" w:hAnsi="Calibri"/>
                <w:sz w:val="22"/>
                <w:szCs w:val="22"/>
              </w:rPr>
            </w:pPr>
            <w:r w:rsidRPr="00DF3D6C">
              <w:rPr>
                <w:rFonts w:ascii="Calibri" w:hAnsi="Calibri"/>
                <w:b/>
                <w:bCs/>
                <w:sz w:val="22"/>
                <w:szCs w:val="22"/>
              </w:rPr>
              <w:t>Szt.</w:t>
            </w:r>
          </w:p>
        </w:tc>
      </w:tr>
      <w:tr w:rsidR="007352DF" w:rsidRPr="00E878BF" w:rsidTr="00F157A6">
        <w:trPr>
          <w:cantSplit/>
        </w:trPr>
        <w:tc>
          <w:tcPr>
            <w:tcW w:w="567" w:type="dxa"/>
            <w:tcBorders>
              <w:top w:val="single" w:sz="4" w:space="0" w:color="000000"/>
              <w:left w:val="single" w:sz="4" w:space="0" w:color="000000"/>
              <w:bottom w:val="single" w:sz="4" w:space="0" w:color="000000"/>
            </w:tcBorders>
            <w:shd w:val="clear" w:color="auto" w:fill="auto"/>
          </w:tcPr>
          <w:p w:rsidR="007352DF" w:rsidRPr="00DF3D6C" w:rsidRDefault="007352DF" w:rsidP="00F157A6">
            <w:pPr>
              <w:snapToGrid w:val="0"/>
              <w:jc w:val="center"/>
              <w:rPr>
                <w:rFonts w:ascii="Calibri" w:hAnsi="Calibri"/>
                <w:sz w:val="22"/>
                <w:szCs w:val="22"/>
              </w:rPr>
            </w:pPr>
            <w:r w:rsidRPr="00DF3D6C">
              <w:rPr>
                <w:rFonts w:ascii="Calibri" w:hAnsi="Calibri"/>
                <w:sz w:val="22"/>
                <w:szCs w:val="22"/>
              </w:rPr>
              <w:t>1.</w:t>
            </w:r>
          </w:p>
        </w:tc>
        <w:tc>
          <w:tcPr>
            <w:tcW w:w="8364" w:type="dxa"/>
            <w:tcBorders>
              <w:top w:val="single" w:sz="4" w:space="0" w:color="000000"/>
              <w:left w:val="single" w:sz="4" w:space="0" w:color="000000"/>
              <w:bottom w:val="single" w:sz="4" w:space="0" w:color="000000"/>
            </w:tcBorders>
            <w:shd w:val="clear" w:color="auto" w:fill="auto"/>
            <w:vAlign w:val="center"/>
          </w:tcPr>
          <w:p w:rsidR="007352DF" w:rsidRPr="00DF3D6C" w:rsidRDefault="002433D2" w:rsidP="00444729">
            <w:pPr>
              <w:snapToGrid w:val="0"/>
              <w:ind w:left="142"/>
              <w:rPr>
                <w:rFonts w:ascii="Calibri" w:hAnsi="Calibri"/>
                <w:sz w:val="22"/>
                <w:szCs w:val="22"/>
              </w:rPr>
            </w:pPr>
            <w:r>
              <w:rPr>
                <w:rFonts w:ascii="Calibri" w:hAnsi="Calibri"/>
                <w:sz w:val="22"/>
                <w:szCs w:val="22"/>
              </w:rPr>
              <w:t xml:space="preserve">Komputer przenośny </w:t>
            </w:r>
            <w:r w:rsidRPr="00DF3D6C">
              <w:rPr>
                <w:rFonts w:ascii="Calibri" w:hAnsi="Calibri"/>
                <w:sz w:val="22"/>
                <w:szCs w:val="22"/>
              </w:rPr>
              <w:t>o pa</w:t>
            </w:r>
            <w:r>
              <w:rPr>
                <w:rFonts w:ascii="Calibri" w:hAnsi="Calibri"/>
                <w:sz w:val="22"/>
                <w:szCs w:val="22"/>
              </w:rPr>
              <w:t>rametrach podanych w załączniku</w:t>
            </w:r>
            <w:r w:rsidR="00740BF2">
              <w:rPr>
                <w:rFonts w:ascii="Calibri" w:hAnsi="Calibri"/>
                <w:sz w:val="22"/>
                <w:szCs w:val="22"/>
              </w:rPr>
              <w:t xml:space="preserve"> 1</w:t>
            </w:r>
            <w:r w:rsidR="00970EF7">
              <w:rPr>
                <w:rFonts w:ascii="Calibri" w:hAnsi="Calibri"/>
                <w:sz w:val="22"/>
                <w:szCs w:val="22"/>
              </w:rPr>
              <w:t>.1</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2DF" w:rsidRPr="00DF3D6C" w:rsidRDefault="00A34AD8" w:rsidP="002D7C8B">
            <w:pPr>
              <w:snapToGrid w:val="0"/>
              <w:jc w:val="center"/>
              <w:rPr>
                <w:rFonts w:ascii="Calibri" w:hAnsi="Calibri"/>
                <w:sz w:val="22"/>
                <w:szCs w:val="22"/>
              </w:rPr>
            </w:pPr>
            <w:r>
              <w:rPr>
                <w:rFonts w:ascii="Calibri" w:hAnsi="Calibri"/>
                <w:sz w:val="22"/>
                <w:szCs w:val="22"/>
              </w:rPr>
              <w:t>3</w:t>
            </w:r>
            <w:r w:rsidR="002433D2">
              <w:rPr>
                <w:rFonts w:ascii="Calibri" w:hAnsi="Calibri"/>
                <w:sz w:val="22"/>
                <w:szCs w:val="22"/>
              </w:rPr>
              <w:t>0</w:t>
            </w:r>
          </w:p>
        </w:tc>
      </w:tr>
      <w:tr w:rsidR="00970EF7" w:rsidRPr="00E878BF" w:rsidTr="00F157A6">
        <w:trPr>
          <w:cantSplit/>
        </w:trPr>
        <w:tc>
          <w:tcPr>
            <w:tcW w:w="567" w:type="dxa"/>
            <w:tcBorders>
              <w:top w:val="single" w:sz="4" w:space="0" w:color="000000"/>
              <w:left w:val="single" w:sz="4" w:space="0" w:color="000000"/>
              <w:bottom w:val="single" w:sz="4" w:space="0" w:color="000000"/>
            </w:tcBorders>
            <w:shd w:val="clear" w:color="auto" w:fill="auto"/>
          </w:tcPr>
          <w:p w:rsidR="00970EF7" w:rsidRPr="00DF3D6C" w:rsidRDefault="00970EF7" w:rsidP="00F157A6">
            <w:pPr>
              <w:snapToGrid w:val="0"/>
              <w:jc w:val="center"/>
              <w:rPr>
                <w:rFonts w:ascii="Calibri" w:hAnsi="Calibri"/>
                <w:sz w:val="22"/>
                <w:szCs w:val="22"/>
              </w:rPr>
            </w:pPr>
            <w:r>
              <w:rPr>
                <w:rFonts w:ascii="Calibri" w:hAnsi="Calibri"/>
                <w:sz w:val="22"/>
                <w:szCs w:val="22"/>
              </w:rPr>
              <w:t>2</w:t>
            </w:r>
            <w:r w:rsidRPr="00DF3D6C">
              <w:rPr>
                <w:rFonts w:ascii="Calibri" w:hAnsi="Calibri"/>
                <w:sz w:val="22"/>
                <w:szCs w:val="22"/>
              </w:rPr>
              <w:t>.</w:t>
            </w:r>
          </w:p>
        </w:tc>
        <w:tc>
          <w:tcPr>
            <w:tcW w:w="8364" w:type="dxa"/>
            <w:tcBorders>
              <w:top w:val="single" w:sz="4" w:space="0" w:color="000000"/>
              <w:left w:val="single" w:sz="4" w:space="0" w:color="000000"/>
              <w:bottom w:val="single" w:sz="4" w:space="0" w:color="000000"/>
            </w:tcBorders>
            <w:shd w:val="clear" w:color="auto" w:fill="auto"/>
            <w:vAlign w:val="center"/>
          </w:tcPr>
          <w:p w:rsidR="00970EF7" w:rsidRPr="00DF3D6C" w:rsidRDefault="00A67CE2" w:rsidP="00444729">
            <w:pPr>
              <w:snapToGrid w:val="0"/>
              <w:ind w:left="142"/>
              <w:rPr>
                <w:rFonts w:ascii="Calibri" w:hAnsi="Calibri"/>
                <w:sz w:val="22"/>
                <w:szCs w:val="22"/>
              </w:rPr>
            </w:pPr>
            <w:r>
              <w:rPr>
                <w:rFonts w:ascii="Calibri" w:hAnsi="Calibri"/>
                <w:sz w:val="22"/>
                <w:szCs w:val="22"/>
              </w:rPr>
              <w:t xml:space="preserve">Projektor </w:t>
            </w:r>
            <w:r w:rsidRPr="00DF3D6C">
              <w:rPr>
                <w:rFonts w:ascii="Calibri" w:hAnsi="Calibri"/>
                <w:sz w:val="22"/>
                <w:szCs w:val="22"/>
              </w:rPr>
              <w:t>o pa</w:t>
            </w:r>
            <w:r>
              <w:rPr>
                <w:rFonts w:ascii="Calibri" w:hAnsi="Calibri"/>
                <w:sz w:val="22"/>
                <w:szCs w:val="22"/>
              </w:rPr>
              <w:t>rametrach podanych w załączniku 1.2</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EF7" w:rsidRPr="00DF3D6C" w:rsidRDefault="00A67CE2" w:rsidP="002D7C8B">
            <w:pPr>
              <w:snapToGrid w:val="0"/>
              <w:jc w:val="center"/>
              <w:rPr>
                <w:rFonts w:ascii="Calibri" w:hAnsi="Calibri"/>
                <w:sz w:val="22"/>
                <w:szCs w:val="22"/>
              </w:rPr>
            </w:pPr>
            <w:r>
              <w:rPr>
                <w:rFonts w:ascii="Calibri" w:hAnsi="Calibri"/>
                <w:sz w:val="22"/>
                <w:szCs w:val="22"/>
              </w:rPr>
              <w:t>3</w:t>
            </w:r>
          </w:p>
        </w:tc>
      </w:tr>
      <w:tr w:rsidR="00970EF7" w:rsidRPr="00E878BF" w:rsidTr="00F157A6">
        <w:trPr>
          <w:cantSplit/>
        </w:trPr>
        <w:tc>
          <w:tcPr>
            <w:tcW w:w="567" w:type="dxa"/>
            <w:tcBorders>
              <w:top w:val="single" w:sz="4" w:space="0" w:color="000000"/>
              <w:left w:val="single" w:sz="4" w:space="0" w:color="000000"/>
              <w:bottom w:val="single" w:sz="4" w:space="0" w:color="000000"/>
            </w:tcBorders>
            <w:shd w:val="clear" w:color="auto" w:fill="auto"/>
          </w:tcPr>
          <w:p w:rsidR="00970EF7" w:rsidRPr="00DF3D6C" w:rsidRDefault="00970EF7" w:rsidP="00F157A6">
            <w:pPr>
              <w:snapToGrid w:val="0"/>
              <w:jc w:val="center"/>
              <w:rPr>
                <w:rFonts w:ascii="Calibri" w:hAnsi="Calibri"/>
                <w:sz w:val="22"/>
                <w:szCs w:val="22"/>
              </w:rPr>
            </w:pPr>
            <w:r>
              <w:rPr>
                <w:rFonts w:ascii="Calibri" w:hAnsi="Calibri"/>
                <w:sz w:val="22"/>
                <w:szCs w:val="22"/>
              </w:rPr>
              <w:t>3</w:t>
            </w:r>
            <w:r w:rsidRPr="00DF3D6C">
              <w:rPr>
                <w:rFonts w:ascii="Calibri" w:hAnsi="Calibri"/>
                <w:sz w:val="22"/>
                <w:szCs w:val="22"/>
              </w:rPr>
              <w:t>.</w:t>
            </w:r>
          </w:p>
        </w:tc>
        <w:tc>
          <w:tcPr>
            <w:tcW w:w="8364" w:type="dxa"/>
            <w:tcBorders>
              <w:top w:val="single" w:sz="4" w:space="0" w:color="000000"/>
              <w:left w:val="single" w:sz="4" w:space="0" w:color="000000"/>
              <w:bottom w:val="single" w:sz="4" w:space="0" w:color="000000"/>
            </w:tcBorders>
            <w:shd w:val="clear" w:color="auto" w:fill="auto"/>
            <w:vAlign w:val="center"/>
          </w:tcPr>
          <w:p w:rsidR="00970EF7" w:rsidRPr="00DF3D6C" w:rsidRDefault="00A67CE2" w:rsidP="00A67CE2">
            <w:pPr>
              <w:snapToGrid w:val="0"/>
              <w:ind w:left="142"/>
              <w:rPr>
                <w:rFonts w:ascii="Calibri" w:hAnsi="Calibri"/>
                <w:sz w:val="22"/>
                <w:szCs w:val="22"/>
              </w:rPr>
            </w:pPr>
            <w:r>
              <w:rPr>
                <w:rFonts w:ascii="Calibri" w:hAnsi="Calibri"/>
                <w:sz w:val="22"/>
                <w:szCs w:val="22"/>
              </w:rPr>
              <w:t xml:space="preserve">Stacja dokująca </w:t>
            </w:r>
            <w:r w:rsidRPr="00DF3D6C">
              <w:rPr>
                <w:rFonts w:ascii="Calibri" w:hAnsi="Calibri"/>
                <w:sz w:val="22"/>
                <w:szCs w:val="22"/>
              </w:rPr>
              <w:t>o pa</w:t>
            </w:r>
            <w:r>
              <w:rPr>
                <w:rFonts w:ascii="Calibri" w:hAnsi="Calibri"/>
                <w:sz w:val="22"/>
                <w:szCs w:val="22"/>
              </w:rPr>
              <w:t>rametrach podanych w załączniku 1.3</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EF7" w:rsidRPr="00DF3D6C" w:rsidRDefault="00A67CE2" w:rsidP="002D7C8B">
            <w:pPr>
              <w:snapToGrid w:val="0"/>
              <w:jc w:val="center"/>
              <w:rPr>
                <w:rFonts w:ascii="Calibri" w:hAnsi="Calibri"/>
                <w:sz w:val="22"/>
                <w:szCs w:val="22"/>
              </w:rPr>
            </w:pPr>
            <w:r>
              <w:rPr>
                <w:rFonts w:ascii="Calibri" w:hAnsi="Calibri"/>
                <w:sz w:val="22"/>
                <w:szCs w:val="22"/>
              </w:rPr>
              <w:t>20</w:t>
            </w:r>
          </w:p>
        </w:tc>
      </w:tr>
      <w:tr w:rsidR="00970EF7" w:rsidRPr="00E878BF" w:rsidTr="00F157A6">
        <w:trPr>
          <w:cantSplit/>
        </w:trPr>
        <w:tc>
          <w:tcPr>
            <w:tcW w:w="567" w:type="dxa"/>
            <w:tcBorders>
              <w:top w:val="single" w:sz="4" w:space="0" w:color="000000"/>
              <w:left w:val="single" w:sz="4" w:space="0" w:color="000000"/>
              <w:bottom w:val="single" w:sz="4" w:space="0" w:color="000000"/>
            </w:tcBorders>
            <w:shd w:val="clear" w:color="auto" w:fill="auto"/>
          </w:tcPr>
          <w:p w:rsidR="00970EF7" w:rsidRPr="00DF3D6C" w:rsidRDefault="00970EF7" w:rsidP="00F157A6">
            <w:pPr>
              <w:snapToGrid w:val="0"/>
              <w:jc w:val="center"/>
              <w:rPr>
                <w:rFonts w:ascii="Calibri" w:hAnsi="Calibri"/>
                <w:sz w:val="22"/>
                <w:szCs w:val="22"/>
              </w:rPr>
            </w:pPr>
            <w:r>
              <w:rPr>
                <w:rFonts w:ascii="Calibri" w:hAnsi="Calibri"/>
                <w:sz w:val="22"/>
                <w:szCs w:val="22"/>
              </w:rPr>
              <w:t>4</w:t>
            </w:r>
            <w:r w:rsidRPr="00DF3D6C">
              <w:rPr>
                <w:rFonts w:ascii="Calibri" w:hAnsi="Calibri"/>
                <w:sz w:val="22"/>
                <w:szCs w:val="22"/>
              </w:rPr>
              <w:t>.</w:t>
            </w:r>
          </w:p>
        </w:tc>
        <w:tc>
          <w:tcPr>
            <w:tcW w:w="8364" w:type="dxa"/>
            <w:tcBorders>
              <w:top w:val="single" w:sz="4" w:space="0" w:color="000000"/>
              <w:left w:val="single" w:sz="4" w:space="0" w:color="000000"/>
              <w:bottom w:val="single" w:sz="4" w:space="0" w:color="000000"/>
            </w:tcBorders>
            <w:shd w:val="clear" w:color="auto" w:fill="auto"/>
            <w:vAlign w:val="center"/>
          </w:tcPr>
          <w:p w:rsidR="00970EF7" w:rsidRPr="00DF3D6C" w:rsidRDefault="00A40422" w:rsidP="00444729">
            <w:pPr>
              <w:snapToGrid w:val="0"/>
              <w:ind w:left="142"/>
              <w:rPr>
                <w:rFonts w:ascii="Calibri" w:hAnsi="Calibri"/>
                <w:sz w:val="22"/>
                <w:szCs w:val="22"/>
              </w:rPr>
            </w:pPr>
            <w:r>
              <w:rPr>
                <w:rFonts w:ascii="Calibri" w:hAnsi="Calibri"/>
                <w:sz w:val="22"/>
                <w:szCs w:val="22"/>
              </w:rPr>
              <w:t>Serwer</w:t>
            </w:r>
            <w:r w:rsidR="000A40D7">
              <w:rPr>
                <w:rFonts w:ascii="Calibri" w:hAnsi="Calibri"/>
                <w:sz w:val="22"/>
                <w:szCs w:val="22"/>
              </w:rPr>
              <w:t xml:space="preserve"> </w:t>
            </w:r>
            <w:r w:rsidR="000A40D7" w:rsidRPr="00DF3D6C">
              <w:rPr>
                <w:rFonts w:ascii="Calibri" w:hAnsi="Calibri"/>
                <w:sz w:val="22"/>
                <w:szCs w:val="22"/>
              </w:rPr>
              <w:t>o pa</w:t>
            </w:r>
            <w:r w:rsidR="000A40D7">
              <w:rPr>
                <w:rFonts w:ascii="Calibri" w:hAnsi="Calibri"/>
                <w:sz w:val="22"/>
                <w:szCs w:val="22"/>
              </w:rPr>
              <w:t>r</w:t>
            </w:r>
            <w:r w:rsidR="00EE0E7B">
              <w:rPr>
                <w:rFonts w:ascii="Calibri" w:hAnsi="Calibri"/>
                <w:sz w:val="22"/>
                <w:szCs w:val="22"/>
              </w:rPr>
              <w:t>ametrach podanych w załączniku 1</w:t>
            </w:r>
            <w:r w:rsidR="000A40D7">
              <w:rPr>
                <w:rFonts w:ascii="Calibri" w:hAnsi="Calibri"/>
                <w:sz w:val="22"/>
                <w:szCs w:val="22"/>
              </w:rPr>
              <w:t>.4</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EF7" w:rsidRPr="00DF3D6C" w:rsidRDefault="00C040C8" w:rsidP="002D7C8B">
            <w:pPr>
              <w:snapToGrid w:val="0"/>
              <w:jc w:val="center"/>
              <w:rPr>
                <w:rFonts w:ascii="Calibri" w:hAnsi="Calibri"/>
                <w:sz w:val="22"/>
                <w:szCs w:val="22"/>
              </w:rPr>
            </w:pPr>
            <w:r>
              <w:rPr>
                <w:rFonts w:ascii="Calibri" w:hAnsi="Calibri"/>
                <w:sz w:val="22"/>
                <w:szCs w:val="22"/>
              </w:rPr>
              <w:t>2</w:t>
            </w:r>
          </w:p>
        </w:tc>
      </w:tr>
      <w:tr w:rsidR="00171EAD" w:rsidRPr="00E878BF" w:rsidTr="00F157A6">
        <w:trPr>
          <w:cantSplit/>
        </w:trPr>
        <w:tc>
          <w:tcPr>
            <w:tcW w:w="567" w:type="dxa"/>
            <w:tcBorders>
              <w:top w:val="single" w:sz="4" w:space="0" w:color="000000"/>
              <w:left w:val="single" w:sz="4" w:space="0" w:color="000000"/>
              <w:bottom w:val="single" w:sz="4" w:space="0" w:color="000000"/>
            </w:tcBorders>
            <w:shd w:val="clear" w:color="auto" w:fill="auto"/>
          </w:tcPr>
          <w:p w:rsidR="00171EAD" w:rsidRDefault="00171EAD" w:rsidP="00171EAD">
            <w:pPr>
              <w:snapToGrid w:val="0"/>
              <w:jc w:val="center"/>
              <w:rPr>
                <w:rFonts w:ascii="Calibri" w:hAnsi="Calibri"/>
                <w:sz w:val="22"/>
                <w:szCs w:val="22"/>
              </w:rPr>
            </w:pPr>
            <w:r>
              <w:rPr>
                <w:rFonts w:ascii="Calibri" w:hAnsi="Calibri"/>
                <w:sz w:val="22"/>
                <w:szCs w:val="22"/>
              </w:rPr>
              <w:t>5.</w:t>
            </w:r>
          </w:p>
        </w:tc>
        <w:tc>
          <w:tcPr>
            <w:tcW w:w="8364" w:type="dxa"/>
            <w:tcBorders>
              <w:top w:val="single" w:sz="4" w:space="0" w:color="000000"/>
              <w:left w:val="single" w:sz="4" w:space="0" w:color="000000"/>
              <w:bottom w:val="single" w:sz="4" w:space="0" w:color="000000"/>
            </w:tcBorders>
            <w:shd w:val="clear" w:color="auto" w:fill="auto"/>
            <w:vAlign w:val="center"/>
          </w:tcPr>
          <w:p w:rsidR="00171EAD" w:rsidRPr="00DF3D6C" w:rsidRDefault="00C04037" w:rsidP="00444729">
            <w:pPr>
              <w:snapToGrid w:val="0"/>
              <w:ind w:left="142"/>
              <w:rPr>
                <w:rFonts w:ascii="Calibri" w:hAnsi="Calibri"/>
                <w:sz w:val="22"/>
                <w:szCs w:val="22"/>
              </w:rPr>
            </w:pPr>
            <w:r>
              <w:rPr>
                <w:rFonts w:ascii="Calibri" w:hAnsi="Calibri"/>
                <w:sz w:val="22"/>
                <w:szCs w:val="22"/>
              </w:rPr>
              <w:t xml:space="preserve">System bazodanowy </w:t>
            </w:r>
            <w:r w:rsidRPr="00DF3D6C">
              <w:rPr>
                <w:rFonts w:ascii="Calibri" w:hAnsi="Calibri"/>
                <w:sz w:val="22"/>
                <w:szCs w:val="22"/>
              </w:rPr>
              <w:t>o pa</w:t>
            </w:r>
            <w:r>
              <w:rPr>
                <w:rFonts w:ascii="Calibri" w:hAnsi="Calibri"/>
                <w:sz w:val="22"/>
                <w:szCs w:val="22"/>
              </w:rPr>
              <w:t>rametrach podanych w załączniku 1.5</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1EAD" w:rsidRPr="00DF3D6C" w:rsidRDefault="008E662E" w:rsidP="00171EAD">
            <w:pPr>
              <w:snapToGrid w:val="0"/>
              <w:jc w:val="center"/>
              <w:rPr>
                <w:rFonts w:ascii="Calibri" w:hAnsi="Calibri"/>
                <w:sz w:val="22"/>
                <w:szCs w:val="22"/>
              </w:rPr>
            </w:pPr>
            <w:r>
              <w:rPr>
                <w:rFonts w:ascii="Calibri" w:hAnsi="Calibri"/>
                <w:sz w:val="22"/>
                <w:szCs w:val="22"/>
              </w:rPr>
              <w:t>6</w:t>
            </w:r>
          </w:p>
        </w:tc>
      </w:tr>
    </w:tbl>
    <w:p w:rsidR="007352DF" w:rsidRDefault="007352DF" w:rsidP="007352DF">
      <w:pPr>
        <w:jc w:val="both"/>
        <w:rPr>
          <w:rFonts w:ascii="Calibri" w:hAnsi="Calibri"/>
          <w:b/>
          <w:bCs/>
          <w:sz w:val="18"/>
          <w:szCs w:val="18"/>
        </w:rPr>
      </w:pPr>
    </w:p>
    <w:p w:rsidR="007352DF" w:rsidRPr="00E878BF" w:rsidRDefault="007352DF" w:rsidP="007352DF">
      <w:pPr>
        <w:jc w:val="both"/>
        <w:rPr>
          <w:rFonts w:ascii="Calibri" w:hAnsi="Calibri"/>
          <w:b/>
          <w:bCs/>
          <w:sz w:val="18"/>
          <w:szCs w:val="18"/>
        </w:rPr>
      </w:pPr>
    </w:p>
    <w:p w:rsidR="007352DF" w:rsidRPr="00C562BC" w:rsidRDefault="007352DF" w:rsidP="007352DF">
      <w:pPr>
        <w:jc w:val="both"/>
        <w:rPr>
          <w:rFonts w:ascii="Calibri" w:hAnsi="Calibri"/>
          <w:sz w:val="22"/>
          <w:szCs w:val="22"/>
        </w:rPr>
      </w:pPr>
      <w:r w:rsidRPr="00C562BC">
        <w:rPr>
          <w:rFonts w:ascii="Calibri" w:hAnsi="Calibri"/>
          <w:b/>
          <w:bCs/>
          <w:sz w:val="22"/>
          <w:szCs w:val="22"/>
        </w:rPr>
        <w:t>Uwagi:</w:t>
      </w:r>
    </w:p>
    <w:p w:rsidR="007352DF" w:rsidRPr="00C562BC" w:rsidRDefault="00C562BC" w:rsidP="00C562BC">
      <w:pPr>
        <w:widowControl w:val="0"/>
        <w:numPr>
          <w:ilvl w:val="0"/>
          <w:numId w:val="35"/>
        </w:numPr>
        <w:ind w:left="284" w:hanging="284"/>
        <w:jc w:val="both"/>
        <w:rPr>
          <w:rFonts w:ascii="Calibri" w:hAnsi="Calibri"/>
          <w:sz w:val="22"/>
          <w:szCs w:val="22"/>
        </w:rPr>
      </w:pPr>
      <w:r w:rsidRPr="00C562BC">
        <w:rPr>
          <w:rFonts w:ascii="Calibri" w:hAnsi="Calibri"/>
          <w:sz w:val="22"/>
          <w:szCs w:val="22"/>
        </w:rPr>
        <w:t>Zamawiający uzna za sprzeczne z SIWZ oferty zawierające urządzenia komputerowe oraz oprogramowanie</w:t>
      </w:r>
      <w:r w:rsidRPr="00C562BC" w:rsidDel="00E24B23">
        <w:rPr>
          <w:rFonts w:ascii="Calibri" w:hAnsi="Calibri"/>
          <w:sz w:val="22"/>
          <w:szCs w:val="22"/>
        </w:rPr>
        <w:t xml:space="preserve"> </w:t>
      </w:r>
      <w:r w:rsidRPr="00C562BC">
        <w:rPr>
          <w:rFonts w:ascii="Calibri" w:hAnsi="Calibri"/>
          <w:sz w:val="22"/>
          <w:szCs w:val="22"/>
        </w:rPr>
        <w:t xml:space="preserve"> o innej architekturze niż wymienione oraz o parametrach niższych (gorszych) </w:t>
      </w:r>
      <w:r>
        <w:rPr>
          <w:rFonts w:ascii="Calibri" w:hAnsi="Calibri"/>
          <w:sz w:val="22"/>
          <w:szCs w:val="22"/>
        </w:rPr>
        <w:t xml:space="preserve">                       </w:t>
      </w:r>
      <w:r w:rsidRPr="00C562BC">
        <w:rPr>
          <w:rFonts w:ascii="Calibri" w:hAnsi="Calibri"/>
          <w:sz w:val="22"/>
          <w:szCs w:val="22"/>
        </w:rPr>
        <w:t>niż wymienione w niniejszej specyfikacji i tym samym takie oferty będą podlegały odrzuceniu.</w:t>
      </w:r>
    </w:p>
    <w:p w:rsidR="007352DF" w:rsidRPr="00C562BC" w:rsidRDefault="007352DF" w:rsidP="00C562BC">
      <w:pPr>
        <w:widowControl w:val="0"/>
        <w:numPr>
          <w:ilvl w:val="0"/>
          <w:numId w:val="35"/>
        </w:numPr>
        <w:ind w:left="284" w:hanging="284"/>
        <w:jc w:val="both"/>
        <w:rPr>
          <w:rFonts w:ascii="Calibri" w:hAnsi="Calibri"/>
          <w:sz w:val="22"/>
          <w:szCs w:val="22"/>
        </w:rPr>
      </w:pPr>
      <w:r w:rsidRPr="00C562BC">
        <w:rPr>
          <w:rFonts w:ascii="Calibri" w:hAnsi="Calibri"/>
          <w:sz w:val="22"/>
          <w:szCs w:val="22"/>
        </w:rPr>
        <w:t>Wykonawca, który powołuje się na rozwiązania równoważne winien wykazać, że rozwiązania</w:t>
      </w:r>
      <w:r w:rsidR="00C562BC">
        <w:rPr>
          <w:rFonts w:ascii="Calibri" w:hAnsi="Calibri"/>
          <w:sz w:val="22"/>
          <w:szCs w:val="22"/>
        </w:rPr>
        <w:t xml:space="preserve">                                                     </w:t>
      </w:r>
      <w:r w:rsidRPr="00C562BC">
        <w:rPr>
          <w:rFonts w:ascii="Calibri" w:hAnsi="Calibri"/>
          <w:sz w:val="22"/>
          <w:szCs w:val="22"/>
        </w:rPr>
        <w:t xml:space="preserve"> te spełniają wymagania określone przez Zamawiającego zgodnie z art. 30 ust. 5 Pzp.</w:t>
      </w:r>
    </w:p>
    <w:p w:rsidR="007352DF" w:rsidRPr="00C562BC" w:rsidRDefault="007352DF" w:rsidP="00C562BC">
      <w:pPr>
        <w:widowControl w:val="0"/>
        <w:numPr>
          <w:ilvl w:val="0"/>
          <w:numId w:val="35"/>
        </w:numPr>
        <w:ind w:left="284" w:hanging="284"/>
        <w:jc w:val="both"/>
        <w:rPr>
          <w:rFonts w:ascii="Calibri" w:hAnsi="Calibri"/>
          <w:sz w:val="22"/>
          <w:szCs w:val="22"/>
        </w:rPr>
      </w:pPr>
      <w:r w:rsidRPr="00C562BC">
        <w:rPr>
          <w:rFonts w:ascii="Calibri" w:hAnsi="Calibri"/>
          <w:sz w:val="22"/>
          <w:szCs w:val="22"/>
        </w:rPr>
        <w:t xml:space="preserve">Dopuszcza się składanie ofert równoważnych, na inne oprogramowanie lub urządzenia niż wymienione w  SIWZ, pod warunkiem, że </w:t>
      </w:r>
      <w:r w:rsidR="002D7C8B" w:rsidRPr="00C562BC">
        <w:rPr>
          <w:rFonts w:ascii="Calibri" w:hAnsi="Calibri"/>
          <w:sz w:val="22"/>
          <w:szCs w:val="22"/>
        </w:rPr>
        <w:t xml:space="preserve">Wykonawca </w:t>
      </w:r>
      <w:r w:rsidRPr="00C562BC">
        <w:rPr>
          <w:rFonts w:ascii="Calibri" w:hAnsi="Calibri"/>
          <w:sz w:val="22"/>
          <w:szCs w:val="22"/>
        </w:rPr>
        <w:t>zapewni (zrealizuje) pełną funkcjonalność dostarczonego oprogramowania lub sprzętu, w środowisku informatycznym Zamawiającego.</w:t>
      </w:r>
    </w:p>
    <w:p w:rsidR="00CD782C" w:rsidRPr="00C562BC" w:rsidRDefault="00CD782C" w:rsidP="00C562BC">
      <w:pPr>
        <w:widowControl w:val="0"/>
        <w:numPr>
          <w:ilvl w:val="0"/>
          <w:numId w:val="35"/>
        </w:numPr>
        <w:ind w:left="284" w:hanging="284"/>
        <w:jc w:val="both"/>
        <w:rPr>
          <w:rFonts w:ascii="Calibri" w:hAnsi="Calibri"/>
          <w:sz w:val="22"/>
          <w:szCs w:val="22"/>
        </w:rPr>
      </w:pPr>
      <w:r w:rsidRPr="00C562BC">
        <w:rPr>
          <w:rFonts w:ascii="Calibri" w:hAnsi="Calibri"/>
          <w:sz w:val="22"/>
          <w:szCs w:val="22"/>
        </w:rPr>
        <w:t>W przypadku stwierdzenia braku zgodności zaoferowanego przez Wykonawcę oprogramowania</w:t>
      </w:r>
      <w:r w:rsidR="00C562BC">
        <w:rPr>
          <w:rFonts w:ascii="Calibri" w:hAnsi="Calibri"/>
          <w:sz w:val="22"/>
          <w:szCs w:val="22"/>
        </w:rPr>
        <w:t xml:space="preserve">                         </w:t>
      </w:r>
      <w:r w:rsidRPr="00C562BC">
        <w:rPr>
          <w:rFonts w:ascii="Calibri" w:hAnsi="Calibri"/>
          <w:sz w:val="22"/>
          <w:szCs w:val="22"/>
        </w:rPr>
        <w:t xml:space="preserve"> z oprogramowaniem posiadanym przez Zamawiającego, koszty wymiany całości zamówionego oprogramowania oraz modernizacji infrastruktury na inne, spełniające warunki pokrywa w całości Wykonawca.</w:t>
      </w:r>
    </w:p>
    <w:p w:rsidR="007352DF" w:rsidRPr="00C562BC" w:rsidRDefault="007352DF" w:rsidP="00C562BC">
      <w:pPr>
        <w:numPr>
          <w:ilvl w:val="0"/>
          <w:numId w:val="35"/>
        </w:numPr>
        <w:ind w:left="284" w:hanging="284"/>
        <w:jc w:val="both"/>
        <w:rPr>
          <w:rFonts w:ascii="Calibri" w:hAnsi="Calibri"/>
          <w:sz w:val="22"/>
          <w:szCs w:val="22"/>
        </w:rPr>
      </w:pPr>
      <w:r w:rsidRPr="00C562BC">
        <w:rPr>
          <w:rFonts w:ascii="Calibri" w:hAnsi="Calibri"/>
          <w:sz w:val="22"/>
          <w:szCs w:val="22"/>
        </w:rPr>
        <w:t>Całość dostarczanego sprzętu musi być nowa i wcześniej nieużywana.</w:t>
      </w:r>
    </w:p>
    <w:p w:rsidR="007352DF" w:rsidRPr="00D9159B" w:rsidRDefault="007352DF" w:rsidP="00C562BC">
      <w:pPr>
        <w:widowControl w:val="0"/>
        <w:numPr>
          <w:ilvl w:val="0"/>
          <w:numId w:val="35"/>
        </w:numPr>
        <w:ind w:left="284" w:hanging="284"/>
        <w:jc w:val="both"/>
        <w:rPr>
          <w:rFonts w:ascii="Calibri" w:eastAsia="Arial" w:hAnsi="Calibri"/>
          <w:sz w:val="22"/>
          <w:szCs w:val="22"/>
        </w:rPr>
      </w:pPr>
      <w:r w:rsidRPr="00C562BC">
        <w:rPr>
          <w:rFonts w:ascii="Calibri" w:hAnsi="Calibri"/>
          <w:sz w:val="22"/>
          <w:szCs w:val="22"/>
        </w:rPr>
        <w:t>Wymieniony wyżej przedmiot zamówienia należy dostarczyć do siedziby Zamawiającego zgodnie z harmonogramem uzgodnionym między Zamawiającym a Wykonawcą.</w:t>
      </w:r>
    </w:p>
    <w:p w:rsidR="00D9159B" w:rsidRPr="008D50EC" w:rsidRDefault="00D55E1B" w:rsidP="00D9159B">
      <w:pPr>
        <w:widowControl w:val="0"/>
        <w:numPr>
          <w:ilvl w:val="0"/>
          <w:numId w:val="35"/>
        </w:numPr>
        <w:ind w:left="284" w:hanging="284"/>
        <w:jc w:val="both"/>
        <w:rPr>
          <w:rFonts w:ascii="Calibri" w:eastAsia="Arial" w:hAnsi="Calibri"/>
          <w:sz w:val="22"/>
          <w:szCs w:val="22"/>
        </w:rPr>
      </w:pPr>
      <w:r>
        <w:rPr>
          <w:rFonts w:ascii="Calibri" w:hAnsi="Calibri"/>
          <w:sz w:val="22"/>
          <w:szCs w:val="22"/>
        </w:rPr>
        <w:t>Komputery przenośne</w:t>
      </w:r>
      <w:r w:rsidR="00D9159B" w:rsidRPr="008D50EC">
        <w:rPr>
          <w:rFonts w:ascii="Calibri" w:hAnsi="Calibri"/>
          <w:sz w:val="22"/>
          <w:szCs w:val="22"/>
        </w:rPr>
        <w:t xml:space="preserve"> z zainstalowanym systemem operacyjnym powinien zapewniać pomoc dla osób                  z upośledzeniami wzroku, słuchu i niepełnosprawnych ruchowo. Umożliwiać rozpoznawanie mowy,                       i sterowanie komputerem za pomocą poleceń głosowych lub dokonywać konwersji mowy na tekst, tak aby wprowadzanie znaków z klawiatury nie było konieczne. Pozwalać zwiększyć rozmiar tekstu                            i obrazów lub zmienić sposób wyświetlania elementów na ekranie oraz zapewnić możliwość zmiany kontrastu poszczególnych elementów.</w:t>
      </w:r>
    </w:p>
    <w:p w:rsidR="0092271A" w:rsidRPr="00D878DE" w:rsidRDefault="007352DF" w:rsidP="0092271A">
      <w:pPr>
        <w:jc w:val="right"/>
        <w:rPr>
          <w:rFonts w:ascii="Calibri" w:hAnsi="Calibri"/>
          <w:b/>
        </w:rPr>
      </w:pPr>
      <w:r>
        <w:rPr>
          <w:rFonts w:ascii="Calibri" w:hAnsi="Calibri"/>
          <w:i/>
          <w:iCs/>
          <w:sz w:val="18"/>
          <w:szCs w:val="18"/>
        </w:rPr>
        <w:br w:type="page"/>
      </w:r>
      <w:r w:rsidR="007B7961" w:rsidRPr="00E878BF">
        <w:rPr>
          <w:rFonts w:ascii="Calibri" w:hAnsi="Calibri"/>
          <w:i/>
          <w:iCs/>
          <w:sz w:val="18"/>
          <w:szCs w:val="18"/>
        </w:rPr>
        <w:lastRenderedPageBreak/>
        <w:t xml:space="preserve">Załącznik </w:t>
      </w:r>
      <w:r w:rsidR="00740BF2">
        <w:rPr>
          <w:rFonts w:ascii="Calibri" w:hAnsi="Calibri"/>
          <w:i/>
          <w:iCs/>
          <w:sz w:val="18"/>
          <w:szCs w:val="18"/>
        </w:rPr>
        <w:t>1</w:t>
      </w:r>
      <w:r w:rsidR="00564B52">
        <w:rPr>
          <w:rFonts w:ascii="Calibri" w:hAnsi="Calibri"/>
          <w:i/>
          <w:iCs/>
          <w:sz w:val="18"/>
          <w:szCs w:val="18"/>
        </w:rPr>
        <w:t>.1</w:t>
      </w:r>
    </w:p>
    <w:p w:rsidR="0092271A" w:rsidRDefault="0092271A" w:rsidP="0092271A">
      <w:pPr>
        <w:rPr>
          <w:rFonts w:ascii="Calibri" w:hAnsi="Calibri"/>
          <w:i/>
          <w:iCs/>
          <w:sz w:val="18"/>
          <w:szCs w:val="18"/>
        </w:rPr>
      </w:pPr>
    </w:p>
    <w:p w:rsidR="0092271A" w:rsidRPr="00D878DE" w:rsidRDefault="0092271A" w:rsidP="0092271A">
      <w:pPr>
        <w:pStyle w:val="Bezodstpw"/>
        <w:rPr>
          <w:b/>
        </w:rPr>
      </w:pPr>
      <w:r>
        <w:rPr>
          <w:b/>
        </w:rPr>
        <w:t>Komputer przenośny wraz z stacją dokującą</w:t>
      </w:r>
    </w:p>
    <w:p w:rsidR="0092271A" w:rsidRDefault="0092271A" w:rsidP="0092271A">
      <w:pPr>
        <w:pStyle w:val="Bezodstpw"/>
      </w:pPr>
      <w:r>
        <w:t>Laptop</w:t>
      </w:r>
    </w:p>
    <w:p w:rsidR="0092271A" w:rsidRDefault="0092271A" w:rsidP="0092271A">
      <w:pPr>
        <w:pStyle w:val="Bezodstpw"/>
      </w:pPr>
    </w:p>
    <w:p w:rsidR="0092271A" w:rsidRDefault="0092271A" w:rsidP="0092271A">
      <w:pPr>
        <w:jc w:val="both"/>
        <w:rPr>
          <w:rFonts w:ascii="Calibri" w:eastAsia="Calibri" w:hAnsi="Calibri" w:cs="Times New Roman"/>
          <w:b/>
          <w:sz w:val="22"/>
          <w:szCs w:val="22"/>
          <w:lang w:eastAsia="en-US"/>
        </w:rPr>
      </w:pPr>
      <w:r>
        <w:rPr>
          <w:rFonts w:ascii="Calibri" w:eastAsia="Calibri" w:hAnsi="Calibri" w:cs="Times New Roman"/>
          <w:b/>
          <w:sz w:val="22"/>
          <w:szCs w:val="22"/>
          <w:lang w:eastAsia="en-US"/>
        </w:rPr>
        <w:t xml:space="preserve">Procesor: </w:t>
      </w:r>
      <w:r w:rsidR="008B6E70" w:rsidRPr="008B6E70">
        <w:rPr>
          <w:rFonts w:ascii="Calibri" w:eastAsia="Calibri" w:hAnsi="Calibri" w:cs="Times New Roman"/>
          <w:sz w:val="22"/>
          <w:szCs w:val="22"/>
          <w:lang w:eastAsia="en-US"/>
        </w:rPr>
        <w:t>O wydajności nie mniejszej niż</w:t>
      </w:r>
      <w:r w:rsidR="008B6E70">
        <w:rPr>
          <w:rFonts w:ascii="Calibri" w:eastAsia="Calibri" w:hAnsi="Calibri" w:cs="Times New Roman"/>
          <w:sz w:val="22"/>
          <w:szCs w:val="22"/>
          <w:lang w:eastAsia="en-US"/>
        </w:rPr>
        <w:t xml:space="preserve"> I</w:t>
      </w:r>
      <w:r>
        <w:rPr>
          <w:rFonts w:ascii="Calibri" w:eastAsia="Calibri" w:hAnsi="Calibri" w:cs="Times New Roman"/>
          <w:sz w:val="22"/>
          <w:szCs w:val="22"/>
          <w:lang w:eastAsia="en-US"/>
        </w:rPr>
        <w:t>ntel® Core™ i5-8365U lub równoważny na poziomie wydajności liczonej w punktach na podstawie testu Passmark (www.cpubenchmark.net). Wykonawca w składanej ofercie winien podać dokładny model oferowanego podzespołu,</w:t>
      </w:r>
    </w:p>
    <w:p w:rsidR="0092271A" w:rsidRDefault="0092271A" w:rsidP="0092271A">
      <w:pPr>
        <w:jc w:val="both"/>
        <w:rPr>
          <w:rFonts w:ascii="Calibri" w:hAnsi="Calibri"/>
          <w:b/>
        </w:rPr>
      </w:pPr>
      <w:r>
        <w:rPr>
          <w:rFonts w:ascii="Calibri" w:eastAsia="Calibri" w:hAnsi="Calibri" w:cs="Times New Roman"/>
          <w:b/>
          <w:sz w:val="22"/>
          <w:szCs w:val="22"/>
          <w:lang w:eastAsia="en-US"/>
        </w:rPr>
        <w:t>Chipset</w:t>
      </w:r>
      <w:r>
        <w:rPr>
          <w:rFonts w:ascii="Calibri" w:hAnsi="Calibri"/>
          <w:b/>
        </w:rPr>
        <w:t xml:space="preserve">: </w:t>
      </w:r>
      <w:r>
        <w:rPr>
          <w:rFonts w:ascii="Calibri" w:eastAsia="Calibri" w:hAnsi="Calibri" w:cs="Times New Roman"/>
          <w:sz w:val="22"/>
          <w:szCs w:val="22"/>
          <w:lang w:eastAsia="en-US"/>
        </w:rPr>
        <w:t>Dostosowany do zaoferowanego procesora,</w:t>
      </w:r>
    </w:p>
    <w:p w:rsidR="0092271A" w:rsidRDefault="0092271A" w:rsidP="0092271A">
      <w:pPr>
        <w:pStyle w:val="Bezodstpw"/>
        <w:rPr>
          <w:rFonts w:cs="Times New Roman"/>
          <w:b/>
          <w:lang w:eastAsia="en-US"/>
        </w:rPr>
      </w:pPr>
      <w:r>
        <w:rPr>
          <w:b/>
        </w:rPr>
        <w:t>Pamięć RAM:</w:t>
      </w:r>
      <w:r>
        <w:t xml:space="preserve"> min. 8GB DDR4, możliwość rozszerzenia pamięci RAM do min. 32GB, min. jeden slot pamięci wolny,</w:t>
      </w:r>
    </w:p>
    <w:p w:rsidR="0092271A" w:rsidRDefault="0092271A" w:rsidP="0092271A">
      <w:pPr>
        <w:jc w:val="both"/>
        <w:rPr>
          <w:rFonts w:ascii="Calibri" w:eastAsia="Calibri" w:hAnsi="Calibri" w:cs="Times New Roman"/>
          <w:sz w:val="22"/>
          <w:szCs w:val="22"/>
          <w:lang w:eastAsia="en-US"/>
        </w:rPr>
      </w:pPr>
      <w:r>
        <w:rPr>
          <w:rFonts w:ascii="Calibri" w:eastAsia="Calibri" w:hAnsi="Calibri" w:cs="Times New Roman"/>
          <w:b/>
          <w:sz w:val="22"/>
          <w:szCs w:val="22"/>
          <w:lang w:eastAsia="en-US"/>
        </w:rPr>
        <w:t xml:space="preserve">Karta graficzna (wymagania minimalne): </w:t>
      </w:r>
      <w:r>
        <w:rPr>
          <w:rFonts w:ascii="Calibri" w:eastAsia="Calibri" w:hAnsi="Calibri" w:cs="Times New Roman"/>
          <w:sz w:val="22"/>
          <w:szCs w:val="22"/>
          <w:lang w:eastAsia="en-US"/>
        </w:rPr>
        <w:t>o wydajności nie mniejszej niż Intel HD Graphics 620 lub równoważnej liczonej w punktach na podstawie testu Passmark (</w:t>
      </w:r>
      <w:hyperlink r:id="rId8" w:history="1">
        <w:r>
          <w:rPr>
            <w:rStyle w:val="Hipercze"/>
            <w:rFonts w:ascii="Calibri" w:eastAsia="Calibri" w:hAnsi="Calibri"/>
            <w:sz w:val="22"/>
            <w:szCs w:val="22"/>
            <w:lang w:eastAsia="en-US"/>
          </w:rPr>
          <w:t>www.videocardbenchmark.net</w:t>
        </w:r>
      </w:hyperlink>
      <w:r>
        <w:rPr>
          <w:rFonts w:ascii="Calibri" w:eastAsia="Calibri" w:hAnsi="Calibri" w:cs="Times New Roman"/>
          <w:sz w:val="22"/>
          <w:szCs w:val="22"/>
          <w:lang w:eastAsia="en-US"/>
        </w:rPr>
        <w:t>).</w:t>
      </w:r>
    </w:p>
    <w:p w:rsidR="0092271A" w:rsidRDefault="0092271A" w:rsidP="0092271A">
      <w:pPr>
        <w:jc w:val="both"/>
        <w:rPr>
          <w:rFonts w:ascii="Calibri" w:eastAsia="Calibri" w:hAnsi="Calibri" w:cs="Times New Roman"/>
          <w:sz w:val="22"/>
          <w:szCs w:val="22"/>
          <w:lang w:eastAsia="en-US"/>
        </w:rPr>
      </w:pPr>
      <w:r>
        <w:rPr>
          <w:rFonts w:ascii="Calibri" w:eastAsia="Calibri" w:hAnsi="Calibri" w:cs="Times New Roman"/>
          <w:b/>
          <w:sz w:val="22"/>
          <w:szCs w:val="22"/>
          <w:lang w:eastAsia="en-US"/>
        </w:rPr>
        <w:t>Matryca:</w:t>
      </w:r>
      <w:r>
        <w:rPr>
          <w:rFonts w:ascii="Calibri" w:eastAsia="Calibri" w:hAnsi="Calibri" w:cs="Times New Roman"/>
          <w:sz w:val="22"/>
          <w:szCs w:val="22"/>
          <w:lang w:eastAsia="en-US"/>
        </w:rPr>
        <w:t xml:space="preserve"> matowa, min. 15 a max. 15.6 cala, z podświetleniem w technologii LED, min. rozdzielczość natywna 1920x1080,</w:t>
      </w:r>
    </w:p>
    <w:p w:rsidR="0092271A" w:rsidRDefault="0092271A" w:rsidP="0092271A">
      <w:pPr>
        <w:pStyle w:val="Bezodstpw"/>
        <w:rPr>
          <w:b/>
        </w:rPr>
      </w:pPr>
      <w:r>
        <w:rPr>
          <w:b/>
        </w:rPr>
        <w:t>Dysk twardy:</w:t>
      </w:r>
      <w:r>
        <w:t xml:space="preserve"> min. 256 GB SSD M.2,</w:t>
      </w:r>
    </w:p>
    <w:p w:rsidR="0092271A" w:rsidRDefault="0092271A" w:rsidP="0092271A">
      <w:pPr>
        <w:pStyle w:val="Bezodstpw"/>
        <w:rPr>
          <w:b/>
        </w:rPr>
      </w:pPr>
      <w:r>
        <w:rPr>
          <w:b/>
        </w:rPr>
        <w:t xml:space="preserve">Karta dźwiękowa: </w:t>
      </w:r>
      <w:r>
        <w:t>Zintegrowana z płytą główną, zgodna z High Definition,</w:t>
      </w:r>
    </w:p>
    <w:p w:rsidR="0092271A" w:rsidRDefault="0092271A" w:rsidP="0092271A">
      <w:pPr>
        <w:pStyle w:val="Bezodstpw"/>
      </w:pPr>
      <w:r>
        <w:rPr>
          <w:b/>
        </w:rPr>
        <w:t xml:space="preserve">Zintegrowane na płycie głównej gniazda/porty (wymagania minimalne): </w:t>
      </w:r>
    </w:p>
    <w:p w:rsidR="0092271A" w:rsidRDefault="0092271A" w:rsidP="0092271A">
      <w:pPr>
        <w:pStyle w:val="Bezodstpw"/>
      </w:pPr>
      <w:r>
        <w:t>- min. 2 porty USB 3.1 gen1,</w:t>
      </w:r>
    </w:p>
    <w:p w:rsidR="0092271A" w:rsidRDefault="008F259B" w:rsidP="0092271A">
      <w:pPr>
        <w:pStyle w:val="Bezodstpw"/>
      </w:pPr>
      <w:r>
        <w:t>- min. 1 port USB typu C lub USB Typu C/</w:t>
      </w:r>
      <w:r w:rsidR="0092271A">
        <w:t>Thunderbolt,</w:t>
      </w:r>
    </w:p>
    <w:p w:rsidR="0092271A" w:rsidRDefault="0092271A" w:rsidP="0092271A">
      <w:pPr>
        <w:pStyle w:val="Bezodstpw"/>
      </w:pPr>
      <w:r>
        <w:t xml:space="preserve">- min. 1 port HDMI,  </w:t>
      </w:r>
    </w:p>
    <w:p w:rsidR="0092271A" w:rsidRDefault="0092271A" w:rsidP="0092271A">
      <w:pPr>
        <w:pStyle w:val="Bezodstpw"/>
      </w:pPr>
      <w:r>
        <w:t>- Ethernet (RJ-45),</w:t>
      </w:r>
    </w:p>
    <w:p w:rsidR="0092271A" w:rsidRDefault="0092271A" w:rsidP="0092271A">
      <w:pPr>
        <w:pStyle w:val="Bezodstpw"/>
      </w:pPr>
      <w:r>
        <w:t>- gniazdo combo (słuchawki/mikrofon),</w:t>
      </w:r>
    </w:p>
    <w:p w:rsidR="0092271A" w:rsidRDefault="0092271A" w:rsidP="0092271A">
      <w:pPr>
        <w:pStyle w:val="Bezodstpw"/>
      </w:pPr>
      <w:r>
        <w:t>- czytnik kart pamięci SD lub microSD,</w:t>
      </w:r>
    </w:p>
    <w:p w:rsidR="0092271A" w:rsidRDefault="0092271A" w:rsidP="0092271A">
      <w:pPr>
        <w:pStyle w:val="Bezodstpw"/>
      </w:pPr>
      <w:r>
        <w:t>- dotykowy czytnik linii papilarnych,</w:t>
      </w:r>
    </w:p>
    <w:p w:rsidR="0092271A" w:rsidRDefault="0092271A" w:rsidP="0092271A">
      <w:pPr>
        <w:pStyle w:val="Bezodstpw"/>
        <w:rPr>
          <w:b/>
        </w:rPr>
      </w:pPr>
      <w:r>
        <w:rPr>
          <w:b/>
        </w:rPr>
        <w:t xml:space="preserve">Łączność (wymagania minimalne): </w:t>
      </w:r>
    </w:p>
    <w:p w:rsidR="0092271A" w:rsidRDefault="0092271A" w:rsidP="0092271A">
      <w:pPr>
        <w:pStyle w:val="Bezodstpw"/>
      </w:pPr>
      <w:r>
        <w:rPr>
          <w:b/>
        </w:rPr>
        <w:t xml:space="preserve">- </w:t>
      </w:r>
      <w:r>
        <w:t xml:space="preserve">LAN: wbudowana karta sieciowa 10/100/1000 – złącze RJ 45, </w:t>
      </w:r>
    </w:p>
    <w:p w:rsidR="0092271A" w:rsidRDefault="0092271A" w:rsidP="0092271A">
      <w:pPr>
        <w:pStyle w:val="Bezodstpw"/>
      </w:pPr>
      <w:r>
        <w:t>- WiFi: wbudowana karta sieciowa, pracująca w standardzie ac,</w:t>
      </w:r>
    </w:p>
    <w:p w:rsidR="0092271A" w:rsidRDefault="0092271A" w:rsidP="0092271A">
      <w:pPr>
        <w:pStyle w:val="Bezodstpw"/>
      </w:pPr>
      <w:r>
        <w:t>- wbudowany moduł Bluetooth min. 4.2,</w:t>
      </w:r>
    </w:p>
    <w:p w:rsidR="0092271A" w:rsidRDefault="0092271A" w:rsidP="0092271A">
      <w:pPr>
        <w:pStyle w:val="Bezodstpw"/>
        <w:rPr>
          <w:b/>
        </w:rPr>
      </w:pPr>
      <w:r>
        <w:t>- wbudowany modem LTE,</w:t>
      </w:r>
    </w:p>
    <w:p w:rsidR="0092271A" w:rsidRDefault="0092271A" w:rsidP="0092271A">
      <w:pPr>
        <w:pStyle w:val="Bezodstpw"/>
        <w:rPr>
          <w:b/>
        </w:rPr>
      </w:pPr>
      <w:r>
        <w:rPr>
          <w:b/>
        </w:rPr>
        <w:t xml:space="preserve">Dodatkowe funkcjonalność (wymagania minimalne): </w:t>
      </w:r>
    </w:p>
    <w:p w:rsidR="0092271A" w:rsidRDefault="0092271A" w:rsidP="0092271A">
      <w:pPr>
        <w:pStyle w:val="Bezodstpw"/>
      </w:pPr>
      <w:r>
        <w:t>- wbudowana kamera min. HD 720p,</w:t>
      </w:r>
    </w:p>
    <w:p w:rsidR="0092271A" w:rsidRDefault="0092271A" w:rsidP="0092271A">
      <w:pPr>
        <w:pStyle w:val="Bezodstpw"/>
      </w:pPr>
      <w:r>
        <w:t>- wbudowane głośniki stereo,</w:t>
      </w:r>
    </w:p>
    <w:p w:rsidR="0092271A" w:rsidRDefault="0092271A" w:rsidP="0092271A">
      <w:pPr>
        <w:pStyle w:val="Bezodstpw"/>
      </w:pPr>
      <w:r>
        <w:t>- wbudowany mikrofon,</w:t>
      </w:r>
    </w:p>
    <w:p w:rsidR="0092271A" w:rsidRDefault="0092271A" w:rsidP="0092271A">
      <w:pPr>
        <w:pStyle w:val="Bezodstpw"/>
      </w:pPr>
      <w:r>
        <w:t>- klawiatura odporna na zalanie, podświetlana,</w:t>
      </w:r>
    </w:p>
    <w:p w:rsidR="0092271A" w:rsidRDefault="0092271A" w:rsidP="0092271A">
      <w:pPr>
        <w:pStyle w:val="Bezodstpw"/>
      </w:pPr>
      <w:r>
        <w:rPr>
          <w:b/>
        </w:rPr>
        <w:t>Waga:</w:t>
      </w:r>
      <w:r w:rsidR="00F81E1B">
        <w:t xml:space="preserve"> maks. 2.2</w:t>
      </w:r>
      <w:r>
        <w:t xml:space="preserve"> kg z baterią/bateriami,</w:t>
      </w:r>
    </w:p>
    <w:p w:rsidR="0092271A" w:rsidRDefault="0092271A" w:rsidP="0092271A">
      <w:pPr>
        <w:pStyle w:val="Bezodstpw"/>
        <w:rPr>
          <w:b/>
        </w:rPr>
      </w:pPr>
      <w:r>
        <w:rPr>
          <w:b/>
        </w:rPr>
        <w:t xml:space="preserve">Zasilanie: </w:t>
      </w:r>
      <w:r>
        <w:t>bateria lub baterie o minim</w:t>
      </w:r>
      <w:r w:rsidR="008F4118">
        <w:t>alnej łącznej pojemności min. 42</w:t>
      </w:r>
      <w:r>
        <w:t>Wh, Energy Star min 6.1, funkcja szybkiego ładowania,</w:t>
      </w:r>
    </w:p>
    <w:p w:rsidR="0092271A" w:rsidRDefault="0092271A" w:rsidP="0092271A">
      <w:pPr>
        <w:pStyle w:val="Bezodstpw"/>
        <w:rPr>
          <w:rFonts w:cs="Times New Roman"/>
          <w:b/>
          <w:lang w:eastAsia="en-US"/>
        </w:rPr>
      </w:pPr>
      <w:r>
        <w:rPr>
          <w:b/>
        </w:rPr>
        <w:t xml:space="preserve">Zainstalowany system operacyjny: </w:t>
      </w:r>
      <w:r>
        <w:t>Windows 10 Professional lub równoważny na poziomie pełnej kompatybilności usług katalogowych firmy Microsoft,</w:t>
      </w:r>
    </w:p>
    <w:p w:rsidR="0092271A" w:rsidRDefault="0092271A" w:rsidP="0092271A">
      <w:pPr>
        <w:jc w:val="both"/>
        <w:rPr>
          <w:rFonts w:ascii="Calibri" w:hAnsi="Calibri"/>
        </w:rPr>
      </w:pPr>
      <w:r>
        <w:rPr>
          <w:rFonts w:ascii="Calibri" w:eastAsia="Calibri" w:hAnsi="Calibri" w:cs="Times New Roman"/>
          <w:b/>
          <w:sz w:val="22"/>
          <w:szCs w:val="22"/>
          <w:lang w:eastAsia="en-US"/>
        </w:rPr>
        <w:t>Wymagania dodatkowe:</w:t>
      </w:r>
    </w:p>
    <w:p w:rsidR="0092271A" w:rsidRDefault="0092271A" w:rsidP="0092271A">
      <w:pPr>
        <w:pStyle w:val="Bezodstpw"/>
      </w:pPr>
      <w:r>
        <w:t>Torba dołączona do każdego dostarczonego komputera przenośnego wymiarowo dostosowana do wielkości matrycy oferowanego komputera i zalecana przez producenta sprzętu.</w:t>
      </w:r>
    </w:p>
    <w:p w:rsidR="0092271A" w:rsidRDefault="0092271A" w:rsidP="0092271A">
      <w:pPr>
        <w:pStyle w:val="Bezodstpw"/>
      </w:pPr>
      <w:r>
        <w:rPr>
          <w:b/>
        </w:rPr>
        <w:t>Bezpieczeństwo:</w:t>
      </w:r>
    </w:p>
    <w:p w:rsidR="0092271A" w:rsidRDefault="0092271A" w:rsidP="0092271A">
      <w:pPr>
        <w:pStyle w:val="Bezodstpw"/>
      </w:pPr>
      <w:r>
        <w:t>- Trusted Platform Module (TPM),</w:t>
      </w:r>
    </w:p>
    <w:p w:rsidR="0092271A" w:rsidRDefault="0092271A" w:rsidP="0092271A">
      <w:pPr>
        <w:pStyle w:val="Bezodstpw"/>
      </w:pPr>
      <w:r>
        <w:t>- Gniazdo umożliwiające użycie linki zabezpieczającej przed kradzieżą,</w:t>
      </w:r>
    </w:p>
    <w:p w:rsidR="0092271A" w:rsidRDefault="0092271A" w:rsidP="0092271A">
      <w:pPr>
        <w:pStyle w:val="Bezodstpw"/>
      </w:pPr>
    </w:p>
    <w:p w:rsidR="0092271A" w:rsidRPr="00970EE5" w:rsidRDefault="0092271A" w:rsidP="0092271A">
      <w:pPr>
        <w:pStyle w:val="Bezodstpw"/>
        <w:rPr>
          <w:b/>
        </w:rPr>
      </w:pPr>
      <w:r w:rsidRPr="00970EE5">
        <w:rPr>
          <w:b/>
        </w:rPr>
        <w:t>Stacja dokująca dedykowana do oferowanego notebooka spełniająca określone kryteria:</w:t>
      </w:r>
    </w:p>
    <w:p w:rsidR="0092271A" w:rsidRPr="008761D6" w:rsidRDefault="0092271A" w:rsidP="0092271A">
      <w:pPr>
        <w:pStyle w:val="Bezodstpw"/>
      </w:pPr>
      <w:r>
        <w:t xml:space="preserve">- </w:t>
      </w:r>
      <w:r w:rsidRPr="008761D6">
        <w:t>możliwość zasilania/ładowania baterii noteb</w:t>
      </w:r>
      <w:r>
        <w:t xml:space="preserve">ooka </w:t>
      </w:r>
      <w:r w:rsidR="004A185A">
        <w:t>bezpośrednio ze stacji dokującej</w:t>
      </w:r>
      <w:r>
        <w:t>,</w:t>
      </w:r>
    </w:p>
    <w:p w:rsidR="0092271A" w:rsidRDefault="0092271A" w:rsidP="0092271A">
      <w:pPr>
        <w:pStyle w:val="Bezodstpw"/>
      </w:pPr>
      <w:r w:rsidRPr="008761D6">
        <w:t>-</w:t>
      </w:r>
      <w:r>
        <w:t xml:space="preserve"> min. 1 wyjście video cyfrowe i min. 1 wyjście video analogowe,</w:t>
      </w:r>
    </w:p>
    <w:p w:rsidR="0092271A" w:rsidRDefault="0092271A" w:rsidP="0092271A">
      <w:pPr>
        <w:pStyle w:val="Bezodstpw"/>
      </w:pPr>
      <w:r>
        <w:t>- min. 4 porty USB w tym min. 2 porty USB 3.1 gen 1,</w:t>
      </w:r>
    </w:p>
    <w:p w:rsidR="0092271A" w:rsidRDefault="0092271A" w:rsidP="0092271A">
      <w:pPr>
        <w:pStyle w:val="Bezodstpw"/>
      </w:pPr>
      <w:r>
        <w:t>- min. 1 port LAN (RJ-45),</w:t>
      </w:r>
    </w:p>
    <w:p w:rsidR="0092271A" w:rsidRDefault="0092271A" w:rsidP="0092271A">
      <w:pPr>
        <w:pStyle w:val="Bezodstpw"/>
      </w:pPr>
      <w:r>
        <w:t xml:space="preserve">- </w:t>
      </w:r>
      <w:r w:rsidR="0091619D">
        <w:t>gniazdo umożliwiające użycie linki zabezpieczającej przed kradzieżą</w:t>
      </w:r>
      <w:r>
        <w:t>,</w:t>
      </w:r>
    </w:p>
    <w:p w:rsidR="0092271A" w:rsidRPr="00B90F6C" w:rsidRDefault="0092271A" w:rsidP="0092271A">
      <w:pPr>
        <w:pStyle w:val="Bezodstpw"/>
        <w:jc w:val="right"/>
      </w:pPr>
      <w:r>
        <w:br/>
      </w:r>
      <w:r>
        <w:br w:type="page"/>
      </w:r>
      <w:r>
        <w:rPr>
          <w:b/>
        </w:rPr>
        <w:lastRenderedPageBreak/>
        <w:t xml:space="preserve"> </w:t>
      </w:r>
      <w:r w:rsidRPr="00E878BF">
        <w:rPr>
          <w:i/>
          <w:iCs/>
          <w:sz w:val="18"/>
          <w:szCs w:val="18"/>
        </w:rPr>
        <w:t xml:space="preserve">Załącznik </w:t>
      </w:r>
      <w:r w:rsidR="003C3324">
        <w:rPr>
          <w:i/>
          <w:iCs/>
          <w:sz w:val="18"/>
          <w:szCs w:val="18"/>
        </w:rPr>
        <w:t>1</w:t>
      </w:r>
      <w:r>
        <w:rPr>
          <w:i/>
          <w:iCs/>
          <w:sz w:val="18"/>
          <w:szCs w:val="18"/>
        </w:rPr>
        <w:t>.2</w:t>
      </w:r>
    </w:p>
    <w:p w:rsidR="0092271A" w:rsidRDefault="0092271A" w:rsidP="0092271A">
      <w:pPr>
        <w:pStyle w:val="Bezodstpw"/>
        <w:rPr>
          <w:b/>
        </w:rPr>
      </w:pPr>
    </w:p>
    <w:p w:rsidR="0092271A" w:rsidRDefault="004968A8" w:rsidP="0092271A">
      <w:pPr>
        <w:pStyle w:val="Bezodstpw"/>
        <w:rPr>
          <w:b/>
        </w:rPr>
      </w:pPr>
      <w:r>
        <w:rPr>
          <w:b/>
        </w:rPr>
        <w:t>Projektor</w:t>
      </w:r>
    </w:p>
    <w:p w:rsidR="0092271A" w:rsidRDefault="0092271A" w:rsidP="0092271A">
      <w:pPr>
        <w:pStyle w:val="Bezodstpw"/>
        <w:rPr>
          <w:b/>
        </w:rPr>
      </w:pPr>
    </w:p>
    <w:p w:rsidR="0092271A" w:rsidRDefault="0092271A" w:rsidP="0092271A">
      <w:pPr>
        <w:pStyle w:val="Bezodstpw"/>
        <w:rPr>
          <w:b/>
        </w:rPr>
      </w:pPr>
    </w:p>
    <w:p w:rsidR="0092271A" w:rsidRDefault="0092271A" w:rsidP="0092271A">
      <w:pPr>
        <w:pStyle w:val="Bezodstpw"/>
      </w:pPr>
      <w:r w:rsidRPr="0019153B">
        <w:rPr>
          <w:b/>
        </w:rPr>
        <w:t>Technologia:</w:t>
      </w:r>
      <w:r w:rsidR="00B279C3">
        <w:t xml:space="preserve"> </w:t>
      </w:r>
      <w:r w:rsidR="00B279C3">
        <w:tab/>
      </w:r>
      <w:r w:rsidR="00B279C3">
        <w:tab/>
      </w:r>
      <w:r w:rsidR="00B279C3">
        <w:tab/>
      </w:r>
      <w:r w:rsidR="00B279C3">
        <w:tab/>
      </w:r>
      <w:r w:rsidR="00B279C3">
        <w:tab/>
      </w:r>
      <w:r w:rsidR="00B279C3">
        <w:tab/>
      </w:r>
      <w:r>
        <w:t>3LCD</w:t>
      </w:r>
    </w:p>
    <w:p w:rsidR="008609DF" w:rsidRPr="008609DF" w:rsidRDefault="008609DF" w:rsidP="0092271A">
      <w:pPr>
        <w:pStyle w:val="Bezodstpw"/>
        <w:rPr>
          <w:b/>
        </w:rPr>
      </w:pPr>
      <w:r w:rsidRPr="008609DF">
        <w:rPr>
          <w:b/>
        </w:rPr>
        <w:t>Źródło światła:</w:t>
      </w:r>
      <w:r w:rsidRPr="008609DF">
        <w:rPr>
          <w:b/>
        </w:rPr>
        <w:tab/>
      </w:r>
      <w:r w:rsidRPr="008609DF">
        <w:rPr>
          <w:b/>
        </w:rPr>
        <w:tab/>
      </w:r>
      <w:r w:rsidRPr="008609DF">
        <w:rPr>
          <w:b/>
        </w:rPr>
        <w:tab/>
      </w:r>
      <w:r w:rsidRPr="008609DF">
        <w:rPr>
          <w:b/>
        </w:rPr>
        <w:tab/>
      </w:r>
      <w:r w:rsidRPr="008609DF">
        <w:rPr>
          <w:b/>
        </w:rPr>
        <w:tab/>
      </w:r>
      <w:r w:rsidRPr="008609DF">
        <w:rPr>
          <w:b/>
        </w:rPr>
        <w:tab/>
      </w:r>
      <w:r w:rsidRPr="008609DF">
        <w:t>Laser</w:t>
      </w:r>
    </w:p>
    <w:p w:rsidR="0092271A" w:rsidRDefault="0092271A" w:rsidP="0092271A">
      <w:pPr>
        <w:pStyle w:val="Bezodstpw"/>
      </w:pPr>
      <w:r w:rsidRPr="0019153B">
        <w:rPr>
          <w:b/>
        </w:rPr>
        <w:t xml:space="preserve">Żywotność lampy w trybie </w:t>
      </w:r>
      <w:r>
        <w:rPr>
          <w:b/>
        </w:rPr>
        <w:t>oszczędnym (eco)</w:t>
      </w:r>
      <w:r w:rsidRPr="0019153B">
        <w:rPr>
          <w:b/>
        </w:rPr>
        <w:t>:</w:t>
      </w:r>
      <w:r>
        <w:t xml:space="preserve"> </w:t>
      </w:r>
      <w:r>
        <w:tab/>
      </w:r>
      <w:r>
        <w:tab/>
        <w:t xml:space="preserve">min. </w:t>
      </w:r>
      <w:r w:rsidR="008609DF">
        <w:t>20000</w:t>
      </w:r>
      <w:r>
        <w:t xml:space="preserve"> godzin</w:t>
      </w:r>
    </w:p>
    <w:p w:rsidR="0092271A" w:rsidRDefault="0092271A" w:rsidP="0092271A">
      <w:pPr>
        <w:pStyle w:val="Bezodstpw"/>
      </w:pPr>
      <w:r w:rsidRPr="0019153B">
        <w:rPr>
          <w:b/>
        </w:rPr>
        <w:t>Rozdzielczość:</w:t>
      </w:r>
      <w:r>
        <w:t xml:space="preserve"> </w:t>
      </w:r>
      <w:r>
        <w:tab/>
      </w:r>
      <w:r>
        <w:tab/>
      </w:r>
      <w:r>
        <w:tab/>
      </w:r>
      <w:r>
        <w:tab/>
      </w:r>
      <w:r>
        <w:tab/>
      </w:r>
      <w:r>
        <w:tab/>
        <w:t>min. 1920x1080 (FHD),</w:t>
      </w:r>
    </w:p>
    <w:p w:rsidR="0092271A" w:rsidRDefault="0092271A" w:rsidP="0092271A">
      <w:pPr>
        <w:pStyle w:val="Bezodstpw"/>
      </w:pPr>
      <w:r>
        <w:rPr>
          <w:b/>
        </w:rPr>
        <w:t>Przekątna</w:t>
      </w:r>
      <w:r>
        <w:rPr>
          <w:b/>
        </w:rPr>
        <w:tab/>
      </w:r>
      <w:r>
        <w:rPr>
          <w:b/>
        </w:rPr>
        <w:tab/>
      </w:r>
      <w:r>
        <w:rPr>
          <w:b/>
        </w:rPr>
        <w:tab/>
      </w:r>
      <w:r>
        <w:rPr>
          <w:b/>
        </w:rPr>
        <w:tab/>
      </w:r>
      <w:r>
        <w:rPr>
          <w:b/>
        </w:rPr>
        <w:tab/>
      </w:r>
      <w:r>
        <w:rPr>
          <w:b/>
        </w:rPr>
        <w:tab/>
      </w:r>
      <w:r w:rsidRPr="00512896">
        <w:t>min.</w:t>
      </w:r>
      <w:r>
        <w:rPr>
          <w:b/>
        </w:rPr>
        <w:t xml:space="preserve"> </w:t>
      </w:r>
      <w:r>
        <w:t>6</w:t>
      </w:r>
      <w:r w:rsidRPr="00970EE5">
        <w:t>0</w:t>
      </w:r>
      <w:r>
        <w:t xml:space="preserve"> - 200</w:t>
      </w:r>
      <w:r w:rsidRPr="00970EE5">
        <w:t xml:space="preserve"> cali</w:t>
      </w:r>
    </w:p>
    <w:p w:rsidR="004968A8" w:rsidRDefault="004968A8" w:rsidP="004968A8">
      <w:pPr>
        <w:pStyle w:val="Bezodstpw"/>
        <w:rPr>
          <w:b/>
        </w:rPr>
      </w:pPr>
      <w:r w:rsidRPr="004968A8">
        <w:rPr>
          <w:b/>
        </w:rPr>
        <w:t>Przesunięcie soczewki</w:t>
      </w:r>
      <w:r>
        <w:rPr>
          <w:b/>
        </w:rPr>
        <w:tab/>
      </w:r>
      <w:r>
        <w:rPr>
          <w:b/>
        </w:rPr>
        <w:tab/>
      </w:r>
      <w:r>
        <w:rPr>
          <w:b/>
        </w:rPr>
        <w:tab/>
      </w:r>
      <w:r>
        <w:rPr>
          <w:b/>
        </w:rPr>
        <w:tab/>
      </w:r>
      <w:r>
        <w:rPr>
          <w:b/>
        </w:rPr>
        <w:tab/>
      </w:r>
      <w:r w:rsidRPr="004968A8">
        <w:t>pionowo ± 50 %, poziomo ± 20 %</w:t>
      </w:r>
    </w:p>
    <w:p w:rsidR="00CD76B6" w:rsidRDefault="00CD76B6" w:rsidP="00CD76B6">
      <w:pPr>
        <w:pStyle w:val="Bezodstpw"/>
        <w:ind w:left="4950" w:hanging="4950"/>
        <w:rPr>
          <w:b/>
        </w:rPr>
      </w:pPr>
      <w:r w:rsidRPr="00224009">
        <w:rPr>
          <w:b/>
        </w:rPr>
        <w:t>Korekcja zniekształceń trapezowych:</w:t>
      </w:r>
      <w:r>
        <w:rPr>
          <w:b/>
        </w:rPr>
        <w:tab/>
      </w:r>
      <w:r>
        <w:rPr>
          <w:b/>
        </w:rPr>
        <w:tab/>
      </w:r>
      <w:r w:rsidRPr="00224009">
        <w:rPr>
          <w:sz w:val="24"/>
          <w:szCs w:val="24"/>
        </w:rPr>
        <w:t>+/- 30 stopni w pionie</w:t>
      </w:r>
      <w:r w:rsidRPr="00224009">
        <w:rPr>
          <w:sz w:val="24"/>
          <w:szCs w:val="24"/>
        </w:rPr>
        <w:br/>
        <w:t xml:space="preserve">+/- </w:t>
      </w:r>
      <w:r>
        <w:rPr>
          <w:sz w:val="24"/>
          <w:szCs w:val="24"/>
        </w:rPr>
        <w:t>30</w:t>
      </w:r>
      <w:r w:rsidRPr="00224009">
        <w:rPr>
          <w:sz w:val="24"/>
          <w:szCs w:val="24"/>
        </w:rPr>
        <w:t xml:space="preserve"> stopni w poziomie</w:t>
      </w:r>
    </w:p>
    <w:p w:rsidR="0092271A" w:rsidRDefault="0092271A" w:rsidP="0092271A">
      <w:pPr>
        <w:pStyle w:val="Bezodstpw"/>
      </w:pPr>
      <w:r w:rsidRPr="0019153B">
        <w:rPr>
          <w:b/>
        </w:rPr>
        <w:t>Kontrast:</w:t>
      </w:r>
      <w:r w:rsidR="008609DF">
        <w:t xml:space="preserve"> </w:t>
      </w:r>
      <w:r w:rsidR="008609DF">
        <w:tab/>
      </w:r>
      <w:r w:rsidR="008609DF">
        <w:tab/>
      </w:r>
      <w:r w:rsidR="008609DF">
        <w:tab/>
      </w:r>
      <w:r w:rsidR="008609DF">
        <w:tab/>
      </w:r>
      <w:r w:rsidR="008609DF">
        <w:tab/>
      </w:r>
      <w:r w:rsidR="008609DF">
        <w:tab/>
        <w:t>min. 2</w:t>
      </w:r>
      <w:r>
        <w:t>0 000 :1</w:t>
      </w:r>
    </w:p>
    <w:p w:rsidR="0092271A" w:rsidRDefault="0092271A" w:rsidP="0092271A">
      <w:pPr>
        <w:pStyle w:val="Bezodstpw"/>
      </w:pPr>
      <w:r w:rsidRPr="0019153B">
        <w:rPr>
          <w:b/>
        </w:rPr>
        <w:t>Jasność:</w:t>
      </w:r>
      <w:r>
        <w:t xml:space="preserve"> </w:t>
      </w:r>
      <w:r>
        <w:tab/>
      </w:r>
      <w:r>
        <w:tab/>
      </w:r>
      <w:r>
        <w:tab/>
      </w:r>
      <w:r>
        <w:tab/>
      </w:r>
      <w:r>
        <w:tab/>
      </w:r>
      <w:r>
        <w:tab/>
        <w:t xml:space="preserve">min. </w:t>
      </w:r>
      <w:r w:rsidR="008609DF">
        <w:t>5000</w:t>
      </w:r>
      <w:r w:rsidRPr="00FF520B">
        <w:t xml:space="preserve"> lumen</w:t>
      </w:r>
      <w:r w:rsidR="00CD76B6">
        <w:t>ów</w:t>
      </w:r>
    </w:p>
    <w:p w:rsidR="0092271A" w:rsidRDefault="0092271A" w:rsidP="0092271A">
      <w:pPr>
        <w:pStyle w:val="Bezodstpw"/>
        <w:ind w:left="4950" w:hanging="4950"/>
      </w:pPr>
      <w:r w:rsidRPr="0019153B">
        <w:rPr>
          <w:b/>
        </w:rPr>
        <w:t>Porty:</w:t>
      </w:r>
      <w:r w:rsidR="00634A67">
        <w:t xml:space="preserve"> </w:t>
      </w:r>
      <w:r w:rsidR="00634A67">
        <w:tab/>
      </w:r>
      <w:r w:rsidR="00634A67">
        <w:tab/>
        <w:t>min. 2x HDMI</w:t>
      </w:r>
      <w:r>
        <w:t xml:space="preserve">, 1x </w:t>
      </w:r>
      <w:r w:rsidR="00CD76B6">
        <w:t>VGA</w:t>
      </w:r>
      <w:r>
        <w:t>, 1x audio, 1x LAN (RJ45)</w:t>
      </w:r>
    </w:p>
    <w:p w:rsidR="00CD76B6" w:rsidRPr="004968A8" w:rsidRDefault="00CD76B6" w:rsidP="0092271A">
      <w:pPr>
        <w:pStyle w:val="Bezodstpw"/>
        <w:ind w:left="4950" w:hanging="4950"/>
      </w:pPr>
      <w:r>
        <w:rPr>
          <w:b/>
        </w:rPr>
        <w:tab/>
      </w:r>
      <w:r w:rsidRPr="004968A8">
        <w:tab/>
        <w:t>1x USB 2.0 typu A, 1x USB 2.0 typu B</w:t>
      </w:r>
    </w:p>
    <w:p w:rsidR="0092271A" w:rsidRDefault="0092271A" w:rsidP="0092271A">
      <w:pPr>
        <w:pStyle w:val="Bezodstpw"/>
        <w:ind w:left="4950" w:hanging="4950"/>
      </w:pPr>
      <w:r w:rsidRPr="0019153B">
        <w:rPr>
          <w:b/>
        </w:rPr>
        <w:t>Dodatkowo:</w:t>
      </w:r>
      <w:r w:rsidR="00B279C3">
        <w:t xml:space="preserve"> </w:t>
      </w:r>
      <w:r w:rsidR="00B279C3">
        <w:tab/>
      </w:r>
      <w:r w:rsidR="00B279C3">
        <w:tab/>
        <w:t>pilot</w:t>
      </w:r>
      <w:r>
        <w:t>, menu ekranowe w języku polskim,</w:t>
      </w:r>
      <w:r w:rsidR="004968A8">
        <w:t xml:space="preserve"> adapter WiF</w:t>
      </w:r>
      <w:r w:rsidR="00634A67">
        <w:t>i</w:t>
      </w:r>
      <w:r w:rsidR="004968A8">
        <w:t xml:space="preserve"> umożliwiający przesyłanie </w:t>
      </w:r>
      <w:r w:rsidR="00073C1A">
        <w:t>obrazu</w:t>
      </w:r>
      <w:r w:rsidR="004968A8">
        <w:t xml:space="preserve"> bezprzewodowo.</w:t>
      </w:r>
    </w:p>
    <w:p w:rsidR="0092271A" w:rsidRDefault="0092271A" w:rsidP="0092271A">
      <w:pPr>
        <w:pStyle w:val="Bezodstpw"/>
        <w:ind w:left="4950" w:hanging="4950"/>
      </w:pPr>
    </w:p>
    <w:p w:rsidR="0092271A" w:rsidRDefault="0092271A" w:rsidP="0092271A">
      <w:pPr>
        <w:pStyle w:val="Bezodstpw"/>
        <w:ind w:left="4950" w:hanging="4950"/>
      </w:pPr>
    </w:p>
    <w:p w:rsidR="0092271A" w:rsidRDefault="0092271A" w:rsidP="0092271A">
      <w:pPr>
        <w:pStyle w:val="Bezodstpw"/>
        <w:ind w:left="4950" w:hanging="4950"/>
      </w:pPr>
    </w:p>
    <w:p w:rsidR="0092271A" w:rsidRDefault="0092271A" w:rsidP="0092271A">
      <w:pPr>
        <w:pStyle w:val="Bezodstpw"/>
      </w:pPr>
    </w:p>
    <w:p w:rsidR="0092271A" w:rsidRPr="00087F1B" w:rsidRDefault="0092271A" w:rsidP="0092271A">
      <w:pPr>
        <w:pStyle w:val="Bezodstpw"/>
        <w:jc w:val="right"/>
      </w:pPr>
      <w:r>
        <w:br w:type="page"/>
      </w:r>
      <w:r w:rsidRPr="00E878BF">
        <w:rPr>
          <w:i/>
          <w:iCs/>
          <w:sz w:val="18"/>
          <w:szCs w:val="18"/>
        </w:rPr>
        <w:lastRenderedPageBreak/>
        <w:t xml:space="preserve">Załącznik </w:t>
      </w:r>
      <w:r w:rsidR="003C3324">
        <w:rPr>
          <w:i/>
          <w:iCs/>
          <w:sz w:val="18"/>
          <w:szCs w:val="18"/>
        </w:rPr>
        <w:t>1</w:t>
      </w:r>
      <w:r>
        <w:rPr>
          <w:i/>
          <w:iCs/>
          <w:sz w:val="18"/>
          <w:szCs w:val="18"/>
        </w:rPr>
        <w:t>.3</w:t>
      </w:r>
    </w:p>
    <w:p w:rsidR="0092271A" w:rsidRDefault="0092271A" w:rsidP="0092271A">
      <w:pPr>
        <w:pStyle w:val="Bezodstpw"/>
        <w:jc w:val="right"/>
        <w:rPr>
          <w:i/>
          <w:iCs/>
          <w:sz w:val="18"/>
          <w:szCs w:val="18"/>
        </w:rPr>
      </w:pPr>
    </w:p>
    <w:p w:rsidR="0092271A" w:rsidRDefault="0092271A" w:rsidP="0092271A">
      <w:pPr>
        <w:pStyle w:val="Bezodstpw"/>
        <w:rPr>
          <w:b/>
        </w:rPr>
      </w:pPr>
      <w:r w:rsidRPr="00D878DE">
        <w:rPr>
          <w:b/>
        </w:rPr>
        <w:t>Stacja dokująca do notebooka Dell Latitude 7480</w:t>
      </w:r>
    </w:p>
    <w:p w:rsidR="0092271A" w:rsidRDefault="0092271A" w:rsidP="0092271A">
      <w:pPr>
        <w:pStyle w:val="Bezodstpw"/>
        <w:rPr>
          <w:b/>
        </w:rPr>
      </w:pPr>
    </w:p>
    <w:p w:rsidR="0092271A" w:rsidRDefault="0092271A" w:rsidP="0092271A">
      <w:pPr>
        <w:pStyle w:val="Bezodstpw"/>
        <w:rPr>
          <w:b/>
        </w:rPr>
      </w:pPr>
    </w:p>
    <w:p w:rsidR="0092271A" w:rsidRPr="008761D6" w:rsidRDefault="0092271A" w:rsidP="0092271A">
      <w:pPr>
        <w:pStyle w:val="Bezodstpw"/>
      </w:pPr>
      <w:r w:rsidRPr="008761D6">
        <w:t xml:space="preserve">Stacja dokująca </w:t>
      </w:r>
      <w:r w:rsidR="00C375BF">
        <w:t>pasująca</w:t>
      </w:r>
      <w:r w:rsidRPr="008761D6">
        <w:t xml:space="preserve"> do </w:t>
      </w:r>
      <w:r w:rsidR="003C3324">
        <w:t xml:space="preserve">posiadanych przez Zamawiającego </w:t>
      </w:r>
      <w:r w:rsidRPr="008761D6">
        <w:t>notebook</w:t>
      </w:r>
      <w:r w:rsidR="003C3324">
        <w:t>ów</w:t>
      </w:r>
      <w:r w:rsidRPr="008761D6">
        <w:t xml:space="preserve"> Dell Latitude 7480 spełniająca</w:t>
      </w:r>
      <w:r w:rsidR="003C3324">
        <w:t xml:space="preserve"> </w:t>
      </w:r>
      <w:r w:rsidRPr="008761D6">
        <w:t>określone kryteria:</w:t>
      </w:r>
    </w:p>
    <w:p w:rsidR="0092271A" w:rsidRPr="008761D6" w:rsidRDefault="0092271A" w:rsidP="0092271A">
      <w:pPr>
        <w:pStyle w:val="Bezodstpw"/>
      </w:pPr>
    </w:p>
    <w:p w:rsidR="0092271A" w:rsidRPr="008761D6" w:rsidRDefault="0092271A" w:rsidP="0092271A">
      <w:pPr>
        <w:pStyle w:val="Bezodstpw"/>
      </w:pPr>
      <w:r w:rsidRPr="008761D6">
        <w:t>- możliwość zasilania/ładowania baterii noteb</w:t>
      </w:r>
      <w:r>
        <w:t xml:space="preserve">ooka </w:t>
      </w:r>
      <w:r w:rsidR="004A185A">
        <w:t>bezpośrednio ze stacji doku</w:t>
      </w:r>
      <w:r w:rsidR="00C375BF">
        <w:t>j</w:t>
      </w:r>
      <w:r w:rsidR="004A185A">
        <w:t>ącej</w:t>
      </w:r>
      <w:r>
        <w:t>,</w:t>
      </w:r>
    </w:p>
    <w:p w:rsidR="0092271A" w:rsidRDefault="0092271A" w:rsidP="0092271A">
      <w:pPr>
        <w:pStyle w:val="Bezodstpw"/>
      </w:pPr>
      <w:r w:rsidRPr="008761D6">
        <w:t>-</w:t>
      </w:r>
      <w:r>
        <w:t xml:space="preserve"> min. 1 wyjście video cyfrowe i min. 1 wyjście video analogowe,</w:t>
      </w:r>
    </w:p>
    <w:p w:rsidR="0092271A" w:rsidRDefault="0092271A" w:rsidP="0092271A">
      <w:pPr>
        <w:pStyle w:val="Bezodstpw"/>
      </w:pPr>
      <w:r>
        <w:t>- min. 4 porty USB w tym min. 2 porty USB 3.1 gen 1,</w:t>
      </w:r>
    </w:p>
    <w:p w:rsidR="0092271A" w:rsidRDefault="0092271A" w:rsidP="0092271A">
      <w:pPr>
        <w:pStyle w:val="Bezodstpw"/>
      </w:pPr>
      <w:r>
        <w:t>- min. 1 port LAN (RJ-45),</w:t>
      </w:r>
    </w:p>
    <w:p w:rsidR="003E7728" w:rsidRDefault="0092271A" w:rsidP="0092271A">
      <w:pPr>
        <w:pStyle w:val="Bezodstpw"/>
      </w:pPr>
      <w:r>
        <w:t xml:space="preserve">- </w:t>
      </w:r>
      <w:r w:rsidR="0091619D">
        <w:t>gniazdo umożliwiające użycie linki zabezpieczającej przed kradzieżą</w:t>
      </w:r>
      <w:r>
        <w:t>,</w:t>
      </w:r>
    </w:p>
    <w:p w:rsidR="00672558" w:rsidRDefault="00672558" w:rsidP="00672558">
      <w:pPr>
        <w:pStyle w:val="Bezodstpw"/>
        <w:jc w:val="right"/>
        <w:rPr>
          <w:i/>
          <w:iCs/>
          <w:sz w:val="18"/>
          <w:szCs w:val="18"/>
        </w:rPr>
      </w:pPr>
      <w:r>
        <w:br w:type="page"/>
      </w:r>
      <w:r w:rsidRPr="00E878BF">
        <w:rPr>
          <w:i/>
          <w:iCs/>
          <w:sz w:val="18"/>
          <w:szCs w:val="18"/>
        </w:rPr>
        <w:lastRenderedPageBreak/>
        <w:t xml:space="preserve">Załącznik </w:t>
      </w:r>
      <w:r>
        <w:rPr>
          <w:i/>
          <w:iCs/>
          <w:sz w:val="18"/>
          <w:szCs w:val="18"/>
        </w:rPr>
        <w:t>1.4</w:t>
      </w:r>
    </w:p>
    <w:p w:rsidR="00672558" w:rsidRPr="00803869" w:rsidRDefault="00672558" w:rsidP="00672558">
      <w:pPr>
        <w:rPr>
          <w:rFonts w:ascii="Calibri" w:hAnsi="Calibri" w:cs="Calibri"/>
          <w:sz w:val="22"/>
          <w:szCs w:val="22"/>
        </w:rPr>
      </w:pPr>
      <w:r w:rsidRPr="00803869">
        <w:rPr>
          <w:rFonts w:ascii="Calibri" w:hAnsi="Calibri" w:cs="Calibri"/>
          <w:b/>
          <w:sz w:val="22"/>
          <w:szCs w:val="22"/>
        </w:rPr>
        <w:t>Serwer dla posiadanego środowiska CCTV</w:t>
      </w:r>
    </w:p>
    <w:p w:rsidR="00672558" w:rsidRPr="00803869" w:rsidRDefault="00672558" w:rsidP="00672558">
      <w:pPr>
        <w:rPr>
          <w:rFonts w:ascii="Calibri" w:hAnsi="Calibri" w:cs="Calibri"/>
          <w:b/>
          <w:bCs/>
          <w:sz w:val="22"/>
          <w:szCs w:val="22"/>
        </w:rPr>
      </w:pPr>
    </w:p>
    <w:p w:rsidR="00672558" w:rsidRPr="00803869" w:rsidRDefault="00672558" w:rsidP="00672558">
      <w:pPr>
        <w:rPr>
          <w:rFonts w:ascii="Calibri" w:hAnsi="Calibri" w:cs="Calibri"/>
          <w:sz w:val="22"/>
          <w:szCs w:val="22"/>
        </w:rPr>
      </w:pPr>
      <w:r w:rsidRPr="00803869">
        <w:rPr>
          <w:rFonts w:ascii="Calibri" w:hAnsi="Calibri" w:cs="Calibri"/>
          <w:b/>
          <w:bCs/>
          <w:sz w:val="22"/>
          <w:szCs w:val="22"/>
        </w:rPr>
        <w:t>Obudowa:</w:t>
      </w:r>
      <w:r w:rsidRPr="00803869">
        <w:rPr>
          <w:rFonts w:ascii="Calibri" w:hAnsi="Calibri" w:cs="Calibri"/>
          <w:sz w:val="22"/>
          <w:szCs w:val="22"/>
        </w:rPr>
        <w:t xml:space="preserve"> Wysokość maksymalna 1U, dedykowana do zamontowania w szafie Rack 19" z zestawem szyn do mocowania w szafie i wysuwania do celów serwisowych.</w:t>
      </w:r>
    </w:p>
    <w:p w:rsidR="00672558" w:rsidRPr="00803869" w:rsidRDefault="00672558" w:rsidP="00672558">
      <w:pPr>
        <w:autoSpaceDE w:val="0"/>
        <w:autoSpaceDN w:val="0"/>
        <w:adjustRightInd w:val="0"/>
        <w:jc w:val="both"/>
        <w:rPr>
          <w:rFonts w:ascii="Calibri" w:hAnsi="Calibri" w:cs="Calibri"/>
          <w:color w:val="000000"/>
          <w:sz w:val="22"/>
          <w:szCs w:val="22"/>
        </w:rPr>
      </w:pPr>
      <w:r w:rsidRPr="00803869">
        <w:rPr>
          <w:rFonts w:ascii="Calibri" w:hAnsi="Calibri" w:cs="Calibri"/>
          <w:b/>
          <w:bCs/>
          <w:color w:val="000000"/>
          <w:sz w:val="22"/>
          <w:szCs w:val="22"/>
        </w:rPr>
        <w:t xml:space="preserve">Płyta główna (minimum): </w:t>
      </w:r>
      <w:r w:rsidRPr="00803869">
        <w:rPr>
          <w:rFonts w:ascii="Calibri" w:hAnsi="Calibri" w:cs="Calibri"/>
          <w:color w:val="000000"/>
          <w:sz w:val="22"/>
          <w:szCs w:val="22"/>
        </w:rPr>
        <w:t>Dedykowana do pracy w serwerach, wyprodukowana przez producenta serwera z możliwością zainstalowania do dwóch procesorów wykonujących 64-bitowe instrukcje AMD64 lub EM64T lub równoważne.</w:t>
      </w:r>
    </w:p>
    <w:p w:rsidR="00672558" w:rsidRPr="00803869" w:rsidRDefault="00672558" w:rsidP="00672558">
      <w:pPr>
        <w:rPr>
          <w:rFonts w:ascii="Calibri" w:hAnsi="Calibri" w:cs="Calibri"/>
          <w:color w:val="000000"/>
          <w:sz w:val="22"/>
          <w:szCs w:val="22"/>
        </w:rPr>
      </w:pPr>
      <w:r w:rsidRPr="00803869">
        <w:rPr>
          <w:rFonts w:ascii="Calibri" w:hAnsi="Calibri" w:cs="Calibri"/>
          <w:color w:val="000000"/>
          <w:sz w:val="22"/>
          <w:szCs w:val="22"/>
        </w:rPr>
        <w:t>Płyta główna musi posiadać oznaczenie znakiem firmowym producenta serwera.</w:t>
      </w:r>
    </w:p>
    <w:p w:rsidR="00672558" w:rsidRPr="00803869" w:rsidRDefault="00672558" w:rsidP="00672558">
      <w:pPr>
        <w:autoSpaceDE w:val="0"/>
        <w:autoSpaceDN w:val="0"/>
        <w:adjustRightInd w:val="0"/>
        <w:jc w:val="both"/>
        <w:rPr>
          <w:rFonts w:ascii="Calibri" w:hAnsi="Calibri" w:cs="Calibri"/>
          <w:color w:val="000000"/>
          <w:sz w:val="22"/>
          <w:szCs w:val="22"/>
        </w:rPr>
      </w:pPr>
      <w:r w:rsidRPr="00803869">
        <w:rPr>
          <w:rFonts w:ascii="Calibri" w:hAnsi="Calibri" w:cs="Calibri"/>
          <w:b/>
          <w:bCs/>
          <w:sz w:val="22"/>
          <w:szCs w:val="22"/>
        </w:rPr>
        <w:t>Procesor:</w:t>
      </w:r>
      <w:r w:rsidRPr="00803869">
        <w:rPr>
          <w:rFonts w:ascii="Calibri" w:hAnsi="Calibri" w:cs="Calibri"/>
          <w:color w:val="000000"/>
          <w:sz w:val="22"/>
          <w:szCs w:val="22"/>
        </w:rPr>
        <w:t xml:space="preserve"> Minimum 8 rdzeniowy osiągający w oferowanym serwerze wynik minimum 114 pkt.  w  konfiguracji dwuprocesorowej w teście</w:t>
      </w:r>
    </w:p>
    <w:p w:rsidR="00672558" w:rsidRPr="00803869" w:rsidRDefault="00672558" w:rsidP="00672558">
      <w:pPr>
        <w:autoSpaceDE w:val="0"/>
        <w:autoSpaceDN w:val="0"/>
        <w:adjustRightInd w:val="0"/>
        <w:jc w:val="both"/>
        <w:rPr>
          <w:rFonts w:ascii="Calibri" w:hAnsi="Calibri" w:cs="Calibri"/>
          <w:color w:val="000000"/>
          <w:sz w:val="22"/>
          <w:szCs w:val="22"/>
        </w:rPr>
      </w:pPr>
      <w:r w:rsidRPr="00803869">
        <w:rPr>
          <w:rFonts w:ascii="Calibri" w:hAnsi="Calibri" w:cs="Calibri"/>
          <w:color w:val="000000"/>
          <w:sz w:val="22"/>
          <w:szCs w:val="22"/>
        </w:rPr>
        <w:t xml:space="preserve">SPEC_CPU_2017 (wynik Base). Wymagana jest możliwość potwierdzenia osiągniętego wyniku na stronie: </w:t>
      </w:r>
      <w:hyperlink r:id="rId9" w:history="1">
        <w:r w:rsidRPr="00803869">
          <w:rPr>
            <w:rStyle w:val="Hipercze"/>
            <w:rFonts w:ascii="Calibri" w:hAnsi="Calibri" w:cs="Calibri"/>
            <w:color w:val="000000"/>
            <w:sz w:val="22"/>
            <w:szCs w:val="22"/>
          </w:rPr>
          <w:t>www.spec.org</w:t>
        </w:r>
      </w:hyperlink>
      <w:r w:rsidRPr="00803869">
        <w:rPr>
          <w:rFonts w:ascii="Calibri" w:hAnsi="Calibri" w:cs="Calibri"/>
          <w:color w:val="000000"/>
          <w:sz w:val="22"/>
          <w:szCs w:val="22"/>
        </w:rPr>
        <w:t xml:space="preserve"> (do sprawdzenia na wskazanej stronie internetowej).</w:t>
      </w:r>
    </w:p>
    <w:p w:rsidR="00672558" w:rsidRPr="00803869" w:rsidRDefault="00672558" w:rsidP="00672558">
      <w:pPr>
        <w:rPr>
          <w:rFonts w:ascii="Calibri" w:hAnsi="Calibri" w:cs="Calibri"/>
          <w:sz w:val="22"/>
          <w:szCs w:val="22"/>
        </w:rPr>
      </w:pPr>
      <w:r w:rsidRPr="00803869">
        <w:rPr>
          <w:rFonts w:ascii="Calibri" w:hAnsi="Calibri" w:cs="Calibri"/>
          <w:b/>
          <w:bCs/>
          <w:sz w:val="22"/>
          <w:szCs w:val="22"/>
        </w:rPr>
        <w:t xml:space="preserve">Liczba procesorów: </w:t>
      </w:r>
      <w:r w:rsidRPr="00803869">
        <w:rPr>
          <w:rFonts w:ascii="Calibri" w:hAnsi="Calibri" w:cs="Calibri"/>
          <w:sz w:val="22"/>
          <w:szCs w:val="22"/>
        </w:rPr>
        <w:t>Minimum 2</w:t>
      </w:r>
    </w:p>
    <w:p w:rsidR="00672558" w:rsidRPr="00803869" w:rsidRDefault="00672558" w:rsidP="00672558">
      <w:pPr>
        <w:rPr>
          <w:rFonts w:ascii="Calibri" w:hAnsi="Calibri" w:cs="Calibri"/>
          <w:color w:val="000000"/>
          <w:sz w:val="22"/>
          <w:szCs w:val="22"/>
        </w:rPr>
      </w:pPr>
      <w:r w:rsidRPr="00803869">
        <w:rPr>
          <w:rFonts w:ascii="Calibri" w:hAnsi="Calibri" w:cs="Calibri"/>
          <w:b/>
          <w:bCs/>
          <w:sz w:val="22"/>
          <w:szCs w:val="22"/>
        </w:rPr>
        <w:t xml:space="preserve">Pamięć RAM: </w:t>
      </w:r>
      <w:r w:rsidRPr="00803869">
        <w:rPr>
          <w:rFonts w:ascii="Calibri" w:hAnsi="Calibri" w:cs="Calibri"/>
          <w:sz w:val="22"/>
          <w:szCs w:val="22"/>
        </w:rPr>
        <w:t>Minimum 128 GB DDR4, z technologią ECC, możliwość rozszerzenia pamięci do minimum 384 GB.</w:t>
      </w:r>
    </w:p>
    <w:p w:rsidR="00672558" w:rsidRPr="00803869" w:rsidRDefault="00672558" w:rsidP="00672558">
      <w:pPr>
        <w:rPr>
          <w:rFonts w:ascii="Calibri" w:hAnsi="Calibri" w:cs="Calibri"/>
          <w:sz w:val="22"/>
          <w:szCs w:val="22"/>
        </w:rPr>
      </w:pPr>
      <w:r w:rsidRPr="00803869">
        <w:rPr>
          <w:rFonts w:ascii="Calibri" w:hAnsi="Calibri" w:cs="Calibri"/>
          <w:b/>
          <w:bCs/>
          <w:sz w:val="22"/>
          <w:szCs w:val="22"/>
        </w:rPr>
        <w:t>Gniazda PCI:</w:t>
      </w:r>
      <w:r w:rsidRPr="00803869">
        <w:rPr>
          <w:rFonts w:ascii="Calibri" w:hAnsi="Calibri" w:cs="Calibri"/>
          <w:sz w:val="22"/>
          <w:szCs w:val="22"/>
        </w:rPr>
        <w:t xml:space="preserve"> Minimum 2 sloty PCIe 3.0.</w:t>
      </w:r>
    </w:p>
    <w:p w:rsidR="00672558" w:rsidRPr="00803869" w:rsidRDefault="00672558" w:rsidP="00672558">
      <w:pPr>
        <w:autoSpaceDE w:val="0"/>
        <w:autoSpaceDN w:val="0"/>
        <w:adjustRightInd w:val="0"/>
        <w:jc w:val="both"/>
        <w:rPr>
          <w:rFonts w:ascii="Calibri" w:hAnsi="Calibri" w:cs="Calibri"/>
          <w:sz w:val="22"/>
          <w:szCs w:val="22"/>
        </w:rPr>
      </w:pPr>
      <w:r w:rsidRPr="00803869">
        <w:rPr>
          <w:rFonts w:ascii="Calibri" w:hAnsi="Calibri" w:cs="Calibri"/>
          <w:b/>
          <w:bCs/>
          <w:sz w:val="22"/>
          <w:szCs w:val="22"/>
        </w:rPr>
        <w:t xml:space="preserve">Interfejsy sieciowe: </w:t>
      </w:r>
      <w:r w:rsidRPr="00803869">
        <w:rPr>
          <w:rFonts w:ascii="Calibri" w:hAnsi="Calibri" w:cs="Calibri"/>
          <w:sz w:val="22"/>
          <w:szCs w:val="22"/>
        </w:rPr>
        <w:t xml:space="preserve">Minimum 2 porty typu 10Gb Ethernet SFP+ wraz z  wkładkami, </w:t>
      </w:r>
      <w:r w:rsidRPr="00803869">
        <w:rPr>
          <w:rFonts w:ascii="Calibri" w:hAnsi="Calibri" w:cs="Calibri"/>
          <w:color w:val="000000"/>
          <w:sz w:val="22"/>
          <w:szCs w:val="22"/>
        </w:rPr>
        <w:t>kompatybilnymi z wkładkami oferowanymi do posiadanych przez zamawiającego przełączników Cisco Nexus 5548 (N5K-C5548UP-FA), umożliwiające transfer danych na odległość powyżej 4 metrów, karty</w:t>
      </w:r>
      <w:r w:rsidRPr="00803869">
        <w:rPr>
          <w:rFonts w:ascii="Calibri" w:hAnsi="Calibri" w:cs="Calibri"/>
          <w:sz w:val="22"/>
          <w:szCs w:val="22"/>
        </w:rPr>
        <w:t xml:space="preserve"> sieciowe muszą wspierać loadbalancing, failover i TCP/IP Offload Engine.</w:t>
      </w:r>
    </w:p>
    <w:p w:rsidR="00672558" w:rsidRPr="00803869" w:rsidRDefault="00672558" w:rsidP="00672558">
      <w:pPr>
        <w:autoSpaceDE w:val="0"/>
        <w:autoSpaceDN w:val="0"/>
        <w:adjustRightInd w:val="0"/>
        <w:jc w:val="both"/>
        <w:rPr>
          <w:rFonts w:ascii="Calibri" w:hAnsi="Calibri" w:cs="Calibri"/>
          <w:sz w:val="22"/>
          <w:szCs w:val="22"/>
          <w:lang w:val="en-US"/>
        </w:rPr>
      </w:pPr>
      <w:r w:rsidRPr="00803869">
        <w:rPr>
          <w:rFonts w:ascii="Calibri" w:hAnsi="Calibri" w:cs="Calibri"/>
          <w:sz w:val="22"/>
          <w:szCs w:val="22"/>
          <w:lang w:val="en-US"/>
        </w:rPr>
        <w:t>Minimum 2 porty 1Gb Ethernet RJ45</w:t>
      </w:r>
    </w:p>
    <w:p w:rsidR="00672558" w:rsidRPr="00803869" w:rsidRDefault="00672558" w:rsidP="00672558">
      <w:pPr>
        <w:rPr>
          <w:rFonts w:ascii="Calibri" w:hAnsi="Calibri" w:cs="Calibri"/>
          <w:sz w:val="22"/>
          <w:szCs w:val="22"/>
          <w:lang w:val="en-US"/>
        </w:rPr>
      </w:pPr>
      <w:r w:rsidRPr="00803869">
        <w:rPr>
          <w:rFonts w:ascii="Calibri" w:hAnsi="Calibri" w:cs="Calibri"/>
          <w:b/>
          <w:bCs/>
          <w:sz w:val="22"/>
          <w:szCs w:val="22"/>
        </w:rPr>
        <w:t>Kontroler (minimum):</w:t>
      </w:r>
      <w:r w:rsidRPr="00803869">
        <w:rPr>
          <w:rFonts w:ascii="Calibri" w:hAnsi="Calibri" w:cs="Calibri"/>
          <w:sz w:val="22"/>
          <w:szCs w:val="22"/>
        </w:rPr>
        <w:t xml:space="preserve"> Sprzętowy kontroler macierzowy SAS/SATA umożliwiający konfigurację dysków w RAID 0/1/5/10 z pamięcią cache min 2GB</w:t>
      </w:r>
    </w:p>
    <w:p w:rsidR="00672558" w:rsidRPr="00803869" w:rsidRDefault="00672558" w:rsidP="00672558">
      <w:pPr>
        <w:autoSpaceDE w:val="0"/>
        <w:autoSpaceDN w:val="0"/>
        <w:adjustRightInd w:val="0"/>
        <w:rPr>
          <w:rFonts w:ascii="Calibri" w:hAnsi="Calibri" w:cs="Calibri"/>
          <w:b/>
          <w:sz w:val="22"/>
          <w:szCs w:val="22"/>
        </w:rPr>
      </w:pPr>
      <w:r w:rsidRPr="00803869">
        <w:rPr>
          <w:rFonts w:ascii="Calibri" w:hAnsi="Calibri" w:cs="Calibri"/>
          <w:b/>
          <w:bCs/>
          <w:sz w:val="22"/>
          <w:szCs w:val="22"/>
        </w:rPr>
        <w:t>Dyski twarde:</w:t>
      </w:r>
      <w:r w:rsidRPr="00803869">
        <w:rPr>
          <w:rFonts w:ascii="Calibri" w:hAnsi="Calibri" w:cs="Calibri"/>
          <w:bCs/>
          <w:sz w:val="22"/>
          <w:szCs w:val="22"/>
        </w:rPr>
        <w:t xml:space="preserve"> Minimum 4 </w:t>
      </w:r>
      <w:r w:rsidRPr="00803869">
        <w:rPr>
          <w:rFonts w:ascii="Calibri" w:hAnsi="Calibri" w:cs="Calibri"/>
          <w:sz w:val="22"/>
          <w:szCs w:val="22"/>
        </w:rPr>
        <w:t>dyski SSD SAS 2,</w:t>
      </w:r>
      <w:r w:rsidR="00637476">
        <w:rPr>
          <w:rFonts w:ascii="Calibri" w:hAnsi="Calibri" w:cs="Calibri"/>
          <w:sz w:val="22"/>
          <w:szCs w:val="22"/>
        </w:rPr>
        <w:t>5” o minimalnej pojemności 800 G</w:t>
      </w:r>
      <w:r w:rsidRPr="00803869">
        <w:rPr>
          <w:rFonts w:ascii="Calibri" w:hAnsi="Calibri" w:cs="Calibri"/>
          <w:sz w:val="22"/>
          <w:szCs w:val="22"/>
        </w:rPr>
        <w:t>B hot-swap 3 DWPD, , Serwer musi oferować możliwość rozbudowy do minimum 6 dysków bez konieczności instalacji dodatkowych komponentów.</w:t>
      </w:r>
    </w:p>
    <w:p w:rsidR="00672558" w:rsidRPr="00803869" w:rsidRDefault="00672558" w:rsidP="00672558">
      <w:pPr>
        <w:autoSpaceDE w:val="0"/>
        <w:autoSpaceDN w:val="0"/>
        <w:adjustRightInd w:val="0"/>
        <w:rPr>
          <w:rFonts w:ascii="Calibri" w:hAnsi="Calibri" w:cs="Calibri"/>
          <w:b/>
          <w:sz w:val="22"/>
          <w:szCs w:val="22"/>
        </w:rPr>
      </w:pPr>
    </w:p>
    <w:p w:rsidR="00672558" w:rsidRPr="00803869" w:rsidRDefault="00672558" w:rsidP="00672558">
      <w:pPr>
        <w:pStyle w:val="Akapitzlist"/>
        <w:autoSpaceDE w:val="0"/>
        <w:autoSpaceDN w:val="0"/>
        <w:adjustRightInd w:val="0"/>
        <w:ind w:left="360" w:hanging="360"/>
        <w:rPr>
          <w:rFonts w:ascii="Calibri" w:hAnsi="Calibri" w:cs="Calibri"/>
          <w:sz w:val="22"/>
          <w:szCs w:val="22"/>
        </w:rPr>
      </w:pPr>
      <w:r w:rsidRPr="00803869">
        <w:rPr>
          <w:rFonts w:ascii="Calibri" w:hAnsi="Calibri" w:cs="Calibri"/>
          <w:b/>
          <w:bCs/>
          <w:sz w:val="22"/>
          <w:szCs w:val="22"/>
        </w:rPr>
        <w:t>Inne porty:</w:t>
      </w:r>
      <w:r w:rsidRPr="00803869">
        <w:rPr>
          <w:rFonts w:ascii="Calibri" w:hAnsi="Calibri" w:cs="Calibri"/>
          <w:sz w:val="22"/>
          <w:szCs w:val="22"/>
        </w:rPr>
        <w:t xml:space="preserve"> </w:t>
      </w:r>
    </w:p>
    <w:p w:rsidR="00672558" w:rsidRPr="00803869" w:rsidRDefault="00672558" w:rsidP="00672558">
      <w:pPr>
        <w:pStyle w:val="Akapitzlist"/>
        <w:numPr>
          <w:ilvl w:val="0"/>
          <w:numId w:val="37"/>
        </w:numPr>
        <w:autoSpaceDE w:val="0"/>
        <w:autoSpaceDN w:val="0"/>
        <w:adjustRightInd w:val="0"/>
        <w:contextualSpacing/>
        <w:rPr>
          <w:rFonts w:ascii="Calibri" w:hAnsi="Calibri" w:cs="Calibri"/>
          <w:sz w:val="22"/>
          <w:szCs w:val="22"/>
        </w:rPr>
      </w:pPr>
      <w:r w:rsidRPr="00803869">
        <w:rPr>
          <w:rFonts w:ascii="Calibri" w:hAnsi="Calibri" w:cs="Calibri"/>
          <w:sz w:val="22"/>
          <w:szCs w:val="22"/>
        </w:rPr>
        <w:t>minimum 1 wbudowany port RJ-45 dedykowany dla interfejsu zdalnego zarządzania,</w:t>
      </w:r>
    </w:p>
    <w:p w:rsidR="00672558" w:rsidRPr="00803869" w:rsidRDefault="00672558" w:rsidP="00672558">
      <w:pPr>
        <w:pStyle w:val="Akapitzlist"/>
        <w:numPr>
          <w:ilvl w:val="0"/>
          <w:numId w:val="37"/>
        </w:numPr>
        <w:autoSpaceDE w:val="0"/>
        <w:autoSpaceDN w:val="0"/>
        <w:adjustRightInd w:val="0"/>
        <w:contextualSpacing/>
        <w:rPr>
          <w:rFonts w:ascii="Calibri" w:hAnsi="Calibri" w:cs="Calibri"/>
          <w:sz w:val="22"/>
          <w:szCs w:val="22"/>
        </w:rPr>
      </w:pPr>
      <w:r w:rsidRPr="00803869">
        <w:rPr>
          <w:rFonts w:ascii="Calibri" w:hAnsi="Calibri" w:cs="Calibri"/>
          <w:sz w:val="22"/>
          <w:szCs w:val="22"/>
        </w:rPr>
        <w:t>minimum wbudowane 4 porty USB,</w:t>
      </w:r>
    </w:p>
    <w:p w:rsidR="00672558" w:rsidRPr="00803869" w:rsidRDefault="00672558" w:rsidP="00672558">
      <w:pPr>
        <w:pStyle w:val="Akapitzlist"/>
        <w:numPr>
          <w:ilvl w:val="0"/>
          <w:numId w:val="37"/>
        </w:numPr>
        <w:autoSpaceDE w:val="0"/>
        <w:autoSpaceDN w:val="0"/>
        <w:adjustRightInd w:val="0"/>
        <w:contextualSpacing/>
        <w:rPr>
          <w:rFonts w:ascii="Calibri" w:hAnsi="Calibri" w:cs="Calibri"/>
          <w:sz w:val="22"/>
          <w:szCs w:val="22"/>
        </w:rPr>
      </w:pPr>
      <w:r w:rsidRPr="00803869">
        <w:rPr>
          <w:rFonts w:ascii="Calibri" w:hAnsi="Calibri" w:cs="Calibri"/>
          <w:sz w:val="22"/>
          <w:szCs w:val="22"/>
        </w:rPr>
        <w:t>minimum 1 wbudowany port USB umieszczony z przodu serwera,</w:t>
      </w:r>
    </w:p>
    <w:p w:rsidR="00672558" w:rsidRPr="00803869" w:rsidRDefault="00672558" w:rsidP="00672558">
      <w:pPr>
        <w:pStyle w:val="Akapitzlist"/>
        <w:numPr>
          <w:ilvl w:val="0"/>
          <w:numId w:val="37"/>
        </w:numPr>
        <w:contextualSpacing/>
        <w:rPr>
          <w:rFonts w:ascii="Calibri" w:hAnsi="Calibri" w:cs="Calibri"/>
          <w:sz w:val="22"/>
          <w:szCs w:val="22"/>
        </w:rPr>
      </w:pPr>
      <w:r w:rsidRPr="00803869">
        <w:rPr>
          <w:rFonts w:ascii="Calibri" w:hAnsi="Calibri" w:cs="Calibri"/>
          <w:sz w:val="22"/>
          <w:szCs w:val="22"/>
        </w:rPr>
        <w:t>minimum 1 wbudowany port szeregowy</w:t>
      </w:r>
    </w:p>
    <w:p w:rsidR="00672558" w:rsidRPr="00803869" w:rsidRDefault="00672558" w:rsidP="00672558">
      <w:pPr>
        <w:rPr>
          <w:rFonts w:ascii="Calibri" w:hAnsi="Calibri" w:cs="Calibri"/>
          <w:b/>
          <w:bCs/>
          <w:sz w:val="22"/>
          <w:szCs w:val="22"/>
        </w:rPr>
      </w:pPr>
      <w:r w:rsidRPr="00803869">
        <w:rPr>
          <w:rFonts w:ascii="Calibri" w:hAnsi="Calibri" w:cs="Calibri"/>
          <w:b/>
          <w:bCs/>
          <w:sz w:val="22"/>
          <w:szCs w:val="22"/>
        </w:rPr>
        <w:t xml:space="preserve">Karta graficzna: </w:t>
      </w:r>
      <w:r w:rsidRPr="00803869">
        <w:rPr>
          <w:rFonts w:ascii="Calibri" w:hAnsi="Calibri" w:cs="Calibri"/>
          <w:color w:val="000000"/>
          <w:sz w:val="22"/>
          <w:szCs w:val="22"/>
        </w:rPr>
        <w:t>Zintegrowana karta graficzna wyposażona w minimum dwa porty – jeden wbudowany z przodu, pozostałe wbudowane z tyłu obudowy</w:t>
      </w:r>
    </w:p>
    <w:p w:rsidR="00672558" w:rsidRPr="00803869" w:rsidRDefault="00672558" w:rsidP="00672558">
      <w:pPr>
        <w:rPr>
          <w:rFonts w:ascii="Calibri" w:hAnsi="Calibri" w:cs="Calibri"/>
          <w:color w:val="000000"/>
          <w:sz w:val="22"/>
          <w:szCs w:val="22"/>
        </w:rPr>
      </w:pPr>
      <w:r w:rsidRPr="00803869">
        <w:rPr>
          <w:rFonts w:ascii="Calibri" w:hAnsi="Calibri" w:cs="Calibri"/>
          <w:b/>
          <w:bCs/>
          <w:sz w:val="22"/>
          <w:szCs w:val="22"/>
        </w:rPr>
        <w:t xml:space="preserve">Zasilanie: </w:t>
      </w:r>
      <w:r w:rsidRPr="00803869">
        <w:rPr>
          <w:rFonts w:ascii="Calibri" w:hAnsi="Calibri" w:cs="Calibri"/>
          <w:color w:val="000000"/>
          <w:sz w:val="22"/>
          <w:szCs w:val="22"/>
        </w:rPr>
        <w:t>Zintegrowana karta graficzna wyposażona w minimum dwa porty – jeden wbudowany z przodu, pozostałe wbudowane z tyłu obudowy</w:t>
      </w:r>
    </w:p>
    <w:p w:rsidR="00672558" w:rsidRDefault="00672558" w:rsidP="00672558">
      <w:pPr>
        <w:rPr>
          <w:rFonts w:ascii="Calibri" w:hAnsi="Calibri" w:cs="Calibri"/>
          <w:sz w:val="22"/>
          <w:szCs w:val="22"/>
        </w:rPr>
      </w:pPr>
      <w:r w:rsidRPr="00803869">
        <w:rPr>
          <w:rFonts w:ascii="Calibri" w:hAnsi="Calibri" w:cs="Calibri"/>
          <w:b/>
          <w:bCs/>
          <w:sz w:val="22"/>
          <w:szCs w:val="22"/>
        </w:rPr>
        <w:t xml:space="preserve">Zarządzanie </w:t>
      </w:r>
      <w:r w:rsidRPr="00803869">
        <w:rPr>
          <w:rFonts w:ascii="Calibri" w:hAnsi="Calibri" w:cs="Calibri"/>
          <w:b/>
          <w:bCs/>
          <w:color w:val="000000"/>
          <w:sz w:val="22"/>
          <w:szCs w:val="22"/>
        </w:rPr>
        <w:t>(minimum):</w:t>
      </w:r>
      <w:r w:rsidRPr="00803869">
        <w:rPr>
          <w:rFonts w:ascii="Calibri" w:hAnsi="Calibri" w:cs="Calibri"/>
          <w:sz w:val="22"/>
          <w:szCs w:val="22"/>
        </w:rPr>
        <w:t xml:space="preserve"> Zintegrowany z płytą główną kontroler zdalnego zarządzania zgodny ze standardem IPMI 2.0, umożliwiający zdalny restart serwera i pełne zarządzanie serwerem poprzez połączenie w sieci TCP/IP przy użyciu przeglądarki internetowej, pozwalający m.in. na dostęp do konsoli serwera, włączanie/wyłączanie serwera, przeinstalowanie systemu operacyjnego, zdalne podłączenie napędów.</w:t>
      </w:r>
    </w:p>
    <w:p w:rsidR="000E0877" w:rsidRDefault="000E0877" w:rsidP="000E0877">
      <w:pPr>
        <w:rPr>
          <w:rFonts w:ascii="Calibri" w:hAnsi="Calibri" w:cs="Calibri"/>
          <w:sz w:val="22"/>
          <w:szCs w:val="22"/>
        </w:rPr>
      </w:pPr>
      <w:r w:rsidRPr="000E0877">
        <w:rPr>
          <w:rFonts w:ascii="Calibri" w:hAnsi="Calibri" w:cs="Calibri"/>
          <w:sz w:val="22"/>
          <w:szCs w:val="22"/>
        </w:rPr>
        <w:t>W przypadku awarii dysków gwarant dostarczy nowe dyski, bez konieczności zwrotu uszkodzonych dysków.</w:t>
      </w:r>
    </w:p>
    <w:p w:rsidR="000E0877" w:rsidRPr="00803869" w:rsidRDefault="000E0877" w:rsidP="00672558">
      <w:pPr>
        <w:rPr>
          <w:rFonts w:ascii="Calibri" w:hAnsi="Calibri" w:cs="Calibri"/>
          <w:sz w:val="22"/>
          <w:szCs w:val="22"/>
        </w:rPr>
      </w:pPr>
    </w:p>
    <w:p w:rsidR="00672558" w:rsidRDefault="00672558" w:rsidP="00672558">
      <w:pPr>
        <w:rPr>
          <w:rFonts w:ascii="Calibri" w:hAnsi="Calibri" w:cs="Calibri"/>
          <w:sz w:val="22"/>
          <w:szCs w:val="22"/>
        </w:rPr>
      </w:pPr>
    </w:p>
    <w:p w:rsidR="00E10683" w:rsidRPr="00803869" w:rsidRDefault="00E10683" w:rsidP="00672558">
      <w:pPr>
        <w:rPr>
          <w:rFonts w:ascii="Calibri" w:hAnsi="Calibri" w:cs="Calibri"/>
          <w:sz w:val="22"/>
          <w:szCs w:val="22"/>
        </w:rPr>
      </w:pPr>
      <w:r>
        <w:rPr>
          <w:rFonts w:ascii="Calibri" w:hAnsi="Calibri" w:cs="Calibri"/>
          <w:sz w:val="22"/>
          <w:szCs w:val="22"/>
        </w:rPr>
        <w:t xml:space="preserve">Dodatkowo do serwerów musi </w:t>
      </w:r>
      <w:r w:rsidR="00DE3712">
        <w:rPr>
          <w:rFonts w:ascii="Calibri" w:hAnsi="Calibri" w:cs="Calibri"/>
          <w:sz w:val="22"/>
          <w:szCs w:val="22"/>
        </w:rPr>
        <w:t xml:space="preserve">zostać </w:t>
      </w:r>
      <w:r>
        <w:rPr>
          <w:rFonts w:ascii="Calibri" w:hAnsi="Calibri" w:cs="Calibri"/>
          <w:sz w:val="22"/>
          <w:szCs w:val="22"/>
        </w:rPr>
        <w:t>dostarczone oprogramowanie opisane poniżej:</w:t>
      </w:r>
    </w:p>
    <w:p w:rsidR="00672558" w:rsidRPr="00803869" w:rsidRDefault="00672558" w:rsidP="00672558">
      <w:pPr>
        <w:numPr>
          <w:ilvl w:val="0"/>
          <w:numId w:val="38"/>
        </w:numPr>
        <w:ind w:left="567" w:hanging="425"/>
        <w:rPr>
          <w:rFonts w:ascii="Calibri" w:hAnsi="Calibri" w:cs="Calibri"/>
          <w:sz w:val="22"/>
          <w:szCs w:val="22"/>
        </w:rPr>
      </w:pPr>
      <w:r w:rsidRPr="00803869">
        <w:rPr>
          <w:rFonts w:ascii="Calibri" w:hAnsi="Calibri" w:cs="Calibri"/>
          <w:sz w:val="22"/>
          <w:szCs w:val="22"/>
        </w:rPr>
        <w:t>Windows Serwer 2019 Standard OEM – dla oferowanych serwerów (wymagane, do prawidłowego działania, przez system CCTV)</w:t>
      </w:r>
    </w:p>
    <w:p w:rsidR="00672558" w:rsidRPr="00803869" w:rsidRDefault="00672558" w:rsidP="00672558">
      <w:pPr>
        <w:numPr>
          <w:ilvl w:val="0"/>
          <w:numId w:val="38"/>
        </w:numPr>
        <w:ind w:left="567" w:hanging="425"/>
        <w:rPr>
          <w:rFonts w:ascii="Calibri" w:hAnsi="Calibri" w:cs="Calibri"/>
          <w:sz w:val="22"/>
          <w:szCs w:val="22"/>
        </w:rPr>
      </w:pPr>
      <w:r w:rsidRPr="00803869">
        <w:rPr>
          <w:rFonts w:ascii="Calibri" w:hAnsi="Calibri" w:cs="Calibri"/>
          <w:sz w:val="22"/>
          <w:szCs w:val="22"/>
        </w:rPr>
        <w:t>Cal Device 2019 – 200 szt. (wymagane przez system CCTV)</w:t>
      </w:r>
      <w:r w:rsidR="00DE3712">
        <w:rPr>
          <w:rFonts w:ascii="Calibri" w:hAnsi="Calibri" w:cs="Calibri"/>
          <w:sz w:val="22"/>
          <w:szCs w:val="22"/>
        </w:rPr>
        <w:t xml:space="preserve"> -</w:t>
      </w:r>
      <w:r w:rsidR="00DE3712" w:rsidRPr="00DE3712">
        <w:rPr>
          <w:rFonts w:ascii="Calibri" w:hAnsi="Calibri" w:cs="Calibri"/>
          <w:b/>
          <w:bCs/>
          <w:sz w:val="22"/>
          <w:szCs w:val="22"/>
        </w:rPr>
        <w:t xml:space="preserve"> Licencje muszą zostać przypisana do konta VLSC wskazanego przez zamawiającego</w:t>
      </w:r>
      <w:r w:rsidR="00DE3712" w:rsidRPr="00281F07">
        <w:rPr>
          <w:rFonts w:ascii="Calibri" w:hAnsi="Calibri" w:cs="Calibri"/>
          <w:b/>
          <w:bCs/>
          <w:sz w:val="22"/>
          <w:szCs w:val="22"/>
        </w:rPr>
        <w:t>.</w:t>
      </w:r>
    </w:p>
    <w:p w:rsidR="00672558" w:rsidRPr="00803869" w:rsidRDefault="00672558" w:rsidP="00672558">
      <w:pPr>
        <w:numPr>
          <w:ilvl w:val="0"/>
          <w:numId w:val="38"/>
        </w:numPr>
        <w:ind w:left="567" w:hanging="425"/>
        <w:rPr>
          <w:rFonts w:ascii="Calibri" w:hAnsi="Calibri" w:cs="Calibri"/>
          <w:sz w:val="22"/>
          <w:szCs w:val="22"/>
        </w:rPr>
      </w:pPr>
      <w:r w:rsidRPr="00803869">
        <w:rPr>
          <w:rFonts w:ascii="Calibri" w:hAnsi="Calibri" w:cs="Calibri"/>
          <w:sz w:val="22"/>
          <w:szCs w:val="22"/>
        </w:rPr>
        <w:t>Cal User – 20 szt. (wymagane przez system CCTV)</w:t>
      </w:r>
      <w:r w:rsidR="00DE3712" w:rsidRPr="00DE3712">
        <w:rPr>
          <w:rFonts w:ascii="Calibri" w:hAnsi="Calibri" w:cs="Calibri"/>
          <w:b/>
          <w:bCs/>
          <w:sz w:val="22"/>
          <w:szCs w:val="22"/>
        </w:rPr>
        <w:t xml:space="preserve"> </w:t>
      </w:r>
      <w:r w:rsidR="00DE3712">
        <w:rPr>
          <w:rFonts w:ascii="Calibri" w:hAnsi="Calibri" w:cs="Calibri"/>
          <w:b/>
          <w:bCs/>
          <w:sz w:val="22"/>
          <w:szCs w:val="22"/>
        </w:rPr>
        <w:t>-</w:t>
      </w:r>
      <w:r w:rsidR="00DE3712" w:rsidRPr="00DE3712">
        <w:rPr>
          <w:rFonts w:ascii="Calibri" w:hAnsi="Calibri" w:cs="Calibri"/>
          <w:b/>
          <w:bCs/>
          <w:sz w:val="22"/>
          <w:szCs w:val="22"/>
        </w:rPr>
        <w:t>Licencje muszą zostać przypisana do konta VLSC wskazanego przez zamawiającego</w:t>
      </w:r>
      <w:r w:rsidR="00DE3712" w:rsidRPr="00281F07">
        <w:rPr>
          <w:rFonts w:ascii="Calibri" w:hAnsi="Calibri" w:cs="Calibri"/>
          <w:b/>
          <w:bCs/>
          <w:sz w:val="22"/>
          <w:szCs w:val="22"/>
        </w:rPr>
        <w:t>.</w:t>
      </w:r>
    </w:p>
    <w:p w:rsidR="00672558" w:rsidRDefault="00672558" w:rsidP="00672558">
      <w:pPr>
        <w:pStyle w:val="Bezodstpw"/>
        <w:jc w:val="right"/>
        <w:rPr>
          <w:i/>
          <w:iCs/>
          <w:sz w:val="18"/>
          <w:szCs w:val="18"/>
        </w:rPr>
      </w:pPr>
      <w:r w:rsidRPr="00803869">
        <w:br w:type="page"/>
      </w:r>
      <w:r w:rsidRPr="00E878BF">
        <w:rPr>
          <w:i/>
          <w:iCs/>
          <w:sz w:val="18"/>
          <w:szCs w:val="18"/>
        </w:rPr>
        <w:lastRenderedPageBreak/>
        <w:t xml:space="preserve">Załącznik </w:t>
      </w:r>
      <w:r>
        <w:rPr>
          <w:i/>
          <w:iCs/>
          <w:sz w:val="18"/>
          <w:szCs w:val="18"/>
        </w:rPr>
        <w:t>1.5</w:t>
      </w:r>
    </w:p>
    <w:p w:rsidR="00DE3712" w:rsidRPr="00DE3712" w:rsidRDefault="00DE3712" w:rsidP="00DE3712">
      <w:pPr>
        <w:rPr>
          <w:rFonts w:ascii="Calibri" w:hAnsi="Calibri" w:cs="Calibri"/>
          <w:b/>
          <w:sz w:val="22"/>
          <w:szCs w:val="22"/>
        </w:rPr>
      </w:pPr>
      <w:r w:rsidRPr="00DE3712">
        <w:rPr>
          <w:rFonts w:ascii="Calibri" w:hAnsi="Calibri"/>
          <w:b/>
          <w:sz w:val="22"/>
          <w:szCs w:val="22"/>
        </w:rPr>
        <w:t>System bazodanowy</w:t>
      </w:r>
    </w:p>
    <w:p w:rsidR="00DE3712" w:rsidRDefault="00DE3712" w:rsidP="00DE3712">
      <w:pPr>
        <w:pStyle w:val="Bezodstpw"/>
      </w:pPr>
    </w:p>
    <w:p w:rsidR="00DE3712" w:rsidRPr="00DE3712" w:rsidRDefault="00DE3712" w:rsidP="00DE3712">
      <w:pPr>
        <w:pStyle w:val="Bezodstpw"/>
        <w:jc w:val="both"/>
      </w:pPr>
      <w:r w:rsidRPr="00DE3712">
        <w:t>Dostawa 6 pakietów licencji na 2 rdzenie( łącznie 12 rdzeni) oprogramowania Microsoft SQL Serwer Standard 2017 wraz z wsparciem Software Assurance na 2 lata, lub równoważne.</w:t>
      </w:r>
    </w:p>
    <w:p w:rsidR="00DE3712" w:rsidRPr="00DE3712" w:rsidRDefault="00DE3712" w:rsidP="00DE3712">
      <w:pPr>
        <w:ind w:left="11"/>
        <w:jc w:val="both"/>
        <w:rPr>
          <w:rFonts w:ascii="Calibri" w:hAnsi="Calibri" w:cs="Calibri"/>
          <w:bCs/>
          <w:sz w:val="22"/>
          <w:szCs w:val="22"/>
        </w:rPr>
      </w:pPr>
      <w:r w:rsidRPr="00DE3712">
        <w:rPr>
          <w:rFonts w:ascii="Calibri" w:hAnsi="Calibri" w:cs="Calibri"/>
          <w:bCs/>
          <w:sz w:val="22"/>
          <w:szCs w:val="22"/>
        </w:rPr>
        <w:t xml:space="preserve">Warunki licencjonowania muszą zezwalać na korzystanie z serwera relacyjnej bazy danych (SBD na </w:t>
      </w:r>
      <w:r w:rsidRPr="00DE3712">
        <w:rPr>
          <w:rFonts w:ascii="Calibri" w:hAnsi="Calibri" w:cs="Calibri"/>
          <w:sz w:val="22"/>
          <w:szCs w:val="22"/>
        </w:rPr>
        <w:t>3 serwerach wirtualnych po 4 rdzenie wirtualne na każdym serwerze wirtualnym)</w:t>
      </w:r>
      <w:r w:rsidRPr="00DE3712">
        <w:rPr>
          <w:rFonts w:ascii="Calibri" w:hAnsi="Calibri" w:cs="Calibri"/>
          <w:bCs/>
          <w:sz w:val="22"/>
          <w:szCs w:val="22"/>
        </w:rPr>
        <w:t>, zmianę wersji na niższą z zachowaniem wsparcia technicznego oraz na przeniesienie wirtualnego serwera na inny fizyczny serwer w dowolnym momencie.</w:t>
      </w:r>
    </w:p>
    <w:p w:rsidR="00DE3712" w:rsidRPr="00281F07" w:rsidRDefault="00DE3712" w:rsidP="00DE3712">
      <w:pPr>
        <w:ind w:left="11"/>
        <w:jc w:val="both"/>
        <w:rPr>
          <w:rFonts w:ascii="Calibri" w:hAnsi="Calibri" w:cs="Calibri"/>
          <w:b/>
          <w:bCs/>
          <w:sz w:val="22"/>
          <w:szCs w:val="22"/>
        </w:rPr>
      </w:pPr>
      <w:r w:rsidRPr="00DE3712">
        <w:rPr>
          <w:rFonts w:ascii="Calibri" w:hAnsi="Calibri" w:cs="Calibri"/>
          <w:b/>
          <w:bCs/>
          <w:sz w:val="22"/>
          <w:szCs w:val="22"/>
        </w:rPr>
        <w:t>Licencje muszą zostać przypisana do konta VLSC wskazanego przez zamawiającego</w:t>
      </w:r>
      <w:r w:rsidRPr="00281F07">
        <w:rPr>
          <w:rFonts w:ascii="Calibri" w:hAnsi="Calibri" w:cs="Calibri"/>
          <w:b/>
          <w:bCs/>
          <w:sz w:val="22"/>
          <w:szCs w:val="22"/>
        </w:rPr>
        <w:t>.</w:t>
      </w:r>
    </w:p>
    <w:p w:rsidR="00DE3712" w:rsidRDefault="00DE3712" w:rsidP="00DE3712">
      <w:pPr>
        <w:pStyle w:val="Bezodstpw"/>
        <w:jc w:val="both"/>
      </w:pPr>
    </w:p>
    <w:p w:rsidR="00DE3712" w:rsidRDefault="00DE3712" w:rsidP="00DE3712">
      <w:pPr>
        <w:pStyle w:val="Bezodstpw"/>
        <w:jc w:val="both"/>
      </w:pPr>
      <w:r>
        <w:t>Warunki równoważności:</w:t>
      </w:r>
    </w:p>
    <w:p w:rsidR="00DE3712" w:rsidRDefault="00DE3712" w:rsidP="00DE3712">
      <w:pPr>
        <w:pStyle w:val="Bezodstpw"/>
        <w:jc w:val="both"/>
      </w:pPr>
      <w:r>
        <w:t>bezterminowe licencje umożliwiające uruchomienie serwerów baz danych SQL, na 3 serwerach wirtualnych po 4 rdzenie wirtualne na każdym serwerze wirtualnym. Licencje muszą pozwalać na migracje serwerów SQL w dowolnym momencie w ramach klastra serwerów na dowolny serwer fizyczny.</w:t>
      </w:r>
    </w:p>
    <w:p w:rsidR="00DE3712" w:rsidRDefault="00DE3712" w:rsidP="00DE3712">
      <w:pPr>
        <w:pStyle w:val="Bezodstpw"/>
        <w:jc w:val="both"/>
      </w:pPr>
      <w:r>
        <w:t>Wykonawca, który powołuje się na rozwiązania równoważne jest obowiązany wykazać, że oferowane przez niego oprogramowanie równoważne spełnia wymagania określone przez zamawiającego . W tym celu Wykonawca załączy do oferty opis zawierający szczegółowe dane oferowanego oprogramowania równoważnego , opis wykazania równoważności do oprogramowania Microsoft SQL Serwer Standard 2017.</w:t>
      </w:r>
    </w:p>
    <w:p w:rsidR="00DE3712" w:rsidRDefault="00DE3712" w:rsidP="00DE3712">
      <w:pPr>
        <w:pStyle w:val="Bezodstpw"/>
        <w:jc w:val="both"/>
      </w:pPr>
      <w:r>
        <w:t>Zamawiający zastrzega sobie możliwość wezwania w toku badania i oceny ofert każdego z wykonawców do dostarczenia produktu będącego przedmiotem zamówienia do Zamawiającego oraz jego zainstalowanie, uruchomienia i wykazania równoważności. Jakakolwiek niesprawność podczas testów dyskwalifikuje oprogramowanie. W tej sytuacji oferta zostanie uznana za niespełniającą warunków SIWZ.</w:t>
      </w:r>
    </w:p>
    <w:p w:rsidR="00DE3712" w:rsidRPr="00DE3712" w:rsidRDefault="00DE3712" w:rsidP="00DE3712">
      <w:pPr>
        <w:ind w:left="11"/>
        <w:jc w:val="both"/>
        <w:rPr>
          <w:rFonts w:ascii="Calibri" w:hAnsi="Calibri" w:cs="Calibri"/>
          <w:bCs/>
          <w:sz w:val="22"/>
          <w:szCs w:val="22"/>
        </w:rPr>
      </w:pPr>
    </w:p>
    <w:tbl>
      <w:tblPr>
        <w:tblW w:w="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5"/>
        <w:gridCol w:w="9120"/>
      </w:tblGrid>
      <w:tr w:rsidR="00DE3712" w:rsidRPr="00DE3712" w:rsidTr="00370C5A">
        <w:trPr>
          <w:tblHeader/>
        </w:trPr>
        <w:tc>
          <w:tcPr>
            <w:tcW w:w="525" w:type="dxa"/>
            <w:tcBorders>
              <w:top w:val="single" w:sz="4" w:space="0" w:color="auto"/>
              <w:left w:val="single" w:sz="4" w:space="0" w:color="auto"/>
              <w:bottom w:val="single" w:sz="4" w:space="0" w:color="auto"/>
              <w:right w:val="single" w:sz="4" w:space="0" w:color="auto"/>
            </w:tcBorders>
            <w:shd w:val="clear" w:color="auto" w:fill="BFBFBF"/>
            <w:tcMar>
              <w:top w:w="55" w:type="dxa"/>
              <w:left w:w="55" w:type="dxa"/>
              <w:bottom w:w="55" w:type="dxa"/>
              <w:right w:w="55" w:type="dxa"/>
            </w:tcMar>
            <w:vAlign w:val="center"/>
            <w:hideMark/>
          </w:tcPr>
          <w:p w:rsidR="00DE3712" w:rsidRPr="00DE3712" w:rsidRDefault="00DE3712" w:rsidP="00370C5A">
            <w:pPr>
              <w:autoSpaceDE w:val="0"/>
              <w:autoSpaceDN w:val="0"/>
              <w:adjustRightInd w:val="0"/>
              <w:jc w:val="both"/>
              <w:rPr>
                <w:rFonts w:ascii="Calibri" w:eastAsia="Calibri" w:hAnsi="Calibri" w:cs="Calibri"/>
                <w:b/>
                <w:bCs/>
                <w:sz w:val="22"/>
                <w:szCs w:val="22"/>
              </w:rPr>
            </w:pPr>
            <w:r w:rsidRPr="00DE3712">
              <w:rPr>
                <w:rFonts w:ascii="Calibri" w:hAnsi="Calibri" w:cs="Calibri"/>
                <w:b/>
                <w:bCs/>
                <w:sz w:val="22"/>
                <w:szCs w:val="22"/>
              </w:rPr>
              <w:t xml:space="preserve">Lp. </w:t>
            </w:r>
          </w:p>
        </w:tc>
        <w:tc>
          <w:tcPr>
            <w:tcW w:w="9120" w:type="dxa"/>
            <w:tcBorders>
              <w:top w:val="single" w:sz="4" w:space="0" w:color="auto"/>
              <w:left w:val="single" w:sz="4" w:space="0" w:color="auto"/>
              <w:bottom w:val="single" w:sz="4" w:space="0" w:color="auto"/>
              <w:right w:val="single" w:sz="4" w:space="0" w:color="auto"/>
            </w:tcBorders>
            <w:shd w:val="clear" w:color="auto" w:fill="BFBFBF"/>
            <w:tcMar>
              <w:top w:w="55" w:type="dxa"/>
              <w:left w:w="55" w:type="dxa"/>
              <w:bottom w:w="55" w:type="dxa"/>
              <w:right w:w="55" w:type="dxa"/>
            </w:tcMar>
            <w:vAlign w:val="center"/>
            <w:hideMark/>
          </w:tcPr>
          <w:p w:rsidR="00DE3712" w:rsidRPr="00DE3712" w:rsidRDefault="00DE3712" w:rsidP="00370C5A">
            <w:pPr>
              <w:jc w:val="both"/>
              <w:rPr>
                <w:rFonts w:ascii="Calibri" w:hAnsi="Calibri" w:cs="Calibri"/>
                <w:bCs/>
                <w:sz w:val="22"/>
                <w:szCs w:val="22"/>
              </w:rPr>
            </w:pPr>
            <w:r w:rsidRPr="00DE3712">
              <w:rPr>
                <w:rFonts w:ascii="Calibri" w:hAnsi="Calibri" w:cs="Calibri"/>
                <w:b/>
                <w:bCs/>
                <w:sz w:val="22"/>
                <w:szCs w:val="22"/>
              </w:rPr>
              <w:t>Warunek równoważności</w:t>
            </w:r>
          </w:p>
        </w:tc>
      </w:tr>
      <w:tr w:rsidR="00DE3712" w:rsidRPr="00DE3712" w:rsidTr="00370C5A">
        <w:tc>
          <w:tcPr>
            <w:tcW w:w="525" w:type="dxa"/>
            <w:tcBorders>
              <w:top w:val="single" w:sz="4" w:space="0" w:color="auto"/>
              <w:left w:val="single" w:sz="4" w:space="0" w:color="auto"/>
              <w:bottom w:val="single" w:sz="4" w:space="0" w:color="auto"/>
              <w:right w:val="single" w:sz="4" w:space="0" w:color="auto"/>
            </w:tcBorders>
            <w:shd w:val="clear" w:color="auto" w:fill="BFBFBF"/>
            <w:tcMar>
              <w:top w:w="55" w:type="dxa"/>
              <w:left w:w="55" w:type="dxa"/>
              <w:bottom w:w="55" w:type="dxa"/>
              <w:right w:w="55" w:type="dxa"/>
            </w:tcMar>
          </w:tcPr>
          <w:p w:rsidR="00DE3712" w:rsidRPr="00DE3712" w:rsidRDefault="00DE3712" w:rsidP="00370C5A">
            <w:pPr>
              <w:pStyle w:val="Akapitzlist"/>
              <w:numPr>
                <w:ilvl w:val="0"/>
                <w:numId w:val="39"/>
              </w:numPr>
              <w:spacing w:line="276" w:lineRule="auto"/>
              <w:contextualSpacing/>
              <w:jc w:val="both"/>
              <w:rPr>
                <w:rFonts w:ascii="Calibri" w:hAnsi="Calibri" w:cs="Calibri"/>
                <w:bCs/>
                <w:sz w:val="22"/>
                <w:szCs w:val="22"/>
              </w:rPr>
            </w:pPr>
          </w:p>
        </w:tc>
        <w:tc>
          <w:tcPr>
            <w:tcW w:w="91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DE3712" w:rsidRPr="00DE3712" w:rsidRDefault="00DE3712" w:rsidP="00370C5A">
            <w:pPr>
              <w:ind w:left="11"/>
              <w:jc w:val="both"/>
              <w:rPr>
                <w:rFonts w:ascii="Calibri" w:hAnsi="Calibri" w:cs="Calibri"/>
                <w:bCs/>
                <w:sz w:val="22"/>
                <w:szCs w:val="22"/>
              </w:rPr>
            </w:pPr>
            <w:r w:rsidRPr="00DE3712">
              <w:rPr>
                <w:rFonts w:ascii="Calibri" w:hAnsi="Calibri" w:cs="Calibri"/>
                <w:bCs/>
                <w:sz w:val="22"/>
                <w:szCs w:val="22"/>
              </w:rPr>
              <w:t>Możliwość wykorzystania SBD jako silnika relacyjnej bazy danych, analitycznej, wielowymiarowej bazy danych, platformy bazodanowej dla wielu aplikacji. Powinien zawierać serwer raportów, narzędzia do: definiowania raportów, wykonywania analiz biznesowych, tworzenia procesów ETL.</w:t>
            </w:r>
          </w:p>
        </w:tc>
      </w:tr>
      <w:tr w:rsidR="00DE3712" w:rsidRPr="00DE3712" w:rsidTr="00370C5A">
        <w:tc>
          <w:tcPr>
            <w:tcW w:w="525" w:type="dxa"/>
            <w:tcBorders>
              <w:top w:val="single" w:sz="4" w:space="0" w:color="auto"/>
              <w:left w:val="single" w:sz="4" w:space="0" w:color="auto"/>
              <w:bottom w:val="single" w:sz="4" w:space="0" w:color="auto"/>
              <w:right w:val="single" w:sz="4" w:space="0" w:color="auto"/>
            </w:tcBorders>
            <w:shd w:val="clear" w:color="auto" w:fill="BFBFBF"/>
            <w:tcMar>
              <w:top w:w="55" w:type="dxa"/>
              <w:left w:w="55" w:type="dxa"/>
              <w:bottom w:w="55" w:type="dxa"/>
              <w:right w:w="55" w:type="dxa"/>
            </w:tcMar>
          </w:tcPr>
          <w:p w:rsidR="00DE3712" w:rsidRPr="00DE3712" w:rsidRDefault="00DE3712" w:rsidP="00370C5A">
            <w:pPr>
              <w:pStyle w:val="Akapitzlist"/>
              <w:numPr>
                <w:ilvl w:val="0"/>
                <w:numId w:val="39"/>
              </w:numPr>
              <w:spacing w:line="276" w:lineRule="auto"/>
              <w:contextualSpacing/>
              <w:jc w:val="both"/>
              <w:rPr>
                <w:rFonts w:ascii="Calibri" w:hAnsi="Calibri" w:cs="Calibri"/>
                <w:bCs/>
                <w:sz w:val="22"/>
                <w:szCs w:val="22"/>
              </w:rPr>
            </w:pPr>
          </w:p>
        </w:tc>
        <w:tc>
          <w:tcPr>
            <w:tcW w:w="91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DE3712" w:rsidRPr="00DE3712" w:rsidRDefault="00DE3712" w:rsidP="00370C5A">
            <w:pPr>
              <w:ind w:left="11"/>
              <w:jc w:val="both"/>
              <w:rPr>
                <w:rFonts w:ascii="Calibri" w:hAnsi="Calibri" w:cs="Calibri"/>
                <w:bCs/>
                <w:sz w:val="22"/>
                <w:szCs w:val="22"/>
              </w:rPr>
            </w:pPr>
            <w:r w:rsidRPr="00DE3712">
              <w:rPr>
                <w:rFonts w:ascii="Calibri" w:hAnsi="Calibri" w:cs="Calibri"/>
                <w:bCs/>
                <w:sz w:val="22"/>
                <w:szCs w:val="22"/>
              </w:rPr>
              <w:t>Zintegrowane narzędzia graficzne do zarządzania systemem – SBD musi dostarczać zintegrowane narzędzia do zarządzania i konfiguracji wszystkich usług wchodzących w skład systemu (baza relacyjna, usługi analityczne, usługi raportowe, usługi transformacji danych). Narzędzia te muszą udostępniać możliwość tworzenia skryptów zarządzających systemem oraz automatyzacji ich wykonywania.</w:t>
            </w:r>
          </w:p>
        </w:tc>
      </w:tr>
      <w:tr w:rsidR="00DE3712" w:rsidRPr="00DE3712" w:rsidTr="00370C5A">
        <w:tc>
          <w:tcPr>
            <w:tcW w:w="525" w:type="dxa"/>
            <w:tcBorders>
              <w:top w:val="single" w:sz="4" w:space="0" w:color="auto"/>
              <w:left w:val="single" w:sz="4" w:space="0" w:color="auto"/>
              <w:bottom w:val="single" w:sz="4" w:space="0" w:color="auto"/>
              <w:right w:val="single" w:sz="4" w:space="0" w:color="auto"/>
            </w:tcBorders>
            <w:shd w:val="clear" w:color="auto" w:fill="BFBFBF"/>
            <w:tcMar>
              <w:top w:w="55" w:type="dxa"/>
              <w:left w:w="55" w:type="dxa"/>
              <w:bottom w:w="55" w:type="dxa"/>
              <w:right w:w="55" w:type="dxa"/>
            </w:tcMar>
          </w:tcPr>
          <w:p w:rsidR="00DE3712" w:rsidRPr="00DE3712" w:rsidRDefault="00DE3712" w:rsidP="00370C5A">
            <w:pPr>
              <w:pStyle w:val="Akapitzlist"/>
              <w:numPr>
                <w:ilvl w:val="0"/>
                <w:numId w:val="39"/>
              </w:numPr>
              <w:spacing w:line="276" w:lineRule="auto"/>
              <w:contextualSpacing/>
              <w:jc w:val="both"/>
              <w:rPr>
                <w:rFonts w:ascii="Calibri" w:hAnsi="Calibri" w:cs="Calibri"/>
                <w:bCs/>
                <w:sz w:val="22"/>
                <w:szCs w:val="22"/>
              </w:rPr>
            </w:pPr>
          </w:p>
        </w:tc>
        <w:tc>
          <w:tcPr>
            <w:tcW w:w="91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DE3712" w:rsidRPr="00DE3712" w:rsidRDefault="00DE3712" w:rsidP="00370C5A">
            <w:pPr>
              <w:ind w:left="11"/>
              <w:jc w:val="both"/>
              <w:rPr>
                <w:rFonts w:ascii="Calibri" w:hAnsi="Calibri" w:cs="Calibri"/>
                <w:bCs/>
                <w:sz w:val="22"/>
                <w:szCs w:val="22"/>
              </w:rPr>
            </w:pPr>
            <w:r w:rsidRPr="00DE3712">
              <w:rPr>
                <w:rFonts w:ascii="Calibri" w:hAnsi="Calibri" w:cs="Calibri"/>
                <w:bCs/>
                <w:sz w:val="22"/>
                <w:szCs w:val="22"/>
              </w:rPr>
              <w:t>Zarządzanie serwerem za pomocą skryptów - SBD musi udostępniać mechanizm zarządzania systemem za pomocą uruchamianych z linii poleceń skryptów administracyjnych, które pozwolą zautomatyzować rutynowe czynności związane z zarządzaniem serwerem.</w:t>
            </w:r>
          </w:p>
        </w:tc>
      </w:tr>
      <w:tr w:rsidR="00DE3712" w:rsidRPr="00DE3712" w:rsidTr="00370C5A">
        <w:tc>
          <w:tcPr>
            <w:tcW w:w="525" w:type="dxa"/>
            <w:tcBorders>
              <w:top w:val="single" w:sz="4" w:space="0" w:color="auto"/>
              <w:left w:val="single" w:sz="4" w:space="0" w:color="auto"/>
              <w:bottom w:val="single" w:sz="4" w:space="0" w:color="auto"/>
              <w:right w:val="single" w:sz="4" w:space="0" w:color="auto"/>
            </w:tcBorders>
            <w:shd w:val="clear" w:color="auto" w:fill="BFBFBF"/>
            <w:tcMar>
              <w:top w:w="55" w:type="dxa"/>
              <w:left w:w="55" w:type="dxa"/>
              <w:bottom w:w="55" w:type="dxa"/>
              <w:right w:w="55" w:type="dxa"/>
            </w:tcMar>
          </w:tcPr>
          <w:p w:rsidR="00DE3712" w:rsidRPr="00DE3712" w:rsidRDefault="00DE3712" w:rsidP="00370C5A">
            <w:pPr>
              <w:pStyle w:val="Akapitzlist"/>
              <w:numPr>
                <w:ilvl w:val="0"/>
                <w:numId w:val="39"/>
              </w:numPr>
              <w:spacing w:line="276" w:lineRule="auto"/>
              <w:contextualSpacing/>
              <w:jc w:val="both"/>
              <w:rPr>
                <w:rFonts w:ascii="Calibri" w:hAnsi="Calibri" w:cs="Calibri"/>
                <w:bCs/>
                <w:sz w:val="22"/>
                <w:szCs w:val="22"/>
              </w:rPr>
            </w:pPr>
          </w:p>
        </w:tc>
        <w:tc>
          <w:tcPr>
            <w:tcW w:w="91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DE3712" w:rsidRPr="00DE3712" w:rsidRDefault="00DE3712" w:rsidP="00370C5A">
            <w:pPr>
              <w:ind w:left="11"/>
              <w:jc w:val="both"/>
              <w:rPr>
                <w:rFonts w:ascii="Calibri" w:hAnsi="Calibri" w:cs="Calibri"/>
                <w:bCs/>
                <w:sz w:val="22"/>
                <w:szCs w:val="22"/>
              </w:rPr>
            </w:pPr>
            <w:r w:rsidRPr="00DE3712">
              <w:rPr>
                <w:rFonts w:ascii="Calibri" w:hAnsi="Calibri" w:cs="Calibri"/>
                <w:bCs/>
                <w:sz w:val="22"/>
                <w:szCs w:val="22"/>
              </w:rPr>
              <w:t>Dedykowana sesja administracyjna - SBD musi pozwalać na zdalne połączenie sesji administratora systemu bazy danych w sposób niezależny od normalnych sesji klientów.</w:t>
            </w:r>
          </w:p>
        </w:tc>
      </w:tr>
      <w:tr w:rsidR="00DE3712" w:rsidRPr="00DE3712" w:rsidTr="00370C5A">
        <w:tc>
          <w:tcPr>
            <w:tcW w:w="525" w:type="dxa"/>
            <w:tcBorders>
              <w:top w:val="single" w:sz="4" w:space="0" w:color="auto"/>
              <w:left w:val="single" w:sz="4" w:space="0" w:color="auto"/>
              <w:bottom w:val="single" w:sz="4" w:space="0" w:color="auto"/>
              <w:right w:val="single" w:sz="4" w:space="0" w:color="auto"/>
            </w:tcBorders>
            <w:shd w:val="clear" w:color="auto" w:fill="BFBFBF"/>
            <w:tcMar>
              <w:top w:w="55" w:type="dxa"/>
              <w:left w:w="55" w:type="dxa"/>
              <w:bottom w:w="55" w:type="dxa"/>
              <w:right w:w="55" w:type="dxa"/>
            </w:tcMar>
          </w:tcPr>
          <w:p w:rsidR="00DE3712" w:rsidRPr="00DE3712" w:rsidRDefault="00DE3712" w:rsidP="00370C5A">
            <w:pPr>
              <w:pStyle w:val="Akapitzlist"/>
              <w:numPr>
                <w:ilvl w:val="0"/>
                <w:numId w:val="39"/>
              </w:numPr>
              <w:spacing w:line="276" w:lineRule="auto"/>
              <w:contextualSpacing/>
              <w:jc w:val="both"/>
              <w:rPr>
                <w:rFonts w:ascii="Calibri" w:hAnsi="Calibri" w:cs="Calibri"/>
                <w:bCs/>
                <w:sz w:val="22"/>
                <w:szCs w:val="22"/>
              </w:rPr>
            </w:pPr>
          </w:p>
        </w:tc>
        <w:tc>
          <w:tcPr>
            <w:tcW w:w="91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DE3712" w:rsidRPr="00DE3712" w:rsidRDefault="00DE3712" w:rsidP="00370C5A">
            <w:pPr>
              <w:ind w:left="11"/>
              <w:jc w:val="both"/>
              <w:rPr>
                <w:rFonts w:ascii="Calibri" w:hAnsi="Calibri" w:cs="Calibri"/>
                <w:bCs/>
                <w:sz w:val="22"/>
                <w:szCs w:val="22"/>
              </w:rPr>
            </w:pPr>
            <w:r w:rsidRPr="00DE3712">
              <w:rPr>
                <w:rFonts w:ascii="Calibri" w:hAnsi="Calibri" w:cs="Calibri"/>
                <w:bCs/>
                <w:sz w:val="22"/>
                <w:szCs w:val="22"/>
              </w:rPr>
              <w:t>Możliwość automatycznej aktualizacji systemu - SBD musi umożliwiać automatyczne ściąganie i instalację wszelkich poprawek producenta oprogramowania (redukowania zagrożeń powodowanych przez znane luki w zabezpieczeniach oprogramowania).</w:t>
            </w:r>
          </w:p>
        </w:tc>
      </w:tr>
      <w:tr w:rsidR="00DE3712" w:rsidRPr="00DE3712" w:rsidTr="00370C5A">
        <w:tc>
          <w:tcPr>
            <w:tcW w:w="525" w:type="dxa"/>
            <w:tcBorders>
              <w:top w:val="single" w:sz="4" w:space="0" w:color="auto"/>
              <w:left w:val="single" w:sz="4" w:space="0" w:color="auto"/>
              <w:bottom w:val="single" w:sz="4" w:space="0" w:color="auto"/>
              <w:right w:val="single" w:sz="4" w:space="0" w:color="auto"/>
            </w:tcBorders>
            <w:shd w:val="clear" w:color="auto" w:fill="BFBFBF"/>
            <w:tcMar>
              <w:top w:w="55" w:type="dxa"/>
              <w:left w:w="55" w:type="dxa"/>
              <w:bottom w:w="55" w:type="dxa"/>
              <w:right w:w="55" w:type="dxa"/>
            </w:tcMar>
          </w:tcPr>
          <w:p w:rsidR="00DE3712" w:rsidRPr="00DE3712" w:rsidRDefault="00DE3712" w:rsidP="00370C5A">
            <w:pPr>
              <w:pStyle w:val="Akapitzlist"/>
              <w:numPr>
                <w:ilvl w:val="0"/>
                <w:numId w:val="39"/>
              </w:numPr>
              <w:spacing w:line="276" w:lineRule="auto"/>
              <w:contextualSpacing/>
              <w:jc w:val="both"/>
              <w:rPr>
                <w:rFonts w:ascii="Calibri" w:hAnsi="Calibri" w:cs="Calibri"/>
                <w:bCs/>
                <w:sz w:val="22"/>
                <w:szCs w:val="22"/>
              </w:rPr>
            </w:pPr>
          </w:p>
        </w:tc>
        <w:tc>
          <w:tcPr>
            <w:tcW w:w="91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DE3712" w:rsidRPr="00DE3712" w:rsidRDefault="00DE3712" w:rsidP="00370C5A">
            <w:pPr>
              <w:ind w:left="11"/>
              <w:jc w:val="both"/>
              <w:rPr>
                <w:rFonts w:ascii="Calibri" w:hAnsi="Calibri" w:cs="Calibri"/>
                <w:bCs/>
                <w:sz w:val="22"/>
                <w:szCs w:val="22"/>
              </w:rPr>
            </w:pPr>
            <w:r w:rsidRPr="00DE3712">
              <w:rPr>
                <w:rFonts w:ascii="Calibri" w:hAnsi="Calibri" w:cs="Calibri"/>
                <w:bCs/>
                <w:sz w:val="22"/>
                <w:szCs w:val="22"/>
              </w:rPr>
              <w:t>SBD musi umożliwiać tworzenie klastrów niezawodnościowych.</w:t>
            </w:r>
          </w:p>
        </w:tc>
      </w:tr>
      <w:tr w:rsidR="00DE3712" w:rsidRPr="00DE3712" w:rsidTr="00370C5A">
        <w:tc>
          <w:tcPr>
            <w:tcW w:w="525" w:type="dxa"/>
            <w:tcBorders>
              <w:top w:val="single" w:sz="4" w:space="0" w:color="auto"/>
              <w:left w:val="single" w:sz="4" w:space="0" w:color="auto"/>
              <w:bottom w:val="single" w:sz="4" w:space="0" w:color="auto"/>
              <w:right w:val="single" w:sz="4" w:space="0" w:color="auto"/>
            </w:tcBorders>
            <w:shd w:val="clear" w:color="auto" w:fill="BFBFBF"/>
            <w:tcMar>
              <w:top w:w="55" w:type="dxa"/>
              <w:left w:w="55" w:type="dxa"/>
              <w:bottom w:w="55" w:type="dxa"/>
              <w:right w:w="55" w:type="dxa"/>
            </w:tcMar>
          </w:tcPr>
          <w:p w:rsidR="00DE3712" w:rsidRPr="00DE3712" w:rsidRDefault="00DE3712" w:rsidP="00370C5A">
            <w:pPr>
              <w:pStyle w:val="Akapitzlist"/>
              <w:numPr>
                <w:ilvl w:val="0"/>
                <w:numId w:val="39"/>
              </w:numPr>
              <w:spacing w:line="276" w:lineRule="auto"/>
              <w:contextualSpacing/>
              <w:jc w:val="both"/>
              <w:rPr>
                <w:rFonts w:ascii="Calibri" w:hAnsi="Calibri" w:cs="Calibri"/>
                <w:bCs/>
                <w:sz w:val="22"/>
                <w:szCs w:val="22"/>
              </w:rPr>
            </w:pPr>
          </w:p>
        </w:tc>
        <w:tc>
          <w:tcPr>
            <w:tcW w:w="91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DE3712" w:rsidRPr="00DE3712" w:rsidRDefault="00DE3712" w:rsidP="00370C5A">
            <w:pPr>
              <w:ind w:left="11"/>
              <w:jc w:val="both"/>
              <w:rPr>
                <w:rFonts w:ascii="Calibri" w:hAnsi="Calibri" w:cs="Calibri"/>
                <w:bCs/>
                <w:sz w:val="22"/>
                <w:szCs w:val="22"/>
              </w:rPr>
            </w:pPr>
            <w:r w:rsidRPr="00DE3712">
              <w:rPr>
                <w:rFonts w:ascii="Calibri" w:hAnsi="Calibri" w:cs="Calibri"/>
                <w:bCs/>
                <w:sz w:val="22"/>
                <w:szCs w:val="22"/>
              </w:rPr>
              <w:t>Wysoka dostępność - SBD musi posiadać mechanizm pozwalający na duplikację bazy danych między dwiema lokalizacjami (podstawowa i zapasowa) przy zachowaniu następujących cech:</w:t>
            </w:r>
          </w:p>
          <w:p w:rsidR="00DE3712" w:rsidRPr="00DE3712" w:rsidRDefault="00DE3712" w:rsidP="00370C5A">
            <w:pPr>
              <w:pStyle w:val="Akapitzlist"/>
              <w:numPr>
                <w:ilvl w:val="0"/>
                <w:numId w:val="40"/>
              </w:numPr>
              <w:spacing w:after="200" w:line="276" w:lineRule="auto"/>
              <w:contextualSpacing/>
              <w:jc w:val="both"/>
              <w:rPr>
                <w:rFonts w:ascii="Calibri" w:hAnsi="Calibri" w:cs="Calibri"/>
                <w:bCs/>
                <w:sz w:val="22"/>
                <w:szCs w:val="22"/>
              </w:rPr>
            </w:pPr>
            <w:r w:rsidRPr="00DE3712">
              <w:rPr>
                <w:rFonts w:ascii="Calibri" w:hAnsi="Calibri" w:cs="Calibri"/>
                <w:bCs/>
                <w:sz w:val="22"/>
                <w:szCs w:val="22"/>
              </w:rPr>
              <w:t>bez specjalnego sprzętu (rozwiązanie tylko programowe oparte o sam SBD),</w:t>
            </w:r>
          </w:p>
          <w:p w:rsidR="00DE3712" w:rsidRPr="00DE3712" w:rsidRDefault="00DE3712" w:rsidP="00370C5A">
            <w:pPr>
              <w:pStyle w:val="Akapitzlist"/>
              <w:numPr>
                <w:ilvl w:val="0"/>
                <w:numId w:val="40"/>
              </w:numPr>
              <w:spacing w:after="200" w:line="276" w:lineRule="auto"/>
              <w:contextualSpacing/>
              <w:jc w:val="both"/>
              <w:rPr>
                <w:rFonts w:ascii="Calibri" w:hAnsi="Calibri" w:cs="Calibri"/>
                <w:bCs/>
                <w:sz w:val="22"/>
                <w:szCs w:val="22"/>
              </w:rPr>
            </w:pPr>
            <w:r w:rsidRPr="00DE3712">
              <w:rPr>
                <w:rFonts w:ascii="Calibri" w:hAnsi="Calibri" w:cs="Calibri"/>
                <w:bCs/>
                <w:sz w:val="22"/>
                <w:szCs w:val="22"/>
              </w:rPr>
              <w:t>niezawodne powielanie danych w czasie rzeczywistym (potwierdzone transakcje bazodanowe),</w:t>
            </w:r>
          </w:p>
          <w:p w:rsidR="00DE3712" w:rsidRPr="00DE3712" w:rsidRDefault="00DE3712" w:rsidP="00370C5A">
            <w:pPr>
              <w:pStyle w:val="Akapitzlist"/>
              <w:numPr>
                <w:ilvl w:val="0"/>
                <w:numId w:val="40"/>
              </w:numPr>
              <w:spacing w:after="200" w:line="276" w:lineRule="auto"/>
              <w:contextualSpacing/>
              <w:jc w:val="both"/>
              <w:rPr>
                <w:rFonts w:ascii="Calibri" w:hAnsi="Calibri" w:cs="Calibri"/>
                <w:bCs/>
                <w:sz w:val="22"/>
                <w:szCs w:val="22"/>
              </w:rPr>
            </w:pPr>
            <w:r w:rsidRPr="00DE3712">
              <w:rPr>
                <w:rFonts w:ascii="Calibri" w:hAnsi="Calibri" w:cs="Calibri"/>
                <w:bCs/>
                <w:sz w:val="22"/>
                <w:szCs w:val="22"/>
              </w:rPr>
              <w:t>klienci bazy danych automatycznie korzystają z bazy zapasowej w przypadku awarii bazy podstawowej bez zmian w aplikacjach.</w:t>
            </w:r>
          </w:p>
        </w:tc>
      </w:tr>
      <w:tr w:rsidR="00DE3712" w:rsidRPr="00DE3712" w:rsidTr="00370C5A">
        <w:tc>
          <w:tcPr>
            <w:tcW w:w="525" w:type="dxa"/>
            <w:tcBorders>
              <w:top w:val="single" w:sz="4" w:space="0" w:color="auto"/>
              <w:left w:val="single" w:sz="4" w:space="0" w:color="auto"/>
              <w:bottom w:val="single" w:sz="4" w:space="0" w:color="auto"/>
              <w:right w:val="single" w:sz="4" w:space="0" w:color="auto"/>
            </w:tcBorders>
            <w:shd w:val="clear" w:color="auto" w:fill="BFBFBF"/>
            <w:tcMar>
              <w:top w:w="55" w:type="dxa"/>
              <w:left w:w="55" w:type="dxa"/>
              <w:bottom w:w="55" w:type="dxa"/>
              <w:right w:w="55" w:type="dxa"/>
            </w:tcMar>
          </w:tcPr>
          <w:p w:rsidR="00DE3712" w:rsidRPr="00DE3712" w:rsidRDefault="00DE3712" w:rsidP="00370C5A">
            <w:pPr>
              <w:pStyle w:val="Akapitzlist"/>
              <w:numPr>
                <w:ilvl w:val="0"/>
                <w:numId w:val="39"/>
              </w:numPr>
              <w:spacing w:line="276" w:lineRule="auto"/>
              <w:contextualSpacing/>
              <w:jc w:val="both"/>
              <w:rPr>
                <w:rFonts w:ascii="Calibri" w:hAnsi="Calibri" w:cs="Calibri"/>
                <w:bCs/>
                <w:sz w:val="22"/>
                <w:szCs w:val="22"/>
              </w:rPr>
            </w:pPr>
          </w:p>
        </w:tc>
        <w:tc>
          <w:tcPr>
            <w:tcW w:w="91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DE3712" w:rsidRPr="00DE3712" w:rsidRDefault="00DE3712" w:rsidP="00370C5A">
            <w:pPr>
              <w:ind w:left="11"/>
              <w:jc w:val="both"/>
              <w:rPr>
                <w:rFonts w:ascii="Calibri" w:hAnsi="Calibri" w:cs="Calibri"/>
                <w:bCs/>
                <w:sz w:val="22"/>
                <w:szCs w:val="22"/>
              </w:rPr>
            </w:pPr>
            <w:r w:rsidRPr="00DE3712">
              <w:rPr>
                <w:rFonts w:ascii="Calibri" w:hAnsi="Calibri" w:cs="Calibri"/>
                <w:bCs/>
                <w:sz w:val="22"/>
                <w:szCs w:val="22"/>
              </w:rPr>
              <w:t>Kompresja kopii zapasowych - SBD musi pozwalać na kompresję kopii zapasowej danych (backup) w trakcie jej tworzenia. Powinna to być cecha SBD niezależna od funkcji systemu operacyjnego ani od sprzętowego rozwiązania archiwizacji danych.</w:t>
            </w:r>
          </w:p>
        </w:tc>
      </w:tr>
      <w:tr w:rsidR="00DE3712" w:rsidRPr="00DE3712" w:rsidTr="00370C5A">
        <w:tc>
          <w:tcPr>
            <w:tcW w:w="525" w:type="dxa"/>
            <w:tcBorders>
              <w:top w:val="single" w:sz="4" w:space="0" w:color="auto"/>
              <w:left w:val="single" w:sz="4" w:space="0" w:color="auto"/>
              <w:bottom w:val="single" w:sz="4" w:space="0" w:color="auto"/>
              <w:right w:val="single" w:sz="4" w:space="0" w:color="auto"/>
            </w:tcBorders>
            <w:shd w:val="clear" w:color="auto" w:fill="BFBFBF"/>
            <w:tcMar>
              <w:top w:w="55" w:type="dxa"/>
              <w:left w:w="55" w:type="dxa"/>
              <w:bottom w:w="55" w:type="dxa"/>
              <w:right w:w="55" w:type="dxa"/>
            </w:tcMar>
          </w:tcPr>
          <w:p w:rsidR="00DE3712" w:rsidRPr="00DE3712" w:rsidRDefault="00DE3712" w:rsidP="00370C5A">
            <w:pPr>
              <w:pStyle w:val="Akapitzlist"/>
              <w:numPr>
                <w:ilvl w:val="0"/>
                <w:numId w:val="39"/>
              </w:numPr>
              <w:spacing w:line="276" w:lineRule="auto"/>
              <w:contextualSpacing/>
              <w:jc w:val="both"/>
              <w:rPr>
                <w:rFonts w:ascii="Calibri" w:hAnsi="Calibri" w:cs="Calibri"/>
                <w:bCs/>
                <w:sz w:val="22"/>
                <w:szCs w:val="22"/>
              </w:rPr>
            </w:pPr>
          </w:p>
        </w:tc>
        <w:tc>
          <w:tcPr>
            <w:tcW w:w="91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DE3712" w:rsidRPr="00DE3712" w:rsidRDefault="00DE3712" w:rsidP="00370C5A">
            <w:pPr>
              <w:ind w:left="11"/>
              <w:jc w:val="both"/>
              <w:rPr>
                <w:rFonts w:ascii="Calibri" w:hAnsi="Calibri" w:cs="Calibri"/>
                <w:bCs/>
                <w:sz w:val="22"/>
                <w:szCs w:val="22"/>
              </w:rPr>
            </w:pPr>
            <w:r w:rsidRPr="00DE3712">
              <w:rPr>
                <w:rFonts w:ascii="Calibri" w:hAnsi="Calibri" w:cs="Calibri"/>
                <w:bCs/>
                <w:sz w:val="22"/>
                <w:szCs w:val="22"/>
              </w:rPr>
              <w:t>Możliwość automatycznego szyfrowania kopii bezpieczeństwa bazy danych przy użyciu między innymi certyfikatów lub kluczy asymetrycznych. System szyfrowania musi wspierać następujące algorytmy szyfrujące: AES 128. AES 192, AES 256, Triple DES. Mechanizm ten nie może wymagać konieczności uprzedniego szyfrowania bazy danych.</w:t>
            </w:r>
          </w:p>
        </w:tc>
      </w:tr>
      <w:tr w:rsidR="00DE3712" w:rsidRPr="00DE3712" w:rsidTr="00370C5A">
        <w:tc>
          <w:tcPr>
            <w:tcW w:w="525" w:type="dxa"/>
            <w:tcBorders>
              <w:top w:val="single" w:sz="4" w:space="0" w:color="auto"/>
              <w:left w:val="single" w:sz="4" w:space="0" w:color="auto"/>
              <w:bottom w:val="single" w:sz="4" w:space="0" w:color="auto"/>
              <w:right w:val="single" w:sz="4" w:space="0" w:color="auto"/>
            </w:tcBorders>
            <w:shd w:val="clear" w:color="auto" w:fill="BFBFBF"/>
            <w:tcMar>
              <w:top w:w="55" w:type="dxa"/>
              <w:left w:w="55" w:type="dxa"/>
              <w:bottom w:w="55" w:type="dxa"/>
              <w:right w:w="55" w:type="dxa"/>
            </w:tcMar>
          </w:tcPr>
          <w:p w:rsidR="00DE3712" w:rsidRPr="00DE3712" w:rsidRDefault="00DE3712" w:rsidP="00370C5A">
            <w:pPr>
              <w:pStyle w:val="Akapitzlist"/>
              <w:numPr>
                <w:ilvl w:val="0"/>
                <w:numId w:val="39"/>
              </w:numPr>
              <w:spacing w:line="276" w:lineRule="auto"/>
              <w:contextualSpacing/>
              <w:jc w:val="both"/>
              <w:rPr>
                <w:rFonts w:ascii="Calibri" w:hAnsi="Calibri" w:cs="Calibri"/>
                <w:bCs/>
                <w:sz w:val="22"/>
                <w:szCs w:val="22"/>
              </w:rPr>
            </w:pPr>
          </w:p>
        </w:tc>
        <w:tc>
          <w:tcPr>
            <w:tcW w:w="91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DE3712" w:rsidRPr="00DE3712" w:rsidRDefault="00DE3712" w:rsidP="00370C5A">
            <w:pPr>
              <w:ind w:left="11"/>
              <w:jc w:val="both"/>
              <w:rPr>
                <w:rFonts w:ascii="Calibri" w:hAnsi="Calibri" w:cs="Calibri"/>
                <w:bCs/>
                <w:sz w:val="22"/>
                <w:szCs w:val="22"/>
              </w:rPr>
            </w:pPr>
            <w:r w:rsidRPr="00DE3712">
              <w:rPr>
                <w:rFonts w:ascii="Calibri" w:hAnsi="Calibri" w:cs="Calibri"/>
                <w:bCs/>
                <w:sz w:val="22"/>
                <w:szCs w:val="22"/>
              </w:rPr>
              <w:t>Możliwość zastosowania reguł bezpieczeństwa obowiązujących w przedsiębiorstwie - wsparcie dla zdefiniowanej w przedsiębiorstwie polityki bezpieczeństwa (np. automatyczne wymuszanie zmiany haseł użytkowników, zastosowanie mechanizmu weryfikacji dostatecznego poziomu komplikacji haseł wprowadzanych przez użytkowników), możliwość zintegrowania uwierzytelniania użytkowników z Active Directory.</w:t>
            </w:r>
          </w:p>
        </w:tc>
      </w:tr>
      <w:tr w:rsidR="00DE3712" w:rsidRPr="00DE3712" w:rsidTr="00370C5A">
        <w:tc>
          <w:tcPr>
            <w:tcW w:w="525" w:type="dxa"/>
            <w:tcBorders>
              <w:top w:val="single" w:sz="4" w:space="0" w:color="auto"/>
              <w:left w:val="single" w:sz="4" w:space="0" w:color="auto"/>
              <w:bottom w:val="single" w:sz="4" w:space="0" w:color="auto"/>
              <w:right w:val="single" w:sz="4" w:space="0" w:color="auto"/>
            </w:tcBorders>
            <w:shd w:val="clear" w:color="auto" w:fill="BFBFBF"/>
            <w:tcMar>
              <w:top w:w="55" w:type="dxa"/>
              <w:left w:w="55" w:type="dxa"/>
              <w:bottom w:w="55" w:type="dxa"/>
              <w:right w:w="55" w:type="dxa"/>
            </w:tcMar>
          </w:tcPr>
          <w:p w:rsidR="00DE3712" w:rsidRPr="00DE3712" w:rsidRDefault="00DE3712" w:rsidP="00370C5A">
            <w:pPr>
              <w:pStyle w:val="Akapitzlist"/>
              <w:numPr>
                <w:ilvl w:val="0"/>
                <w:numId w:val="39"/>
              </w:numPr>
              <w:spacing w:line="276" w:lineRule="auto"/>
              <w:contextualSpacing/>
              <w:jc w:val="both"/>
              <w:rPr>
                <w:rFonts w:ascii="Calibri" w:hAnsi="Calibri" w:cs="Calibri"/>
                <w:bCs/>
                <w:sz w:val="22"/>
                <w:szCs w:val="22"/>
              </w:rPr>
            </w:pPr>
          </w:p>
        </w:tc>
        <w:tc>
          <w:tcPr>
            <w:tcW w:w="91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DE3712" w:rsidRPr="00DE3712" w:rsidRDefault="00DE3712" w:rsidP="00370C5A">
            <w:pPr>
              <w:ind w:left="11"/>
              <w:jc w:val="both"/>
              <w:rPr>
                <w:rFonts w:ascii="Calibri" w:hAnsi="Calibri" w:cs="Calibri"/>
                <w:bCs/>
                <w:sz w:val="22"/>
                <w:szCs w:val="22"/>
              </w:rPr>
            </w:pPr>
            <w:r w:rsidRPr="00DE3712">
              <w:rPr>
                <w:rFonts w:ascii="Calibri" w:hAnsi="Calibri" w:cs="Calibri"/>
                <w:bCs/>
                <w:sz w:val="22"/>
                <w:szCs w:val="22"/>
              </w:rPr>
              <w:t>Możliwość definiowania reguł administracyjnych dla serwera lub grupy serwerów - SBD musi mieć możliwość definiowania reguł wymuszanych przez system i zarządzania nimi. Przykładem takiej reguły jest uniemożliwienie użytkownikom tworzenia obiektów baz danych o zdefiniowanych przez administratora szablonach nazw. Dodatkowo wymagana jest możliwość rejestracji i raportowania niezgodności działającego systemu ze wskazanymi regułami, bez wpływu na jego funkcjonalność.</w:t>
            </w:r>
          </w:p>
        </w:tc>
      </w:tr>
      <w:tr w:rsidR="00DE3712" w:rsidRPr="00DE3712" w:rsidTr="00370C5A">
        <w:tc>
          <w:tcPr>
            <w:tcW w:w="525" w:type="dxa"/>
            <w:tcBorders>
              <w:top w:val="single" w:sz="4" w:space="0" w:color="auto"/>
              <w:left w:val="single" w:sz="4" w:space="0" w:color="auto"/>
              <w:bottom w:val="single" w:sz="4" w:space="0" w:color="auto"/>
              <w:right w:val="single" w:sz="4" w:space="0" w:color="auto"/>
            </w:tcBorders>
            <w:shd w:val="clear" w:color="auto" w:fill="BFBFBF"/>
            <w:tcMar>
              <w:top w:w="55" w:type="dxa"/>
              <w:left w:w="55" w:type="dxa"/>
              <w:bottom w:w="55" w:type="dxa"/>
              <w:right w:w="55" w:type="dxa"/>
            </w:tcMar>
          </w:tcPr>
          <w:p w:rsidR="00DE3712" w:rsidRPr="00DE3712" w:rsidRDefault="00DE3712" w:rsidP="00370C5A">
            <w:pPr>
              <w:pStyle w:val="Akapitzlist"/>
              <w:numPr>
                <w:ilvl w:val="0"/>
                <w:numId w:val="39"/>
              </w:numPr>
              <w:spacing w:line="276" w:lineRule="auto"/>
              <w:contextualSpacing/>
              <w:jc w:val="both"/>
              <w:rPr>
                <w:rFonts w:ascii="Calibri" w:hAnsi="Calibri" w:cs="Calibri"/>
                <w:bCs/>
                <w:sz w:val="22"/>
                <w:szCs w:val="22"/>
              </w:rPr>
            </w:pPr>
          </w:p>
        </w:tc>
        <w:tc>
          <w:tcPr>
            <w:tcW w:w="91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DE3712" w:rsidRPr="00DE3712" w:rsidRDefault="00DE3712" w:rsidP="00370C5A">
            <w:pPr>
              <w:ind w:left="11"/>
              <w:jc w:val="both"/>
              <w:rPr>
                <w:rFonts w:ascii="Calibri" w:hAnsi="Calibri" w:cs="Calibri"/>
                <w:bCs/>
                <w:sz w:val="22"/>
                <w:szCs w:val="22"/>
              </w:rPr>
            </w:pPr>
            <w:r w:rsidRPr="00DE3712">
              <w:rPr>
                <w:rFonts w:ascii="Calibri" w:hAnsi="Calibri" w:cs="Calibri"/>
                <w:bCs/>
                <w:sz w:val="22"/>
                <w:szCs w:val="22"/>
              </w:rPr>
              <w:t>Rejestrowanie zdarzeń silnika bazy danych w czasie rzeczywistym - SBD musi posiadać możliwość rejestracji zdarzeń na poziomie silnika bazy danych w czasie rzeczywistym w celach diagnostycznych, bez ujemnego wpływu na wydajność rozwiązania, pozwalać na selektywne wybieranie rejestrowanych zdarzeń. Wymagana jest rejestracja zdarzeń:</w:t>
            </w:r>
          </w:p>
          <w:p w:rsidR="00DE3712" w:rsidRPr="00DE3712" w:rsidRDefault="00DE3712" w:rsidP="00370C5A">
            <w:pPr>
              <w:pStyle w:val="Akapitzlist"/>
              <w:numPr>
                <w:ilvl w:val="0"/>
                <w:numId w:val="41"/>
              </w:numPr>
              <w:spacing w:after="200" w:line="276" w:lineRule="auto"/>
              <w:contextualSpacing/>
              <w:jc w:val="both"/>
              <w:rPr>
                <w:rFonts w:ascii="Calibri" w:hAnsi="Calibri" w:cs="Calibri"/>
                <w:bCs/>
                <w:sz w:val="22"/>
                <w:szCs w:val="22"/>
              </w:rPr>
            </w:pPr>
            <w:r w:rsidRPr="00DE3712">
              <w:rPr>
                <w:rFonts w:ascii="Calibri" w:hAnsi="Calibri" w:cs="Calibri"/>
                <w:bCs/>
                <w:sz w:val="22"/>
                <w:szCs w:val="22"/>
              </w:rPr>
              <w:t>odczyt/zapis danych na dysku dla zapytań wykonywanych do baz danych (w celu wychwytywania zapytań znacząco obciążających system),</w:t>
            </w:r>
          </w:p>
          <w:p w:rsidR="00DE3712" w:rsidRPr="00DE3712" w:rsidRDefault="00DE3712" w:rsidP="00370C5A">
            <w:pPr>
              <w:pStyle w:val="Akapitzlist"/>
              <w:numPr>
                <w:ilvl w:val="0"/>
                <w:numId w:val="41"/>
              </w:numPr>
              <w:spacing w:after="200" w:line="276" w:lineRule="auto"/>
              <w:contextualSpacing/>
              <w:jc w:val="both"/>
              <w:rPr>
                <w:rFonts w:ascii="Calibri" w:hAnsi="Calibri" w:cs="Calibri"/>
                <w:bCs/>
                <w:sz w:val="22"/>
                <w:szCs w:val="22"/>
              </w:rPr>
            </w:pPr>
            <w:r w:rsidRPr="00DE3712">
              <w:rPr>
                <w:rFonts w:ascii="Calibri" w:hAnsi="Calibri" w:cs="Calibri"/>
                <w:bCs/>
                <w:sz w:val="22"/>
                <w:szCs w:val="22"/>
              </w:rPr>
              <w:t>wykonanie zapytania lub procedury trwające dłużej niż zdefiniowany czas (wychwytywanie długo trwających zapytań lub procedur),</w:t>
            </w:r>
          </w:p>
          <w:p w:rsidR="00DE3712" w:rsidRPr="00DE3712" w:rsidRDefault="00DE3712" w:rsidP="00370C5A">
            <w:pPr>
              <w:pStyle w:val="Akapitzlist"/>
              <w:numPr>
                <w:ilvl w:val="0"/>
                <w:numId w:val="41"/>
              </w:numPr>
              <w:spacing w:after="200" w:line="276" w:lineRule="auto"/>
              <w:contextualSpacing/>
              <w:jc w:val="both"/>
              <w:rPr>
                <w:rFonts w:ascii="Calibri" w:hAnsi="Calibri" w:cs="Calibri"/>
                <w:bCs/>
                <w:sz w:val="22"/>
                <w:szCs w:val="22"/>
              </w:rPr>
            </w:pPr>
            <w:r w:rsidRPr="00DE3712">
              <w:rPr>
                <w:rFonts w:ascii="Calibri" w:hAnsi="Calibri" w:cs="Calibri"/>
                <w:bCs/>
                <w:sz w:val="22"/>
                <w:szCs w:val="22"/>
              </w:rPr>
              <w:t>para zdarzeń zablokowanie/zwolnienie blokady na obiekcie bazy (w celu wychwytywania długotrwałych blokad obiektów bazy).</w:t>
            </w:r>
          </w:p>
        </w:tc>
      </w:tr>
      <w:tr w:rsidR="00DE3712" w:rsidRPr="00DE3712" w:rsidTr="00370C5A">
        <w:tc>
          <w:tcPr>
            <w:tcW w:w="525" w:type="dxa"/>
            <w:tcBorders>
              <w:top w:val="single" w:sz="4" w:space="0" w:color="auto"/>
              <w:left w:val="single" w:sz="4" w:space="0" w:color="auto"/>
              <w:bottom w:val="single" w:sz="4" w:space="0" w:color="auto"/>
              <w:right w:val="single" w:sz="4" w:space="0" w:color="auto"/>
            </w:tcBorders>
            <w:shd w:val="clear" w:color="auto" w:fill="BFBFBF"/>
            <w:tcMar>
              <w:top w:w="55" w:type="dxa"/>
              <w:left w:w="55" w:type="dxa"/>
              <w:bottom w:w="55" w:type="dxa"/>
              <w:right w:w="55" w:type="dxa"/>
            </w:tcMar>
          </w:tcPr>
          <w:p w:rsidR="00DE3712" w:rsidRPr="00DE3712" w:rsidRDefault="00DE3712" w:rsidP="00370C5A">
            <w:pPr>
              <w:pStyle w:val="Akapitzlist"/>
              <w:numPr>
                <w:ilvl w:val="0"/>
                <w:numId w:val="39"/>
              </w:numPr>
              <w:spacing w:line="276" w:lineRule="auto"/>
              <w:contextualSpacing/>
              <w:jc w:val="both"/>
              <w:rPr>
                <w:rFonts w:ascii="Calibri" w:hAnsi="Calibri" w:cs="Calibri"/>
                <w:bCs/>
                <w:sz w:val="22"/>
                <w:szCs w:val="22"/>
              </w:rPr>
            </w:pPr>
          </w:p>
        </w:tc>
        <w:tc>
          <w:tcPr>
            <w:tcW w:w="91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DE3712" w:rsidRPr="00DE3712" w:rsidRDefault="00DE3712" w:rsidP="00370C5A">
            <w:pPr>
              <w:ind w:left="11"/>
              <w:jc w:val="both"/>
              <w:rPr>
                <w:rFonts w:ascii="Calibri" w:hAnsi="Calibri" w:cs="Calibri"/>
                <w:bCs/>
                <w:sz w:val="22"/>
                <w:szCs w:val="22"/>
              </w:rPr>
            </w:pPr>
            <w:r w:rsidRPr="00DE3712">
              <w:rPr>
                <w:rFonts w:ascii="Calibri" w:hAnsi="Calibri" w:cs="Calibri"/>
                <w:bCs/>
                <w:sz w:val="22"/>
                <w:szCs w:val="22"/>
              </w:rPr>
              <w:t>Zarządzanie pustymi wartościami w bazie danych - SBD musi efektywnie zarządzać pustymi wartościami przechowywanymi w bazie danych (NULL). W szczególności puste wartości wprowadzone do bazy danych powinny zajmować minimalny obszar pamięci.</w:t>
            </w:r>
          </w:p>
        </w:tc>
      </w:tr>
      <w:tr w:rsidR="00DE3712" w:rsidRPr="00DE3712" w:rsidTr="00370C5A">
        <w:tc>
          <w:tcPr>
            <w:tcW w:w="525" w:type="dxa"/>
            <w:tcBorders>
              <w:top w:val="single" w:sz="4" w:space="0" w:color="auto"/>
              <w:left w:val="single" w:sz="4" w:space="0" w:color="auto"/>
              <w:bottom w:val="single" w:sz="4" w:space="0" w:color="auto"/>
              <w:right w:val="single" w:sz="4" w:space="0" w:color="auto"/>
            </w:tcBorders>
            <w:shd w:val="clear" w:color="auto" w:fill="BFBFBF"/>
            <w:tcMar>
              <w:top w:w="55" w:type="dxa"/>
              <w:left w:w="55" w:type="dxa"/>
              <w:bottom w:w="55" w:type="dxa"/>
              <w:right w:w="55" w:type="dxa"/>
            </w:tcMar>
          </w:tcPr>
          <w:p w:rsidR="00DE3712" w:rsidRPr="00DE3712" w:rsidRDefault="00DE3712" w:rsidP="00370C5A">
            <w:pPr>
              <w:pStyle w:val="Akapitzlist"/>
              <w:numPr>
                <w:ilvl w:val="0"/>
                <w:numId w:val="39"/>
              </w:numPr>
              <w:spacing w:line="276" w:lineRule="auto"/>
              <w:contextualSpacing/>
              <w:jc w:val="both"/>
              <w:rPr>
                <w:rFonts w:ascii="Calibri" w:hAnsi="Calibri" w:cs="Calibri"/>
                <w:bCs/>
                <w:sz w:val="22"/>
                <w:szCs w:val="22"/>
              </w:rPr>
            </w:pPr>
          </w:p>
        </w:tc>
        <w:tc>
          <w:tcPr>
            <w:tcW w:w="91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DE3712" w:rsidRPr="00DE3712" w:rsidRDefault="00DE3712" w:rsidP="00370C5A">
            <w:pPr>
              <w:ind w:left="11"/>
              <w:jc w:val="both"/>
              <w:rPr>
                <w:rFonts w:ascii="Calibri" w:hAnsi="Calibri" w:cs="Calibri"/>
                <w:bCs/>
                <w:sz w:val="22"/>
                <w:szCs w:val="22"/>
              </w:rPr>
            </w:pPr>
            <w:r w:rsidRPr="00DE3712">
              <w:rPr>
                <w:rFonts w:ascii="Calibri" w:hAnsi="Calibri" w:cs="Calibri"/>
                <w:bCs/>
                <w:sz w:val="22"/>
                <w:szCs w:val="22"/>
              </w:rPr>
              <w:t>Definiowanie nowych typów danych - SBD musi umożliwiać definiowanie nowych typów danych wraz z definicją specyficznej dla tych typów danych logiki operacji. Jeśli np. zdefiniujemy typ do przechowywania danych hierarchicznych, to obiekty tego typu powinny udostępnić operacje dostępu do „potomków” obiektu, „rodzica” itp. Logika operacji nowego typu danych powinna być implementowana w zaproponowanym przez Dostawcę języku programowania. Nowe typy danych nie mogą być ograniczone wyłącznie do okrojenia typów wbudowanych lub ich kombinacji.</w:t>
            </w:r>
          </w:p>
        </w:tc>
      </w:tr>
      <w:tr w:rsidR="00DE3712" w:rsidRPr="00DE3712" w:rsidTr="00370C5A">
        <w:tc>
          <w:tcPr>
            <w:tcW w:w="525" w:type="dxa"/>
            <w:tcBorders>
              <w:top w:val="single" w:sz="4" w:space="0" w:color="auto"/>
              <w:left w:val="single" w:sz="4" w:space="0" w:color="auto"/>
              <w:bottom w:val="single" w:sz="4" w:space="0" w:color="auto"/>
              <w:right w:val="single" w:sz="4" w:space="0" w:color="auto"/>
            </w:tcBorders>
            <w:shd w:val="clear" w:color="auto" w:fill="BFBFBF"/>
            <w:tcMar>
              <w:top w:w="55" w:type="dxa"/>
              <w:left w:w="55" w:type="dxa"/>
              <w:bottom w:w="55" w:type="dxa"/>
              <w:right w:w="55" w:type="dxa"/>
            </w:tcMar>
          </w:tcPr>
          <w:p w:rsidR="00DE3712" w:rsidRPr="00DE3712" w:rsidRDefault="00DE3712" w:rsidP="00370C5A">
            <w:pPr>
              <w:pStyle w:val="Akapitzlist"/>
              <w:numPr>
                <w:ilvl w:val="0"/>
                <w:numId w:val="39"/>
              </w:numPr>
              <w:spacing w:line="276" w:lineRule="auto"/>
              <w:contextualSpacing/>
              <w:jc w:val="both"/>
              <w:rPr>
                <w:rFonts w:ascii="Calibri" w:hAnsi="Calibri" w:cs="Calibri"/>
                <w:bCs/>
                <w:sz w:val="22"/>
                <w:szCs w:val="22"/>
              </w:rPr>
            </w:pPr>
          </w:p>
        </w:tc>
        <w:tc>
          <w:tcPr>
            <w:tcW w:w="91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DE3712" w:rsidRPr="00DE3712" w:rsidRDefault="00DE3712" w:rsidP="00370C5A">
            <w:pPr>
              <w:ind w:left="11"/>
              <w:jc w:val="both"/>
              <w:rPr>
                <w:rFonts w:ascii="Calibri" w:hAnsi="Calibri" w:cs="Calibri"/>
                <w:bCs/>
                <w:sz w:val="22"/>
                <w:szCs w:val="22"/>
              </w:rPr>
            </w:pPr>
            <w:r w:rsidRPr="00DE3712">
              <w:rPr>
                <w:rFonts w:ascii="Calibri" w:hAnsi="Calibri" w:cs="Calibri"/>
                <w:bCs/>
                <w:sz w:val="22"/>
                <w:szCs w:val="22"/>
              </w:rPr>
              <w:t>Wsparcie dla technologii XML - SBD musi udostępniać mechanizmy składowania i obróbki danych w postaci struktur XML. W szczególności musi:</w:t>
            </w:r>
          </w:p>
          <w:p w:rsidR="00DE3712" w:rsidRPr="00DE3712" w:rsidRDefault="00DE3712" w:rsidP="00370C5A">
            <w:pPr>
              <w:pStyle w:val="Akapitzlist"/>
              <w:numPr>
                <w:ilvl w:val="0"/>
                <w:numId w:val="42"/>
              </w:numPr>
              <w:spacing w:after="200" w:line="276" w:lineRule="auto"/>
              <w:contextualSpacing/>
              <w:jc w:val="both"/>
              <w:rPr>
                <w:rFonts w:ascii="Calibri" w:hAnsi="Calibri" w:cs="Calibri"/>
                <w:bCs/>
                <w:sz w:val="22"/>
                <w:szCs w:val="22"/>
              </w:rPr>
            </w:pPr>
            <w:r w:rsidRPr="00DE3712">
              <w:rPr>
                <w:rFonts w:ascii="Calibri" w:hAnsi="Calibri" w:cs="Calibri"/>
                <w:bCs/>
                <w:sz w:val="22"/>
                <w:szCs w:val="22"/>
              </w:rPr>
              <w:t>udostępniać typ danych do przechowywania kompletnych dokumentów XML w jednym polu tabeli,</w:t>
            </w:r>
          </w:p>
          <w:p w:rsidR="00DE3712" w:rsidRPr="00DE3712" w:rsidRDefault="00DE3712" w:rsidP="00370C5A">
            <w:pPr>
              <w:pStyle w:val="Akapitzlist"/>
              <w:numPr>
                <w:ilvl w:val="0"/>
                <w:numId w:val="42"/>
              </w:numPr>
              <w:spacing w:after="200" w:line="276" w:lineRule="auto"/>
              <w:contextualSpacing/>
              <w:jc w:val="both"/>
              <w:rPr>
                <w:rFonts w:ascii="Calibri" w:hAnsi="Calibri" w:cs="Calibri"/>
                <w:bCs/>
                <w:sz w:val="22"/>
                <w:szCs w:val="22"/>
              </w:rPr>
            </w:pPr>
            <w:r w:rsidRPr="00DE3712">
              <w:rPr>
                <w:rFonts w:ascii="Calibri" w:hAnsi="Calibri" w:cs="Calibri"/>
                <w:bCs/>
                <w:sz w:val="22"/>
                <w:szCs w:val="22"/>
              </w:rPr>
              <w:t>udostępniać mechanizm walidacji struktur XML-owych względem jednego lub wielu szablonów XSD,</w:t>
            </w:r>
          </w:p>
          <w:p w:rsidR="00DE3712" w:rsidRPr="00DE3712" w:rsidRDefault="00DE3712" w:rsidP="00370C5A">
            <w:pPr>
              <w:pStyle w:val="Akapitzlist"/>
              <w:numPr>
                <w:ilvl w:val="0"/>
                <w:numId w:val="42"/>
              </w:numPr>
              <w:spacing w:after="200" w:line="276" w:lineRule="auto"/>
              <w:contextualSpacing/>
              <w:jc w:val="both"/>
              <w:rPr>
                <w:rFonts w:ascii="Calibri" w:hAnsi="Calibri" w:cs="Calibri"/>
                <w:bCs/>
                <w:sz w:val="22"/>
                <w:szCs w:val="22"/>
              </w:rPr>
            </w:pPr>
            <w:r w:rsidRPr="00DE3712">
              <w:rPr>
                <w:rFonts w:ascii="Calibri" w:hAnsi="Calibri" w:cs="Calibri"/>
                <w:bCs/>
                <w:sz w:val="22"/>
                <w:szCs w:val="22"/>
              </w:rPr>
              <w:t>udostępniać język zapytań do struktur XML,</w:t>
            </w:r>
          </w:p>
          <w:p w:rsidR="00DE3712" w:rsidRPr="00DE3712" w:rsidRDefault="00DE3712" w:rsidP="00370C5A">
            <w:pPr>
              <w:pStyle w:val="Akapitzlist"/>
              <w:numPr>
                <w:ilvl w:val="0"/>
                <w:numId w:val="42"/>
              </w:numPr>
              <w:spacing w:after="200" w:line="276" w:lineRule="auto"/>
              <w:contextualSpacing/>
              <w:jc w:val="both"/>
              <w:rPr>
                <w:rFonts w:ascii="Calibri" w:hAnsi="Calibri" w:cs="Calibri"/>
                <w:bCs/>
                <w:sz w:val="22"/>
                <w:szCs w:val="22"/>
              </w:rPr>
            </w:pPr>
            <w:r w:rsidRPr="00DE3712">
              <w:rPr>
                <w:rFonts w:ascii="Calibri" w:hAnsi="Calibri" w:cs="Calibri"/>
                <w:bCs/>
                <w:sz w:val="22"/>
                <w:szCs w:val="22"/>
              </w:rPr>
              <w:t>udostępniać język modyfikacji danych (DML) w strukturach XML (dodawanie, usuwanie i modyfikację zawartości struktur XML),</w:t>
            </w:r>
          </w:p>
          <w:p w:rsidR="00DE3712" w:rsidRPr="00DE3712" w:rsidRDefault="00DE3712" w:rsidP="00370C5A">
            <w:pPr>
              <w:pStyle w:val="Akapitzlist"/>
              <w:numPr>
                <w:ilvl w:val="0"/>
                <w:numId w:val="42"/>
              </w:numPr>
              <w:spacing w:after="200" w:line="276" w:lineRule="auto"/>
              <w:contextualSpacing/>
              <w:jc w:val="both"/>
              <w:rPr>
                <w:rFonts w:ascii="Calibri" w:hAnsi="Calibri" w:cs="Calibri"/>
                <w:bCs/>
                <w:sz w:val="22"/>
                <w:szCs w:val="22"/>
              </w:rPr>
            </w:pPr>
            <w:r w:rsidRPr="00DE3712">
              <w:rPr>
                <w:rFonts w:ascii="Calibri" w:hAnsi="Calibri" w:cs="Calibri"/>
                <w:bCs/>
                <w:sz w:val="22"/>
                <w:szCs w:val="22"/>
              </w:rPr>
              <w:lastRenderedPageBreak/>
              <w:t>udostępniać możliwość indeksowania struktur XML-owych w celu optymalizacji wykonywania zapytań.</w:t>
            </w:r>
          </w:p>
        </w:tc>
      </w:tr>
      <w:tr w:rsidR="00DE3712" w:rsidRPr="00DE3712" w:rsidTr="00370C5A">
        <w:tc>
          <w:tcPr>
            <w:tcW w:w="525" w:type="dxa"/>
            <w:tcBorders>
              <w:top w:val="single" w:sz="4" w:space="0" w:color="auto"/>
              <w:left w:val="single" w:sz="4" w:space="0" w:color="auto"/>
              <w:bottom w:val="single" w:sz="4" w:space="0" w:color="auto"/>
              <w:right w:val="single" w:sz="4" w:space="0" w:color="auto"/>
            </w:tcBorders>
            <w:shd w:val="clear" w:color="auto" w:fill="BFBFBF"/>
            <w:tcMar>
              <w:top w:w="55" w:type="dxa"/>
              <w:left w:w="55" w:type="dxa"/>
              <w:bottom w:w="55" w:type="dxa"/>
              <w:right w:w="55" w:type="dxa"/>
            </w:tcMar>
          </w:tcPr>
          <w:p w:rsidR="00DE3712" w:rsidRPr="00DE3712" w:rsidRDefault="00DE3712" w:rsidP="00370C5A">
            <w:pPr>
              <w:pStyle w:val="Akapitzlist"/>
              <w:numPr>
                <w:ilvl w:val="0"/>
                <w:numId w:val="39"/>
              </w:numPr>
              <w:spacing w:line="276" w:lineRule="auto"/>
              <w:contextualSpacing/>
              <w:jc w:val="both"/>
              <w:rPr>
                <w:rFonts w:ascii="Calibri" w:hAnsi="Calibri" w:cs="Calibri"/>
                <w:bCs/>
                <w:sz w:val="22"/>
                <w:szCs w:val="22"/>
              </w:rPr>
            </w:pPr>
          </w:p>
        </w:tc>
        <w:tc>
          <w:tcPr>
            <w:tcW w:w="91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DE3712" w:rsidRPr="00DE3712" w:rsidRDefault="00DE3712" w:rsidP="00370C5A">
            <w:pPr>
              <w:ind w:left="11"/>
              <w:jc w:val="both"/>
              <w:rPr>
                <w:rFonts w:ascii="Calibri" w:hAnsi="Calibri" w:cs="Calibri"/>
                <w:bCs/>
                <w:sz w:val="22"/>
                <w:szCs w:val="22"/>
              </w:rPr>
            </w:pPr>
            <w:r w:rsidRPr="00DE3712">
              <w:rPr>
                <w:rFonts w:ascii="Calibri" w:hAnsi="Calibri" w:cs="Calibri"/>
                <w:bCs/>
                <w:sz w:val="22"/>
                <w:szCs w:val="22"/>
              </w:rPr>
              <w:t>Wsparcie dla danych przestrzennych - SBD musi zapewniać wsparcie dla geometrycznych i geograficznych typów danych pozwalających w prosty sposób przechowywać i analizować informacje o lokalizacji obiektów, dróg i innych punktów orientacyjnych zlokalizowanych na kuli ziemskiej, a w szczególności:</w:t>
            </w:r>
          </w:p>
          <w:p w:rsidR="00DE3712" w:rsidRPr="00DE3712" w:rsidRDefault="00DE3712" w:rsidP="00370C5A">
            <w:pPr>
              <w:pStyle w:val="Akapitzlist"/>
              <w:numPr>
                <w:ilvl w:val="0"/>
                <w:numId w:val="43"/>
              </w:numPr>
              <w:spacing w:after="200" w:line="276" w:lineRule="auto"/>
              <w:contextualSpacing/>
              <w:jc w:val="both"/>
              <w:rPr>
                <w:rFonts w:ascii="Calibri" w:hAnsi="Calibri" w:cs="Calibri"/>
                <w:bCs/>
                <w:sz w:val="22"/>
                <w:szCs w:val="22"/>
              </w:rPr>
            </w:pPr>
            <w:r w:rsidRPr="00DE3712">
              <w:rPr>
                <w:rFonts w:ascii="Calibri" w:hAnsi="Calibri" w:cs="Calibri"/>
                <w:bCs/>
                <w:sz w:val="22"/>
                <w:szCs w:val="22"/>
              </w:rPr>
              <w:t>zapewniać możliwość wykorzystywania szerokości i długości geograficznej do opisu lokalizacji obiektów,</w:t>
            </w:r>
          </w:p>
          <w:p w:rsidR="00DE3712" w:rsidRPr="00DE3712" w:rsidRDefault="00DE3712" w:rsidP="00370C5A">
            <w:pPr>
              <w:pStyle w:val="Akapitzlist"/>
              <w:numPr>
                <w:ilvl w:val="0"/>
                <w:numId w:val="43"/>
              </w:numPr>
              <w:spacing w:after="200" w:line="276" w:lineRule="auto"/>
              <w:contextualSpacing/>
              <w:jc w:val="both"/>
              <w:rPr>
                <w:rFonts w:ascii="Calibri" w:hAnsi="Calibri" w:cs="Calibri"/>
                <w:bCs/>
                <w:sz w:val="22"/>
                <w:szCs w:val="22"/>
              </w:rPr>
            </w:pPr>
            <w:r w:rsidRPr="00DE3712">
              <w:rPr>
                <w:rFonts w:ascii="Calibri" w:hAnsi="Calibri" w:cs="Calibri"/>
                <w:bCs/>
                <w:sz w:val="22"/>
                <w:szCs w:val="22"/>
              </w:rPr>
              <w:t>oferować wiele metod, które pozwalają na łatwe operowanie kształtami czy bryłami, testowanie ich wzajemnego ułożenia w układach współrzędnych oraz dokonywanie obliczeń takich wielkości, jak pola figur, odległości do punktu na linii, itp.,</w:t>
            </w:r>
          </w:p>
          <w:p w:rsidR="00DE3712" w:rsidRPr="00DE3712" w:rsidRDefault="00DE3712" w:rsidP="00370C5A">
            <w:pPr>
              <w:pStyle w:val="Akapitzlist"/>
              <w:numPr>
                <w:ilvl w:val="0"/>
                <w:numId w:val="43"/>
              </w:numPr>
              <w:spacing w:after="200" w:line="276" w:lineRule="auto"/>
              <w:contextualSpacing/>
              <w:jc w:val="both"/>
              <w:rPr>
                <w:rFonts w:ascii="Calibri" w:hAnsi="Calibri" w:cs="Calibri"/>
                <w:bCs/>
                <w:sz w:val="22"/>
                <w:szCs w:val="22"/>
              </w:rPr>
            </w:pPr>
            <w:r w:rsidRPr="00DE3712">
              <w:rPr>
                <w:rFonts w:ascii="Calibri" w:hAnsi="Calibri" w:cs="Calibri"/>
                <w:bCs/>
                <w:sz w:val="22"/>
                <w:szCs w:val="22"/>
              </w:rPr>
              <w:t>obsługa geometrycznych i geograficznych typów danych powinna być dostępna z poziomu języka zapytań do systemu SBD,</w:t>
            </w:r>
          </w:p>
          <w:p w:rsidR="00DE3712" w:rsidRPr="00DE3712" w:rsidRDefault="00DE3712" w:rsidP="00370C5A">
            <w:pPr>
              <w:pStyle w:val="Akapitzlist"/>
              <w:numPr>
                <w:ilvl w:val="0"/>
                <w:numId w:val="43"/>
              </w:numPr>
              <w:spacing w:after="200" w:line="276" w:lineRule="auto"/>
              <w:contextualSpacing/>
              <w:jc w:val="both"/>
              <w:rPr>
                <w:rFonts w:ascii="Calibri" w:hAnsi="Calibri" w:cs="Calibri"/>
                <w:bCs/>
                <w:sz w:val="22"/>
                <w:szCs w:val="22"/>
              </w:rPr>
            </w:pPr>
            <w:r w:rsidRPr="00DE3712">
              <w:rPr>
                <w:rFonts w:ascii="Calibri" w:hAnsi="Calibri" w:cs="Calibri"/>
                <w:bCs/>
                <w:sz w:val="22"/>
                <w:szCs w:val="22"/>
              </w:rPr>
              <w:t>typy danych geograficznych powinny być konstruowane na podstawie obiektów wektorowych, określonych w formacie Well-Known Text (WKT) lub Well-Known Binary (WKB), (powinny być to m.in. takie typy obiektów jak: lokalizacja (punkt), seria punktów, seria punktów połączonych linią, zestaw wielokątów, itp.).</w:t>
            </w:r>
          </w:p>
        </w:tc>
      </w:tr>
      <w:tr w:rsidR="00DE3712" w:rsidRPr="00DE3712" w:rsidTr="00370C5A">
        <w:tc>
          <w:tcPr>
            <w:tcW w:w="525" w:type="dxa"/>
            <w:tcBorders>
              <w:top w:val="single" w:sz="4" w:space="0" w:color="auto"/>
              <w:left w:val="single" w:sz="4" w:space="0" w:color="auto"/>
              <w:bottom w:val="single" w:sz="4" w:space="0" w:color="auto"/>
              <w:right w:val="single" w:sz="4" w:space="0" w:color="auto"/>
            </w:tcBorders>
            <w:shd w:val="clear" w:color="auto" w:fill="BFBFBF"/>
            <w:tcMar>
              <w:top w:w="55" w:type="dxa"/>
              <w:left w:w="55" w:type="dxa"/>
              <w:bottom w:w="55" w:type="dxa"/>
              <w:right w:w="55" w:type="dxa"/>
            </w:tcMar>
          </w:tcPr>
          <w:p w:rsidR="00DE3712" w:rsidRPr="00DE3712" w:rsidRDefault="00DE3712" w:rsidP="00370C5A">
            <w:pPr>
              <w:pStyle w:val="Akapitzlist"/>
              <w:numPr>
                <w:ilvl w:val="0"/>
                <w:numId w:val="39"/>
              </w:numPr>
              <w:spacing w:line="276" w:lineRule="auto"/>
              <w:contextualSpacing/>
              <w:jc w:val="both"/>
              <w:rPr>
                <w:rFonts w:ascii="Calibri" w:hAnsi="Calibri" w:cs="Calibri"/>
                <w:bCs/>
                <w:sz w:val="22"/>
                <w:szCs w:val="22"/>
              </w:rPr>
            </w:pPr>
          </w:p>
        </w:tc>
        <w:tc>
          <w:tcPr>
            <w:tcW w:w="91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DE3712" w:rsidRPr="00DE3712" w:rsidRDefault="00DE3712" w:rsidP="00370C5A">
            <w:pPr>
              <w:ind w:left="11"/>
              <w:jc w:val="both"/>
              <w:rPr>
                <w:rFonts w:ascii="Calibri" w:hAnsi="Calibri" w:cs="Calibri"/>
                <w:bCs/>
                <w:sz w:val="22"/>
                <w:szCs w:val="22"/>
              </w:rPr>
            </w:pPr>
            <w:r w:rsidRPr="00DE3712">
              <w:rPr>
                <w:rFonts w:ascii="Calibri" w:hAnsi="Calibri" w:cs="Calibri"/>
                <w:bCs/>
                <w:sz w:val="22"/>
                <w:szCs w:val="22"/>
              </w:rPr>
              <w:t>Możliwość tworzenia funkcji i procedur w innych językach programowania - SBD musi umożliwiać tworzenie procedur i funkcji z wykorzystaniem innych języków programowania, niż standardowo obsługiwany język zapytań danego SBD. System musi umożliwiać tworzenie w tych językach m.in. agregujących funkcji użytkownika oraz wyzwalaczy. Dodatkowo musi udostępniać środowisko do debuggowania.</w:t>
            </w:r>
          </w:p>
        </w:tc>
      </w:tr>
      <w:tr w:rsidR="00DE3712" w:rsidRPr="00DE3712" w:rsidTr="00370C5A">
        <w:tc>
          <w:tcPr>
            <w:tcW w:w="525" w:type="dxa"/>
            <w:tcBorders>
              <w:top w:val="single" w:sz="4" w:space="0" w:color="auto"/>
              <w:left w:val="single" w:sz="4" w:space="0" w:color="auto"/>
              <w:bottom w:val="single" w:sz="4" w:space="0" w:color="auto"/>
              <w:right w:val="single" w:sz="4" w:space="0" w:color="auto"/>
            </w:tcBorders>
            <w:shd w:val="clear" w:color="auto" w:fill="BFBFBF"/>
            <w:tcMar>
              <w:top w:w="55" w:type="dxa"/>
              <w:left w:w="55" w:type="dxa"/>
              <w:bottom w:w="55" w:type="dxa"/>
              <w:right w:w="55" w:type="dxa"/>
            </w:tcMar>
          </w:tcPr>
          <w:p w:rsidR="00DE3712" w:rsidRPr="00DE3712" w:rsidRDefault="00DE3712" w:rsidP="00370C5A">
            <w:pPr>
              <w:pStyle w:val="Akapitzlist"/>
              <w:numPr>
                <w:ilvl w:val="0"/>
                <w:numId w:val="39"/>
              </w:numPr>
              <w:spacing w:line="276" w:lineRule="auto"/>
              <w:contextualSpacing/>
              <w:jc w:val="both"/>
              <w:rPr>
                <w:rFonts w:ascii="Calibri" w:hAnsi="Calibri" w:cs="Calibri"/>
                <w:bCs/>
                <w:sz w:val="22"/>
                <w:szCs w:val="22"/>
              </w:rPr>
            </w:pPr>
          </w:p>
        </w:tc>
        <w:tc>
          <w:tcPr>
            <w:tcW w:w="91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DE3712" w:rsidRPr="00DE3712" w:rsidRDefault="00DE3712" w:rsidP="00370C5A">
            <w:pPr>
              <w:ind w:left="11"/>
              <w:jc w:val="both"/>
              <w:rPr>
                <w:rFonts w:ascii="Calibri" w:hAnsi="Calibri" w:cs="Calibri"/>
                <w:bCs/>
                <w:sz w:val="22"/>
                <w:szCs w:val="22"/>
              </w:rPr>
            </w:pPr>
            <w:r w:rsidRPr="00DE3712">
              <w:rPr>
                <w:rFonts w:ascii="Calibri" w:hAnsi="Calibri" w:cs="Calibri"/>
                <w:bCs/>
                <w:sz w:val="22"/>
                <w:szCs w:val="22"/>
              </w:rPr>
              <w:t>Możliwość tworzenia rekursywnych zapytań do bazy danych - SBD musi udostępniać wbudowany mechanizm umożlwiający tworzenie rekursywnych zapytań do bazy danych bez potrzeby pisania specjalnych procedur i wywoływania ich w sposób rekurencyjny.</w:t>
            </w:r>
          </w:p>
        </w:tc>
      </w:tr>
      <w:tr w:rsidR="00DE3712" w:rsidRPr="00DE3712" w:rsidTr="00370C5A">
        <w:tc>
          <w:tcPr>
            <w:tcW w:w="525" w:type="dxa"/>
            <w:tcBorders>
              <w:top w:val="single" w:sz="4" w:space="0" w:color="auto"/>
              <w:left w:val="single" w:sz="4" w:space="0" w:color="auto"/>
              <w:bottom w:val="single" w:sz="4" w:space="0" w:color="auto"/>
              <w:right w:val="single" w:sz="4" w:space="0" w:color="auto"/>
            </w:tcBorders>
            <w:shd w:val="clear" w:color="auto" w:fill="BFBFBF"/>
            <w:tcMar>
              <w:top w:w="55" w:type="dxa"/>
              <w:left w:w="55" w:type="dxa"/>
              <w:bottom w:w="55" w:type="dxa"/>
              <w:right w:w="55" w:type="dxa"/>
            </w:tcMar>
          </w:tcPr>
          <w:p w:rsidR="00DE3712" w:rsidRPr="00DE3712" w:rsidRDefault="00DE3712" w:rsidP="00370C5A">
            <w:pPr>
              <w:pStyle w:val="Akapitzlist"/>
              <w:numPr>
                <w:ilvl w:val="0"/>
                <w:numId w:val="39"/>
              </w:numPr>
              <w:spacing w:line="276" w:lineRule="auto"/>
              <w:contextualSpacing/>
              <w:jc w:val="both"/>
              <w:rPr>
                <w:rFonts w:ascii="Calibri" w:hAnsi="Calibri" w:cs="Calibri"/>
                <w:bCs/>
                <w:sz w:val="22"/>
                <w:szCs w:val="22"/>
              </w:rPr>
            </w:pPr>
          </w:p>
        </w:tc>
        <w:tc>
          <w:tcPr>
            <w:tcW w:w="91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DE3712" w:rsidRPr="00DE3712" w:rsidRDefault="00DE3712" w:rsidP="00370C5A">
            <w:pPr>
              <w:ind w:left="11"/>
              <w:jc w:val="both"/>
              <w:rPr>
                <w:rFonts w:ascii="Calibri" w:hAnsi="Calibri" w:cs="Calibri"/>
                <w:bCs/>
                <w:sz w:val="22"/>
                <w:szCs w:val="22"/>
              </w:rPr>
            </w:pPr>
            <w:r w:rsidRPr="00DE3712">
              <w:rPr>
                <w:rFonts w:ascii="Calibri" w:hAnsi="Calibri" w:cs="Calibri"/>
                <w:bCs/>
                <w:sz w:val="22"/>
                <w:szCs w:val="22"/>
              </w:rPr>
              <w:t>Obsługa błędów w kodzie zapytań - język zapytań i procedur w SBD musi umożliwiać zastosowanie mechanizmu przechwytywania błędów wykonania procedury (na zasadzie bloku instrukcji TRY/CATCH) – tak jak w klasycznych językach programowania.</w:t>
            </w:r>
          </w:p>
        </w:tc>
      </w:tr>
      <w:tr w:rsidR="00DE3712" w:rsidRPr="00DE3712" w:rsidTr="00370C5A">
        <w:tc>
          <w:tcPr>
            <w:tcW w:w="525" w:type="dxa"/>
            <w:tcBorders>
              <w:top w:val="single" w:sz="4" w:space="0" w:color="auto"/>
              <w:left w:val="single" w:sz="4" w:space="0" w:color="auto"/>
              <w:bottom w:val="single" w:sz="4" w:space="0" w:color="auto"/>
              <w:right w:val="single" w:sz="4" w:space="0" w:color="auto"/>
            </w:tcBorders>
            <w:shd w:val="clear" w:color="auto" w:fill="BFBFBF"/>
            <w:tcMar>
              <w:top w:w="55" w:type="dxa"/>
              <w:left w:w="55" w:type="dxa"/>
              <w:bottom w:w="55" w:type="dxa"/>
              <w:right w:w="55" w:type="dxa"/>
            </w:tcMar>
          </w:tcPr>
          <w:p w:rsidR="00DE3712" w:rsidRPr="00DE3712" w:rsidRDefault="00DE3712" w:rsidP="00370C5A">
            <w:pPr>
              <w:pStyle w:val="Akapitzlist"/>
              <w:numPr>
                <w:ilvl w:val="0"/>
                <w:numId w:val="39"/>
              </w:numPr>
              <w:spacing w:line="276" w:lineRule="auto"/>
              <w:contextualSpacing/>
              <w:jc w:val="both"/>
              <w:rPr>
                <w:rFonts w:ascii="Calibri" w:hAnsi="Calibri" w:cs="Calibri"/>
                <w:bCs/>
                <w:sz w:val="22"/>
                <w:szCs w:val="22"/>
              </w:rPr>
            </w:pPr>
          </w:p>
        </w:tc>
        <w:tc>
          <w:tcPr>
            <w:tcW w:w="91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DE3712" w:rsidRPr="00DE3712" w:rsidRDefault="00DE3712" w:rsidP="00370C5A">
            <w:pPr>
              <w:ind w:left="11"/>
              <w:jc w:val="both"/>
              <w:rPr>
                <w:rFonts w:ascii="Calibri" w:hAnsi="Calibri" w:cs="Calibri"/>
                <w:bCs/>
                <w:sz w:val="22"/>
                <w:szCs w:val="22"/>
              </w:rPr>
            </w:pPr>
            <w:r w:rsidRPr="00DE3712">
              <w:rPr>
                <w:rFonts w:ascii="Calibri" w:hAnsi="Calibri" w:cs="Calibri"/>
                <w:bCs/>
                <w:sz w:val="22"/>
                <w:szCs w:val="22"/>
              </w:rPr>
              <w:t>Raportowanie zależności między obiektami - SBD musi udostępniać informacje o wzajemnych zależnościach między obiektami bazy danych.</w:t>
            </w:r>
          </w:p>
        </w:tc>
      </w:tr>
      <w:tr w:rsidR="00DE3712" w:rsidRPr="00DE3712" w:rsidTr="00370C5A">
        <w:tc>
          <w:tcPr>
            <w:tcW w:w="525" w:type="dxa"/>
            <w:tcBorders>
              <w:top w:val="single" w:sz="4" w:space="0" w:color="auto"/>
              <w:left w:val="single" w:sz="4" w:space="0" w:color="auto"/>
              <w:bottom w:val="single" w:sz="4" w:space="0" w:color="auto"/>
              <w:right w:val="single" w:sz="4" w:space="0" w:color="auto"/>
            </w:tcBorders>
            <w:shd w:val="clear" w:color="auto" w:fill="BFBFBF"/>
            <w:tcMar>
              <w:top w:w="55" w:type="dxa"/>
              <w:left w:w="55" w:type="dxa"/>
              <w:bottom w:w="55" w:type="dxa"/>
              <w:right w:w="55" w:type="dxa"/>
            </w:tcMar>
          </w:tcPr>
          <w:p w:rsidR="00DE3712" w:rsidRPr="00DE3712" w:rsidRDefault="00DE3712" w:rsidP="00370C5A">
            <w:pPr>
              <w:pStyle w:val="Akapitzlist"/>
              <w:numPr>
                <w:ilvl w:val="0"/>
                <w:numId w:val="39"/>
              </w:numPr>
              <w:spacing w:line="276" w:lineRule="auto"/>
              <w:contextualSpacing/>
              <w:jc w:val="both"/>
              <w:rPr>
                <w:rFonts w:ascii="Calibri" w:hAnsi="Calibri" w:cs="Calibri"/>
                <w:bCs/>
                <w:sz w:val="22"/>
                <w:szCs w:val="22"/>
              </w:rPr>
            </w:pPr>
          </w:p>
        </w:tc>
        <w:tc>
          <w:tcPr>
            <w:tcW w:w="91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DE3712" w:rsidRPr="00DE3712" w:rsidRDefault="00DE3712" w:rsidP="00370C5A">
            <w:pPr>
              <w:ind w:left="11"/>
              <w:jc w:val="both"/>
              <w:rPr>
                <w:rFonts w:ascii="Calibri" w:hAnsi="Calibri" w:cs="Calibri"/>
                <w:bCs/>
                <w:sz w:val="22"/>
                <w:szCs w:val="22"/>
              </w:rPr>
            </w:pPr>
            <w:r w:rsidRPr="00DE3712">
              <w:rPr>
                <w:rFonts w:ascii="Calibri" w:hAnsi="Calibri" w:cs="Calibri"/>
                <w:bCs/>
                <w:sz w:val="22"/>
                <w:szCs w:val="22"/>
              </w:rPr>
              <w:t>Mechanizm zamrażania planów wykonania zapytań do bazy danych - SBD musi udostępniać mechanizm pozwalający na zamrożenie planu wykonania zapytania przez silnik bazy danych (w wyniku takiej operacji zapytanie jest zawsze wykonywane przez silnik bazy danych w ten sam sposób). Mechanizm ten daje możliwość zapewnienia przewidywalnego czasu odpowiedzi na zapytanie po przeniesieniu systemu na inny serwer (środowisko testowe i produkcyjne), migracji do innych wersji SBD, wprowadzeniu zmian sprzętowych serwera.</w:t>
            </w:r>
          </w:p>
        </w:tc>
      </w:tr>
      <w:tr w:rsidR="00DE3712" w:rsidRPr="00DE3712" w:rsidTr="00370C5A">
        <w:tc>
          <w:tcPr>
            <w:tcW w:w="525" w:type="dxa"/>
            <w:tcBorders>
              <w:top w:val="single" w:sz="4" w:space="0" w:color="auto"/>
              <w:left w:val="single" w:sz="4" w:space="0" w:color="auto"/>
              <w:bottom w:val="single" w:sz="4" w:space="0" w:color="auto"/>
              <w:right w:val="single" w:sz="4" w:space="0" w:color="auto"/>
            </w:tcBorders>
            <w:shd w:val="clear" w:color="auto" w:fill="BFBFBF"/>
            <w:tcMar>
              <w:top w:w="55" w:type="dxa"/>
              <w:left w:w="55" w:type="dxa"/>
              <w:bottom w:w="55" w:type="dxa"/>
              <w:right w:w="55" w:type="dxa"/>
            </w:tcMar>
          </w:tcPr>
          <w:p w:rsidR="00DE3712" w:rsidRPr="00DE3712" w:rsidRDefault="00DE3712" w:rsidP="00370C5A">
            <w:pPr>
              <w:pStyle w:val="Akapitzlist"/>
              <w:numPr>
                <w:ilvl w:val="0"/>
                <w:numId w:val="39"/>
              </w:numPr>
              <w:spacing w:line="276" w:lineRule="auto"/>
              <w:contextualSpacing/>
              <w:jc w:val="both"/>
              <w:rPr>
                <w:rFonts w:ascii="Calibri" w:hAnsi="Calibri" w:cs="Calibri"/>
                <w:bCs/>
                <w:sz w:val="22"/>
                <w:szCs w:val="22"/>
              </w:rPr>
            </w:pPr>
          </w:p>
        </w:tc>
        <w:tc>
          <w:tcPr>
            <w:tcW w:w="91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DE3712" w:rsidRPr="00DE3712" w:rsidRDefault="00DE3712" w:rsidP="00370C5A">
            <w:pPr>
              <w:ind w:left="11"/>
              <w:jc w:val="both"/>
              <w:rPr>
                <w:rFonts w:ascii="Calibri" w:hAnsi="Calibri" w:cs="Calibri"/>
                <w:bCs/>
                <w:sz w:val="22"/>
                <w:szCs w:val="22"/>
              </w:rPr>
            </w:pPr>
            <w:r w:rsidRPr="00DE3712">
              <w:rPr>
                <w:rFonts w:ascii="Calibri" w:hAnsi="Calibri" w:cs="Calibri"/>
                <w:bCs/>
                <w:sz w:val="22"/>
                <w:szCs w:val="22"/>
              </w:rPr>
              <w:t>System transformacji danych - SBD musi posiadać narzędzie do graficznego projektowania transformacji danych. Narzędzie to powinno pozwalać na przygotowanie definicji transformacji w postaci pliku, które potem mogą być wykonywane automatycznie lub z asystą operatora. Transformacje powinny posiadać możliwość graficznego definiowania zarówno przepływu sterowania (program i warunki logiczne) jak i przepływu strumienia rekordów poddawanych transformacjom. Powinna być także zapewniona możliwość tworzenia własnych transformacji. Środowisko tworzenia transformacji danych powinno udostępniać m.in.:</w:t>
            </w:r>
          </w:p>
          <w:p w:rsidR="00DE3712" w:rsidRPr="00DE3712" w:rsidRDefault="00DE3712" w:rsidP="00370C5A">
            <w:pPr>
              <w:pStyle w:val="Akapitzlist"/>
              <w:numPr>
                <w:ilvl w:val="0"/>
                <w:numId w:val="44"/>
              </w:numPr>
              <w:spacing w:after="200" w:line="276" w:lineRule="auto"/>
              <w:contextualSpacing/>
              <w:jc w:val="both"/>
              <w:rPr>
                <w:rFonts w:ascii="Calibri" w:hAnsi="Calibri" w:cs="Calibri"/>
                <w:bCs/>
                <w:sz w:val="22"/>
                <w:szCs w:val="22"/>
              </w:rPr>
            </w:pPr>
            <w:r w:rsidRPr="00DE3712">
              <w:rPr>
                <w:rFonts w:ascii="Calibri" w:hAnsi="Calibri" w:cs="Calibri"/>
                <w:bCs/>
                <w:sz w:val="22"/>
                <w:szCs w:val="22"/>
              </w:rPr>
              <w:t>mechanizm debuggowania tworzonego rozwiązania,</w:t>
            </w:r>
          </w:p>
          <w:p w:rsidR="00DE3712" w:rsidRPr="00DE3712" w:rsidRDefault="00DE3712" w:rsidP="00370C5A">
            <w:pPr>
              <w:pStyle w:val="Akapitzlist"/>
              <w:numPr>
                <w:ilvl w:val="0"/>
                <w:numId w:val="44"/>
              </w:numPr>
              <w:spacing w:after="200" w:line="276" w:lineRule="auto"/>
              <w:contextualSpacing/>
              <w:jc w:val="both"/>
              <w:rPr>
                <w:rFonts w:ascii="Calibri" w:hAnsi="Calibri" w:cs="Calibri"/>
                <w:bCs/>
                <w:sz w:val="22"/>
                <w:szCs w:val="22"/>
              </w:rPr>
            </w:pPr>
            <w:r w:rsidRPr="00DE3712">
              <w:rPr>
                <w:rFonts w:ascii="Calibri" w:hAnsi="Calibri" w:cs="Calibri"/>
                <w:bCs/>
                <w:sz w:val="22"/>
                <w:szCs w:val="22"/>
              </w:rPr>
              <w:t>mechanizm stawiania „pułapek” (breakpoints),</w:t>
            </w:r>
          </w:p>
          <w:p w:rsidR="00DE3712" w:rsidRPr="00DE3712" w:rsidRDefault="00DE3712" w:rsidP="00370C5A">
            <w:pPr>
              <w:pStyle w:val="Akapitzlist"/>
              <w:numPr>
                <w:ilvl w:val="0"/>
                <w:numId w:val="44"/>
              </w:numPr>
              <w:spacing w:after="200" w:line="276" w:lineRule="auto"/>
              <w:contextualSpacing/>
              <w:jc w:val="both"/>
              <w:rPr>
                <w:rFonts w:ascii="Calibri" w:hAnsi="Calibri" w:cs="Calibri"/>
                <w:bCs/>
                <w:sz w:val="22"/>
                <w:szCs w:val="22"/>
              </w:rPr>
            </w:pPr>
            <w:r w:rsidRPr="00DE3712">
              <w:rPr>
                <w:rFonts w:ascii="Calibri" w:hAnsi="Calibri" w:cs="Calibri"/>
                <w:bCs/>
                <w:sz w:val="22"/>
                <w:szCs w:val="22"/>
              </w:rPr>
              <w:lastRenderedPageBreak/>
              <w:t>mechanizm logowania do pliku wykonywanych przez transformację operacji,</w:t>
            </w:r>
          </w:p>
          <w:p w:rsidR="00DE3712" w:rsidRPr="00DE3712" w:rsidRDefault="00DE3712" w:rsidP="00370C5A">
            <w:pPr>
              <w:pStyle w:val="Akapitzlist"/>
              <w:numPr>
                <w:ilvl w:val="0"/>
                <w:numId w:val="44"/>
              </w:numPr>
              <w:spacing w:after="200" w:line="276" w:lineRule="auto"/>
              <w:contextualSpacing/>
              <w:jc w:val="both"/>
              <w:rPr>
                <w:rFonts w:ascii="Calibri" w:hAnsi="Calibri" w:cs="Calibri"/>
                <w:bCs/>
                <w:sz w:val="22"/>
                <w:szCs w:val="22"/>
              </w:rPr>
            </w:pPr>
            <w:r w:rsidRPr="00DE3712">
              <w:rPr>
                <w:rFonts w:ascii="Calibri" w:hAnsi="Calibri" w:cs="Calibri"/>
                <w:bCs/>
                <w:sz w:val="22"/>
                <w:szCs w:val="22"/>
              </w:rPr>
              <w:t>możliwość wznowienia wykonania transformacji od punktu, w którym przerwano jej wykonanie (np. w wyniku pojawienia się błędu),</w:t>
            </w:r>
          </w:p>
          <w:p w:rsidR="00DE3712" w:rsidRPr="00DE3712" w:rsidRDefault="00DE3712" w:rsidP="00370C5A">
            <w:pPr>
              <w:pStyle w:val="Akapitzlist"/>
              <w:numPr>
                <w:ilvl w:val="0"/>
                <w:numId w:val="44"/>
              </w:numPr>
              <w:spacing w:after="200" w:line="276" w:lineRule="auto"/>
              <w:contextualSpacing/>
              <w:jc w:val="both"/>
              <w:rPr>
                <w:rFonts w:ascii="Calibri" w:hAnsi="Calibri" w:cs="Calibri"/>
                <w:bCs/>
                <w:sz w:val="22"/>
                <w:szCs w:val="22"/>
              </w:rPr>
            </w:pPr>
            <w:r w:rsidRPr="00DE3712">
              <w:rPr>
                <w:rFonts w:ascii="Calibri" w:hAnsi="Calibri" w:cs="Calibri"/>
                <w:bCs/>
                <w:sz w:val="22"/>
                <w:szCs w:val="22"/>
              </w:rPr>
              <w:t>możliwość cofania i ponawiania wprowadzonych przez użytkownika zmian podczas edycji transformacji (funkcja undo/redo)</w:t>
            </w:r>
          </w:p>
          <w:p w:rsidR="00DE3712" w:rsidRPr="00DE3712" w:rsidRDefault="00DE3712" w:rsidP="00370C5A">
            <w:pPr>
              <w:pStyle w:val="Akapitzlist"/>
              <w:numPr>
                <w:ilvl w:val="0"/>
                <w:numId w:val="44"/>
              </w:numPr>
              <w:spacing w:after="200" w:line="276" w:lineRule="auto"/>
              <w:contextualSpacing/>
              <w:jc w:val="both"/>
              <w:rPr>
                <w:rFonts w:ascii="Calibri" w:hAnsi="Calibri" w:cs="Calibri"/>
                <w:bCs/>
                <w:sz w:val="22"/>
                <w:szCs w:val="22"/>
              </w:rPr>
            </w:pPr>
            <w:r w:rsidRPr="00DE3712">
              <w:rPr>
                <w:rFonts w:ascii="Calibri" w:hAnsi="Calibri" w:cs="Calibri"/>
                <w:bCs/>
                <w:sz w:val="22"/>
                <w:szCs w:val="22"/>
              </w:rPr>
              <w:t>mechanizm analizy przetwarzanych danych (możliwość podglądu rekordów przetwarzanych w strumieniu danych oraz tworzenia statystyk, np. histogram wartości w przetwarzanych kolumnach tabeli),</w:t>
            </w:r>
          </w:p>
          <w:p w:rsidR="00DE3712" w:rsidRPr="00DE3712" w:rsidRDefault="00DE3712" w:rsidP="00370C5A">
            <w:pPr>
              <w:pStyle w:val="Akapitzlist"/>
              <w:numPr>
                <w:ilvl w:val="0"/>
                <w:numId w:val="44"/>
              </w:numPr>
              <w:spacing w:after="200" w:line="276" w:lineRule="auto"/>
              <w:contextualSpacing/>
              <w:jc w:val="both"/>
              <w:rPr>
                <w:rFonts w:ascii="Calibri" w:hAnsi="Calibri" w:cs="Calibri"/>
                <w:bCs/>
                <w:sz w:val="22"/>
                <w:szCs w:val="22"/>
              </w:rPr>
            </w:pPr>
            <w:r w:rsidRPr="00DE3712">
              <w:rPr>
                <w:rFonts w:ascii="Calibri" w:hAnsi="Calibri" w:cs="Calibri"/>
                <w:bCs/>
                <w:sz w:val="22"/>
                <w:szCs w:val="22"/>
              </w:rPr>
              <w:t>mechanizm automatyzacji publikowania utworzonych transformacji na serwerze bazy danych (w szczególności tworzenia wersji instalacyjnej pozwalającej automatyzować proces publikacji na wielu serwerach),</w:t>
            </w:r>
          </w:p>
          <w:p w:rsidR="00DE3712" w:rsidRPr="00DE3712" w:rsidRDefault="00DE3712" w:rsidP="00370C5A">
            <w:pPr>
              <w:pStyle w:val="Akapitzlist"/>
              <w:numPr>
                <w:ilvl w:val="0"/>
                <w:numId w:val="44"/>
              </w:numPr>
              <w:spacing w:after="200" w:line="276" w:lineRule="auto"/>
              <w:contextualSpacing/>
              <w:jc w:val="both"/>
              <w:rPr>
                <w:rFonts w:ascii="Calibri" w:hAnsi="Calibri" w:cs="Calibri"/>
                <w:bCs/>
                <w:sz w:val="22"/>
                <w:szCs w:val="22"/>
              </w:rPr>
            </w:pPr>
            <w:r w:rsidRPr="00DE3712">
              <w:rPr>
                <w:rFonts w:ascii="Calibri" w:hAnsi="Calibri" w:cs="Calibri"/>
                <w:bCs/>
                <w:sz w:val="22"/>
                <w:szCs w:val="22"/>
              </w:rPr>
              <w:t>mechanizm tworzenia parametrów zarówno na poziomie poszczególnych pakietów, jak też na poziomie całego projektu, parametry powinny umożliwiać uruchamianie pakietów podrzędnych i przesyłanie do nich wartości parametrów z pakietu nadrzędnego,</w:t>
            </w:r>
          </w:p>
          <w:p w:rsidR="00DE3712" w:rsidRPr="00DE3712" w:rsidRDefault="00DE3712" w:rsidP="00370C5A">
            <w:pPr>
              <w:pStyle w:val="Akapitzlist"/>
              <w:numPr>
                <w:ilvl w:val="0"/>
                <w:numId w:val="44"/>
              </w:numPr>
              <w:spacing w:after="200" w:line="276" w:lineRule="auto"/>
              <w:contextualSpacing/>
              <w:jc w:val="both"/>
              <w:rPr>
                <w:rFonts w:ascii="Calibri" w:hAnsi="Calibri" w:cs="Calibri"/>
                <w:bCs/>
                <w:sz w:val="22"/>
                <w:szCs w:val="22"/>
              </w:rPr>
            </w:pPr>
            <w:r w:rsidRPr="00DE3712">
              <w:rPr>
                <w:rFonts w:ascii="Calibri" w:hAnsi="Calibri" w:cs="Calibri"/>
                <w:bCs/>
                <w:sz w:val="22"/>
                <w:szCs w:val="22"/>
              </w:rPr>
              <w:t>mechanizm mapowania kolumn wykorzystujący ich nazwę i typ danych do automatycznego przemapowania kolumn w sytuacji podmiany źródła danych.</w:t>
            </w:r>
          </w:p>
        </w:tc>
      </w:tr>
      <w:tr w:rsidR="00DE3712" w:rsidRPr="00DE3712" w:rsidTr="00370C5A">
        <w:tc>
          <w:tcPr>
            <w:tcW w:w="525" w:type="dxa"/>
            <w:tcBorders>
              <w:top w:val="single" w:sz="4" w:space="0" w:color="auto"/>
              <w:left w:val="single" w:sz="4" w:space="0" w:color="auto"/>
              <w:bottom w:val="single" w:sz="4" w:space="0" w:color="auto"/>
              <w:right w:val="single" w:sz="4" w:space="0" w:color="auto"/>
            </w:tcBorders>
            <w:shd w:val="clear" w:color="auto" w:fill="BFBFBF"/>
            <w:tcMar>
              <w:top w:w="55" w:type="dxa"/>
              <w:left w:w="55" w:type="dxa"/>
              <w:bottom w:w="55" w:type="dxa"/>
              <w:right w:w="55" w:type="dxa"/>
            </w:tcMar>
          </w:tcPr>
          <w:p w:rsidR="00DE3712" w:rsidRPr="00DE3712" w:rsidRDefault="00DE3712" w:rsidP="00370C5A">
            <w:pPr>
              <w:pStyle w:val="Akapitzlist"/>
              <w:numPr>
                <w:ilvl w:val="0"/>
                <w:numId w:val="39"/>
              </w:numPr>
              <w:spacing w:line="276" w:lineRule="auto"/>
              <w:contextualSpacing/>
              <w:jc w:val="both"/>
              <w:rPr>
                <w:rFonts w:ascii="Calibri" w:hAnsi="Calibri" w:cs="Calibri"/>
                <w:bCs/>
                <w:sz w:val="22"/>
                <w:szCs w:val="22"/>
              </w:rPr>
            </w:pPr>
          </w:p>
        </w:tc>
        <w:tc>
          <w:tcPr>
            <w:tcW w:w="91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DE3712" w:rsidRPr="00DE3712" w:rsidRDefault="00DE3712" w:rsidP="00370C5A">
            <w:pPr>
              <w:ind w:left="11"/>
              <w:jc w:val="both"/>
              <w:rPr>
                <w:rFonts w:ascii="Calibri" w:hAnsi="Calibri" w:cs="Calibri"/>
                <w:bCs/>
                <w:sz w:val="22"/>
                <w:szCs w:val="22"/>
              </w:rPr>
            </w:pPr>
            <w:r w:rsidRPr="00DE3712">
              <w:rPr>
                <w:rFonts w:ascii="Calibri" w:hAnsi="Calibri" w:cs="Calibri"/>
                <w:bCs/>
                <w:sz w:val="22"/>
                <w:szCs w:val="22"/>
              </w:rPr>
              <w:t>Wbudowany system analityczny - SBD musi posiadać moduł pozwalający na tworzenie rozwiązań służących do analizy danych wielowymiarowych (kostki OLAP). Powinno być możliwe tworzenie: wymiarów, miar. Wymiary powinny mieć możliwość określania dodatkowych atrybutów będących dodatkowymi poziomami agregacji. Powinna być możliwość definiowania hierarchii w obrębie wymiaru. Przykład: wymiar Lokalizacja Geograficzna. Atrybuty: miasto, gmina, województwo. Hierarchia: Województwo-&gt;Gmina.</w:t>
            </w:r>
          </w:p>
        </w:tc>
      </w:tr>
      <w:tr w:rsidR="00DE3712" w:rsidRPr="00DE3712" w:rsidTr="00370C5A">
        <w:tc>
          <w:tcPr>
            <w:tcW w:w="525" w:type="dxa"/>
            <w:tcBorders>
              <w:top w:val="single" w:sz="4" w:space="0" w:color="auto"/>
              <w:left w:val="single" w:sz="4" w:space="0" w:color="auto"/>
              <w:bottom w:val="single" w:sz="4" w:space="0" w:color="auto"/>
              <w:right w:val="single" w:sz="4" w:space="0" w:color="auto"/>
            </w:tcBorders>
            <w:shd w:val="clear" w:color="auto" w:fill="BFBFBF"/>
            <w:tcMar>
              <w:top w:w="55" w:type="dxa"/>
              <w:left w:w="55" w:type="dxa"/>
              <w:bottom w:w="55" w:type="dxa"/>
              <w:right w:w="55" w:type="dxa"/>
            </w:tcMar>
          </w:tcPr>
          <w:p w:rsidR="00DE3712" w:rsidRPr="00DE3712" w:rsidRDefault="00DE3712" w:rsidP="00370C5A">
            <w:pPr>
              <w:pStyle w:val="Akapitzlist"/>
              <w:numPr>
                <w:ilvl w:val="0"/>
                <w:numId w:val="39"/>
              </w:numPr>
              <w:spacing w:line="276" w:lineRule="auto"/>
              <w:contextualSpacing/>
              <w:jc w:val="both"/>
              <w:rPr>
                <w:rFonts w:ascii="Calibri" w:hAnsi="Calibri" w:cs="Calibri"/>
                <w:bCs/>
                <w:sz w:val="22"/>
                <w:szCs w:val="22"/>
              </w:rPr>
            </w:pPr>
          </w:p>
        </w:tc>
        <w:tc>
          <w:tcPr>
            <w:tcW w:w="91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DE3712" w:rsidRPr="00DE3712" w:rsidRDefault="00DE3712" w:rsidP="00370C5A">
            <w:pPr>
              <w:ind w:left="11"/>
              <w:jc w:val="both"/>
              <w:rPr>
                <w:rFonts w:ascii="Calibri" w:hAnsi="Calibri" w:cs="Calibri"/>
                <w:bCs/>
                <w:sz w:val="22"/>
                <w:szCs w:val="22"/>
              </w:rPr>
            </w:pPr>
            <w:r w:rsidRPr="00DE3712">
              <w:rPr>
                <w:rFonts w:ascii="Calibri" w:hAnsi="Calibri" w:cs="Calibri"/>
                <w:bCs/>
                <w:sz w:val="22"/>
                <w:szCs w:val="22"/>
              </w:rPr>
              <w:t>Wbudowany system analityczny musi mieć możliwość wyliczania agregacji wartości miar dla zmieniających się elementów (członków) wymiarów i ich atrybutów. Agregacje powinny być składowane w jednym z wybranych modeli (MOLAP – wyliczone gotowe agregacje rozłącznie w stosunku do danych źródłowych, ROLAP – agregacje wyliczane w trakcie zapytania z danych źródłowych). Pojedyncza baza analityczna musi mieć możliwość mieszania modeli składowania, np. dane bieżące ROLAP, historyczne – MOLAP w sposób przezroczysty dla wykonywanych zapytań. Dodatkowo powinna być dostępna możliwość drążenia danych z kostki do poziomu rekordów szczegółowych z bazy relacyjnych (drill to detail).</w:t>
            </w:r>
          </w:p>
        </w:tc>
      </w:tr>
      <w:tr w:rsidR="00DE3712" w:rsidRPr="00DE3712" w:rsidTr="00370C5A">
        <w:tc>
          <w:tcPr>
            <w:tcW w:w="525" w:type="dxa"/>
            <w:tcBorders>
              <w:top w:val="single" w:sz="4" w:space="0" w:color="auto"/>
              <w:left w:val="single" w:sz="4" w:space="0" w:color="auto"/>
              <w:bottom w:val="single" w:sz="4" w:space="0" w:color="auto"/>
              <w:right w:val="single" w:sz="4" w:space="0" w:color="auto"/>
            </w:tcBorders>
            <w:shd w:val="clear" w:color="auto" w:fill="BFBFBF"/>
            <w:tcMar>
              <w:top w:w="55" w:type="dxa"/>
              <w:left w:w="55" w:type="dxa"/>
              <w:bottom w:w="55" w:type="dxa"/>
              <w:right w:w="55" w:type="dxa"/>
            </w:tcMar>
          </w:tcPr>
          <w:p w:rsidR="00DE3712" w:rsidRPr="00DE3712" w:rsidRDefault="00DE3712" w:rsidP="00370C5A">
            <w:pPr>
              <w:pStyle w:val="Akapitzlist"/>
              <w:numPr>
                <w:ilvl w:val="0"/>
                <w:numId w:val="39"/>
              </w:numPr>
              <w:spacing w:line="276" w:lineRule="auto"/>
              <w:contextualSpacing/>
              <w:jc w:val="both"/>
              <w:rPr>
                <w:rFonts w:ascii="Calibri" w:hAnsi="Calibri" w:cs="Calibri"/>
                <w:bCs/>
                <w:sz w:val="22"/>
                <w:szCs w:val="22"/>
              </w:rPr>
            </w:pPr>
          </w:p>
        </w:tc>
        <w:tc>
          <w:tcPr>
            <w:tcW w:w="91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DE3712" w:rsidRPr="00DE3712" w:rsidRDefault="00DE3712" w:rsidP="00370C5A">
            <w:pPr>
              <w:ind w:left="11"/>
              <w:jc w:val="both"/>
              <w:rPr>
                <w:rFonts w:ascii="Calibri" w:hAnsi="Calibri" w:cs="Calibri"/>
                <w:bCs/>
                <w:sz w:val="22"/>
                <w:szCs w:val="22"/>
              </w:rPr>
            </w:pPr>
            <w:r w:rsidRPr="00DE3712">
              <w:rPr>
                <w:rFonts w:ascii="Calibri" w:hAnsi="Calibri" w:cs="Calibri"/>
                <w:bCs/>
                <w:sz w:val="22"/>
                <w:szCs w:val="22"/>
              </w:rPr>
              <w:t>Wbudowany system analityczny musi pozwalać na dodanie akcji przypisanych do elementów kostek wielowymiarowych (np. pozwalających na przejście użytkownika do raportów kontekstowych lub stron www powiązanych z przeglądanym obszarem kostki).</w:t>
            </w:r>
          </w:p>
        </w:tc>
      </w:tr>
      <w:tr w:rsidR="00DE3712" w:rsidRPr="00DE3712" w:rsidTr="00370C5A">
        <w:tc>
          <w:tcPr>
            <w:tcW w:w="525" w:type="dxa"/>
            <w:tcBorders>
              <w:top w:val="single" w:sz="4" w:space="0" w:color="auto"/>
              <w:left w:val="single" w:sz="4" w:space="0" w:color="auto"/>
              <w:bottom w:val="single" w:sz="4" w:space="0" w:color="auto"/>
              <w:right w:val="single" w:sz="4" w:space="0" w:color="auto"/>
            </w:tcBorders>
            <w:shd w:val="clear" w:color="auto" w:fill="BFBFBF"/>
            <w:tcMar>
              <w:top w:w="55" w:type="dxa"/>
              <w:left w:w="55" w:type="dxa"/>
              <w:bottom w:w="55" w:type="dxa"/>
              <w:right w:w="55" w:type="dxa"/>
            </w:tcMar>
          </w:tcPr>
          <w:p w:rsidR="00DE3712" w:rsidRPr="00DE3712" w:rsidRDefault="00DE3712" w:rsidP="00370C5A">
            <w:pPr>
              <w:pStyle w:val="Akapitzlist"/>
              <w:numPr>
                <w:ilvl w:val="0"/>
                <w:numId w:val="39"/>
              </w:numPr>
              <w:spacing w:line="276" w:lineRule="auto"/>
              <w:contextualSpacing/>
              <w:jc w:val="both"/>
              <w:rPr>
                <w:rFonts w:ascii="Calibri" w:hAnsi="Calibri" w:cs="Calibri"/>
                <w:bCs/>
                <w:sz w:val="22"/>
                <w:szCs w:val="22"/>
              </w:rPr>
            </w:pPr>
          </w:p>
        </w:tc>
        <w:tc>
          <w:tcPr>
            <w:tcW w:w="91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DE3712" w:rsidRPr="00DE3712" w:rsidRDefault="00DE3712" w:rsidP="00370C5A">
            <w:pPr>
              <w:ind w:left="11"/>
              <w:jc w:val="both"/>
              <w:rPr>
                <w:rFonts w:ascii="Calibri" w:hAnsi="Calibri" w:cs="Calibri"/>
                <w:bCs/>
                <w:sz w:val="22"/>
                <w:szCs w:val="22"/>
              </w:rPr>
            </w:pPr>
            <w:r w:rsidRPr="00DE3712">
              <w:rPr>
                <w:rFonts w:ascii="Calibri" w:hAnsi="Calibri" w:cs="Calibri"/>
                <w:bCs/>
                <w:sz w:val="22"/>
                <w:szCs w:val="22"/>
              </w:rPr>
              <w:t>Wbudowany system analityczny musi posiadać narzędzie do rejestracji i śledzenia zapytań wykonywanych do baz analitycznych.</w:t>
            </w:r>
          </w:p>
        </w:tc>
      </w:tr>
      <w:tr w:rsidR="00DE3712" w:rsidRPr="00DE3712" w:rsidTr="00370C5A">
        <w:tc>
          <w:tcPr>
            <w:tcW w:w="525" w:type="dxa"/>
            <w:tcBorders>
              <w:top w:val="single" w:sz="4" w:space="0" w:color="auto"/>
              <w:left w:val="single" w:sz="4" w:space="0" w:color="auto"/>
              <w:bottom w:val="single" w:sz="4" w:space="0" w:color="auto"/>
              <w:right w:val="single" w:sz="4" w:space="0" w:color="auto"/>
            </w:tcBorders>
            <w:shd w:val="clear" w:color="auto" w:fill="BFBFBF"/>
            <w:tcMar>
              <w:top w:w="55" w:type="dxa"/>
              <w:left w:w="55" w:type="dxa"/>
              <w:bottom w:w="55" w:type="dxa"/>
              <w:right w:w="55" w:type="dxa"/>
            </w:tcMar>
          </w:tcPr>
          <w:p w:rsidR="00DE3712" w:rsidRPr="00DE3712" w:rsidRDefault="00DE3712" w:rsidP="00370C5A">
            <w:pPr>
              <w:pStyle w:val="Akapitzlist"/>
              <w:numPr>
                <w:ilvl w:val="0"/>
                <w:numId w:val="39"/>
              </w:numPr>
              <w:spacing w:line="276" w:lineRule="auto"/>
              <w:contextualSpacing/>
              <w:jc w:val="both"/>
              <w:rPr>
                <w:rFonts w:ascii="Calibri" w:hAnsi="Calibri" w:cs="Calibri"/>
                <w:bCs/>
                <w:sz w:val="22"/>
                <w:szCs w:val="22"/>
              </w:rPr>
            </w:pPr>
          </w:p>
        </w:tc>
        <w:tc>
          <w:tcPr>
            <w:tcW w:w="91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DE3712" w:rsidRPr="00DE3712" w:rsidRDefault="00DE3712" w:rsidP="00370C5A">
            <w:pPr>
              <w:ind w:left="11"/>
              <w:jc w:val="both"/>
              <w:rPr>
                <w:rFonts w:ascii="Calibri" w:hAnsi="Calibri" w:cs="Calibri"/>
                <w:bCs/>
                <w:sz w:val="22"/>
                <w:szCs w:val="22"/>
              </w:rPr>
            </w:pPr>
            <w:r w:rsidRPr="00DE3712">
              <w:rPr>
                <w:rFonts w:ascii="Calibri" w:hAnsi="Calibri" w:cs="Calibri"/>
                <w:bCs/>
                <w:sz w:val="22"/>
                <w:szCs w:val="22"/>
              </w:rPr>
              <w:t>Wbudowany system analityczny musi obsługiwać wielojęzyczność (tworzenie obiektów wielowymiarowych w wielu językach – w zależności od ustawień na komputerze klienta).</w:t>
            </w:r>
          </w:p>
        </w:tc>
      </w:tr>
      <w:tr w:rsidR="00DE3712" w:rsidRPr="00DE3712" w:rsidTr="00370C5A">
        <w:tc>
          <w:tcPr>
            <w:tcW w:w="525" w:type="dxa"/>
            <w:tcBorders>
              <w:top w:val="single" w:sz="4" w:space="0" w:color="auto"/>
              <w:left w:val="single" w:sz="4" w:space="0" w:color="auto"/>
              <w:bottom w:val="single" w:sz="4" w:space="0" w:color="auto"/>
              <w:right w:val="single" w:sz="4" w:space="0" w:color="auto"/>
            </w:tcBorders>
            <w:shd w:val="clear" w:color="auto" w:fill="BFBFBF"/>
            <w:tcMar>
              <w:top w:w="55" w:type="dxa"/>
              <w:left w:w="55" w:type="dxa"/>
              <w:bottom w:w="55" w:type="dxa"/>
              <w:right w:w="55" w:type="dxa"/>
            </w:tcMar>
          </w:tcPr>
          <w:p w:rsidR="00DE3712" w:rsidRPr="00DE3712" w:rsidRDefault="00DE3712" w:rsidP="00370C5A">
            <w:pPr>
              <w:pStyle w:val="Akapitzlist"/>
              <w:numPr>
                <w:ilvl w:val="0"/>
                <w:numId w:val="39"/>
              </w:numPr>
              <w:spacing w:line="276" w:lineRule="auto"/>
              <w:contextualSpacing/>
              <w:jc w:val="both"/>
              <w:rPr>
                <w:rFonts w:ascii="Calibri" w:hAnsi="Calibri" w:cs="Calibri"/>
                <w:bCs/>
                <w:sz w:val="22"/>
                <w:szCs w:val="22"/>
              </w:rPr>
            </w:pPr>
          </w:p>
        </w:tc>
        <w:tc>
          <w:tcPr>
            <w:tcW w:w="91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DE3712" w:rsidRPr="00DE3712" w:rsidRDefault="00DE3712" w:rsidP="00370C5A">
            <w:pPr>
              <w:ind w:left="11"/>
              <w:jc w:val="both"/>
              <w:rPr>
                <w:rFonts w:ascii="Calibri" w:hAnsi="Calibri" w:cs="Calibri"/>
                <w:bCs/>
                <w:sz w:val="22"/>
                <w:szCs w:val="22"/>
              </w:rPr>
            </w:pPr>
            <w:r w:rsidRPr="00DE3712">
              <w:rPr>
                <w:rFonts w:ascii="Calibri" w:hAnsi="Calibri" w:cs="Calibri"/>
                <w:bCs/>
                <w:sz w:val="22"/>
                <w:szCs w:val="22"/>
              </w:rPr>
              <w:t>Wbudowany system analityczny musi udostępniać rozwiązania Data Mining, m.in.: algorytmy reguł związków (Association Rules), szeregów czasowych (Time Series), drzew regresji (Regression Trees), sieci neuronowych (Neural Nets oraz Naive Bayes). Dodatkowo system musi udostępniać narzędzia do wizualizacji danych z modelu Data Mining oraz język zapytań do odpytywania tych modeli.</w:t>
            </w:r>
          </w:p>
        </w:tc>
      </w:tr>
      <w:tr w:rsidR="00DE3712" w:rsidRPr="00DE3712" w:rsidTr="00370C5A">
        <w:tc>
          <w:tcPr>
            <w:tcW w:w="525" w:type="dxa"/>
            <w:tcBorders>
              <w:top w:val="single" w:sz="4" w:space="0" w:color="auto"/>
              <w:left w:val="single" w:sz="4" w:space="0" w:color="auto"/>
              <w:bottom w:val="single" w:sz="4" w:space="0" w:color="auto"/>
              <w:right w:val="single" w:sz="4" w:space="0" w:color="auto"/>
            </w:tcBorders>
            <w:shd w:val="clear" w:color="auto" w:fill="BFBFBF"/>
            <w:tcMar>
              <w:top w:w="55" w:type="dxa"/>
              <w:left w:w="55" w:type="dxa"/>
              <w:bottom w:w="55" w:type="dxa"/>
              <w:right w:w="55" w:type="dxa"/>
            </w:tcMar>
          </w:tcPr>
          <w:p w:rsidR="00DE3712" w:rsidRPr="00DE3712" w:rsidRDefault="00DE3712" w:rsidP="00370C5A">
            <w:pPr>
              <w:pStyle w:val="Akapitzlist"/>
              <w:numPr>
                <w:ilvl w:val="0"/>
                <w:numId w:val="39"/>
              </w:numPr>
              <w:spacing w:line="276" w:lineRule="auto"/>
              <w:contextualSpacing/>
              <w:jc w:val="both"/>
              <w:rPr>
                <w:rFonts w:ascii="Calibri" w:hAnsi="Calibri" w:cs="Calibri"/>
                <w:bCs/>
                <w:sz w:val="22"/>
                <w:szCs w:val="22"/>
              </w:rPr>
            </w:pPr>
          </w:p>
        </w:tc>
        <w:tc>
          <w:tcPr>
            <w:tcW w:w="91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DE3712" w:rsidRPr="00DE3712" w:rsidRDefault="00DE3712" w:rsidP="00370C5A">
            <w:pPr>
              <w:ind w:left="11"/>
              <w:jc w:val="both"/>
              <w:rPr>
                <w:rFonts w:ascii="Calibri" w:hAnsi="Calibri" w:cs="Calibri"/>
                <w:bCs/>
                <w:sz w:val="22"/>
                <w:szCs w:val="22"/>
              </w:rPr>
            </w:pPr>
            <w:r w:rsidRPr="00DE3712">
              <w:rPr>
                <w:rFonts w:ascii="Calibri" w:hAnsi="Calibri" w:cs="Calibri"/>
                <w:bCs/>
                <w:sz w:val="22"/>
                <w:szCs w:val="22"/>
              </w:rPr>
              <w:t xml:space="preserve">Tworzenie głównych wskaźników wydajności KPI (Key Performance Indicators - kluczowe czynniki sukcesu) - SBD musi udostępniać użytkownikom możliwość tworzenia wskaźników KPI (Key Performance Indicators) na podstawie danych zgromadzonych w strukturach wielowymiarowych. W </w:t>
            </w:r>
            <w:r w:rsidRPr="00DE3712">
              <w:rPr>
                <w:rFonts w:ascii="Calibri" w:hAnsi="Calibri" w:cs="Calibri"/>
                <w:bCs/>
                <w:sz w:val="22"/>
                <w:szCs w:val="22"/>
              </w:rPr>
              <w:lastRenderedPageBreak/>
              <w:t>szczególności powinien pozwalać na zdefiniowanie takich elementów, jak: wartość aktualna, cel, trend, symbol graficzny wskaźnika w zależności od stosunku wartości aktualnej do celu.</w:t>
            </w:r>
          </w:p>
        </w:tc>
      </w:tr>
      <w:tr w:rsidR="00DE3712" w:rsidRPr="00DE3712" w:rsidTr="00370C5A">
        <w:tc>
          <w:tcPr>
            <w:tcW w:w="525" w:type="dxa"/>
            <w:tcBorders>
              <w:top w:val="single" w:sz="4" w:space="0" w:color="auto"/>
              <w:left w:val="single" w:sz="4" w:space="0" w:color="auto"/>
              <w:bottom w:val="single" w:sz="4" w:space="0" w:color="auto"/>
              <w:right w:val="single" w:sz="4" w:space="0" w:color="auto"/>
            </w:tcBorders>
            <w:shd w:val="clear" w:color="auto" w:fill="BFBFBF"/>
            <w:tcMar>
              <w:top w:w="55" w:type="dxa"/>
              <w:left w:w="55" w:type="dxa"/>
              <w:bottom w:w="55" w:type="dxa"/>
              <w:right w:w="55" w:type="dxa"/>
            </w:tcMar>
          </w:tcPr>
          <w:p w:rsidR="00DE3712" w:rsidRPr="00DE3712" w:rsidRDefault="00DE3712" w:rsidP="00370C5A">
            <w:pPr>
              <w:pStyle w:val="Akapitzlist"/>
              <w:numPr>
                <w:ilvl w:val="0"/>
                <w:numId w:val="39"/>
              </w:numPr>
              <w:spacing w:line="276" w:lineRule="auto"/>
              <w:contextualSpacing/>
              <w:jc w:val="both"/>
              <w:rPr>
                <w:rFonts w:ascii="Calibri" w:hAnsi="Calibri" w:cs="Calibri"/>
                <w:bCs/>
                <w:sz w:val="22"/>
                <w:szCs w:val="22"/>
              </w:rPr>
            </w:pPr>
          </w:p>
        </w:tc>
        <w:tc>
          <w:tcPr>
            <w:tcW w:w="91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DE3712" w:rsidRPr="00DE3712" w:rsidRDefault="00DE3712" w:rsidP="00370C5A">
            <w:pPr>
              <w:ind w:left="11"/>
              <w:jc w:val="both"/>
              <w:rPr>
                <w:rFonts w:ascii="Calibri" w:hAnsi="Calibri" w:cs="Calibri"/>
                <w:bCs/>
                <w:sz w:val="22"/>
                <w:szCs w:val="22"/>
              </w:rPr>
            </w:pPr>
            <w:r w:rsidRPr="00DE3712">
              <w:rPr>
                <w:rFonts w:ascii="Calibri" w:hAnsi="Calibri" w:cs="Calibri"/>
                <w:bCs/>
                <w:sz w:val="22"/>
                <w:szCs w:val="22"/>
              </w:rPr>
              <w:t>System raportowania - SBD musi posiadać możliwość definiowania i generowania raportów. Narzędzie do tworzenia raportów powinno pozwalać na ich graficzną definicję. Raporty powinny być udostępnianie przez system protokołem HTTP (dostęp klienta za pomocą przeglądarki), bez konieczności stosowania dodatkowego oprogramowania po stronie serwera. Dodatkowo system raportowania musi obsługiwać:</w:t>
            </w:r>
          </w:p>
          <w:p w:rsidR="00DE3712" w:rsidRPr="00DE3712" w:rsidRDefault="00DE3712" w:rsidP="00370C5A">
            <w:pPr>
              <w:pStyle w:val="Akapitzlist"/>
              <w:numPr>
                <w:ilvl w:val="0"/>
                <w:numId w:val="45"/>
              </w:numPr>
              <w:spacing w:after="200" w:line="276" w:lineRule="auto"/>
              <w:contextualSpacing/>
              <w:jc w:val="both"/>
              <w:rPr>
                <w:rFonts w:ascii="Calibri" w:hAnsi="Calibri" w:cs="Calibri"/>
                <w:bCs/>
                <w:sz w:val="22"/>
                <w:szCs w:val="22"/>
              </w:rPr>
            </w:pPr>
            <w:r w:rsidRPr="00DE3712">
              <w:rPr>
                <w:rFonts w:ascii="Calibri" w:hAnsi="Calibri" w:cs="Calibri"/>
                <w:bCs/>
                <w:sz w:val="22"/>
                <w:szCs w:val="22"/>
              </w:rPr>
              <w:t>raporty parametryzowane,</w:t>
            </w:r>
          </w:p>
          <w:p w:rsidR="00DE3712" w:rsidRPr="00DE3712" w:rsidRDefault="00DE3712" w:rsidP="00370C5A">
            <w:pPr>
              <w:pStyle w:val="Akapitzlist"/>
              <w:numPr>
                <w:ilvl w:val="0"/>
                <w:numId w:val="45"/>
              </w:numPr>
              <w:spacing w:after="200" w:line="276" w:lineRule="auto"/>
              <w:contextualSpacing/>
              <w:jc w:val="both"/>
              <w:rPr>
                <w:rFonts w:ascii="Calibri" w:hAnsi="Calibri" w:cs="Calibri"/>
                <w:bCs/>
                <w:sz w:val="22"/>
                <w:szCs w:val="22"/>
              </w:rPr>
            </w:pPr>
            <w:r w:rsidRPr="00DE3712">
              <w:rPr>
                <w:rFonts w:ascii="Calibri" w:hAnsi="Calibri" w:cs="Calibri"/>
                <w:bCs/>
                <w:sz w:val="22"/>
                <w:szCs w:val="22"/>
              </w:rPr>
              <w:t>cache raportów (generacja raportów bez dostępu do źródła danych),</w:t>
            </w:r>
          </w:p>
          <w:p w:rsidR="00DE3712" w:rsidRPr="00DE3712" w:rsidRDefault="00DE3712" w:rsidP="00370C5A">
            <w:pPr>
              <w:pStyle w:val="Akapitzlist"/>
              <w:numPr>
                <w:ilvl w:val="0"/>
                <w:numId w:val="45"/>
              </w:numPr>
              <w:spacing w:after="200" w:line="276" w:lineRule="auto"/>
              <w:contextualSpacing/>
              <w:jc w:val="both"/>
              <w:rPr>
                <w:rFonts w:ascii="Calibri" w:hAnsi="Calibri" w:cs="Calibri"/>
                <w:bCs/>
                <w:sz w:val="22"/>
                <w:szCs w:val="22"/>
              </w:rPr>
            </w:pPr>
            <w:r w:rsidRPr="00DE3712">
              <w:rPr>
                <w:rFonts w:ascii="Calibri" w:hAnsi="Calibri" w:cs="Calibri"/>
                <w:bCs/>
                <w:sz w:val="22"/>
                <w:szCs w:val="22"/>
              </w:rPr>
              <w:t>cache raportów parametryzowanych (generacja raportów bez dostępu do źródła danych, z różnymi wartościami parametrów),</w:t>
            </w:r>
          </w:p>
          <w:p w:rsidR="00DE3712" w:rsidRPr="00DE3712" w:rsidRDefault="00DE3712" w:rsidP="00370C5A">
            <w:pPr>
              <w:pStyle w:val="Akapitzlist"/>
              <w:numPr>
                <w:ilvl w:val="0"/>
                <w:numId w:val="45"/>
              </w:numPr>
              <w:spacing w:after="200" w:line="276" w:lineRule="auto"/>
              <w:contextualSpacing/>
              <w:jc w:val="both"/>
              <w:rPr>
                <w:rFonts w:ascii="Calibri" w:hAnsi="Calibri" w:cs="Calibri"/>
                <w:bCs/>
                <w:sz w:val="22"/>
                <w:szCs w:val="22"/>
              </w:rPr>
            </w:pPr>
            <w:r w:rsidRPr="00DE3712">
              <w:rPr>
                <w:rFonts w:ascii="Calibri" w:hAnsi="Calibri" w:cs="Calibri"/>
                <w:bCs/>
                <w:sz w:val="22"/>
                <w:szCs w:val="22"/>
              </w:rPr>
              <w:t>współdzielenie predefiniowanych zapytań do źródeł danych,</w:t>
            </w:r>
          </w:p>
          <w:p w:rsidR="00DE3712" w:rsidRPr="00DE3712" w:rsidRDefault="00DE3712" w:rsidP="00370C5A">
            <w:pPr>
              <w:pStyle w:val="Akapitzlist"/>
              <w:numPr>
                <w:ilvl w:val="0"/>
                <w:numId w:val="45"/>
              </w:numPr>
              <w:spacing w:after="200" w:line="276" w:lineRule="auto"/>
              <w:contextualSpacing/>
              <w:jc w:val="both"/>
              <w:rPr>
                <w:rFonts w:ascii="Calibri" w:hAnsi="Calibri" w:cs="Calibri"/>
                <w:bCs/>
                <w:sz w:val="22"/>
                <w:szCs w:val="22"/>
              </w:rPr>
            </w:pPr>
            <w:r w:rsidRPr="00DE3712">
              <w:rPr>
                <w:rFonts w:ascii="Calibri" w:hAnsi="Calibri" w:cs="Calibri"/>
                <w:bCs/>
                <w:sz w:val="22"/>
                <w:szCs w:val="22"/>
              </w:rPr>
              <w:t>wizualizację danych analitycznych na mapach geograficznych (w tym import map w formacie ESRI Shape File),</w:t>
            </w:r>
          </w:p>
          <w:p w:rsidR="00DE3712" w:rsidRPr="00DE3712" w:rsidRDefault="00DE3712" w:rsidP="00370C5A">
            <w:pPr>
              <w:pStyle w:val="Akapitzlist"/>
              <w:numPr>
                <w:ilvl w:val="0"/>
                <w:numId w:val="45"/>
              </w:numPr>
              <w:spacing w:after="200" w:line="276" w:lineRule="auto"/>
              <w:contextualSpacing/>
              <w:jc w:val="both"/>
              <w:rPr>
                <w:rFonts w:ascii="Calibri" w:hAnsi="Calibri" w:cs="Calibri"/>
                <w:bCs/>
                <w:sz w:val="22"/>
                <w:szCs w:val="22"/>
              </w:rPr>
            </w:pPr>
            <w:r w:rsidRPr="00DE3712">
              <w:rPr>
                <w:rFonts w:ascii="Calibri" w:hAnsi="Calibri" w:cs="Calibri"/>
                <w:bCs/>
                <w:sz w:val="22"/>
                <w:szCs w:val="22"/>
              </w:rPr>
              <w:t>możliwość opublikowania elementu raportu (wykresu, tabeli) we współdzielonej bibliotece, z której mogą korzystać inni użytkownicy tworzący nowy raport,</w:t>
            </w:r>
          </w:p>
          <w:p w:rsidR="00DE3712" w:rsidRPr="00DE3712" w:rsidRDefault="00DE3712" w:rsidP="00370C5A">
            <w:pPr>
              <w:pStyle w:val="Akapitzlist"/>
              <w:numPr>
                <w:ilvl w:val="0"/>
                <w:numId w:val="45"/>
              </w:numPr>
              <w:spacing w:after="200" w:line="276" w:lineRule="auto"/>
              <w:contextualSpacing/>
              <w:jc w:val="both"/>
              <w:rPr>
                <w:rFonts w:ascii="Calibri" w:hAnsi="Calibri" w:cs="Calibri"/>
                <w:bCs/>
                <w:sz w:val="22"/>
                <w:szCs w:val="22"/>
              </w:rPr>
            </w:pPr>
            <w:r w:rsidRPr="00DE3712">
              <w:rPr>
                <w:rFonts w:ascii="Calibri" w:hAnsi="Calibri" w:cs="Calibri"/>
                <w:bCs/>
                <w:sz w:val="22"/>
                <w:szCs w:val="22"/>
              </w:rPr>
              <w:t>możliwość wizualizacji wskaźników KPI,</w:t>
            </w:r>
          </w:p>
          <w:p w:rsidR="00DE3712" w:rsidRPr="00DE3712" w:rsidRDefault="00DE3712" w:rsidP="00370C5A">
            <w:pPr>
              <w:pStyle w:val="Akapitzlist"/>
              <w:numPr>
                <w:ilvl w:val="0"/>
                <w:numId w:val="45"/>
              </w:numPr>
              <w:spacing w:after="200" w:line="276" w:lineRule="auto"/>
              <w:contextualSpacing/>
              <w:jc w:val="both"/>
              <w:rPr>
                <w:rFonts w:ascii="Calibri" w:hAnsi="Calibri" w:cs="Calibri"/>
                <w:bCs/>
                <w:sz w:val="22"/>
                <w:szCs w:val="22"/>
              </w:rPr>
            </w:pPr>
            <w:r w:rsidRPr="00DE3712">
              <w:rPr>
                <w:rFonts w:ascii="Calibri" w:hAnsi="Calibri" w:cs="Calibri"/>
                <w:bCs/>
                <w:sz w:val="22"/>
                <w:szCs w:val="22"/>
              </w:rPr>
              <w:t>możliwość wizualizacji danych w postaci obiektów sparkline.</w:t>
            </w:r>
          </w:p>
        </w:tc>
      </w:tr>
      <w:tr w:rsidR="00DE3712" w:rsidRPr="00DE3712" w:rsidTr="00370C5A">
        <w:tc>
          <w:tcPr>
            <w:tcW w:w="525" w:type="dxa"/>
            <w:tcBorders>
              <w:top w:val="single" w:sz="4" w:space="0" w:color="auto"/>
              <w:left w:val="single" w:sz="4" w:space="0" w:color="auto"/>
              <w:bottom w:val="single" w:sz="4" w:space="0" w:color="auto"/>
              <w:right w:val="single" w:sz="4" w:space="0" w:color="auto"/>
            </w:tcBorders>
            <w:shd w:val="clear" w:color="auto" w:fill="BFBFBF"/>
            <w:tcMar>
              <w:top w:w="55" w:type="dxa"/>
              <w:left w:w="55" w:type="dxa"/>
              <w:bottom w:w="55" w:type="dxa"/>
              <w:right w:w="55" w:type="dxa"/>
            </w:tcMar>
          </w:tcPr>
          <w:p w:rsidR="00DE3712" w:rsidRPr="00DE3712" w:rsidRDefault="00DE3712" w:rsidP="00370C5A">
            <w:pPr>
              <w:pStyle w:val="Akapitzlist"/>
              <w:numPr>
                <w:ilvl w:val="0"/>
                <w:numId w:val="39"/>
              </w:numPr>
              <w:spacing w:line="276" w:lineRule="auto"/>
              <w:contextualSpacing/>
              <w:jc w:val="both"/>
              <w:rPr>
                <w:rFonts w:ascii="Calibri" w:hAnsi="Calibri" w:cs="Calibri"/>
                <w:bCs/>
                <w:sz w:val="22"/>
                <w:szCs w:val="22"/>
              </w:rPr>
            </w:pPr>
          </w:p>
        </w:tc>
        <w:tc>
          <w:tcPr>
            <w:tcW w:w="91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DE3712" w:rsidRPr="00DE3712" w:rsidRDefault="00DE3712" w:rsidP="00370C5A">
            <w:pPr>
              <w:ind w:left="11"/>
              <w:jc w:val="both"/>
              <w:rPr>
                <w:rFonts w:ascii="Calibri" w:hAnsi="Calibri" w:cs="Calibri"/>
                <w:bCs/>
                <w:sz w:val="22"/>
                <w:szCs w:val="22"/>
              </w:rPr>
            </w:pPr>
            <w:r w:rsidRPr="00DE3712">
              <w:rPr>
                <w:rFonts w:ascii="Calibri" w:hAnsi="Calibri" w:cs="Calibri"/>
                <w:bCs/>
                <w:sz w:val="22"/>
                <w:szCs w:val="22"/>
              </w:rPr>
              <w:t>Środowisko raportowania powinno być osadzone i administrowane z wykorzystaniem mechanizmu Web Serwisów (Web Services).</w:t>
            </w:r>
          </w:p>
        </w:tc>
      </w:tr>
      <w:tr w:rsidR="00DE3712" w:rsidRPr="00DE3712" w:rsidTr="00370C5A">
        <w:tc>
          <w:tcPr>
            <w:tcW w:w="525" w:type="dxa"/>
            <w:tcBorders>
              <w:top w:val="single" w:sz="4" w:space="0" w:color="auto"/>
              <w:left w:val="single" w:sz="4" w:space="0" w:color="auto"/>
              <w:bottom w:val="single" w:sz="4" w:space="0" w:color="auto"/>
              <w:right w:val="single" w:sz="4" w:space="0" w:color="auto"/>
            </w:tcBorders>
            <w:shd w:val="clear" w:color="auto" w:fill="BFBFBF"/>
            <w:tcMar>
              <w:top w:w="55" w:type="dxa"/>
              <w:left w:w="55" w:type="dxa"/>
              <w:bottom w:w="55" w:type="dxa"/>
              <w:right w:w="55" w:type="dxa"/>
            </w:tcMar>
          </w:tcPr>
          <w:p w:rsidR="00DE3712" w:rsidRPr="00DE3712" w:rsidRDefault="00DE3712" w:rsidP="00370C5A">
            <w:pPr>
              <w:pStyle w:val="Akapitzlist"/>
              <w:numPr>
                <w:ilvl w:val="0"/>
                <w:numId w:val="39"/>
              </w:numPr>
              <w:spacing w:line="276" w:lineRule="auto"/>
              <w:contextualSpacing/>
              <w:jc w:val="both"/>
              <w:rPr>
                <w:rFonts w:ascii="Calibri" w:hAnsi="Calibri" w:cs="Calibri"/>
                <w:bCs/>
                <w:sz w:val="22"/>
                <w:szCs w:val="22"/>
              </w:rPr>
            </w:pPr>
          </w:p>
        </w:tc>
        <w:tc>
          <w:tcPr>
            <w:tcW w:w="91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DE3712" w:rsidRPr="00DE3712" w:rsidRDefault="00DE3712" w:rsidP="00370C5A">
            <w:pPr>
              <w:ind w:left="11"/>
              <w:jc w:val="both"/>
              <w:rPr>
                <w:rFonts w:ascii="Calibri" w:hAnsi="Calibri" w:cs="Calibri"/>
                <w:bCs/>
                <w:sz w:val="22"/>
                <w:szCs w:val="22"/>
              </w:rPr>
            </w:pPr>
            <w:r w:rsidRPr="00DE3712">
              <w:rPr>
                <w:rFonts w:ascii="Calibri" w:hAnsi="Calibri" w:cs="Calibri"/>
                <w:bCs/>
                <w:sz w:val="22"/>
                <w:szCs w:val="22"/>
              </w:rPr>
              <w:t>Wymagane jest generowanie raportów w formatach: XML, PDF, Microsoft Excel, Microsoft Word, HTML, TIFF. Dodatkowo raporty powinny być eksportowane w formacie Atom data feeds, które można będzie wykorzystać jako źródło danych w innych aplikacjach.</w:t>
            </w:r>
          </w:p>
        </w:tc>
      </w:tr>
      <w:tr w:rsidR="00DE3712" w:rsidRPr="00DE3712" w:rsidTr="00370C5A">
        <w:tc>
          <w:tcPr>
            <w:tcW w:w="525" w:type="dxa"/>
            <w:tcBorders>
              <w:top w:val="single" w:sz="4" w:space="0" w:color="auto"/>
              <w:left w:val="single" w:sz="4" w:space="0" w:color="auto"/>
              <w:bottom w:val="single" w:sz="4" w:space="0" w:color="auto"/>
              <w:right w:val="single" w:sz="4" w:space="0" w:color="auto"/>
            </w:tcBorders>
            <w:shd w:val="clear" w:color="auto" w:fill="BFBFBF"/>
            <w:tcMar>
              <w:top w:w="55" w:type="dxa"/>
              <w:left w:w="55" w:type="dxa"/>
              <w:bottom w:w="55" w:type="dxa"/>
              <w:right w:w="55" w:type="dxa"/>
            </w:tcMar>
          </w:tcPr>
          <w:p w:rsidR="00DE3712" w:rsidRPr="00DE3712" w:rsidRDefault="00DE3712" w:rsidP="00370C5A">
            <w:pPr>
              <w:pStyle w:val="Akapitzlist"/>
              <w:numPr>
                <w:ilvl w:val="0"/>
                <w:numId w:val="39"/>
              </w:numPr>
              <w:spacing w:line="276" w:lineRule="auto"/>
              <w:contextualSpacing/>
              <w:jc w:val="both"/>
              <w:rPr>
                <w:rFonts w:ascii="Calibri" w:hAnsi="Calibri" w:cs="Calibri"/>
                <w:bCs/>
                <w:sz w:val="22"/>
                <w:szCs w:val="22"/>
              </w:rPr>
            </w:pPr>
          </w:p>
        </w:tc>
        <w:tc>
          <w:tcPr>
            <w:tcW w:w="91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DE3712" w:rsidRPr="00DE3712" w:rsidRDefault="00DE3712" w:rsidP="00370C5A">
            <w:pPr>
              <w:ind w:left="11"/>
              <w:jc w:val="both"/>
              <w:rPr>
                <w:rFonts w:ascii="Calibri" w:hAnsi="Calibri" w:cs="Calibri"/>
                <w:bCs/>
                <w:sz w:val="22"/>
                <w:szCs w:val="22"/>
              </w:rPr>
            </w:pPr>
            <w:r w:rsidRPr="00DE3712">
              <w:rPr>
                <w:rFonts w:ascii="Calibri" w:hAnsi="Calibri" w:cs="Calibri"/>
                <w:bCs/>
                <w:sz w:val="22"/>
                <w:szCs w:val="22"/>
              </w:rPr>
              <w:t>SBD musi umożliwiać rozbudowę mechanizmów raportowania m.in. o dodatkowe formaty eksportu danych, obsługę nowych źródeł danych dla raportów, funkcje i algorytmy wykorzystywane podczas generowania raportu (np. nowe funkcje agregujące), mechanizmy zabezpieczeń dostępu do raportów.</w:t>
            </w:r>
          </w:p>
        </w:tc>
      </w:tr>
      <w:tr w:rsidR="00DE3712" w:rsidRPr="00DE3712" w:rsidTr="00370C5A">
        <w:tc>
          <w:tcPr>
            <w:tcW w:w="525" w:type="dxa"/>
            <w:tcBorders>
              <w:top w:val="single" w:sz="4" w:space="0" w:color="auto"/>
              <w:left w:val="single" w:sz="4" w:space="0" w:color="auto"/>
              <w:bottom w:val="single" w:sz="4" w:space="0" w:color="auto"/>
              <w:right w:val="single" w:sz="4" w:space="0" w:color="auto"/>
            </w:tcBorders>
            <w:shd w:val="clear" w:color="auto" w:fill="BFBFBF"/>
            <w:tcMar>
              <w:top w:w="55" w:type="dxa"/>
              <w:left w:w="55" w:type="dxa"/>
              <w:bottom w:w="55" w:type="dxa"/>
              <w:right w:w="55" w:type="dxa"/>
            </w:tcMar>
          </w:tcPr>
          <w:p w:rsidR="00DE3712" w:rsidRPr="00DE3712" w:rsidRDefault="00DE3712" w:rsidP="00370C5A">
            <w:pPr>
              <w:pStyle w:val="Akapitzlist"/>
              <w:numPr>
                <w:ilvl w:val="0"/>
                <w:numId w:val="39"/>
              </w:numPr>
              <w:spacing w:line="276" w:lineRule="auto"/>
              <w:contextualSpacing/>
              <w:jc w:val="both"/>
              <w:rPr>
                <w:rFonts w:ascii="Calibri" w:hAnsi="Calibri" w:cs="Calibri"/>
                <w:bCs/>
                <w:sz w:val="22"/>
                <w:szCs w:val="22"/>
              </w:rPr>
            </w:pPr>
          </w:p>
        </w:tc>
        <w:tc>
          <w:tcPr>
            <w:tcW w:w="91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DE3712" w:rsidRPr="00DE3712" w:rsidRDefault="00DE3712" w:rsidP="00370C5A">
            <w:pPr>
              <w:ind w:left="11"/>
              <w:jc w:val="both"/>
              <w:rPr>
                <w:rFonts w:ascii="Calibri" w:hAnsi="Calibri" w:cs="Calibri"/>
                <w:bCs/>
                <w:sz w:val="22"/>
                <w:szCs w:val="22"/>
              </w:rPr>
            </w:pPr>
            <w:r w:rsidRPr="00DE3712">
              <w:rPr>
                <w:rFonts w:ascii="Calibri" w:hAnsi="Calibri" w:cs="Calibri"/>
                <w:bCs/>
                <w:sz w:val="22"/>
                <w:szCs w:val="22"/>
              </w:rPr>
              <w:t>SBD musi umożliwiać wysyłkę raportów drogą mailową w wybranym formacie (subskrypcja).</w:t>
            </w:r>
          </w:p>
        </w:tc>
      </w:tr>
      <w:tr w:rsidR="00DE3712" w:rsidRPr="00DE3712" w:rsidTr="00370C5A">
        <w:tc>
          <w:tcPr>
            <w:tcW w:w="525" w:type="dxa"/>
            <w:tcBorders>
              <w:top w:val="single" w:sz="4" w:space="0" w:color="auto"/>
              <w:left w:val="single" w:sz="4" w:space="0" w:color="auto"/>
              <w:bottom w:val="single" w:sz="4" w:space="0" w:color="auto"/>
              <w:right w:val="single" w:sz="4" w:space="0" w:color="auto"/>
            </w:tcBorders>
            <w:shd w:val="clear" w:color="auto" w:fill="BFBFBF"/>
            <w:tcMar>
              <w:top w:w="55" w:type="dxa"/>
              <w:left w:w="55" w:type="dxa"/>
              <w:bottom w:w="55" w:type="dxa"/>
              <w:right w:w="55" w:type="dxa"/>
            </w:tcMar>
          </w:tcPr>
          <w:p w:rsidR="00DE3712" w:rsidRPr="00DE3712" w:rsidRDefault="00DE3712" w:rsidP="00370C5A">
            <w:pPr>
              <w:pStyle w:val="Akapitzlist"/>
              <w:numPr>
                <w:ilvl w:val="0"/>
                <w:numId w:val="39"/>
              </w:numPr>
              <w:spacing w:line="276" w:lineRule="auto"/>
              <w:contextualSpacing/>
              <w:jc w:val="both"/>
              <w:rPr>
                <w:rFonts w:ascii="Calibri" w:hAnsi="Calibri" w:cs="Calibri"/>
                <w:bCs/>
                <w:sz w:val="22"/>
                <w:szCs w:val="22"/>
              </w:rPr>
            </w:pPr>
          </w:p>
        </w:tc>
        <w:tc>
          <w:tcPr>
            <w:tcW w:w="91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DE3712" w:rsidRPr="00DE3712" w:rsidRDefault="00DE3712" w:rsidP="00370C5A">
            <w:pPr>
              <w:ind w:left="11"/>
              <w:jc w:val="both"/>
              <w:rPr>
                <w:rFonts w:ascii="Calibri" w:hAnsi="Calibri" w:cs="Calibri"/>
                <w:bCs/>
                <w:sz w:val="22"/>
                <w:szCs w:val="22"/>
              </w:rPr>
            </w:pPr>
            <w:r w:rsidRPr="00DE3712">
              <w:rPr>
                <w:rFonts w:ascii="Calibri" w:hAnsi="Calibri" w:cs="Calibri"/>
                <w:bCs/>
                <w:sz w:val="22"/>
                <w:szCs w:val="22"/>
              </w:rPr>
              <w:t>Wbudowany system raportowania musi posiadać rozszerzalną architekturę oraz otwarte interfejsy do osadzania raportów oraz do integrowania rozwiązania z różnorodnymi środowiskami IT.</w:t>
            </w:r>
          </w:p>
        </w:tc>
      </w:tr>
      <w:tr w:rsidR="00DE3712" w:rsidRPr="00DE3712" w:rsidTr="00370C5A">
        <w:tc>
          <w:tcPr>
            <w:tcW w:w="525" w:type="dxa"/>
            <w:tcBorders>
              <w:top w:val="single" w:sz="4" w:space="0" w:color="auto"/>
              <w:left w:val="single" w:sz="4" w:space="0" w:color="auto"/>
              <w:bottom w:val="single" w:sz="4" w:space="0" w:color="auto"/>
              <w:right w:val="single" w:sz="4" w:space="0" w:color="auto"/>
            </w:tcBorders>
            <w:shd w:val="clear" w:color="auto" w:fill="BFBFBF"/>
            <w:tcMar>
              <w:top w:w="55" w:type="dxa"/>
              <w:left w:w="55" w:type="dxa"/>
              <w:bottom w:w="55" w:type="dxa"/>
              <w:right w:w="55" w:type="dxa"/>
            </w:tcMar>
          </w:tcPr>
          <w:p w:rsidR="00DE3712" w:rsidRPr="00DE3712" w:rsidRDefault="00DE3712" w:rsidP="00370C5A">
            <w:pPr>
              <w:pStyle w:val="Akapitzlist"/>
              <w:numPr>
                <w:ilvl w:val="0"/>
                <w:numId w:val="39"/>
              </w:numPr>
              <w:spacing w:line="276" w:lineRule="auto"/>
              <w:contextualSpacing/>
              <w:jc w:val="both"/>
              <w:rPr>
                <w:rFonts w:ascii="Calibri" w:hAnsi="Calibri" w:cs="Calibri"/>
                <w:bCs/>
                <w:sz w:val="22"/>
                <w:szCs w:val="22"/>
              </w:rPr>
            </w:pPr>
          </w:p>
        </w:tc>
        <w:tc>
          <w:tcPr>
            <w:tcW w:w="91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DE3712" w:rsidRPr="00DE3712" w:rsidRDefault="00DE3712" w:rsidP="00370C5A">
            <w:pPr>
              <w:ind w:left="11"/>
              <w:jc w:val="both"/>
              <w:rPr>
                <w:rFonts w:ascii="Calibri" w:hAnsi="Calibri" w:cs="Calibri"/>
                <w:bCs/>
                <w:sz w:val="22"/>
                <w:szCs w:val="22"/>
              </w:rPr>
            </w:pPr>
            <w:r w:rsidRPr="00DE3712">
              <w:rPr>
                <w:rFonts w:ascii="Calibri" w:hAnsi="Calibri" w:cs="Calibri"/>
                <w:bCs/>
                <w:sz w:val="22"/>
                <w:szCs w:val="22"/>
              </w:rPr>
              <w:t>W celu zwiększenia wydajności przetwarzania system bazy danych musi posiadać wbudowaną funkcjonalność pozwalającą na rozszerzenie cache’u przetwarzania w pamięci RAM o dodatkową przestrzeń na dysku SSD.</w:t>
            </w:r>
          </w:p>
        </w:tc>
      </w:tr>
      <w:tr w:rsidR="00DE3712" w:rsidRPr="00DE3712" w:rsidTr="00370C5A">
        <w:tc>
          <w:tcPr>
            <w:tcW w:w="525" w:type="dxa"/>
            <w:tcBorders>
              <w:top w:val="single" w:sz="4" w:space="0" w:color="auto"/>
              <w:left w:val="single" w:sz="4" w:space="0" w:color="auto"/>
              <w:bottom w:val="single" w:sz="4" w:space="0" w:color="auto"/>
              <w:right w:val="single" w:sz="4" w:space="0" w:color="auto"/>
            </w:tcBorders>
            <w:shd w:val="clear" w:color="auto" w:fill="BFBFBF"/>
            <w:tcMar>
              <w:top w:w="55" w:type="dxa"/>
              <w:left w:w="55" w:type="dxa"/>
              <w:bottom w:w="55" w:type="dxa"/>
              <w:right w:w="55" w:type="dxa"/>
            </w:tcMar>
          </w:tcPr>
          <w:p w:rsidR="00DE3712" w:rsidRPr="00DE3712" w:rsidRDefault="00DE3712" w:rsidP="00370C5A">
            <w:pPr>
              <w:pStyle w:val="Akapitzlist"/>
              <w:numPr>
                <w:ilvl w:val="0"/>
                <w:numId w:val="39"/>
              </w:numPr>
              <w:spacing w:line="276" w:lineRule="auto"/>
              <w:contextualSpacing/>
              <w:jc w:val="both"/>
              <w:rPr>
                <w:rFonts w:ascii="Calibri" w:hAnsi="Calibri" w:cs="Calibri"/>
                <w:bCs/>
                <w:sz w:val="22"/>
                <w:szCs w:val="22"/>
              </w:rPr>
            </w:pPr>
          </w:p>
        </w:tc>
        <w:tc>
          <w:tcPr>
            <w:tcW w:w="91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hideMark/>
          </w:tcPr>
          <w:p w:rsidR="00DE3712" w:rsidRPr="00DE3712" w:rsidRDefault="00DE3712" w:rsidP="00370C5A">
            <w:pPr>
              <w:ind w:left="11"/>
              <w:jc w:val="both"/>
              <w:rPr>
                <w:rFonts w:ascii="Calibri" w:hAnsi="Calibri" w:cs="Calibri"/>
                <w:bCs/>
                <w:sz w:val="22"/>
                <w:szCs w:val="22"/>
              </w:rPr>
            </w:pPr>
            <w:r w:rsidRPr="00DE3712">
              <w:rPr>
                <w:rFonts w:ascii="Calibri" w:hAnsi="Calibri" w:cs="Calibri"/>
                <w:bCs/>
                <w:sz w:val="22"/>
                <w:szCs w:val="22"/>
              </w:rPr>
              <w:t>System bazy danych, w celu zwiększenia wydajności, musi zapewniać możliwość asynchronicznego zatwierdzania transakcji bazodanowych (lazy commit). Włączenie asynchronicznego zatwierdzania transakcji powinno być dostępne zarówno na poziomie wybranej bazy danych, jak również z poziomu kodu pojedynczych procedur/zapytań.</w:t>
            </w:r>
          </w:p>
        </w:tc>
      </w:tr>
    </w:tbl>
    <w:p w:rsidR="00DE3712" w:rsidRPr="00087F1B" w:rsidRDefault="00DE3712" w:rsidP="00672558">
      <w:pPr>
        <w:pStyle w:val="Bezodstpw"/>
        <w:jc w:val="right"/>
      </w:pPr>
    </w:p>
    <w:sectPr w:rsidR="00DE3712" w:rsidRPr="00087F1B">
      <w:footerReference w:type="default" r:id="rId10"/>
      <w:pgSz w:w="11906" w:h="16838"/>
      <w:pgMar w:top="1134" w:right="1134" w:bottom="1134" w:left="1134" w:header="708" w:footer="7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27C" w:rsidRDefault="00BD127C">
      <w:r>
        <w:separator/>
      </w:r>
    </w:p>
  </w:endnote>
  <w:endnote w:type="continuationSeparator" w:id="0">
    <w:p w:rsidR="00BD127C" w:rsidRDefault="00BD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tarSymbol">
    <w:altName w:val="Times New Roman"/>
    <w:charset w:val="EE"/>
    <w:family w:val="auto"/>
    <w:pitch w:val="variable"/>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133" w:rsidRDefault="004E231D">
    <w:pPr>
      <w:pStyle w:val="Stopka"/>
      <w:ind w:right="360"/>
      <w:rPr>
        <w:sz w:val="18"/>
        <w:szCs w:val="18"/>
      </w:rPr>
    </w:pPr>
    <w:r>
      <w:rPr>
        <w:noProof/>
        <w:lang w:eastAsia="pl-PL"/>
      </w:rPr>
      <mc:AlternateContent>
        <mc:Choice Requires="wps">
          <w:drawing>
            <wp:anchor distT="0" distB="0" distL="0" distR="0" simplePos="0" relativeHeight="251657728" behindDoc="0" locked="0" layoutInCell="1" allowOverlap="1">
              <wp:simplePos x="0" y="0"/>
              <wp:positionH relativeFrom="page">
                <wp:posOffset>6899275</wp:posOffset>
              </wp:positionH>
              <wp:positionV relativeFrom="paragraph">
                <wp:posOffset>-142240</wp:posOffset>
              </wp:positionV>
              <wp:extent cx="200025" cy="685800"/>
              <wp:effectExtent l="3175" t="635" r="6350" b="889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685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133" w:rsidRPr="00247FF4" w:rsidRDefault="00552133">
                          <w:pPr>
                            <w:pStyle w:val="Stopka"/>
                            <w:rPr>
                              <w:sz w:val="22"/>
                              <w:szCs w:val="22"/>
                            </w:rPr>
                          </w:pPr>
                          <w:r>
                            <w:rPr>
                              <w:rStyle w:val="Numerstrony"/>
                              <w:rFonts w:cs="Arial"/>
                              <w:sz w:val="22"/>
                              <w:szCs w:val="22"/>
                            </w:rPr>
                            <w:fldChar w:fldCharType="begin"/>
                          </w:r>
                          <w:r>
                            <w:rPr>
                              <w:rStyle w:val="Numerstrony"/>
                              <w:rFonts w:cs="Arial"/>
                              <w:sz w:val="22"/>
                              <w:szCs w:val="22"/>
                            </w:rPr>
                            <w:instrText xml:space="preserve"> PAGE </w:instrText>
                          </w:r>
                          <w:r>
                            <w:rPr>
                              <w:rStyle w:val="Numerstrony"/>
                              <w:rFonts w:cs="Arial"/>
                              <w:sz w:val="22"/>
                              <w:szCs w:val="22"/>
                            </w:rPr>
                            <w:fldChar w:fldCharType="separate"/>
                          </w:r>
                          <w:r w:rsidR="003A6353">
                            <w:rPr>
                              <w:rStyle w:val="Numerstrony"/>
                              <w:rFonts w:cs="Arial"/>
                              <w:noProof/>
                              <w:sz w:val="22"/>
                              <w:szCs w:val="22"/>
                            </w:rPr>
                            <w:t>1</w:t>
                          </w:r>
                          <w:r>
                            <w:rPr>
                              <w:rStyle w:val="Numerstrony"/>
                              <w:rFonts w:cs="Aria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3.25pt;margin-top:-11.2pt;width:15.75pt;height:5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" stroked="f">
              <v:fill opacity="0"/>
              <v:textbox inset="0,0,0,0">
                <w:txbxContent>
                  <w:p w:rsidR="00552133" w:rsidRPr="00247FF4" w:rsidRDefault="00552133">
                    <w:pPr>
                      <w:pStyle w:val="Stopka"/>
                      <w:rPr>
                        <w:sz w:val="22"/>
                        <w:szCs w:val="22"/>
                      </w:rPr>
                    </w:pPr>
                    <w:r>
                      <w:rPr>
                        <w:rStyle w:val="Numerstrony"/>
                        <w:rFonts w:cs="Arial"/>
                        <w:sz w:val="22"/>
                        <w:szCs w:val="22"/>
                      </w:rPr>
                      <w:fldChar w:fldCharType="begin"/>
                    </w:r>
                    <w:r>
                      <w:rPr>
                        <w:rStyle w:val="Numerstrony"/>
                        <w:rFonts w:cs="Arial"/>
                        <w:sz w:val="22"/>
                        <w:szCs w:val="22"/>
                      </w:rPr>
                      <w:instrText xml:space="preserve"> PAGE </w:instrText>
                    </w:r>
                    <w:r>
                      <w:rPr>
                        <w:rStyle w:val="Numerstrony"/>
                        <w:rFonts w:cs="Arial"/>
                        <w:sz w:val="22"/>
                        <w:szCs w:val="22"/>
                      </w:rPr>
                      <w:fldChar w:fldCharType="separate"/>
                    </w:r>
                    <w:r w:rsidR="003A6353">
                      <w:rPr>
                        <w:rStyle w:val="Numerstrony"/>
                        <w:rFonts w:cs="Arial"/>
                        <w:noProof/>
                        <w:sz w:val="22"/>
                        <w:szCs w:val="22"/>
                      </w:rPr>
                      <w:t>1</w:t>
                    </w:r>
                    <w:r>
                      <w:rPr>
                        <w:rStyle w:val="Numerstrony"/>
                        <w:rFonts w:cs="Arial"/>
                        <w:sz w:val="22"/>
                        <w:szCs w:val="22"/>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27C" w:rsidRDefault="00BD127C">
      <w:r>
        <w:separator/>
      </w:r>
    </w:p>
  </w:footnote>
  <w:footnote w:type="continuationSeparator" w:id="0">
    <w:p w:rsidR="00BD127C" w:rsidRDefault="00BD1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rPr>
        <w:rFonts w:ascii="Symbol" w:hAnsi="Symbol" w:cs="Symbol"/>
      </w:rPr>
    </w:lvl>
    <w:lvl w:ilvl="2">
      <w:start w:val="1"/>
      <w:numFmt w:val="none"/>
      <w:suff w:val="nothing"/>
      <w:lvlText w:val=""/>
      <w:lvlJc w:val="left"/>
      <w:pPr>
        <w:tabs>
          <w:tab w:val="num" w:pos="0"/>
        </w:tabs>
        <w:ind w:left="0" w:firstLine="0"/>
      </w:pPr>
      <w:rPr>
        <w:rFonts w:ascii="Symbol" w:hAnsi="Symbol" w:cs="Symbol"/>
      </w:rPr>
    </w:lvl>
    <w:lvl w:ilvl="3">
      <w:start w:val="11"/>
      <w:numFmt w:val="upperRoman"/>
      <w:lvlText w:val=".%4"/>
      <w:lvlJc w:val="left"/>
      <w:pPr>
        <w:tabs>
          <w:tab w:val="num" w:pos="720"/>
        </w:tabs>
        <w:ind w:left="720" w:hanging="720"/>
      </w:pPr>
      <w:rPr>
        <w:rFonts w:cs="Times New Roman"/>
        <w:b/>
        <w:bCs/>
        <w:i w:val="0"/>
        <w:iCs w:val="0"/>
        <w:sz w:val="20"/>
        <w:szCs w:val="20"/>
      </w:rPr>
    </w:lvl>
    <w:lvl w:ilvl="4">
      <w:start w:val="1"/>
      <w:numFmt w:val="none"/>
      <w:suff w:val="nothing"/>
      <w:lvlText w:val=""/>
      <w:lvlJc w:val="left"/>
      <w:pPr>
        <w:tabs>
          <w:tab w:val="num" w:pos="0"/>
        </w:tabs>
        <w:ind w:left="0" w:firstLine="0"/>
      </w:pPr>
      <w:rPr>
        <w:rFonts w:ascii="Symbol" w:hAnsi="Symbol" w:cs="Symbol"/>
      </w:rPr>
    </w:lvl>
    <w:lvl w:ilvl="5">
      <w:start w:val="1"/>
      <w:numFmt w:val="none"/>
      <w:suff w:val="nothing"/>
      <w:lvlText w:val=""/>
      <w:lvlJc w:val="left"/>
      <w:pPr>
        <w:tabs>
          <w:tab w:val="num" w:pos="0"/>
        </w:tabs>
        <w:ind w:left="0" w:firstLine="0"/>
      </w:pPr>
      <w:rPr>
        <w:rFonts w:ascii="Symbol" w:hAnsi="Symbol" w:cs="Symbol"/>
      </w:rPr>
    </w:lvl>
    <w:lvl w:ilvl="6">
      <w:start w:val="1"/>
      <w:numFmt w:val="none"/>
      <w:suff w:val="nothing"/>
      <w:lvlText w:val=""/>
      <w:lvlJc w:val="left"/>
      <w:pPr>
        <w:tabs>
          <w:tab w:val="num" w:pos="0"/>
        </w:tabs>
        <w:ind w:left="0" w:firstLine="0"/>
      </w:pPr>
      <w:rPr>
        <w:rFonts w:ascii="Symbol" w:hAnsi="Symbol" w:cs="Symbol"/>
      </w:rPr>
    </w:lvl>
    <w:lvl w:ilvl="7">
      <w:start w:val="1"/>
      <w:numFmt w:val="none"/>
      <w:suff w:val="nothing"/>
      <w:lvlText w:val=""/>
      <w:lvlJc w:val="left"/>
      <w:pPr>
        <w:tabs>
          <w:tab w:val="num" w:pos="0"/>
        </w:tabs>
        <w:ind w:left="0" w:firstLine="0"/>
      </w:pPr>
      <w:rPr>
        <w:rFonts w:ascii="Symbol" w:hAnsi="Symbol" w:cs="Symbol"/>
      </w:rPr>
    </w:lvl>
    <w:lvl w:ilvl="8">
      <w:start w:val="1"/>
      <w:numFmt w:val="none"/>
      <w:suff w:val="nothing"/>
      <w:lvlText w:val=""/>
      <w:lvlJc w:val="left"/>
      <w:pPr>
        <w:tabs>
          <w:tab w:val="num" w:pos="0"/>
        </w:tabs>
        <w:ind w:left="0" w:firstLine="0"/>
      </w:pPr>
      <w:rPr>
        <w:rFonts w:ascii="Symbol" w:hAnsi="Symbol" w:cs="Symbol"/>
      </w:rPr>
    </w:lvl>
  </w:abstractNum>
  <w:abstractNum w:abstractNumId="1" w15:restartNumberingAfterBreak="0">
    <w:nsid w:val="00000002"/>
    <w:multiLevelType w:val="multilevel"/>
    <w:tmpl w:val="00000002"/>
    <w:name w:val="WW8Num1"/>
    <w:lvl w:ilvl="0">
      <w:start w:val="1"/>
      <w:numFmt w:val="none"/>
      <w:pStyle w:val="Nagwek1"/>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rPr>
        <w:rFonts w:ascii="Symbol" w:hAnsi="Symbol" w:cs="Symbol"/>
      </w:rPr>
    </w:lvl>
    <w:lvl w:ilvl="2">
      <w:start w:val="1"/>
      <w:numFmt w:val="none"/>
      <w:suff w:val="nothing"/>
      <w:lvlText w:val=""/>
      <w:lvlJc w:val="left"/>
      <w:pPr>
        <w:tabs>
          <w:tab w:val="num" w:pos="0"/>
        </w:tabs>
        <w:ind w:left="0" w:firstLine="0"/>
      </w:pPr>
      <w:rPr>
        <w:rFonts w:ascii="Symbol" w:hAnsi="Symbol" w:cs="Symbol"/>
      </w:rPr>
    </w:lvl>
    <w:lvl w:ilvl="3">
      <w:start w:val="11"/>
      <w:numFmt w:val="upperRoman"/>
      <w:lvlText w:val=".%4"/>
      <w:lvlJc w:val="left"/>
      <w:pPr>
        <w:tabs>
          <w:tab w:val="num" w:pos="720"/>
        </w:tabs>
        <w:ind w:left="720" w:hanging="720"/>
      </w:pPr>
      <w:rPr>
        <w:rFonts w:cs="Times New Roman"/>
        <w:b/>
        <w:bCs/>
        <w:i w:val="0"/>
        <w:iCs w:val="0"/>
        <w:sz w:val="20"/>
        <w:szCs w:val="20"/>
      </w:rPr>
    </w:lvl>
    <w:lvl w:ilvl="4">
      <w:start w:val="1"/>
      <w:numFmt w:val="none"/>
      <w:suff w:val="nothing"/>
      <w:lvlText w:val=""/>
      <w:lvlJc w:val="left"/>
      <w:pPr>
        <w:tabs>
          <w:tab w:val="num" w:pos="0"/>
        </w:tabs>
        <w:ind w:left="0" w:firstLine="0"/>
      </w:pPr>
      <w:rPr>
        <w:rFonts w:ascii="Symbol" w:hAnsi="Symbol" w:cs="Symbol"/>
      </w:rPr>
    </w:lvl>
    <w:lvl w:ilvl="5">
      <w:start w:val="1"/>
      <w:numFmt w:val="none"/>
      <w:suff w:val="nothing"/>
      <w:lvlText w:val=""/>
      <w:lvlJc w:val="left"/>
      <w:pPr>
        <w:tabs>
          <w:tab w:val="num" w:pos="0"/>
        </w:tabs>
        <w:ind w:left="0" w:firstLine="0"/>
      </w:pPr>
      <w:rPr>
        <w:rFonts w:ascii="Symbol" w:hAnsi="Symbol" w:cs="Symbol"/>
      </w:rPr>
    </w:lvl>
    <w:lvl w:ilvl="6">
      <w:start w:val="1"/>
      <w:numFmt w:val="none"/>
      <w:suff w:val="nothing"/>
      <w:lvlText w:val=""/>
      <w:lvlJc w:val="left"/>
      <w:pPr>
        <w:tabs>
          <w:tab w:val="num" w:pos="0"/>
        </w:tabs>
        <w:ind w:left="0" w:firstLine="0"/>
      </w:pPr>
      <w:rPr>
        <w:rFonts w:ascii="Symbol" w:hAnsi="Symbol" w:cs="Symbol"/>
      </w:rPr>
    </w:lvl>
    <w:lvl w:ilvl="7">
      <w:start w:val="1"/>
      <w:numFmt w:val="none"/>
      <w:suff w:val="nothing"/>
      <w:lvlText w:val=""/>
      <w:lvlJc w:val="left"/>
      <w:pPr>
        <w:tabs>
          <w:tab w:val="num" w:pos="0"/>
        </w:tabs>
        <w:ind w:left="0" w:firstLine="0"/>
      </w:pPr>
      <w:rPr>
        <w:rFonts w:ascii="Symbol" w:hAnsi="Symbol" w:cs="Symbol"/>
      </w:rPr>
    </w:lvl>
    <w:lvl w:ilvl="8">
      <w:start w:val="1"/>
      <w:numFmt w:val="none"/>
      <w:suff w:val="nothing"/>
      <w:lvlText w:val=""/>
      <w:lvlJc w:val="left"/>
      <w:pPr>
        <w:tabs>
          <w:tab w:val="num" w:pos="0"/>
        </w:tabs>
        <w:ind w:left="0" w:firstLine="0"/>
      </w:pPr>
      <w:rPr>
        <w:rFonts w:ascii="Symbol" w:hAnsi="Symbol" w:cs="Symbol"/>
      </w:rPr>
    </w:lvl>
  </w:abstractNum>
  <w:abstractNum w:abstractNumId="2" w15:restartNumberingAfterBreak="0">
    <w:nsid w:val="00000003"/>
    <w:multiLevelType w:val="singleLevel"/>
    <w:tmpl w:val="00000003"/>
    <w:name w:val="WW8Num25"/>
    <w:lvl w:ilvl="0">
      <w:start w:val="1"/>
      <w:numFmt w:val="decimal"/>
      <w:lvlText w:val="%1."/>
      <w:lvlJc w:val="left"/>
      <w:pPr>
        <w:tabs>
          <w:tab w:val="num" w:pos="0"/>
        </w:tabs>
        <w:ind w:left="1080" w:hanging="720"/>
      </w:pPr>
    </w:lvl>
  </w:abstractNum>
  <w:abstractNum w:abstractNumId="3" w15:restartNumberingAfterBreak="0">
    <w:nsid w:val="00000004"/>
    <w:multiLevelType w:val="multilevel"/>
    <w:tmpl w:val="00000004"/>
    <w:name w:val="WW8Num32"/>
    <w:lvl w:ilvl="0">
      <w:start w:val="1"/>
      <w:numFmt w:val="bullet"/>
      <w:lvlText w:val=""/>
      <w:lvlJc w:val="left"/>
      <w:pPr>
        <w:tabs>
          <w:tab w:val="num" w:pos="720"/>
        </w:tabs>
        <w:ind w:left="720" w:hanging="360"/>
      </w:pPr>
      <w:rPr>
        <w:rFonts w:ascii="Symbol" w:hAnsi="Symbol" w:cs="Arial"/>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15:restartNumberingAfterBreak="0">
    <w:nsid w:val="00000005"/>
    <w:multiLevelType w:val="singleLevel"/>
    <w:tmpl w:val="00000005"/>
    <w:name w:val="WW8Num43"/>
    <w:lvl w:ilvl="0">
      <w:start w:val="1"/>
      <w:numFmt w:val="decimal"/>
      <w:lvlText w:val="%1."/>
      <w:lvlJc w:val="left"/>
      <w:pPr>
        <w:tabs>
          <w:tab w:val="num" w:pos="1069"/>
        </w:tabs>
        <w:ind w:left="1069" w:hanging="360"/>
      </w:pPr>
      <w:rPr>
        <w:rFonts w:cs="Times New Roman"/>
        <w:b w:val="0"/>
        <w:bCs w:val="0"/>
        <w:i w:val="0"/>
        <w:iCs w:val="0"/>
        <w:color w:val="FF0000"/>
        <w:sz w:val="18"/>
        <w:szCs w:val="18"/>
      </w:rPr>
    </w:lvl>
  </w:abstractNum>
  <w:abstractNum w:abstractNumId="5" w15:restartNumberingAfterBreak="0">
    <w:nsid w:val="00000006"/>
    <w:multiLevelType w:val="singleLevel"/>
    <w:tmpl w:val="00000006"/>
    <w:name w:val="WW8Num44"/>
    <w:lvl w:ilvl="0">
      <w:start w:val="1"/>
      <w:numFmt w:val="decimal"/>
      <w:lvlText w:val="%1."/>
      <w:lvlJc w:val="left"/>
      <w:pPr>
        <w:tabs>
          <w:tab w:val="num" w:pos="0"/>
        </w:tabs>
        <w:ind w:left="720" w:hanging="360"/>
      </w:pPr>
    </w:lvl>
  </w:abstractNum>
  <w:abstractNum w:abstractNumId="6" w15:restartNumberingAfterBreak="0">
    <w:nsid w:val="00000007"/>
    <w:multiLevelType w:val="multilevel"/>
    <w:tmpl w:val="0000000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lvl w:ilvl="0">
      <w:start w:val="1"/>
      <w:numFmt w:val="decimal"/>
      <w:lvlText w:val="%1."/>
      <w:lvlJc w:val="left"/>
      <w:pPr>
        <w:tabs>
          <w:tab w:val="num" w:pos="0"/>
        </w:tabs>
        <w:ind w:left="1080" w:hanging="720"/>
      </w:pPr>
    </w:lvl>
    <w:lvl w:ilvl="1">
      <w:start w:val="1"/>
      <w:numFmt w:val="lowerLetter"/>
      <w:lvlText w:val="%2."/>
      <w:lvlJc w:val="left"/>
      <w:pPr>
        <w:tabs>
          <w:tab w:val="num" w:pos="0"/>
        </w:tabs>
        <w:ind w:left="1788" w:hanging="708"/>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D9FC1AB0"/>
    <w:lvl w:ilvl="0">
      <w:start w:val="1"/>
      <w:numFmt w:val="decimal"/>
      <w:lvlText w:val="%1."/>
      <w:lvlJc w:val="left"/>
      <w:pPr>
        <w:tabs>
          <w:tab w:val="num" w:pos="1069"/>
        </w:tabs>
        <w:ind w:left="1069" w:hanging="360"/>
      </w:pPr>
      <w:rPr>
        <w:rFonts w:cs="Times New Roman"/>
        <w:b w:val="0"/>
        <w:bCs w:val="0"/>
        <w:i w:val="0"/>
        <w:iCs w:val="0"/>
        <w:color w:val="auto"/>
        <w:sz w:val="18"/>
        <w:szCs w:val="18"/>
      </w:rPr>
    </w:lvl>
    <w:lvl w:ilvl="1">
      <w:start w:val="1"/>
      <w:numFmt w:val="lowerLetter"/>
      <w:lvlText w:val="%2)"/>
      <w:lvlJc w:val="left"/>
      <w:pPr>
        <w:tabs>
          <w:tab w:val="num" w:pos="1789"/>
        </w:tabs>
        <w:ind w:left="1789" w:hanging="360"/>
      </w:pPr>
      <w:rPr>
        <w:rFonts w:cs="Times New Roman"/>
        <w:color w:val="auto"/>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9" w15:restartNumberingAfterBreak="0">
    <w:nsid w:val="0000000A"/>
    <w:multiLevelType w:val="multilevel"/>
    <w:tmpl w:val="0000000A"/>
    <w:lvl w:ilvl="0">
      <w:start w:val="1"/>
      <w:numFmt w:val="decimal"/>
      <w:lvlText w:val="%1."/>
      <w:lvlJc w:val="left"/>
      <w:pPr>
        <w:tabs>
          <w:tab w:val="num" w:pos="0"/>
        </w:tabs>
        <w:ind w:left="1080" w:hanging="720"/>
      </w:pPr>
    </w:lvl>
    <w:lvl w:ilvl="1">
      <w:start w:val="1"/>
      <w:numFmt w:val="lowerLetter"/>
      <w:lvlText w:val="%2."/>
      <w:lvlJc w:val="left"/>
      <w:pPr>
        <w:tabs>
          <w:tab w:val="num" w:pos="0"/>
        </w:tabs>
        <w:ind w:left="1788" w:hanging="708"/>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5AD5BB9"/>
    <w:multiLevelType w:val="hybridMultilevel"/>
    <w:tmpl w:val="835E2F04"/>
    <w:lvl w:ilvl="0" w:tplc="746E0F40">
      <w:start w:val="1"/>
      <w:numFmt w:val="decimal"/>
      <w:lvlText w:val="%1."/>
      <w:lvlJc w:val="left"/>
      <w:pPr>
        <w:ind w:left="720" w:hanging="436"/>
      </w:pPr>
      <w:rPr>
        <w:rFonts w:cs="Times New Roman"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AD65847"/>
    <w:multiLevelType w:val="hybridMultilevel"/>
    <w:tmpl w:val="7C9292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2AC0F12"/>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46D5507"/>
    <w:multiLevelType w:val="multilevel"/>
    <w:tmpl w:val="13EA555A"/>
    <w:lvl w:ilvl="0">
      <w:start w:val="1"/>
      <w:numFmt w:val="decimal"/>
      <w:lvlText w:val="%1."/>
      <w:lvlJc w:val="left"/>
      <w:pPr>
        <w:ind w:left="720" w:hanging="360"/>
      </w:p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162C4DE7"/>
    <w:multiLevelType w:val="hybridMultilevel"/>
    <w:tmpl w:val="B330E0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BD97BB2"/>
    <w:multiLevelType w:val="hybridMultilevel"/>
    <w:tmpl w:val="5DE0E274"/>
    <w:lvl w:ilvl="0" w:tplc="04150001">
      <w:start w:val="1"/>
      <w:numFmt w:val="bullet"/>
      <w:lvlText w:val=""/>
      <w:lvlJc w:val="left"/>
      <w:pPr>
        <w:ind w:left="731" w:hanging="360"/>
      </w:pPr>
      <w:rPr>
        <w:rFonts w:ascii="Symbol" w:hAnsi="Symbol" w:hint="default"/>
      </w:rPr>
    </w:lvl>
    <w:lvl w:ilvl="1" w:tplc="04150003">
      <w:start w:val="1"/>
      <w:numFmt w:val="bullet"/>
      <w:lvlText w:val="o"/>
      <w:lvlJc w:val="left"/>
      <w:pPr>
        <w:ind w:left="1451" w:hanging="360"/>
      </w:pPr>
      <w:rPr>
        <w:rFonts w:ascii="Courier New" w:hAnsi="Courier New" w:cs="Courier New" w:hint="default"/>
      </w:rPr>
    </w:lvl>
    <w:lvl w:ilvl="2" w:tplc="04150005">
      <w:start w:val="1"/>
      <w:numFmt w:val="bullet"/>
      <w:lvlText w:val=""/>
      <w:lvlJc w:val="left"/>
      <w:pPr>
        <w:ind w:left="2171" w:hanging="360"/>
      </w:pPr>
      <w:rPr>
        <w:rFonts w:ascii="Wingdings" w:hAnsi="Wingdings" w:hint="default"/>
      </w:rPr>
    </w:lvl>
    <w:lvl w:ilvl="3" w:tplc="04150001">
      <w:start w:val="1"/>
      <w:numFmt w:val="bullet"/>
      <w:lvlText w:val=""/>
      <w:lvlJc w:val="left"/>
      <w:pPr>
        <w:ind w:left="2891" w:hanging="360"/>
      </w:pPr>
      <w:rPr>
        <w:rFonts w:ascii="Symbol" w:hAnsi="Symbol" w:hint="default"/>
      </w:rPr>
    </w:lvl>
    <w:lvl w:ilvl="4" w:tplc="04150003">
      <w:start w:val="1"/>
      <w:numFmt w:val="bullet"/>
      <w:lvlText w:val="o"/>
      <w:lvlJc w:val="left"/>
      <w:pPr>
        <w:ind w:left="3611" w:hanging="360"/>
      </w:pPr>
      <w:rPr>
        <w:rFonts w:ascii="Courier New" w:hAnsi="Courier New" w:cs="Courier New" w:hint="default"/>
      </w:rPr>
    </w:lvl>
    <w:lvl w:ilvl="5" w:tplc="04150005">
      <w:start w:val="1"/>
      <w:numFmt w:val="bullet"/>
      <w:lvlText w:val=""/>
      <w:lvlJc w:val="left"/>
      <w:pPr>
        <w:ind w:left="4331" w:hanging="360"/>
      </w:pPr>
      <w:rPr>
        <w:rFonts w:ascii="Wingdings" w:hAnsi="Wingdings" w:hint="default"/>
      </w:rPr>
    </w:lvl>
    <w:lvl w:ilvl="6" w:tplc="04150001">
      <w:start w:val="1"/>
      <w:numFmt w:val="bullet"/>
      <w:lvlText w:val=""/>
      <w:lvlJc w:val="left"/>
      <w:pPr>
        <w:ind w:left="5051" w:hanging="360"/>
      </w:pPr>
      <w:rPr>
        <w:rFonts w:ascii="Symbol" w:hAnsi="Symbol" w:hint="default"/>
      </w:rPr>
    </w:lvl>
    <w:lvl w:ilvl="7" w:tplc="04150003">
      <w:start w:val="1"/>
      <w:numFmt w:val="bullet"/>
      <w:lvlText w:val="o"/>
      <w:lvlJc w:val="left"/>
      <w:pPr>
        <w:ind w:left="5771" w:hanging="360"/>
      </w:pPr>
      <w:rPr>
        <w:rFonts w:ascii="Courier New" w:hAnsi="Courier New" w:cs="Courier New" w:hint="default"/>
      </w:rPr>
    </w:lvl>
    <w:lvl w:ilvl="8" w:tplc="04150005">
      <w:start w:val="1"/>
      <w:numFmt w:val="bullet"/>
      <w:lvlText w:val=""/>
      <w:lvlJc w:val="left"/>
      <w:pPr>
        <w:ind w:left="6491" w:hanging="360"/>
      </w:pPr>
      <w:rPr>
        <w:rFonts w:ascii="Wingdings" w:hAnsi="Wingdings" w:hint="default"/>
      </w:rPr>
    </w:lvl>
  </w:abstractNum>
  <w:abstractNum w:abstractNumId="16" w15:restartNumberingAfterBreak="0">
    <w:nsid w:val="1F105987"/>
    <w:multiLevelType w:val="hybridMultilevel"/>
    <w:tmpl w:val="D742A6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61D5AA2"/>
    <w:multiLevelType w:val="hybridMultilevel"/>
    <w:tmpl w:val="880EF000"/>
    <w:lvl w:ilvl="0" w:tplc="DF6E19E6">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28F918DC"/>
    <w:multiLevelType w:val="hybridMultilevel"/>
    <w:tmpl w:val="BAF860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E3437A0"/>
    <w:multiLevelType w:val="hybridMultilevel"/>
    <w:tmpl w:val="6ED8E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BD6ACC"/>
    <w:multiLevelType w:val="hybridMultilevel"/>
    <w:tmpl w:val="C2E69B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98617F"/>
    <w:multiLevelType w:val="hybridMultilevel"/>
    <w:tmpl w:val="97901D20"/>
    <w:lvl w:ilvl="0" w:tplc="0415000F">
      <w:start w:val="1"/>
      <w:numFmt w:val="decimal"/>
      <w:lvlText w:val="%1."/>
      <w:lvlJc w:val="left"/>
      <w:pPr>
        <w:ind w:left="1080" w:hanging="720"/>
      </w:pPr>
      <w:rPr>
        <w:rFonts w:hint="default"/>
      </w:rPr>
    </w:lvl>
    <w:lvl w:ilvl="1" w:tplc="04150019">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843076"/>
    <w:multiLevelType w:val="hybridMultilevel"/>
    <w:tmpl w:val="C17AE0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700A4C"/>
    <w:multiLevelType w:val="hybridMultilevel"/>
    <w:tmpl w:val="8594F0CE"/>
    <w:lvl w:ilvl="0" w:tplc="DF6E19E6">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4D6C67D8"/>
    <w:multiLevelType w:val="hybridMultilevel"/>
    <w:tmpl w:val="2C0655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1305FD"/>
    <w:multiLevelType w:val="multilevel"/>
    <w:tmpl w:val="E064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1D676A"/>
    <w:multiLevelType w:val="hybridMultilevel"/>
    <w:tmpl w:val="4738BC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EBD7E00"/>
    <w:multiLevelType w:val="hybridMultilevel"/>
    <w:tmpl w:val="2D24191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12833F2"/>
    <w:multiLevelType w:val="hybridMultilevel"/>
    <w:tmpl w:val="190416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FD2494"/>
    <w:multiLevelType w:val="hybridMultilevel"/>
    <w:tmpl w:val="D05601EE"/>
    <w:lvl w:ilvl="0" w:tplc="04150001">
      <w:start w:val="1"/>
      <w:numFmt w:val="bullet"/>
      <w:lvlText w:val=""/>
      <w:lvlJc w:val="left"/>
      <w:pPr>
        <w:ind w:left="731" w:hanging="360"/>
      </w:pPr>
      <w:rPr>
        <w:rFonts w:ascii="Symbol" w:hAnsi="Symbol" w:hint="default"/>
      </w:rPr>
    </w:lvl>
    <w:lvl w:ilvl="1" w:tplc="04150003">
      <w:start w:val="1"/>
      <w:numFmt w:val="bullet"/>
      <w:lvlText w:val="o"/>
      <w:lvlJc w:val="left"/>
      <w:pPr>
        <w:ind w:left="1451" w:hanging="360"/>
      </w:pPr>
      <w:rPr>
        <w:rFonts w:ascii="Courier New" w:hAnsi="Courier New" w:cs="Courier New" w:hint="default"/>
      </w:rPr>
    </w:lvl>
    <w:lvl w:ilvl="2" w:tplc="04150005">
      <w:start w:val="1"/>
      <w:numFmt w:val="bullet"/>
      <w:lvlText w:val=""/>
      <w:lvlJc w:val="left"/>
      <w:pPr>
        <w:ind w:left="2171" w:hanging="360"/>
      </w:pPr>
      <w:rPr>
        <w:rFonts w:ascii="Wingdings" w:hAnsi="Wingdings" w:hint="default"/>
      </w:rPr>
    </w:lvl>
    <w:lvl w:ilvl="3" w:tplc="04150001">
      <w:start w:val="1"/>
      <w:numFmt w:val="bullet"/>
      <w:lvlText w:val=""/>
      <w:lvlJc w:val="left"/>
      <w:pPr>
        <w:ind w:left="2891" w:hanging="360"/>
      </w:pPr>
      <w:rPr>
        <w:rFonts w:ascii="Symbol" w:hAnsi="Symbol" w:hint="default"/>
      </w:rPr>
    </w:lvl>
    <w:lvl w:ilvl="4" w:tplc="04150003">
      <w:start w:val="1"/>
      <w:numFmt w:val="bullet"/>
      <w:lvlText w:val="o"/>
      <w:lvlJc w:val="left"/>
      <w:pPr>
        <w:ind w:left="3611" w:hanging="360"/>
      </w:pPr>
      <w:rPr>
        <w:rFonts w:ascii="Courier New" w:hAnsi="Courier New" w:cs="Courier New" w:hint="default"/>
      </w:rPr>
    </w:lvl>
    <w:lvl w:ilvl="5" w:tplc="04150005">
      <w:start w:val="1"/>
      <w:numFmt w:val="bullet"/>
      <w:lvlText w:val=""/>
      <w:lvlJc w:val="left"/>
      <w:pPr>
        <w:ind w:left="4331" w:hanging="360"/>
      </w:pPr>
      <w:rPr>
        <w:rFonts w:ascii="Wingdings" w:hAnsi="Wingdings" w:hint="default"/>
      </w:rPr>
    </w:lvl>
    <w:lvl w:ilvl="6" w:tplc="04150001">
      <w:start w:val="1"/>
      <w:numFmt w:val="bullet"/>
      <w:lvlText w:val=""/>
      <w:lvlJc w:val="left"/>
      <w:pPr>
        <w:ind w:left="5051" w:hanging="360"/>
      </w:pPr>
      <w:rPr>
        <w:rFonts w:ascii="Symbol" w:hAnsi="Symbol" w:hint="default"/>
      </w:rPr>
    </w:lvl>
    <w:lvl w:ilvl="7" w:tplc="04150003">
      <w:start w:val="1"/>
      <w:numFmt w:val="bullet"/>
      <w:lvlText w:val="o"/>
      <w:lvlJc w:val="left"/>
      <w:pPr>
        <w:ind w:left="5771" w:hanging="360"/>
      </w:pPr>
      <w:rPr>
        <w:rFonts w:ascii="Courier New" w:hAnsi="Courier New" w:cs="Courier New" w:hint="default"/>
      </w:rPr>
    </w:lvl>
    <w:lvl w:ilvl="8" w:tplc="04150005">
      <w:start w:val="1"/>
      <w:numFmt w:val="bullet"/>
      <w:lvlText w:val=""/>
      <w:lvlJc w:val="left"/>
      <w:pPr>
        <w:ind w:left="6491" w:hanging="360"/>
      </w:pPr>
      <w:rPr>
        <w:rFonts w:ascii="Wingdings" w:hAnsi="Wingdings" w:hint="default"/>
      </w:rPr>
    </w:lvl>
  </w:abstractNum>
  <w:abstractNum w:abstractNumId="30" w15:restartNumberingAfterBreak="0">
    <w:nsid w:val="524B5551"/>
    <w:multiLevelType w:val="hybridMultilevel"/>
    <w:tmpl w:val="A7B69510"/>
    <w:lvl w:ilvl="0" w:tplc="04150019">
      <w:start w:val="1"/>
      <w:numFmt w:val="lowerLetter"/>
      <w:lvlText w:val="%1."/>
      <w:lvlJc w:val="left"/>
      <w:pPr>
        <w:ind w:left="1068" w:hanging="360"/>
      </w:pPr>
    </w:lvl>
    <w:lvl w:ilvl="1" w:tplc="0415001B">
      <w:start w:val="1"/>
      <w:numFmt w:val="lowerRoman"/>
      <w:lvlText w:val="%2."/>
      <w:lvlJc w:val="righ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1" w15:restartNumberingAfterBreak="0">
    <w:nsid w:val="5FBB4F99"/>
    <w:multiLevelType w:val="hybridMultilevel"/>
    <w:tmpl w:val="97901D20"/>
    <w:lvl w:ilvl="0" w:tplc="0415000F">
      <w:start w:val="1"/>
      <w:numFmt w:val="decimal"/>
      <w:lvlText w:val="%1."/>
      <w:lvlJc w:val="left"/>
      <w:pPr>
        <w:ind w:left="1080" w:hanging="720"/>
      </w:pPr>
      <w:rPr>
        <w:rFonts w:hint="default"/>
      </w:rPr>
    </w:lvl>
    <w:lvl w:ilvl="1" w:tplc="04150019">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B120D4"/>
    <w:multiLevelType w:val="hybridMultilevel"/>
    <w:tmpl w:val="4232DF3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624B31A4"/>
    <w:multiLevelType w:val="multilevel"/>
    <w:tmpl w:val="6040D4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016CA5"/>
    <w:multiLevelType w:val="hybridMultilevel"/>
    <w:tmpl w:val="65968D6C"/>
    <w:lvl w:ilvl="0" w:tplc="04150001">
      <w:start w:val="1"/>
      <w:numFmt w:val="bullet"/>
      <w:lvlText w:val=""/>
      <w:lvlJc w:val="left"/>
      <w:pPr>
        <w:ind w:left="731" w:hanging="360"/>
      </w:pPr>
      <w:rPr>
        <w:rFonts w:ascii="Symbol" w:hAnsi="Symbol" w:hint="default"/>
      </w:rPr>
    </w:lvl>
    <w:lvl w:ilvl="1" w:tplc="04150003">
      <w:start w:val="1"/>
      <w:numFmt w:val="bullet"/>
      <w:lvlText w:val="o"/>
      <w:lvlJc w:val="left"/>
      <w:pPr>
        <w:ind w:left="1451" w:hanging="360"/>
      </w:pPr>
      <w:rPr>
        <w:rFonts w:ascii="Courier New" w:hAnsi="Courier New" w:cs="Courier New" w:hint="default"/>
      </w:rPr>
    </w:lvl>
    <w:lvl w:ilvl="2" w:tplc="04150005">
      <w:start w:val="1"/>
      <w:numFmt w:val="bullet"/>
      <w:lvlText w:val=""/>
      <w:lvlJc w:val="left"/>
      <w:pPr>
        <w:ind w:left="2171" w:hanging="360"/>
      </w:pPr>
      <w:rPr>
        <w:rFonts w:ascii="Wingdings" w:hAnsi="Wingdings" w:hint="default"/>
      </w:rPr>
    </w:lvl>
    <w:lvl w:ilvl="3" w:tplc="04150001">
      <w:start w:val="1"/>
      <w:numFmt w:val="bullet"/>
      <w:lvlText w:val=""/>
      <w:lvlJc w:val="left"/>
      <w:pPr>
        <w:ind w:left="2891" w:hanging="360"/>
      </w:pPr>
      <w:rPr>
        <w:rFonts w:ascii="Symbol" w:hAnsi="Symbol" w:hint="default"/>
      </w:rPr>
    </w:lvl>
    <w:lvl w:ilvl="4" w:tplc="04150003">
      <w:start w:val="1"/>
      <w:numFmt w:val="bullet"/>
      <w:lvlText w:val="o"/>
      <w:lvlJc w:val="left"/>
      <w:pPr>
        <w:ind w:left="3611" w:hanging="360"/>
      </w:pPr>
      <w:rPr>
        <w:rFonts w:ascii="Courier New" w:hAnsi="Courier New" w:cs="Courier New" w:hint="default"/>
      </w:rPr>
    </w:lvl>
    <w:lvl w:ilvl="5" w:tplc="04150005">
      <w:start w:val="1"/>
      <w:numFmt w:val="bullet"/>
      <w:lvlText w:val=""/>
      <w:lvlJc w:val="left"/>
      <w:pPr>
        <w:ind w:left="4331" w:hanging="360"/>
      </w:pPr>
      <w:rPr>
        <w:rFonts w:ascii="Wingdings" w:hAnsi="Wingdings" w:hint="default"/>
      </w:rPr>
    </w:lvl>
    <w:lvl w:ilvl="6" w:tplc="04150001">
      <w:start w:val="1"/>
      <w:numFmt w:val="bullet"/>
      <w:lvlText w:val=""/>
      <w:lvlJc w:val="left"/>
      <w:pPr>
        <w:ind w:left="5051" w:hanging="360"/>
      </w:pPr>
      <w:rPr>
        <w:rFonts w:ascii="Symbol" w:hAnsi="Symbol" w:hint="default"/>
      </w:rPr>
    </w:lvl>
    <w:lvl w:ilvl="7" w:tplc="04150003">
      <w:start w:val="1"/>
      <w:numFmt w:val="bullet"/>
      <w:lvlText w:val="o"/>
      <w:lvlJc w:val="left"/>
      <w:pPr>
        <w:ind w:left="5771" w:hanging="360"/>
      </w:pPr>
      <w:rPr>
        <w:rFonts w:ascii="Courier New" w:hAnsi="Courier New" w:cs="Courier New" w:hint="default"/>
      </w:rPr>
    </w:lvl>
    <w:lvl w:ilvl="8" w:tplc="04150005">
      <w:start w:val="1"/>
      <w:numFmt w:val="bullet"/>
      <w:lvlText w:val=""/>
      <w:lvlJc w:val="left"/>
      <w:pPr>
        <w:ind w:left="6491" w:hanging="360"/>
      </w:pPr>
      <w:rPr>
        <w:rFonts w:ascii="Wingdings" w:hAnsi="Wingdings" w:hint="default"/>
      </w:rPr>
    </w:lvl>
  </w:abstractNum>
  <w:abstractNum w:abstractNumId="35" w15:restartNumberingAfterBreak="0">
    <w:nsid w:val="72172E48"/>
    <w:multiLevelType w:val="hybridMultilevel"/>
    <w:tmpl w:val="5F20A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BA23ED"/>
    <w:multiLevelType w:val="multilevel"/>
    <w:tmpl w:val="E70658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6346817"/>
    <w:multiLevelType w:val="hybridMultilevel"/>
    <w:tmpl w:val="FF1A5690"/>
    <w:lvl w:ilvl="0" w:tplc="04150001">
      <w:start w:val="1"/>
      <w:numFmt w:val="bullet"/>
      <w:lvlText w:val=""/>
      <w:lvlJc w:val="left"/>
      <w:pPr>
        <w:ind w:left="731" w:hanging="360"/>
      </w:pPr>
      <w:rPr>
        <w:rFonts w:ascii="Symbol" w:hAnsi="Symbol" w:hint="default"/>
      </w:rPr>
    </w:lvl>
    <w:lvl w:ilvl="1" w:tplc="04150003">
      <w:start w:val="1"/>
      <w:numFmt w:val="bullet"/>
      <w:lvlText w:val="o"/>
      <w:lvlJc w:val="left"/>
      <w:pPr>
        <w:ind w:left="1451" w:hanging="360"/>
      </w:pPr>
      <w:rPr>
        <w:rFonts w:ascii="Courier New" w:hAnsi="Courier New" w:cs="Courier New" w:hint="default"/>
      </w:rPr>
    </w:lvl>
    <w:lvl w:ilvl="2" w:tplc="04150005">
      <w:start w:val="1"/>
      <w:numFmt w:val="bullet"/>
      <w:lvlText w:val=""/>
      <w:lvlJc w:val="left"/>
      <w:pPr>
        <w:ind w:left="2171" w:hanging="360"/>
      </w:pPr>
      <w:rPr>
        <w:rFonts w:ascii="Wingdings" w:hAnsi="Wingdings" w:hint="default"/>
      </w:rPr>
    </w:lvl>
    <w:lvl w:ilvl="3" w:tplc="04150001">
      <w:start w:val="1"/>
      <w:numFmt w:val="bullet"/>
      <w:lvlText w:val=""/>
      <w:lvlJc w:val="left"/>
      <w:pPr>
        <w:ind w:left="2891" w:hanging="360"/>
      </w:pPr>
      <w:rPr>
        <w:rFonts w:ascii="Symbol" w:hAnsi="Symbol" w:hint="default"/>
      </w:rPr>
    </w:lvl>
    <w:lvl w:ilvl="4" w:tplc="04150003">
      <w:start w:val="1"/>
      <w:numFmt w:val="bullet"/>
      <w:lvlText w:val="o"/>
      <w:lvlJc w:val="left"/>
      <w:pPr>
        <w:ind w:left="3611" w:hanging="360"/>
      </w:pPr>
      <w:rPr>
        <w:rFonts w:ascii="Courier New" w:hAnsi="Courier New" w:cs="Courier New" w:hint="default"/>
      </w:rPr>
    </w:lvl>
    <w:lvl w:ilvl="5" w:tplc="04150005">
      <w:start w:val="1"/>
      <w:numFmt w:val="bullet"/>
      <w:lvlText w:val=""/>
      <w:lvlJc w:val="left"/>
      <w:pPr>
        <w:ind w:left="4331" w:hanging="360"/>
      </w:pPr>
      <w:rPr>
        <w:rFonts w:ascii="Wingdings" w:hAnsi="Wingdings" w:hint="default"/>
      </w:rPr>
    </w:lvl>
    <w:lvl w:ilvl="6" w:tplc="04150001">
      <w:start w:val="1"/>
      <w:numFmt w:val="bullet"/>
      <w:lvlText w:val=""/>
      <w:lvlJc w:val="left"/>
      <w:pPr>
        <w:ind w:left="5051" w:hanging="360"/>
      </w:pPr>
      <w:rPr>
        <w:rFonts w:ascii="Symbol" w:hAnsi="Symbol" w:hint="default"/>
      </w:rPr>
    </w:lvl>
    <w:lvl w:ilvl="7" w:tplc="04150003">
      <w:start w:val="1"/>
      <w:numFmt w:val="bullet"/>
      <w:lvlText w:val="o"/>
      <w:lvlJc w:val="left"/>
      <w:pPr>
        <w:ind w:left="5771" w:hanging="360"/>
      </w:pPr>
      <w:rPr>
        <w:rFonts w:ascii="Courier New" w:hAnsi="Courier New" w:cs="Courier New" w:hint="default"/>
      </w:rPr>
    </w:lvl>
    <w:lvl w:ilvl="8" w:tplc="04150005">
      <w:start w:val="1"/>
      <w:numFmt w:val="bullet"/>
      <w:lvlText w:val=""/>
      <w:lvlJc w:val="left"/>
      <w:pPr>
        <w:ind w:left="6491" w:hanging="360"/>
      </w:pPr>
      <w:rPr>
        <w:rFonts w:ascii="Wingdings" w:hAnsi="Wingdings" w:hint="default"/>
      </w:rPr>
    </w:lvl>
  </w:abstractNum>
  <w:abstractNum w:abstractNumId="38" w15:restartNumberingAfterBreak="0">
    <w:nsid w:val="78AC4151"/>
    <w:multiLevelType w:val="hybridMultilevel"/>
    <w:tmpl w:val="4FBC4C6A"/>
    <w:lvl w:ilvl="0" w:tplc="0415000F">
      <w:start w:val="1"/>
      <w:numFmt w:val="decimal"/>
      <w:lvlText w:val="%1."/>
      <w:lvlJc w:val="left"/>
      <w:pPr>
        <w:ind w:left="360" w:hanging="360"/>
      </w:pPr>
    </w:lvl>
    <w:lvl w:ilvl="1" w:tplc="EF3690C2">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78BA484C"/>
    <w:multiLevelType w:val="hybridMultilevel"/>
    <w:tmpl w:val="C554B4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6A3C04"/>
    <w:multiLevelType w:val="hybridMultilevel"/>
    <w:tmpl w:val="4C7492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322AA1"/>
    <w:multiLevelType w:val="hybridMultilevel"/>
    <w:tmpl w:val="1C30AE16"/>
    <w:lvl w:ilvl="0" w:tplc="04150001">
      <w:start w:val="1"/>
      <w:numFmt w:val="bullet"/>
      <w:lvlText w:val=""/>
      <w:lvlJc w:val="left"/>
      <w:pPr>
        <w:ind w:left="731" w:hanging="360"/>
      </w:pPr>
      <w:rPr>
        <w:rFonts w:ascii="Symbol" w:hAnsi="Symbol" w:hint="default"/>
      </w:rPr>
    </w:lvl>
    <w:lvl w:ilvl="1" w:tplc="04150003">
      <w:start w:val="1"/>
      <w:numFmt w:val="bullet"/>
      <w:lvlText w:val="o"/>
      <w:lvlJc w:val="left"/>
      <w:pPr>
        <w:ind w:left="1451" w:hanging="360"/>
      </w:pPr>
      <w:rPr>
        <w:rFonts w:ascii="Courier New" w:hAnsi="Courier New" w:cs="Courier New" w:hint="default"/>
      </w:rPr>
    </w:lvl>
    <w:lvl w:ilvl="2" w:tplc="04150005">
      <w:start w:val="1"/>
      <w:numFmt w:val="bullet"/>
      <w:lvlText w:val=""/>
      <w:lvlJc w:val="left"/>
      <w:pPr>
        <w:ind w:left="2171" w:hanging="360"/>
      </w:pPr>
      <w:rPr>
        <w:rFonts w:ascii="Wingdings" w:hAnsi="Wingdings" w:hint="default"/>
      </w:rPr>
    </w:lvl>
    <w:lvl w:ilvl="3" w:tplc="04150001">
      <w:start w:val="1"/>
      <w:numFmt w:val="bullet"/>
      <w:lvlText w:val=""/>
      <w:lvlJc w:val="left"/>
      <w:pPr>
        <w:ind w:left="2891" w:hanging="360"/>
      </w:pPr>
      <w:rPr>
        <w:rFonts w:ascii="Symbol" w:hAnsi="Symbol" w:hint="default"/>
      </w:rPr>
    </w:lvl>
    <w:lvl w:ilvl="4" w:tplc="04150003">
      <w:start w:val="1"/>
      <w:numFmt w:val="bullet"/>
      <w:lvlText w:val="o"/>
      <w:lvlJc w:val="left"/>
      <w:pPr>
        <w:ind w:left="3611" w:hanging="360"/>
      </w:pPr>
      <w:rPr>
        <w:rFonts w:ascii="Courier New" w:hAnsi="Courier New" w:cs="Courier New" w:hint="default"/>
      </w:rPr>
    </w:lvl>
    <w:lvl w:ilvl="5" w:tplc="04150005">
      <w:start w:val="1"/>
      <w:numFmt w:val="bullet"/>
      <w:lvlText w:val=""/>
      <w:lvlJc w:val="left"/>
      <w:pPr>
        <w:ind w:left="4331" w:hanging="360"/>
      </w:pPr>
      <w:rPr>
        <w:rFonts w:ascii="Wingdings" w:hAnsi="Wingdings" w:hint="default"/>
      </w:rPr>
    </w:lvl>
    <w:lvl w:ilvl="6" w:tplc="04150001">
      <w:start w:val="1"/>
      <w:numFmt w:val="bullet"/>
      <w:lvlText w:val=""/>
      <w:lvlJc w:val="left"/>
      <w:pPr>
        <w:ind w:left="5051" w:hanging="360"/>
      </w:pPr>
      <w:rPr>
        <w:rFonts w:ascii="Symbol" w:hAnsi="Symbol" w:hint="default"/>
      </w:rPr>
    </w:lvl>
    <w:lvl w:ilvl="7" w:tplc="04150003">
      <w:start w:val="1"/>
      <w:numFmt w:val="bullet"/>
      <w:lvlText w:val="o"/>
      <w:lvlJc w:val="left"/>
      <w:pPr>
        <w:ind w:left="5771" w:hanging="360"/>
      </w:pPr>
      <w:rPr>
        <w:rFonts w:ascii="Courier New" w:hAnsi="Courier New" w:cs="Courier New" w:hint="default"/>
      </w:rPr>
    </w:lvl>
    <w:lvl w:ilvl="8" w:tplc="04150005">
      <w:start w:val="1"/>
      <w:numFmt w:val="bullet"/>
      <w:lvlText w:val=""/>
      <w:lvlJc w:val="left"/>
      <w:pPr>
        <w:ind w:left="6491" w:hanging="360"/>
      </w:pPr>
      <w:rPr>
        <w:rFonts w:ascii="Wingdings" w:hAnsi="Wingdings" w:hint="default"/>
      </w:rPr>
    </w:lvl>
  </w:abstractNum>
  <w:abstractNum w:abstractNumId="42" w15:restartNumberingAfterBreak="0">
    <w:nsid w:val="7D9B679A"/>
    <w:multiLevelType w:val="hybridMultilevel"/>
    <w:tmpl w:val="8F4CECA6"/>
    <w:lvl w:ilvl="0" w:tplc="04150001">
      <w:start w:val="1"/>
      <w:numFmt w:val="bullet"/>
      <w:lvlText w:val=""/>
      <w:lvlJc w:val="left"/>
      <w:pPr>
        <w:ind w:left="731" w:hanging="360"/>
      </w:pPr>
      <w:rPr>
        <w:rFonts w:ascii="Symbol" w:hAnsi="Symbol" w:hint="default"/>
      </w:rPr>
    </w:lvl>
    <w:lvl w:ilvl="1" w:tplc="04150003">
      <w:start w:val="1"/>
      <w:numFmt w:val="bullet"/>
      <w:lvlText w:val="o"/>
      <w:lvlJc w:val="left"/>
      <w:pPr>
        <w:ind w:left="1451" w:hanging="360"/>
      </w:pPr>
      <w:rPr>
        <w:rFonts w:ascii="Courier New" w:hAnsi="Courier New" w:cs="Courier New" w:hint="default"/>
      </w:rPr>
    </w:lvl>
    <w:lvl w:ilvl="2" w:tplc="04150005">
      <w:start w:val="1"/>
      <w:numFmt w:val="bullet"/>
      <w:lvlText w:val=""/>
      <w:lvlJc w:val="left"/>
      <w:pPr>
        <w:ind w:left="2171" w:hanging="360"/>
      </w:pPr>
      <w:rPr>
        <w:rFonts w:ascii="Wingdings" w:hAnsi="Wingdings" w:hint="default"/>
      </w:rPr>
    </w:lvl>
    <w:lvl w:ilvl="3" w:tplc="04150001">
      <w:start w:val="1"/>
      <w:numFmt w:val="bullet"/>
      <w:lvlText w:val=""/>
      <w:lvlJc w:val="left"/>
      <w:pPr>
        <w:ind w:left="2891" w:hanging="360"/>
      </w:pPr>
      <w:rPr>
        <w:rFonts w:ascii="Symbol" w:hAnsi="Symbol" w:hint="default"/>
      </w:rPr>
    </w:lvl>
    <w:lvl w:ilvl="4" w:tplc="04150003">
      <w:start w:val="1"/>
      <w:numFmt w:val="bullet"/>
      <w:lvlText w:val="o"/>
      <w:lvlJc w:val="left"/>
      <w:pPr>
        <w:ind w:left="3611" w:hanging="360"/>
      </w:pPr>
      <w:rPr>
        <w:rFonts w:ascii="Courier New" w:hAnsi="Courier New" w:cs="Courier New" w:hint="default"/>
      </w:rPr>
    </w:lvl>
    <w:lvl w:ilvl="5" w:tplc="04150005">
      <w:start w:val="1"/>
      <w:numFmt w:val="bullet"/>
      <w:lvlText w:val=""/>
      <w:lvlJc w:val="left"/>
      <w:pPr>
        <w:ind w:left="4331" w:hanging="360"/>
      </w:pPr>
      <w:rPr>
        <w:rFonts w:ascii="Wingdings" w:hAnsi="Wingdings" w:hint="default"/>
      </w:rPr>
    </w:lvl>
    <w:lvl w:ilvl="6" w:tplc="04150001">
      <w:start w:val="1"/>
      <w:numFmt w:val="bullet"/>
      <w:lvlText w:val=""/>
      <w:lvlJc w:val="left"/>
      <w:pPr>
        <w:ind w:left="5051" w:hanging="360"/>
      </w:pPr>
      <w:rPr>
        <w:rFonts w:ascii="Symbol" w:hAnsi="Symbol" w:hint="default"/>
      </w:rPr>
    </w:lvl>
    <w:lvl w:ilvl="7" w:tplc="04150003">
      <w:start w:val="1"/>
      <w:numFmt w:val="bullet"/>
      <w:lvlText w:val="o"/>
      <w:lvlJc w:val="left"/>
      <w:pPr>
        <w:ind w:left="5771" w:hanging="360"/>
      </w:pPr>
      <w:rPr>
        <w:rFonts w:ascii="Courier New" w:hAnsi="Courier New" w:cs="Courier New" w:hint="default"/>
      </w:rPr>
    </w:lvl>
    <w:lvl w:ilvl="8" w:tplc="04150005">
      <w:start w:val="1"/>
      <w:numFmt w:val="bullet"/>
      <w:lvlText w:val=""/>
      <w:lvlJc w:val="left"/>
      <w:pPr>
        <w:ind w:left="649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5"/>
  </w:num>
  <w:num w:numId="12">
    <w:abstractNumId w:val="21"/>
  </w:num>
  <w:num w:numId="13">
    <w:abstractNumId w:val="21"/>
  </w:num>
  <w:num w:numId="14">
    <w:abstractNumId w:val="12"/>
  </w:num>
  <w:num w:numId="15">
    <w:abstractNumId w:val="36"/>
  </w:num>
  <w:num w:numId="16">
    <w:abstractNumId w:val="19"/>
  </w:num>
  <w:num w:numId="17">
    <w:abstractNumId w:val="17"/>
  </w:num>
  <w:num w:numId="18">
    <w:abstractNumId w:val="23"/>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2"/>
  </w:num>
  <w:num w:numId="22">
    <w:abstractNumId w:val="2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1"/>
  </w:num>
  <w:num w:numId="28">
    <w:abstractNumId w:val="28"/>
  </w:num>
  <w:num w:numId="29">
    <w:abstractNumId w:val="27"/>
  </w:num>
  <w:num w:numId="30">
    <w:abstractNumId w:val="40"/>
  </w:num>
  <w:num w:numId="31">
    <w:abstractNumId w:val="39"/>
  </w:num>
  <w:num w:numId="32">
    <w:abstractNumId w:val="24"/>
  </w:num>
  <w:num w:numId="33">
    <w:abstractNumId w:val="31"/>
  </w:num>
  <w:num w:numId="34">
    <w:abstractNumId w:val="13"/>
  </w:num>
  <w:num w:numId="35">
    <w:abstractNumId w:val="32"/>
  </w:num>
  <w:num w:numId="36">
    <w:abstractNumId w:val="33"/>
  </w:num>
  <w:num w:numId="37">
    <w:abstractNumId w:val="18"/>
  </w:num>
  <w:num w:numId="38">
    <w:abstractNumId w:val="35"/>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15"/>
  </w:num>
  <w:num w:numId="42">
    <w:abstractNumId w:val="29"/>
  </w:num>
  <w:num w:numId="43">
    <w:abstractNumId w:val="34"/>
  </w:num>
  <w:num w:numId="44">
    <w:abstractNumId w:val="41"/>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9A"/>
    <w:rsid w:val="00003CDE"/>
    <w:rsid w:val="00003E04"/>
    <w:rsid w:val="00011AB5"/>
    <w:rsid w:val="00013BDC"/>
    <w:rsid w:val="00023EE7"/>
    <w:rsid w:val="000272EC"/>
    <w:rsid w:val="00030561"/>
    <w:rsid w:val="0003228C"/>
    <w:rsid w:val="00032FDE"/>
    <w:rsid w:val="00033795"/>
    <w:rsid w:val="00033AEC"/>
    <w:rsid w:val="00045358"/>
    <w:rsid w:val="0004579B"/>
    <w:rsid w:val="000501A3"/>
    <w:rsid w:val="0005042C"/>
    <w:rsid w:val="00051821"/>
    <w:rsid w:val="0005479C"/>
    <w:rsid w:val="0005727A"/>
    <w:rsid w:val="0006385D"/>
    <w:rsid w:val="00064613"/>
    <w:rsid w:val="000649C0"/>
    <w:rsid w:val="00064DA3"/>
    <w:rsid w:val="000658D3"/>
    <w:rsid w:val="00067B6F"/>
    <w:rsid w:val="00073C1A"/>
    <w:rsid w:val="00076311"/>
    <w:rsid w:val="000818D1"/>
    <w:rsid w:val="00084D80"/>
    <w:rsid w:val="00085AED"/>
    <w:rsid w:val="0009380F"/>
    <w:rsid w:val="000A021C"/>
    <w:rsid w:val="000A06CB"/>
    <w:rsid w:val="000A0D97"/>
    <w:rsid w:val="000A40D7"/>
    <w:rsid w:val="000B2203"/>
    <w:rsid w:val="000B50EF"/>
    <w:rsid w:val="000B5AEC"/>
    <w:rsid w:val="000C147F"/>
    <w:rsid w:val="000C3D19"/>
    <w:rsid w:val="000C4206"/>
    <w:rsid w:val="000C4CAC"/>
    <w:rsid w:val="000D2669"/>
    <w:rsid w:val="000D375A"/>
    <w:rsid w:val="000D3ED3"/>
    <w:rsid w:val="000D63A6"/>
    <w:rsid w:val="000D766C"/>
    <w:rsid w:val="000E0877"/>
    <w:rsid w:val="000E2440"/>
    <w:rsid w:val="000E3B67"/>
    <w:rsid w:val="000E56EB"/>
    <w:rsid w:val="000F425B"/>
    <w:rsid w:val="000F4DBD"/>
    <w:rsid w:val="000F6227"/>
    <w:rsid w:val="00102592"/>
    <w:rsid w:val="00102A4A"/>
    <w:rsid w:val="001166AF"/>
    <w:rsid w:val="001239D4"/>
    <w:rsid w:val="00123A2B"/>
    <w:rsid w:val="001243CC"/>
    <w:rsid w:val="00132801"/>
    <w:rsid w:val="00134821"/>
    <w:rsid w:val="00134946"/>
    <w:rsid w:val="001458AD"/>
    <w:rsid w:val="001479EB"/>
    <w:rsid w:val="00150D99"/>
    <w:rsid w:val="00152F37"/>
    <w:rsid w:val="0015337F"/>
    <w:rsid w:val="00153472"/>
    <w:rsid w:val="00153FF8"/>
    <w:rsid w:val="00155594"/>
    <w:rsid w:val="00160343"/>
    <w:rsid w:val="00170AA9"/>
    <w:rsid w:val="001711AF"/>
    <w:rsid w:val="00171EAD"/>
    <w:rsid w:val="00172282"/>
    <w:rsid w:val="00173BAF"/>
    <w:rsid w:val="00174071"/>
    <w:rsid w:val="00177B0C"/>
    <w:rsid w:val="001800B7"/>
    <w:rsid w:val="00186529"/>
    <w:rsid w:val="00193E83"/>
    <w:rsid w:val="001A1999"/>
    <w:rsid w:val="001A4051"/>
    <w:rsid w:val="001A6787"/>
    <w:rsid w:val="001A6AEE"/>
    <w:rsid w:val="001B0651"/>
    <w:rsid w:val="001B2BC2"/>
    <w:rsid w:val="001B5D42"/>
    <w:rsid w:val="001C67DB"/>
    <w:rsid w:val="001C7485"/>
    <w:rsid w:val="001D144F"/>
    <w:rsid w:val="001D1484"/>
    <w:rsid w:val="001D1F87"/>
    <w:rsid w:val="001D2DA6"/>
    <w:rsid w:val="001D710D"/>
    <w:rsid w:val="001E18D1"/>
    <w:rsid w:val="001E5850"/>
    <w:rsid w:val="001E766A"/>
    <w:rsid w:val="001F35BA"/>
    <w:rsid w:val="001F4E72"/>
    <w:rsid w:val="00201F24"/>
    <w:rsid w:val="0020784D"/>
    <w:rsid w:val="00214148"/>
    <w:rsid w:val="00220F30"/>
    <w:rsid w:val="002222F4"/>
    <w:rsid w:val="00222B5D"/>
    <w:rsid w:val="0022561C"/>
    <w:rsid w:val="002303E5"/>
    <w:rsid w:val="00231EEB"/>
    <w:rsid w:val="00236FEF"/>
    <w:rsid w:val="0024138B"/>
    <w:rsid w:val="002433D2"/>
    <w:rsid w:val="00247FF4"/>
    <w:rsid w:val="00250D5B"/>
    <w:rsid w:val="00251C78"/>
    <w:rsid w:val="0026583C"/>
    <w:rsid w:val="002662DF"/>
    <w:rsid w:val="0026758B"/>
    <w:rsid w:val="002710C4"/>
    <w:rsid w:val="002743CD"/>
    <w:rsid w:val="00276436"/>
    <w:rsid w:val="00284E61"/>
    <w:rsid w:val="002868A5"/>
    <w:rsid w:val="00290814"/>
    <w:rsid w:val="00293D78"/>
    <w:rsid w:val="002970DC"/>
    <w:rsid w:val="002A43FD"/>
    <w:rsid w:val="002A6CC2"/>
    <w:rsid w:val="002A712B"/>
    <w:rsid w:val="002B0178"/>
    <w:rsid w:val="002C235B"/>
    <w:rsid w:val="002C45FC"/>
    <w:rsid w:val="002C6879"/>
    <w:rsid w:val="002D1350"/>
    <w:rsid w:val="002D270C"/>
    <w:rsid w:val="002D3FF1"/>
    <w:rsid w:val="002D47D4"/>
    <w:rsid w:val="002D7010"/>
    <w:rsid w:val="002D7C8B"/>
    <w:rsid w:val="002E2334"/>
    <w:rsid w:val="002E235F"/>
    <w:rsid w:val="002E4231"/>
    <w:rsid w:val="002F1EF6"/>
    <w:rsid w:val="002F643D"/>
    <w:rsid w:val="00303099"/>
    <w:rsid w:val="00303E21"/>
    <w:rsid w:val="00313C61"/>
    <w:rsid w:val="00315A92"/>
    <w:rsid w:val="003166BA"/>
    <w:rsid w:val="00316E7A"/>
    <w:rsid w:val="00317294"/>
    <w:rsid w:val="00320B0F"/>
    <w:rsid w:val="00324468"/>
    <w:rsid w:val="003265BA"/>
    <w:rsid w:val="00326DA5"/>
    <w:rsid w:val="0032754A"/>
    <w:rsid w:val="00330266"/>
    <w:rsid w:val="00335912"/>
    <w:rsid w:val="00345E99"/>
    <w:rsid w:val="0035003E"/>
    <w:rsid w:val="0035166B"/>
    <w:rsid w:val="00352790"/>
    <w:rsid w:val="00356156"/>
    <w:rsid w:val="00363DD2"/>
    <w:rsid w:val="00367824"/>
    <w:rsid w:val="00370C5A"/>
    <w:rsid w:val="00372BC6"/>
    <w:rsid w:val="0037623F"/>
    <w:rsid w:val="00377C3A"/>
    <w:rsid w:val="00385409"/>
    <w:rsid w:val="003859A2"/>
    <w:rsid w:val="00391EF5"/>
    <w:rsid w:val="0039471A"/>
    <w:rsid w:val="003952B6"/>
    <w:rsid w:val="003970B0"/>
    <w:rsid w:val="003A2386"/>
    <w:rsid w:val="003A6353"/>
    <w:rsid w:val="003B4718"/>
    <w:rsid w:val="003B684F"/>
    <w:rsid w:val="003C049C"/>
    <w:rsid w:val="003C1BD7"/>
    <w:rsid w:val="003C2649"/>
    <w:rsid w:val="003C3324"/>
    <w:rsid w:val="003C3A5A"/>
    <w:rsid w:val="003C436B"/>
    <w:rsid w:val="003C76BD"/>
    <w:rsid w:val="003D5057"/>
    <w:rsid w:val="003E44F1"/>
    <w:rsid w:val="003E7728"/>
    <w:rsid w:val="003F3DE1"/>
    <w:rsid w:val="00402429"/>
    <w:rsid w:val="004029E0"/>
    <w:rsid w:val="00404213"/>
    <w:rsid w:val="00407D75"/>
    <w:rsid w:val="00407D91"/>
    <w:rsid w:val="0041366B"/>
    <w:rsid w:val="004142AA"/>
    <w:rsid w:val="0041690E"/>
    <w:rsid w:val="0042157E"/>
    <w:rsid w:val="00421AED"/>
    <w:rsid w:val="0042665A"/>
    <w:rsid w:val="004312B5"/>
    <w:rsid w:val="00431348"/>
    <w:rsid w:val="00444729"/>
    <w:rsid w:val="00446EF6"/>
    <w:rsid w:val="00452FA0"/>
    <w:rsid w:val="00454C6E"/>
    <w:rsid w:val="0045599D"/>
    <w:rsid w:val="00456AEC"/>
    <w:rsid w:val="004570E9"/>
    <w:rsid w:val="004611A1"/>
    <w:rsid w:val="00461EC7"/>
    <w:rsid w:val="00463686"/>
    <w:rsid w:val="00466284"/>
    <w:rsid w:val="00471CEA"/>
    <w:rsid w:val="00480B2F"/>
    <w:rsid w:val="004907EC"/>
    <w:rsid w:val="004920DF"/>
    <w:rsid w:val="0049343B"/>
    <w:rsid w:val="00495A52"/>
    <w:rsid w:val="004968A8"/>
    <w:rsid w:val="004A185A"/>
    <w:rsid w:val="004A2B64"/>
    <w:rsid w:val="004A5519"/>
    <w:rsid w:val="004B3D52"/>
    <w:rsid w:val="004B57D8"/>
    <w:rsid w:val="004B733C"/>
    <w:rsid w:val="004C1F6F"/>
    <w:rsid w:val="004D2B8E"/>
    <w:rsid w:val="004E231D"/>
    <w:rsid w:val="004E2416"/>
    <w:rsid w:val="004E2448"/>
    <w:rsid w:val="004E2559"/>
    <w:rsid w:val="004E394A"/>
    <w:rsid w:val="004E3CCB"/>
    <w:rsid w:val="004E4D53"/>
    <w:rsid w:val="004E50C7"/>
    <w:rsid w:val="004F337C"/>
    <w:rsid w:val="004F6C77"/>
    <w:rsid w:val="00504F13"/>
    <w:rsid w:val="005064A0"/>
    <w:rsid w:val="00507154"/>
    <w:rsid w:val="005075E9"/>
    <w:rsid w:val="00510011"/>
    <w:rsid w:val="0051341A"/>
    <w:rsid w:val="00515126"/>
    <w:rsid w:val="00521CC6"/>
    <w:rsid w:val="00525442"/>
    <w:rsid w:val="005275CC"/>
    <w:rsid w:val="00542CD2"/>
    <w:rsid w:val="00543033"/>
    <w:rsid w:val="00544931"/>
    <w:rsid w:val="00545F09"/>
    <w:rsid w:val="005504A4"/>
    <w:rsid w:val="00552133"/>
    <w:rsid w:val="00554192"/>
    <w:rsid w:val="005552EE"/>
    <w:rsid w:val="00555A82"/>
    <w:rsid w:val="0055689D"/>
    <w:rsid w:val="005616C5"/>
    <w:rsid w:val="005632A8"/>
    <w:rsid w:val="00564B52"/>
    <w:rsid w:val="00571910"/>
    <w:rsid w:val="0057276A"/>
    <w:rsid w:val="00572D5F"/>
    <w:rsid w:val="005768A2"/>
    <w:rsid w:val="00576BEC"/>
    <w:rsid w:val="005824F6"/>
    <w:rsid w:val="005850BB"/>
    <w:rsid w:val="005879E3"/>
    <w:rsid w:val="00587D7D"/>
    <w:rsid w:val="005942E2"/>
    <w:rsid w:val="005A783E"/>
    <w:rsid w:val="005B1A9E"/>
    <w:rsid w:val="005C16B8"/>
    <w:rsid w:val="005C751C"/>
    <w:rsid w:val="005C76FA"/>
    <w:rsid w:val="005D2C8A"/>
    <w:rsid w:val="005D4747"/>
    <w:rsid w:val="005E1A92"/>
    <w:rsid w:val="005E2810"/>
    <w:rsid w:val="005E38D6"/>
    <w:rsid w:val="005E69B9"/>
    <w:rsid w:val="00600F36"/>
    <w:rsid w:val="00601ADD"/>
    <w:rsid w:val="0060463E"/>
    <w:rsid w:val="006137B4"/>
    <w:rsid w:val="0061387F"/>
    <w:rsid w:val="00614321"/>
    <w:rsid w:val="00615823"/>
    <w:rsid w:val="00621FA7"/>
    <w:rsid w:val="00631AAF"/>
    <w:rsid w:val="006323AF"/>
    <w:rsid w:val="00632C1F"/>
    <w:rsid w:val="006334E7"/>
    <w:rsid w:val="00634A67"/>
    <w:rsid w:val="00636B38"/>
    <w:rsid w:val="00637476"/>
    <w:rsid w:val="00637599"/>
    <w:rsid w:val="006404AB"/>
    <w:rsid w:val="0064473E"/>
    <w:rsid w:val="0065005D"/>
    <w:rsid w:val="00660483"/>
    <w:rsid w:val="0066065F"/>
    <w:rsid w:val="00664D23"/>
    <w:rsid w:val="00670A5C"/>
    <w:rsid w:val="00672558"/>
    <w:rsid w:val="00673D22"/>
    <w:rsid w:val="00674648"/>
    <w:rsid w:val="006765E5"/>
    <w:rsid w:val="00683A48"/>
    <w:rsid w:val="00685EA5"/>
    <w:rsid w:val="00690953"/>
    <w:rsid w:val="00697BF2"/>
    <w:rsid w:val="006A27B5"/>
    <w:rsid w:val="006A401A"/>
    <w:rsid w:val="006B0E6A"/>
    <w:rsid w:val="006B50A7"/>
    <w:rsid w:val="006B532E"/>
    <w:rsid w:val="006B7E07"/>
    <w:rsid w:val="006C0A44"/>
    <w:rsid w:val="006C2C66"/>
    <w:rsid w:val="006C689F"/>
    <w:rsid w:val="006D1777"/>
    <w:rsid w:val="006D5B84"/>
    <w:rsid w:val="006D76B0"/>
    <w:rsid w:val="006E6E88"/>
    <w:rsid w:val="006E7567"/>
    <w:rsid w:val="006F229C"/>
    <w:rsid w:val="006F2A53"/>
    <w:rsid w:val="006F57EE"/>
    <w:rsid w:val="006F5AAF"/>
    <w:rsid w:val="006F6AD9"/>
    <w:rsid w:val="006F7065"/>
    <w:rsid w:val="00703F36"/>
    <w:rsid w:val="007061D0"/>
    <w:rsid w:val="00706E6F"/>
    <w:rsid w:val="007100FD"/>
    <w:rsid w:val="0071029B"/>
    <w:rsid w:val="007114F9"/>
    <w:rsid w:val="00711FDB"/>
    <w:rsid w:val="007234E7"/>
    <w:rsid w:val="00723AAD"/>
    <w:rsid w:val="0073180D"/>
    <w:rsid w:val="007328AC"/>
    <w:rsid w:val="007352DF"/>
    <w:rsid w:val="007353E2"/>
    <w:rsid w:val="007360B2"/>
    <w:rsid w:val="0074055C"/>
    <w:rsid w:val="00740BF2"/>
    <w:rsid w:val="007412DC"/>
    <w:rsid w:val="00744F1C"/>
    <w:rsid w:val="007458D2"/>
    <w:rsid w:val="00745CB4"/>
    <w:rsid w:val="00746D94"/>
    <w:rsid w:val="0074747A"/>
    <w:rsid w:val="00750020"/>
    <w:rsid w:val="0075206F"/>
    <w:rsid w:val="0075311A"/>
    <w:rsid w:val="00753558"/>
    <w:rsid w:val="00754DC8"/>
    <w:rsid w:val="00757448"/>
    <w:rsid w:val="00757995"/>
    <w:rsid w:val="00762B4B"/>
    <w:rsid w:val="007630FF"/>
    <w:rsid w:val="00766A0A"/>
    <w:rsid w:val="007678AF"/>
    <w:rsid w:val="00772F5A"/>
    <w:rsid w:val="0078477D"/>
    <w:rsid w:val="00786E71"/>
    <w:rsid w:val="007A07B7"/>
    <w:rsid w:val="007A2646"/>
    <w:rsid w:val="007B65B4"/>
    <w:rsid w:val="007B7961"/>
    <w:rsid w:val="007C0DC0"/>
    <w:rsid w:val="007C29FE"/>
    <w:rsid w:val="007C3A08"/>
    <w:rsid w:val="007D1AB4"/>
    <w:rsid w:val="007E1E2C"/>
    <w:rsid w:val="007E31B1"/>
    <w:rsid w:val="007E3438"/>
    <w:rsid w:val="007E44E8"/>
    <w:rsid w:val="007E6D81"/>
    <w:rsid w:val="007F4B00"/>
    <w:rsid w:val="008009B7"/>
    <w:rsid w:val="00802D6F"/>
    <w:rsid w:val="00803869"/>
    <w:rsid w:val="00815725"/>
    <w:rsid w:val="00817337"/>
    <w:rsid w:val="00817CFF"/>
    <w:rsid w:val="00821606"/>
    <w:rsid w:val="00821974"/>
    <w:rsid w:val="0082312F"/>
    <w:rsid w:val="008334E6"/>
    <w:rsid w:val="00850BBF"/>
    <w:rsid w:val="008528DC"/>
    <w:rsid w:val="00853920"/>
    <w:rsid w:val="0085459E"/>
    <w:rsid w:val="008605BD"/>
    <w:rsid w:val="008609DF"/>
    <w:rsid w:val="00864C66"/>
    <w:rsid w:val="008723AF"/>
    <w:rsid w:val="00876EF6"/>
    <w:rsid w:val="00881616"/>
    <w:rsid w:val="00885F9F"/>
    <w:rsid w:val="00893F00"/>
    <w:rsid w:val="00894911"/>
    <w:rsid w:val="008A6138"/>
    <w:rsid w:val="008A796E"/>
    <w:rsid w:val="008B6E70"/>
    <w:rsid w:val="008B730D"/>
    <w:rsid w:val="008C03B4"/>
    <w:rsid w:val="008C1BB4"/>
    <w:rsid w:val="008C5175"/>
    <w:rsid w:val="008D11F4"/>
    <w:rsid w:val="008D5046"/>
    <w:rsid w:val="008D50EC"/>
    <w:rsid w:val="008D565B"/>
    <w:rsid w:val="008D5B98"/>
    <w:rsid w:val="008D6499"/>
    <w:rsid w:val="008D6DB3"/>
    <w:rsid w:val="008D74F6"/>
    <w:rsid w:val="008E1B55"/>
    <w:rsid w:val="008E219F"/>
    <w:rsid w:val="008E3C45"/>
    <w:rsid w:val="008E4620"/>
    <w:rsid w:val="008E631B"/>
    <w:rsid w:val="008E662E"/>
    <w:rsid w:val="008F259B"/>
    <w:rsid w:val="008F29D5"/>
    <w:rsid w:val="008F2A7E"/>
    <w:rsid w:val="008F4118"/>
    <w:rsid w:val="008F75B0"/>
    <w:rsid w:val="008F7DD4"/>
    <w:rsid w:val="00905D78"/>
    <w:rsid w:val="00906317"/>
    <w:rsid w:val="00911920"/>
    <w:rsid w:val="00912104"/>
    <w:rsid w:val="0091619D"/>
    <w:rsid w:val="00917437"/>
    <w:rsid w:val="00921BF0"/>
    <w:rsid w:val="00922059"/>
    <w:rsid w:val="0092271A"/>
    <w:rsid w:val="009303D8"/>
    <w:rsid w:val="00937B95"/>
    <w:rsid w:val="0094275B"/>
    <w:rsid w:val="00942959"/>
    <w:rsid w:val="009449F3"/>
    <w:rsid w:val="00945FE8"/>
    <w:rsid w:val="00950001"/>
    <w:rsid w:val="009520BA"/>
    <w:rsid w:val="00952607"/>
    <w:rsid w:val="00953F97"/>
    <w:rsid w:val="00954330"/>
    <w:rsid w:val="00956141"/>
    <w:rsid w:val="00956D7C"/>
    <w:rsid w:val="00962C13"/>
    <w:rsid w:val="009640EF"/>
    <w:rsid w:val="00970EF7"/>
    <w:rsid w:val="00971C72"/>
    <w:rsid w:val="00973A39"/>
    <w:rsid w:val="00987F83"/>
    <w:rsid w:val="0099227F"/>
    <w:rsid w:val="00993EC3"/>
    <w:rsid w:val="009A67AB"/>
    <w:rsid w:val="009B109A"/>
    <w:rsid w:val="009B2425"/>
    <w:rsid w:val="009B2A2D"/>
    <w:rsid w:val="009B7439"/>
    <w:rsid w:val="009C03B9"/>
    <w:rsid w:val="009C68BD"/>
    <w:rsid w:val="009C76AE"/>
    <w:rsid w:val="009D3011"/>
    <w:rsid w:val="009D47B7"/>
    <w:rsid w:val="009E12C0"/>
    <w:rsid w:val="009E6B8B"/>
    <w:rsid w:val="009E6D0E"/>
    <w:rsid w:val="009F0F58"/>
    <w:rsid w:val="00A03964"/>
    <w:rsid w:val="00A04737"/>
    <w:rsid w:val="00A117ED"/>
    <w:rsid w:val="00A16482"/>
    <w:rsid w:val="00A2280F"/>
    <w:rsid w:val="00A3221F"/>
    <w:rsid w:val="00A3434B"/>
    <w:rsid w:val="00A34AD8"/>
    <w:rsid w:val="00A40422"/>
    <w:rsid w:val="00A41411"/>
    <w:rsid w:val="00A44978"/>
    <w:rsid w:val="00A45C6D"/>
    <w:rsid w:val="00A520D7"/>
    <w:rsid w:val="00A54923"/>
    <w:rsid w:val="00A56BB7"/>
    <w:rsid w:val="00A64529"/>
    <w:rsid w:val="00A64A4D"/>
    <w:rsid w:val="00A65181"/>
    <w:rsid w:val="00A67CE2"/>
    <w:rsid w:val="00A73C98"/>
    <w:rsid w:val="00A86E16"/>
    <w:rsid w:val="00A94114"/>
    <w:rsid w:val="00A96944"/>
    <w:rsid w:val="00AA180C"/>
    <w:rsid w:val="00AA62AF"/>
    <w:rsid w:val="00AB66E9"/>
    <w:rsid w:val="00AD1CC2"/>
    <w:rsid w:val="00AD2533"/>
    <w:rsid w:val="00AD34FB"/>
    <w:rsid w:val="00AD3546"/>
    <w:rsid w:val="00AD47FB"/>
    <w:rsid w:val="00AD5791"/>
    <w:rsid w:val="00AE3512"/>
    <w:rsid w:val="00AE569A"/>
    <w:rsid w:val="00AF3178"/>
    <w:rsid w:val="00AF3736"/>
    <w:rsid w:val="00AF53E1"/>
    <w:rsid w:val="00B11D46"/>
    <w:rsid w:val="00B2003B"/>
    <w:rsid w:val="00B26F50"/>
    <w:rsid w:val="00B279C3"/>
    <w:rsid w:val="00B31FE0"/>
    <w:rsid w:val="00B321CC"/>
    <w:rsid w:val="00B3706F"/>
    <w:rsid w:val="00B4539E"/>
    <w:rsid w:val="00B60469"/>
    <w:rsid w:val="00B62131"/>
    <w:rsid w:val="00B72336"/>
    <w:rsid w:val="00B724F9"/>
    <w:rsid w:val="00B7551C"/>
    <w:rsid w:val="00B85C6E"/>
    <w:rsid w:val="00B87248"/>
    <w:rsid w:val="00B90250"/>
    <w:rsid w:val="00BA4D11"/>
    <w:rsid w:val="00BB5D93"/>
    <w:rsid w:val="00BC36B5"/>
    <w:rsid w:val="00BC3D83"/>
    <w:rsid w:val="00BC765B"/>
    <w:rsid w:val="00BD0956"/>
    <w:rsid w:val="00BD127C"/>
    <w:rsid w:val="00BD70E5"/>
    <w:rsid w:val="00BE433D"/>
    <w:rsid w:val="00BE48E1"/>
    <w:rsid w:val="00BE5383"/>
    <w:rsid w:val="00BE6CE5"/>
    <w:rsid w:val="00BF01BD"/>
    <w:rsid w:val="00BF6ADC"/>
    <w:rsid w:val="00C04037"/>
    <w:rsid w:val="00C040C8"/>
    <w:rsid w:val="00C069FA"/>
    <w:rsid w:val="00C10582"/>
    <w:rsid w:val="00C10C0E"/>
    <w:rsid w:val="00C21ADA"/>
    <w:rsid w:val="00C368CD"/>
    <w:rsid w:val="00C37442"/>
    <w:rsid w:val="00C375BF"/>
    <w:rsid w:val="00C37621"/>
    <w:rsid w:val="00C37F58"/>
    <w:rsid w:val="00C43998"/>
    <w:rsid w:val="00C446F1"/>
    <w:rsid w:val="00C45A97"/>
    <w:rsid w:val="00C46E56"/>
    <w:rsid w:val="00C51172"/>
    <w:rsid w:val="00C51AFC"/>
    <w:rsid w:val="00C52099"/>
    <w:rsid w:val="00C54A6D"/>
    <w:rsid w:val="00C557A9"/>
    <w:rsid w:val="00C562BC"/>
    <w:rsid w:val="00C60747"/>
    <w:rsid w:val="00C62033"/>
    <w:rsid w:val="00C630E6"/>
    <w:rsid w:val="00C64DAD"/>
    <w:rsid w:val="00C66399"/>
    <w:rsid w:val="00C7157D"/>
    <w:rsid w:val="00C72693"/>
    <w:rsid w:val="00C728D7"/>
    <w:rsid w:val="00C872BF"/>
    <w:rsid w:val="00C877D3"/>
    <w:rsid w:val="00CA49CB"/>
    <w:rsid w:val="00CA6C9A"/>
    <w:rsid w:val="00CA7754"/>
    <w:rsid w:val="00CB29C2"/>
    <w:rsid w:val="00CC4B65"/>
    <w:rsid w:val="00CC6D45"/>
    <w:rsid w:val="00CD6662"/>
    <w:rsid w:val="00CD76B6"/>
    <w:rsid w:val="00CD782C"/>
    <w:rsid w:val="00CE4664"/>
    <w:rsid w:val="00CF2BF4"/>
    <w:rsid w:val="00CF3C9A"/>
    <w:rsid w:val="00CF3D7B"/>
    <w:rsid w:val="00CF4403"/>
    <w:rsid w:val="00CF499A"/>
    <w:rsid w:val="00CF4CF1"/>
    <w:rsid w:val="00CF50F1"/>
    <w:rsid w:val="00D013B1"/>
    <w:rsid w:val="00D04B6B"/>
    <w:rsid w:val="00D0676D"/>
    <w:rsid w:val="00D07070"/>
    <w:rsid w:val="00D1604A"/>
    <w:rsid w:val="00D161D5"/>
    <w:rsid w:val="00D2284F"/>
    <w:rsid w:val="00D35FB2"/>
    <w:rsid w:val="00D36123"/>
    <w:rsid w:val="00D44232"/>
    <w:rsid w:val="00D442FB"/>
    <w:rsid w:val="00D462C0"/>
    <w:rsid w:val="00D55E1B"/>
    <w:rsid w:val="00D56F3C"/>
    <w:rsid w:val="00D60B39"/>
    <w:rsid w:val="00D638A6"/>
    <w:rsid w:val="00D646EC"/>
    <w:rsid w:val="00D70178"/>
    <w:rsid w:val="00D734E3"/>
    <w:rsid w:val="00D74C2F"/>
    <w:rsid w:val="00D81EC1"/>
    <w:rsid w:val="00D83A7F"/>
    <w:rsid w:val="00D84B71"/>
    <w:rsid w:val="00D84C72"/>
    <w:rsid w:val="00D9159B"/>
    <w:rsid w:val="00D91E63"/>
    <w:rsid w:val="00D9424D"/>
    <w:rsid w:val="00D95BD6"/>
    <w:rsid w:val="00DA513F"/>
    <w:rsid w:val="00DA5BE8"/>
    <w:rsid w:val="00DC3368"/>
    <w:rsid w:val="00DC38E0"/>
    <w:rsid w:val="00DC475D"/>
    <w:rsid w:val="00DD6E62"/>
    <w:rsid w:val="00DE3712"/>
    <w:rsid w:val="00DE3E64"/>
    <w:rsid w:val="00DF3D66"/>
    <w:rsid w:val="00DF3D6C"/>
    <w:rsid w:val="00DF4E3F"/>
    <w:rsid w:val="00E01BCB"/>
    <w:rsid w:val="00E03503"/>
    <w:rsid w:val="00E10683"/>
    <w:rsid w:val="00E115FD"/>
    <w:rsid w:val="00E14659"/>
    <w:rsid w:val="00E155CE"/>
    <w:rsid w:val="00E26F38"/>
    <w:rsid w:val="00E3189A"/>
    <w:rsid w:val="00E319CC"/>
    <w:rsid w:val="00E3398A"/>
    <w:rsid w:val="00E344BC"/>
    <w:rsid w:val="00E37583"/>
    <w:rsid w:val="00E45E1B"/>
    <w:rsid w:val="00E525BD"/>
    <w:rsid w:val="00E535EC"/>
    <w:rsid w:val="00E56790"/>
    <w:rsid w:val="00E574BF"/>
    <w:rsid w:val="00E60793"/>
    <w:rsid w:val="00E62650"/>
    <w:rsid w:val="00E7260A"/>
    <w:rsid w:val="00E726BA"/>
    <w:rsid w:val="00E80F0E"/>
    <w:rsid w:val="00E823D5"/>
    <w:rsid w:val="00E82435"/>
    <w:rsid w:val="00E82685"/>
    <w:rsid w:val="00E878BF"/>
    <w:rsid w:val="00E92B70"/>
    <w:rsid w:val="00E95798"/>
    <w:rsid w:val="00EA1371"/>
    <w:rsid w:val="00EA7670"/>
    <w:rsid w:val="00EC3721"/>
    <w:rsid w:val="00EE0E7B"/>
    <w:rsid w:val="00EE6C17"/>
    <w:rsid w:val="00EF0357"/>
    <w:rsid w:val="00EF04CD"/>
    <w:rsid w:val="00EF3BFB"/>
    <w:rsid w:val="00F00EDE"/>
    <w:rsid w:val="00F02EF0"/>
    <w:rsid w:val="00F0649A"/>
    <w:rsid w:val="00F126D7"/>
    <w:rsid w:val="00F12FE9"/>
    <w:rsid w:val="00F157A6"/>
    <w:rsid w:val="00F15A4D"/>
    <w:rsid w:val="00F16CA6"/>
    <w:rsid w:val="00F3017B"/>
    <w:rsid w:val="00F372DD"/>
    <w:rsid w:val="00F449CF"/>
    <w:rsid w:val="00F45FB4"/>
    <w:rsid w:val="00F47A48"/>
    <w:rsid w:val="00F50E5B"/>
    <w:rsid w:val="00F5667C"/>
    <w:rsid w:val="00F56B2F"/>
    <w:rsid w:val="00F657A2"/>
    <w:rsid w:val="00F81B05"/>
    <w:rsid w:val="00F81E1B"/>
    <w:rsid w:val="00F873E2"/>
    <w:rsid w:val="00F90D6B"/>
    <w:rsid w:val="00F93FDA"/>
    <w:rsid w:val="00FA16BD"/>
    <w:rsid w:val="00FB1976"/>
    <w:rsid w:val="00FB7513"/>
    <w:rsid w:val="00FC09B4"/>
    <w:rsid w:val="00FC12F6"/>
    <w:rsid w:val="00FC46CF"/>
    <w:rsid w:val="00FC765D"/>
    <w:rsid w:val="00FE02DF"/>
    <w:rsid w:val="00FE708C"/>
    <w:rsid w:val="00FF0B90"/>
    <w:rsid w:val="00FF0D2E"/>
    <w:rsid w:val="00FF10FD"/>
    <w:rsid w:val="00FF1F99"/>
    <w:rsid w:val="00FF520B"/>
    <w:rsid w:val="00FF64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1AB7BEC"/>
  <w15:chartTrackingRefBased/>
  <w15:docId w15:val="{A8A1A498-FDC8-427A-A770-1B59EB26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Arial" w:hAnsi="Arial" w:cs="Arial"/>
      <w:sz w:val="24"/>
      <w:szCs w:val="24"/>
      <w:lang w:eastAsia="zh-CN"/>
    </w:rPr>
  </w:style>
  <w:style w:type="paragraph" w:styleId="Nagwek1">
    <w:name w:val="heading 1"/>
    <w:basedOn w:val="Normalny"/>
    <w:next w:val="Normalny"/>
    <w:qFormat/>
    <w:pPr>
      <w:keepNext/>
      <w:numPr>
        <w:numId w:val="2"/>
      </w:numPr>
      <w:jc w:val="center"/>
      <w:outlineLvl w:val="0"/>
    </w:pPr>
    <w:rPr>
      <w:b/>
      <w:bCs/>
    </w:rPr>
  </w:style>
  <w:style w:type="paragraph" w:styleId="Nagwek2">
    <w:name w:val="heading 2"/>
    <w:basedOn w:val="Normalny"/>
    <w:next w:val="Normalny"/>
    <w:qFormat/>
    <w:pPr>
      <w:keepNext/>
      <w:jc w:val="center"/>
      <w:outlineLvl w:val="1"/>
    </w:pPr>
    <w:rPr>
      <w:b/>
      <w:bCs/>
      <w:sz w:val="40"/>
      <w:szCs w:val="40"/>
    </w:rPr>
  </w:style>
  <w:style w:type="paragraph" w:styleId="Nagwek3">
    <w:name w:val="heading 3"/>
    <w:basedOn w:val="Normalny"/>
    <w:next w:val="Normalny"/>
    <w:qFormat/>
    <w:pPr>
      <w:keepNext/>
      <w:outlineLvl w:val="2"/>
    </w:pPr>
    <w:rPr>
      <w:sz w:val="36"/>
      <w:szCs w:val="36"/>
    </w:rPr>
  </w:style>
  <w:style w:type="paragraph" w:styleId="Nagwek4">
    <w:name w:val="heading 4"/>
    <w:basedOn w:val="Normalny"/>
    <w:next w:val="Normalny"/>
    <w:qFormat/>
    <w:pPr>
      <w:keepNext/>
      <w:tabs>
        <w:tab w:val="left" w:pos="720"/>
      </w:tabs>
      <w:outlineLvl w:val="3"/>
    </w:pPr>
    <w:rPr>
      <w:rFonts w:ascii="Times New Roman" w:hAnsi="Times New Roman" w:cs="Times New Roman"/>
      <w:b/>
      <w:bCs/>
      <w:sz w:val="32"/>
      <w:szCs w:val="32"/>
    </w:rPr>
  </w:style>
  <w:style w:type="paragraph" w:styleId="Nagwek5">
    <w:name w:val="heading 5"/>
    <w:basedOn w:val="Normalny"/>
    <w:next w:val="Normalny"/>
    <w:qFormat/>
    <w:pPr>
      <w:keepNext/>
      <w:outlineLvl w:val="4"/>
    </w:pPr>
    <w:rPr>
      <w:rFonts w:ascii="Times New Roman" w:hAnsi="Times New Roman" w:cs="Times New Roman"/>
      <w:b/>
      <w:bCs/>
      <w:sz w:val="22"/>
      <w:szCs w:val="22"/>
    </w:rPr>
  </w:style>
  <w:style w:type="paragraph" w:styleId="Nagwek6">
    <w:name w:val="heading 6"/>
    <w:basedOn w:val="Normalny"/>
    <w:next w:val="Normalny"/>
    <w:qFormat/>
    <w:pPr>
      <w:keepNext/>
      <w:tabs>
        <w:tab w:val="left" w:pos="1701"/>
      </w:tabs>
      <w:spacing w:line="380" w:lineRule="atLeast"/>
      <w:ind w:left="709"/>
      <w:jc w:val="both"/>
      <w:outlineLvl w:val="5"/>
    </w:pPr>
    <w:rPr>
      <w:sz w:val="28"/>
      <w:szCs w:val="28"/>
    </w:rPr>
  </w:style>
  <w:style w:type="paragraph" w:styleId="Nagwek7">
    <w:name w:val="heading 7"/>
    <w:basedOn w:val="Normalny"/>
    <w:next w:val="Normalny"/>
    <w:qFormat/>
    <w:pPr>
      <w:keepNext/>
      <w:outlineLvl w:val="6"/>
    </w:pPr>
    <w:rPr>
      <w:b/>
      <w:bCs/>
      <w:i/>
      <w:iCs/>
      <w:color w:val="000000"/>
      <w:sz w:val="20"/>
      <w:szCs w:val="20"/>
    </w:rPr>
  </w:style>
  <w:style w:type="paragraph" w:styleId="Nagwek8">
    <w:name w:val="heading 8"/>
    <w:basedOn w:val="Normalny"/>
    <w:next w:val="Normalny"/>
    <w:qFormat/>
    <w:pPr>
      <w:keepNext/>
      <w:tabs>
        <w:tab w:val="left" w:pos="5670"/>
      </w:tabs>
      <w:spacing w:line="380" w:lineRule="atLeast"/>
      <w:jc w:val="both"/>
      <w:outlineLvl w:val="7"/>
    </w:pPr>
    <w:rPr>
      <w:b/>
      <w:bCs/>
      <w:caps/>
      <w:sz w:val="32"/>
      <w:szCs w:val="32"/>
    </w:rPr>
  </w:style>
  <w:style w:type="paragraph" w:styleId="Nagwek9">
    <w:name w:val="heading 9"/>
    <w:basedOn w:val="Normalny"/>
    <w:next w:val="Normalny"/>
    <w:qFormat/>
    <w:pPr>
      <w:keepNext/>
      <w:outlineLvl w:val="8"/>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1z3">
    <w:name w:val="WW8Num1z3"/>
    <w:rPr>
      <w:rFonts w:cs="Times New Roman"/>
      <w:b/>
      <w:bCs/>
      <w:i w:val="0"/>
      <w:iCs w:val="0"/>
      <w:sz w:val="20"/>
      <w:szCs w:val="20"/>
    </w:rPr>
  </w:style>
  <w:style w:type="character" w:customStyle="1" w:styleId="WW8Num2z0">
    <w:name w:val="WW8Num2z0"/>
    <w:rPr>
      <w:rFonts w:cs="Times New Roman"/>
    </w:rPr>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7z0">
    <w:name w:val="WW8Num7z0"/>
    <w:rPr>
      <w:b/>
    </w:rPr>
  </w:style>
  <w:style w:type="character" w:customStyle="1" w:styleId="WW8Num8z0">
    <w:name w:val="WW8Num8z0"/>
    <w:rPr>
      <w:rFonts w:cs="Times New Roman"/>
    </w:rPr>
  </w:style>
  <w:style w:type="character" w:customStyle="1" w:styleId="WW8Num8z1">
    <w:name w:val="WW8Num8z1"/>
    <w:rPr>
      <w:rFonts w:ascii="Arial" w:hAnsi="Arial" w:cs="Arial"/>
      <w:b w:val="0"/>
      <w:bCs w:val="0"/>
      <w:i w:val="0"/>
      <w:iCs w:val="0"/>
      <w:sz w:val="18"/>
      <w:szCs w:val="18"/>
    </w:rPr>
  </w:style>
  <w:style w:type="character" w:customStyle="1" w:styleId="WW8Num9z0">
    <w:name w:val="WW8Num9z0"/>
    <w:rPr>
      <w:rFonts w:ascii="Arial" w:eastAsia="Times New Roman" w:hAnsi="Arial" w:cs="Arial"/>
    </w:rPr>
  </w:style>
  <w:style w:type="character" w:customStyle="1" w:styleId="WW8Num10z0">
    <w:name w:val="WW8Num10z0"/>
    <w:rPr>
      <w:rFonts w:ascii="Arial" w:eastAsia="Times New Roman" w:hAnsi="Arial" w:cs="Arial"/>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rPr>
      <w:rFonts w:ascii="Courier New" w:hAnsi="Courier New" w:cs="Courier New"/>
    </w:rPr>
  </w:style>
  <w:style w:type="character" w:customStyle="1" w:styleId="WW8Num11z0">
    <w:name w:val="WW8Num11z0"/>
    <w:rPr>
      <w:rFonts w:ascii="Symbol" w:eastAsia="Times New Roman" w:hAnsi="Symbol" w:cs="Times New Roman"/>
    </w:rPr>
  </w:style>
  <w:style w:type="character" w:customStyle="1" w:styleId="WW8Num11z1">
    <w:name w:val="WW8Num11z1"/>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rPr>
      <w:rFonts w:ascii="Courier New" w:hAnsi="Courier New" w:cs="Courier New"/>
    </w:rPr>
  </w:style>
  <w:style w:type="character" w:customStyle="1" w:styleId="WW8Num13z0">
    <w:name w:val="WW8Num13z0"/>
    <w:rPr>
      <w:rFonts w:ascii="Symbol" w:hAnsi="Symbol"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WW8Num14z0">
    <w:name w:val="WW8Num14z0"/>
    <w:rPr>
      <w:rFonts w:ascii="Times New Roman" w:eastAsia="Times New Roman" w:hAnsi="Times New Roman" w:cs="Times New Roman"/>
    </w:rPr>
  </w:style>
  <w:style w:type="character" w:customStyle="1" w:styleId="WW8Num14z2">
    <w:name w:val="WW8Num14z2"/>
    <w:rPr>
      <w:rFonts w:ascii="Times New Roman" w:hAnsi="Times New Roman" w:cs="Times New Roman"/>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rPr>
      <w:b/>
    </w:rPr>
  </w:style>
  <w:style w:type="character" w:customStyle="1" w:styleId="WW8Num15z1">
    <w:name w:val="WW8Num15z1"/>
    <w:rPr>
      <w:rFonts w:ascii="Courier New" w:hAnsi="Courier New" w:cs="Courier New"/>
    </w:rPr>
  </w:style>
  <w:style w:type="character" w:customStyle="1" w:styleId="WW8Num15z2">
    <w:name w:val="WW8Num15z2"/>
    <w:rPr>
      <w:rFonts w:ascii="Times New Roman" w:hAnsi="Times New Roman" w:cs="Times New Roman"/>
    </w:rPr>
  </w:style>
  <w:style w:type="character" w:customStyle="1" w:styleId="WW8Num16z0">
    <w:name w:val="WW8Num16z0"/>
    <w:rPr>
      <w:rFonts w:ascii="StarSymbol" w:eastAsia="StarSymbol" w:hAnsi="StarSymbol"/>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6z4">
    <w:name w:val="WW8Num16z4"/>
    <w:rPr>
      <w:rFonts w:ascii="Courier New" w:hAnsi="Courier New" w:cs="Courier New"/>
    </w:rPr>
  </w:style>
  <w:style w:type="character" w:customStyle="1" w:styleId="WW8Num17z0">
    <w:name w:val="WW8Num17z0"/>
    <w:rPr>
      <w:rFonts w:ascii="Arial" w:eastAsia="Times New Roman" w:hAnsi="Arial" w:cs="Arial"/>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7z4">
    <w:name w:val="WW8Num17z4"/>
    <w:rPr>
      <w:rFonts w:ascii="Courier New" w:hAnsi="Courier New" w:cs="Courier New"/>
    </w:rPr>
  </w:style>
  <w:style w:type="character" w:customStyle="1" w:styleId="WW8Num18z0">
    <w:name w:val="WW8Num18z0"/>
  </w:style>
  <w:style w:type="character" w:customStyle="1" w:styleId="WW8Num18z1">
    <w:name w:val="WW8Num18z1"/>
  </w:style>
  <w:style w:type="character" w:customStyle="1" w:styleId="WW8Num18z2">
    <w:name w:val="WW8Num18z2"/>
    <w:rPr>
      <w:rFonts w:ascii="Symbol" w:hAnsi="Symbol" w:cs="Symbol"/>
    </w:rPr>
  </w:style>
  <w:style w:type="character" w:customStyle="1" w:styleId="WW8Num18z3">
    <w:name w:val="WW8Num18z3"/>
    <w:rPr>
      <w:rFonts w:ascii="Symbol" w:hAnsi="Symbol" w:cs="Symbol"/>
    </w:rPr>
  </w:style>
  <w:style w:type="character" w:customStyle="1" w:styleId="WW8Num18z4">
    <w:name w:val="WW8Num18z4"/>
    <w:rPr>
      <w:rFonts w:ascii="Courier New" w:hAnsi="Courier New" w:cs="Courier New"/>
    </w:rPr>
  </w:style>
  <w:style w:type="character" w:customStyle="1" w:styleId="WW8Num19z0">
    <w:name w:val="WW8Num19z0"/>
    <w:rPr>
      <w:rFonts w:ascii="Symbol" w:eastAsia="Times New Roman" w:hAnsi="Symbol" w:cs="Times New Roman"/>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19z4">
    <w:name w:val="WW8Num19z4"/>
    <w:rPr>
      <w:rFonts w:ascii="Courier New" w:hAnsi="Courier New" w:cs="Courier New"/>
    </w:rPr>
  </w:style>
  <w:style w:type="character" w:customStyle="1" w:styleId="WW8Num20z0">
    <w:name w:val="WW8Num20z0"/>
    <w:rPr>
      <w:rFonts w:ascii="Wingdings" w:hAnsi="Wingdings" w:cs="Wingdings"/>
      <w:sz w:val="18"/>
    </w:rPr>
  </w:style>
  <w:style w:type="character" w:customStyle="1" w:styleId="WW8Num20z2">
    <w:name w:val="WW8Num20z2"/>
    <w:rPr>
      <w:rFonts w:ascii="StarSymbol" w:eastAsia="StarSymbol" w:hAnsi="StarSymbol"/>
      <w:sz w:val="18"/>
    </w:rPr>
  </w:style>
  <w:style w:type="character" w:customStyle="1" w:styleId="WW8Num20z3">
    <w:name w:val="WW8Num20z3"/>
    <w:rPr>
      <w:rFonts w:ascii="Symbol" w:hAnsi="Symbol" w:cs="Symbol"/>
    </w:rPr>
  </w:style>
  <w:style w:type="character" w:customStyle="1" w:styleId="WW8Num20z4">
    <w:name w:val="WW8Num20z4"/>
    <w:rPr>
      <w:rFonts w:ascii="Courier New" w:hAnsi="Courier New" w:cs="Courier New"/>
    </w:rPr>
  </w:style>
  <w:style w:type="character" w:customStyle="1" w:styleId="WW8Num21z0">
    <w:name w:val="WW8Num21z0"/>
    <w:rPr>
      <w:rFonts w:ascii="Arial" w:eastAsia="Times New Roman" w:hAnsi="Arial" w:cs="Arial"/>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1z4">
    <w:name w:val="WW8Num21z4"/>
    <w:rPr>
      <w:rFonts w:ascii="Courier New" w:hAnsi="Courier New" w:cs="Courier New"/>
    </w:rPr>
  </w:style>
  <w:style w:type="character" w:customStyle="1" w:styleId="WW8Num22z0">
    <w:name w:val="WW8Num22z0"/>
    <w:rPr>
      <w:rFonts w:cs="Times New Roman"/>
    </w:rPr>
  </w:style>
  <w:style w:type="character" w:customStyle="1" w:styleId="WW8Num22z2">
    <w:name w:val="WW8Num22z2"/>
    <w:rPr>
      <w:rFonts w:ascii="Symbol" w:hAnsi="Symbol" w:cs="Symbol"/>
    </w:rPr>
  </w:style>
  <w:style w:type="character" w:customStyle="1" w:styleId="WW8Num23z0">
    <w:name w:val="WW8Num23z0"/>
    <w:rPr>
      <w:rFonts w:ascii="Symbol" w:eastAsia="Times New Roman" w:hAnsi="Symbol" w:cs="Times New Roman"/>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3z4">
    <w:name w:val="WW8Num23z4"/>
    <w:rPr>
      <w:rFonts w:ascii="Courier New" w:hAnsi="Courier New" w:cs="Courier New"/>
    </w:rPr>
  </w:style>
  <w:style w:type="character" w:customStyle="1" w:styleId="WW8Num24z0">
    <w:name w:val="WW8Num24z0"/>
    <w:rPr>
      <w:rFonts w:ascii="Symbol" w:eastAsia="Times New Roman" w:hAnsi="Symbol" w:cs="Times New Roman"/>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4z4">
    <w:name w:val="WW8Num24z4"/>
    <w:rPr>
      <w:rFonts w:ascii="Courier New" w:hAnsi="Courier New" w:cs="Courier New"/>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eastAsia="Times New Roman" w:hAnsi="Symbol" w:cs="Times New Roman"/>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6z4">
    <w:name w:val="WW8Num26z4"/>
    <w:rPr>
      <w:rFonts w:ascii="Courier New" w:hAnsi="Courier New" w:cs="Courier New"/>
    </w:rPr>
  </w:style>
  <w:style w:type="character" w:customStyle="1" w:styleId="WW8Num27z0">
    <w:name w:val="WW8Num27z0"/>
    <w:rPr>
      <w:rFonts w:ascii="Times New Roman" w:eastAsia="Times New Roman" w:hAnsi="Times New Roman" w:cs="Times New Roman"/>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7z4">
    <w:name w:val="WW8Num27z4"/>
    <w:rPr>
      <w:rFonts w:ascii="Courier New" w:hAnsi="Courier New" w:cs="Courier New"/>
    </w:rPr>
  </w:style>
  <w:style w:type="character" w:customStyle="1" w:styleId="WW8Num28z0">
    <w:name w:val="WW8Num28z0"/>
  </w:style>
  <w:style w:type="character" w:customStyle="1" w:styleId="WW8Num28z1">
    <w:name w:val="WW8Num28z1"/>
  </w:style>
  <w:style w:type="character" w:customStyle="1" w:styleId="WW8Num28z2">
    <w:name w:val="WW8Num28z2"/>
    <w:rPr>
      <w:rFonts w:ascii="Times New Roman" w:eastAsia="Times New Roman" w:hAnsi="Times New Roman" w:cs="Times New Roman"/>
    </w:rPr>
  </w:style>
  <w:style w:type="character" w:customStyle="1" w:styleId="WW8Num28z3">
    <w:name w:val="WW8Num28z3"/>
    <w:rPr>
      <w:rFonts w:ascii="Symbol" w:hAnsi="Symbol" w:cs="Symbol"/>
    </w:rPr>
  </w:style>
  <w:style w:type="character" w:customStyle="1" w:styleId="WW8Num29z0">
    <w:name w:val="WW8Num29z0"/>
    <w:rPr>
      <w:rFonts w:ascii="Arial" w:eastAsia="Times New Roman" w:hAnsi="Arial" w:cs="Aria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eastAsia="Times New Roman" w:hAnsi="Symbol" w:cs="Times New Roman"/>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31z0">
    <w:name w:val="WW8Num31z0"/>
    <w:rPr>
      <w:rFonts w:ascii="Arial" w:hAnsi="Arial" w:cs="Arial"/>
      <w:sz w:val="20"/>
    </w:rPr>
  </w:style>
  <w:style w:type="character" w:customStyle="1" w:styleId="WW8Num31z1">
    <w:name w:val="WW8Num31z1"/>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Arial" w:eastAsia="Times New Roman" w:hAnsi="Arial" w:cs="Arial"/>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0">
    <w:name w:val="WW8Num33z0"/>
    <w:rPr>
      <w:rFonts w:ascii="Symbol" w:eastAsia="Times New Roman" w:hAnsi="Symbol" w:cs="Times New Roman"/>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3z4">
    <w:name w:val="WW8Num33z4"/>
    <w:rPr>
      <w:rFonts w:ascii="Courier New" w:hAnsi="Courier New" w:cs="Courier New"/>
    </w:rPr>
  </w:style>
  <w:style w:type="character" w:customStyle="1" w:styleId="WW8Num34z0">
    <w:name w:val="WW8Num34z0"/>
    <w:rPr>
      <w:rFonts w:ascii="Symbol" w:eastAsia="Times New Roman" w:hAnsi="Symbol" w:cs="Times New Roman"/>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4z4">
    <w:name w:val="WW8Num34z4"/>
    <w:rPr>
      <w:rFonts w:ascii="Courier New" w:hAnsi="Courier New" w:cs="Courier New"/>
    </w:rPr>
  </w:style>
  <w:style w:type="character" w:customStyle="1" w:styleId="WW8Num35z0">
    <w:name w:val="WW8Num35z0"/>
    <w:rPr>
      <w:rFonts w:ascii="Arial" w:hAnsi="Arial" w:cs="Arial"/>
      <w:sz w:val="20"/>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5z4">
    <w:name w:val="WW8Num35z4"/>
    <w:rPr>
      <w:rFonts w:ascii="Courier New" w:hAnsi="Courier New" w:cs="Courier New"/>
    </w:rPr>
  </w:style>
  <w:style w:type="character" w:customStyle="1" w:styleId="WW8Num36z0">
    <w:name w:val="WW8Num36z0"/>
    <w:rPr>
      <w:rFonts w:ascii="Symbol" w:eastAsia="Times New Roman" w:hAnsi="Symbol" w:cs="Times New Roman"/>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6z4">
    <w:name w:val="WW8Num36z4"/>
    <w:rPr>
      <w:rFonts w:ascii="Courier New" w:hAnsi="Courier New" w:cs="Courier New"/>
    </w:rPr>
  </w:style>
  <w:style w:type="character" w:customStyle="1" w:styleId="WW8Num37z0">
    <w:name w:val="WW8Num37z0"/>
    <w:rPr>
      <w:rFonts w:ascii="Symbol" w:eastAsia="Times New Roman" w:hAnsi="Symbol" w:cs="Times New Roman"/>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7z4">
    <w:name w:val="WW8Num37z4"/>
    <w:rPr>
      <w:rFonts w:ascii="Courier New" w:hAnsi="Courier New" w:cs="Courier New"/>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Symbol" w:eastAsia="Times New Roman" w:hAnsi="Symbol" w:cs="Times New Roman"/>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39z4">
    <w:name w:val="WW8Num39z4"/>
    <w:rPr>
      <w:rFonts w:ascii="Courier New" w:hAnsi="Courier New" w:cs="Courier New"/>
    </w:rPr>
  </w:style>
  <w:style w:type="character" w:customStyle="1" w:styleId="WW8Num40z0">
    <w:name w:val="WW8Num40z0"/>
    <w:rPr>
      <w:rFonts w:ascii="Symbol" w:eastAsia="Times New Roman" w:hAnsi="Symbol"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Arial" w:eastAsia="Times New Roman" w:hAnsi="Arial" w:cs="Aria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0">
    <w:name w:val="WW8Num42z0"/>
    <w:rPr>
      <w:rFonts w:ascii="Symbol" w:eastAsia="Times New Roman" w:hAnsi="Symbol" w:cs="Times New Roman"/>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2z4">
    <w:name w:val="WW8Num42z4"/>
    <w:rPr>
      <w:rFonts w:ascii="Courier New" w:hAnsi="Courier New" w:cs="Courier New"/>
    </w:rPr>
  </w:style>
  <w:style w:type="character" w:customStyle="1" w:styleId="WW8Num43z0">
    <w:name w:val="WW8Num43z0"/>
    <w:rPr>
      <w:rFonts w:cs="Times New Roman"/>
      <w:b w:val="0"/>
      <w:bCs w:val="0"/>
      <w:i w:val="0"/>
      <w:iCs w:val="0"/>
      <w:color w:val="FF0000"/>
      <w:sz w:val="18"/>
      <w:szCs w:val="18"/>
    </w:rPr>
  </w:style>
  <w:style w:type="character" w:customStyle="1" w:styleId="WW8Num43z1">
    <w:name w:val="WW8Num43z1"/>
    <w:rPr>
      <w:rFonts w:cs="Times New Roman"/>
      <w:color w:val="auto"/>
    </w:rPr>
  </w:style>
  <w:style w:type="character" w:customStyle="1" w:styleId="WW8Num43z2">
    <w:name w:val="WW8Num43z2"/>
    <w:rPr>
      <w:rFonts w:cs="Times New Roman"/>
    </w:rPr>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eastAsia="Times New Roman" w:hAnsi="Symbol" w:cs="Times New Roman"/>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5z4">
    <w:name w:val="WW8Num45z4"/>
    <w:rPr>
      <w:rFonts w:ascii="Courier New" w:hAnsi="Courier New" w:cs="Courier New"/>
    </w:rPr>
  </w:style>
  <w:style w:type="character" w:customStyle="1" w:styleId="WW8Num46z0">
    <w:name w:val="WW8Num46z0"/>
    <w:rPr>
      <w:rFonts w:ascii="Symbol" w:eastAsia="Times New Roman" w:hAnsi="Symbol" w:cs="Times New Roman"/>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6z4">
    <w:name w:val="WW8Num46z4"/>
    <w:rPr>
      <w:rFonts w:ascii="Courier New" w:hAnsi="Courier New" w:cs="Courier New"/>
    </w:rPr>
  </w:style>
  <w:style w:type="character" w:customStyle="1" w:styleId="WW8Num47z0">
    <w:name w:val="WW8Num47z0"/>
    <w:rPr>
      <w:rFonts w:ascii="Symbol" w:eastAsia="Times New Roman" w:hAnsi="Symbol" w:cs="Times New Roman"/>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47z4">
    <w:name w:val="WW8Num47z4"/>
    <w:rPr>
      <w:rFonts w:ascii="Courier New" w:hAnsi="Courier New" w:cs="Courier New"/>
    </w:rPr>
  </w:style>
  <w:style w:type="character" w:customStyle="1" w:styleId="Domylnaczcionkaakapitu3">
    <w:name w:val="Domyślna czcionka akapitu3"/>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8z2">
    <w:name w:val="WW8Num8z2"/>
    <w:rPr>
      <w:rFonts w:ascii="Symbol" w:hAnsi="Symbol" w:cs="Symbol"/>
    </w:rPr>
  </w:style>
  <w:style w:type="character" w:customStyle="1" w:styleId="WW8Num9z1">
    <w:name w:val="WW8Num9z1"/>
    <w:rPr>
      <w:b/>
    </w:rPr>
  </w:style>
  <w:style w:type="character" w:customStyle="1" w:styleId="WW8Num16z1">
    <w:name w:val="WW8Num16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2z1">
    <w:name w:val="WW8Num12z1"/>
  </w:style>
  <w:style w:type="character" w:customStyle="1" w:styleId="WW8Num20z1">
    <w:name w:val="WW8Num20z1"/>
    <w:rPr>
      <w:rFonts w:ascii="Wingdings 2" w:hAnsi="Wingdings 2" w:cs="Wingdings 2"/>
      <w:sz w:val="18"/>
    </w:rPr>
  </w:style>
  <w:style w:type="character" w:customStyle="1" w:styleId="Domylnaczcionkaakapitu2">
    <w:name w:val="Domyślna czcionka akapitu2"/>
  </w:style>
  <w:style w:type="character" w:customStyle="1" w:styleId="WW-Absatz-Standardschriftart1">
    <w:name w:val="WW-Absatz-Standardschriftart1"/>
  </w:style>
  <w:style w:type="character" w:customStyle="1" w:styleId="WW8Num6z2">
    <w:name w:val="WW8Num6z2"/>
    <w:rPr>
      <w:rFonts w:ascii="Wingdings" w:hAnsi="Wingdings" w:cs="Wingdings"/>
    </w:rPr>
  </w:style>
  <w:style w:type="character" w:customStyle="1" w:styleId="WW8Num9z2">
    <w:name w:val="WW8Num9z2"/>
    <w:rPr>
      <w:rFonts w:ascii="Symbol" w:hAnsi="Symbol" w:cs="Symbol"/>
    </w:rPr>
  </w:style>
  <w:style w:type="character" w:customStyle="1" w:styleId="WW8Num10z1">
    <w:name w:val="WW8Num10z1"/>
    <w:rPr>
      <w:b/>
    </w:rPr>
  </w:style>
  <w:style w:type="character" w:customStyle="1" w:styleId="WW-Absatz-Standardschriftart11">
    <w:name w:val="WW-Absatz-Standardschriftart11"/>
  </w:style>
  <w:style w:type="character" w:customStyle="1" w:styleId="WW8Num13z1">
    <w:name w:val="WW8Num13z1"/>
    <w:rPr>
      <w:rFonts w:ascii="Courier New" w:hAnsi="Courier New" w:cs="Courier New"/>
    </w:rPr>
  </w:style>
  <w:style w:type="character" w:customStyle="1" w:styleId="WW8Num21z1">
    <w:name w:val="WW8Num21z1"/>
    <w:rPr>
      <w:b/>
    </w:rPr>
  </w:style>
  <w:style w:type="character" w:customStyle="1" w:styleId="Domylnaczcionkaakapitu1">
    <w:name w:val="Domyślna czcionka akapitu1"/>
  </w:style>
  <w:style w:type="character" w:styleId="Numerstrony">
    <w:name w:val="page number"/>
    <w:rPr>
      <w:rFonts w:cs="Times New Roman"/>
    </w:rPr>
  </w:style>
  <w:style w:type="character" w:styleId="Hipercze">
    <w:name w:val="Hyperlink"/>
    <w:rPr>
      <w:rFonts w:cs="Times New Roman"/>
      <w:color w:val="0000FF"/>
      <w:u w:val="single"/>
    </w:rPr>
  </w:style>
  <w:style w:type="character" w:customStyle="1" w:styleId="Symbolewypunktowania">
    <w:name w:val="Symbole wypunktowania"/>
    <w:rPr>
      <w:rFonts w:ascii="StarSymbol" w:eastAsia="StarSymbol" w:hAnsi="StarSymbol" w:cs="StarSymbol"/>
      <w:sz w:val="18"/>
    </w:rPr>
  </w:style>
  <w:style w:type="character" w:customStyle="1" w:styleId="WW8Num27z1">
    <w:name w:val="WW8Num27z1"/>
    <w:rPr>
      <w:rFonts w:ascii="Courier New" w:hAnsi="Courier New" w:cs="Courier New"/>
    </w:rPr>
  </w:style>
  <w:style w:type="character" w:customStyle="1" w:styleId="Znakinumeracji">
    <w:name w:val="Znaki numeracji"/>
  </w:style>
  <w:style w:type="character" w:customStyle="1" w:styleId="WW8Num23z1">
    <w:name w:val="WW8Num23z1"/>
    <w:rPr>
      <w:rFonts w:ascii="Arial" w:hAnsi="Arial" w:cs="Arial"/>
      <w:sz w:val="20"/>
    </w:rPr>
  </w:style>
  <w:style w:type="character" w:customStyle="1" w:styleId="WW8NumSt50z0">
    <w:name w:val="WW8NumSt50z0"/>
    <w:rPr>
      <w:rFonts w:ascii="Wingdings" w:hAnsi="Wingdings" w:cs="Wingdings"/>
      <w:sz w:val="12"/>
    </w:rPr>
  </w:style>
  <w:style w:type="character" w:customStyle="1" w:styleId="WW8NumSt50z1">
    <w:name w:val="WW8NumSt50z1"/>
    <w:rPr>
      <w:rFonts w:ascii="Courier New" w:hAnsi="Courier New" w:cs="Courier New"/>
    </w:rPr>
  </w:style>
  <w:style w:type="character" w:customStyle="1" w:styleId="WW8NumSt50z2">
    <w:name w:val="WW8NumSt50z2"/>
    <w:rPr>
      <w:rFonts w:ascii="Wingdings" w:hAnsi="Wingdings" w:cs="Wingdings"/>
    </w:rPr>
  </w:style>
  <w:style w:type="character" w:customStyle="1" w:styleId="WW8NumSt50z3">
    <w:name w:val="WW8NumSt50z3"/>
    <w:rPr>
      <w:rFonts w:ascii="Symbol" w:hAnsi="Symbol" w:cs="Symbol"/>
    </w:rPr>
  </w:style>
  <w:style w:type="character" w:customStyle="1" w:styleId="WW8NumSt51z0">
    <w:name w:val="WW8NumSt51z0"/>
    <w:rPr>
      <w:rFonts w:ascii="Wingdings" w:hAnsi="Wingdings" w:cs="Wingdings"/>
      <w:sz w:val="12"/>
    </w:rPr>
  </w:style>
  <w:style w:type="character" w:customStyle="1" w:styleId="sortarrow">
    <w:name w:val="sortarrow"/>
    <w:rPr>
      <w:rFonts w:cs="Times New Roman"/>
    </w:rPr>
  </w:style>
  <w:style w:type="character" w:customStyle="1" w:styleId="NCSbodytextChar">
    <w:name w:val="• NCS body text Char"/>
    <w:rPr>
      <w:rFonts w:ascii="Trebuchet MS" w:hAnsi="Trebuchet MS" w:cs="Trebuchet MS"/>
      <w:lang w:val="pl-PL"/>
    </w:rPr>
  </w:style>
  <w:style w:type="character" w:customStyle="1" w:styleId="Odwoaniedokomentarza1">
    <w:name w:val="Odwołanie do komentarza1"/>
    <w:rPr>
      <w:rFonts w:cs="Times New Roman"/>
      <w:sz w:val="16"/>
      <w:szCs w:val="16"/>
    </w:rPr>
  </w:style>
  <w:style w:type="character" w:styleId="UyteHipercze">
    <w:name w:val="FollowedHyperlink"/>
    <w:rPr>
      <w:rFonts w:cs="Times New Roman"/>
      <w:color w:val="800080"/>
      <w:u w:val="single"/>
    </w:rPr>
  </w:style>
  <w:style w:type="character" w:customStyle="1" w:styleId="apple-style-span">
    <w:name w:val="apple-style-span"/>
    <w:basedOn w:val="Domylnaczcionkaakapitu3"/>
  </w:style>
  <w:style w:type="character" w:customStyle="1" w:styleId="ZwykytekstZnak">
    <w:name w:val="Zwykły tekst Znak"/>
    <w:rPr>
      <w:rFonts w:ascii="Calibri" w:eastAsia="Calibri" w:hAnsi="Calibri" w:cs="Calibri"/>
      <w:sz w:val="22"/>
      <w:szCs w:val="21"/>
    </w:rPr>
  </w:style>
  <w:style w:type="paragraph" w:customStyle="1" w:styleId="Nagwek30">
    <w:name w:val="Nagłówek3"/>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jc w:val="center"/>
    </w:pPr>
    <w:rPr>
      <w:sz w:val="36"/>
      <w:szCs w:val="36"/>
    </w:rPr>
  </w:style>
  <w:style w:type="paragraph" w:styleId="Lista">
    <w:name w:val="List"/>
    <w:basedOn w:val="Normalny"/>
    <w:pPr>
      <w:tabs>
        <w:tab w:val="left" w:pos="645"/>
      </w:tabs>
      <w:ind w:left="-1425"/>
    </w:pPr>
    <w:rPr>
      <w:rFonts w:ascii="Times New Roman" w:hAnsi="Times New Roman" w:cs="Times New Roman"/>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style>
  <w:style w:type="paragraph" w:customStyle="1" w:styleId="Nagwek20">
    <w:name w:val="Nagłówek2"/>
    <w:basedOn w:val="Normalny"/>
    <w:next w:val="Tekstpodstawowy"/>
    <w:pPr>
      <w:keepNext/>
      <w:spacing w:before="240" w:after="120"/>
    </w:pPr>
    <w:rPr>
      <w:sz w:val="28"/>
      <w:szCs w:val="28"/>
    </w:rPr>
  </w:style>
  <w:style w:type="paragraph" w:customStyle="1" w:styleId="Podpis2">
    <w:name w:val="Podpis2"/>
    <w:basedOn w:val="Normalny"/>
    <w:pPr>
      <w:suppressLineNumbers/>
      <w:spacing w:before="120" w:after="120"/>
    </w:pPr>
    <w:rPr>
      <w:i/>
      <w:iCs/>
    </w:rPr>
  </w:style>
  <w:style w:type="paragraph" w:customStyle="1" w:styleId="Nagwek10">
    <w:name w:val="Nagłówek1"/>
    <w:basedOn w:val="Normalny"/>
    <w:next w:val="Tekstpodstawowy"/>
    <w:pPr>
      <w:keepNext/>
      <w:spacing w:before="240" w:after="120"/>
    </w:pPr>
    <w:rPr>
      <w:sz w:val="28"/>
      <w:szCs w:val="28"/>
    </w:rPr>
  </w:style>
  <w:style w:type="paragraph" w:customStyle="1" w:styleId="Podpis1">
    <w:name w:val="Podpis1"/>
    <w:basedOn w:val="Normalny"/>
    <w:pPr>
      <w:suppressLineNumbers/>
      <w:spacing w:before="120" w:after="120"/>
    </w:pPr>
    <w:rPr>
      <w:i/>
      <w:iCs/>
    </w:rPr>
  </w:style>
  <w:style w:type="paragraph" w:customStyle="1" w:styleId="Tekstpodstawowy21">
    <w:name w:val="Tekst podstawowy 21"/>
    <w:basedOn w:val="Normalny"/>
    <w:pPr>
      <w:jc w:val="center"/>
    </w:pPr>
    <w:rPr>
      <w:b/>
      <w:bCs/>
      <w:sz w:val="36"/>
      <w:szCs w:val="36"/>
    </w:rPr>
  </w:style>
  <w:style w:type="paragraph" w:customStyle="1" w:styleId="Tekstpodstawowy31">
    <w:name w:val="Tekst podstawowy 31"/>
    <w:basedOn w:val="Normalny"/>
    <w:pPr>
      <w:jc w:val="both"/>
    </w:pPr>
    <w:rPr>
      <w:rFonts w:ascii="Times New Roman" w:hAnsi="Times New Roman" w:cs="Times New Roman"/>
      <w:sz w:val="28"/>
      <w:szCs w:val="28"/>
    </w:rPr>
  </w:style>
  <w:style w:type="paragraph" w:customStyle="1" w:styleId="Tekstpodstawowy23">
    <w:name w:val="Tekst podstawowy 23"/>
    <w:basedOn w:val="Normalny"/>
    <w:pPr>
      <w:jc w:val="both"/>
    </w:pPr>
    <w:rPr>
      <w:sz w:val="18"/>
      <w:szCs w:val="18"/>
    </w:rPr>
  </w:style>
  <w:style w:type="paragraph" w:customStyle="1" w:styleId="Tekstpodstawowywcity21">
    <w:name w:val="Tekst podstawowy wcięty 21"/>
    <w:basedOn w:val="Normalny"/>
    <w:pPr>
      <w:ind w:left="708"/>
      <w:jc w:val="both"/>
    </w:pPr>
    <w:rPr>
      <w:rFonts w:ascii="Times New Roman" w:hAnsi="Times New Roman" w:cs="Times New Roman"/>
      <w:sz w:val="32"/>
      <w:szCs w:val="32"/>
    </w:rPr>
  </w:style>
  <w:style w:type="paragraph" w:styleId="Stopka">
    <w:name w:val="footer"/>
    <w:basedOn w:val="Normalny"/>
    <w:pPr>
      <w:tabs>
        <w:tab w:val="center" w:pos="4536"/>
        <w:tab w:val="right" w:pos="9072"/>
      </w:tabs>
    </w:pPr>
  </w:style>
  <w:style w:type="paragraph" w:customStyle="1" w:styleId="BodyText21">
    <w:name w:val="Body Text 21"/>
    <w:basedOn w:val="Normalny"/>
    <w:pPr>
      <w:widowControl w:val="0"/>
      <w:jc w:val="both"/>
    </w:pPr>
    <w:rPr>
      <w:rFonts w:ascii="Times New Roman" w:hAnsi="Times New Roman" w:cs="Times New Roman"/>
      <w:b/>
      <w:bCs/>
    </w:rPr>
  </w:style>
  <w:style w:type="paragraph" w:customStyle="1" w:styleId="Styl1">
    <w:name w:val="Styl1"/>
    <w:basedOn w:val="Normalny"/>
    <w:pPr>
      <w:widowControl w:val="0"/>
      <w:spacing w:before="240"/>
      <w:jc w:val="both"/>
    </w:pPr>
  </w:style>
  <w:style w:type="paragraph" w:customStyle="1" w:styleId="pkt">
    <w:name w:val="pkt"/>
    <w:basedOn w:val="Normalny"/>
    <w:pPr>
      <w:spacing w:before="60" w:after="60"/>
      <w:ind w:left="851" w:hanging="295"/>
      <w:jc w:val="both"/>
    </w:pPr>
    <w:rPr>
      <w:rFonts w:ascii="Times New Roman" w:hAnsi="Times New Roman" w:cs="Times New Roman"/>
    </w:rPr>
  </w:style>
  <w:style w:type="paragraph" w:customStyle="1" w:styleId="Naglwek2">
    <w:name w:val="Naglówek 2"/>
    <w:basedOn w:val="Normalny"/>
    <w:next w:val="Normalny"/>
    <w:pPr>
      <w:keepNext/>
      <w:widowControl w:val="0"/>
      <w:tabs>
        <w:tab w:val="left" w:pos="576"/>
      </w:tabs>
      <w:overflowPunct w:val="0"/>
      <w:autoSpaceDE w:val="0"/>
      <w:ind w:left="576" w:hanging="576"/>
      <w:jc w:val="center"/>
      <w:textAlignment w:val="baseline"/>
    </w:pPr>
    <w:rPr>
      <w:b/>
      <w:bCs/>
      <w:sz w:val="28"/>
      <w:szCs w:val="28"/>
    </w:rPr>
  </w:style>
  <w:style w:type="paragraph" w:customStyle="1" w:styleId="Tekstpodstawowywcity31">
    <w:name w:val="Tekst podstawowy wcięty 31"/>
    <w:basedOn w:val="Normalny"/>
    <w:pPr>
      <w:ind w:left="360"/>
      <w:jc w:val="both"/>
    </w:pPr>
    <w:rPr>
      <w:rFonts w:ascii="Times New Roman" w:hAnsi="Times New Roman" w:cs="Times New Roman"/>
      <w:sz w:val="22"/>
      <w:szCs w:val="22"/>
    </w:rPr>
  </w:style>
  <w:style w:type="paragraph" w:customStyle="1" w:styleId="Tekstblokowy2">
    <w:name w:val="Tekst blokowy2"/>
    <w:basedOn w:val="Normalny"/>
    <w:pPr>
      <w:tabs>
        <w:tab w:val="left" w:pos="851"/>
      </w:tabs>
      <w:ind w:left="426" w:right="-1"/>
      <w:jc w:val="both"/>
    </w:pPr>
    <w:rPr>
      <w:sz w:val="20"/>
      <w:szCs w:val="20"/>
    </w:rPr>
  </w:style>
  <w:style w:type="paragraph" w:customStyle="1" w:styleId="Tekstblokowy1">
    <w:name w:val="Tekst blokowy1"/>
    <w:basedOn w:val="Normalny"/>
    <w:pPr>
      <w:tabs>
        <w:tab w:val="left" w:pos="851"/>
      </w:tabs>
      <w:ind w:left="567" w:right="-1" w:hanging="567"/>
      <w:jc w:val="both"/>
    </w:pPr>
    <w:rPr>
      <w:b/>
      <w:bCs/>
      <w:sz w:val="22"/>
      <w:szCs w:val="22"/>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podstawowy22">
    <w:name w:val="Tekst podstawowy 22"/>
    <w:basedOn w:val="Normalny"/>
    <w:pPr>
      <w:jc w:val="center"/>
    </w:pPr>
    <w:rPr>
      <w:b/>
      <w:bCs/>
      <w:sz w:val="36"/>
      <w:szCs w:val="36"/>
    </w:rPr>
  </w:style>
  <w:style w:type="paragraph" w:customStyle="1" w:styleId="FR1">
    <w:name w:val="FR1"/>
    <w:pPr>
      <w:widowControl w:val="0"/>
      <w:suppressAutoHyphens/>
      <w:autoSpaceDE w:val="0"/>
      <w:spacing w:line="480" w:lineRule="auto"/>
      <w:ind w:right="3000"/>
      <w:jc w:val="both"/>
    </w:pPr>
    <w:rPr>
      <w:rFonts w:ascii="Arial" w:hAnsi="Arial" w:cs="Arial"/>
      <w:b/>
      <w:bCs/>
      <w:sz w:val="22"/>
      <w:szCs w:val="22"/>
      <w:lang w:eastAsia="zh-CN"/>
    </w:rPr>
  </w:style>
  <w:style w:type="paragraph" w:customStyle="1" w:styleId="Tekstkomentarza1">
    <w:name w:val="Tekst komentarza1"/>
    <w:basedOn w:val="Normalny"/>
    <w:rPr>
      <w:sz w:val="20"/>
      <w:szCs w:val="20"/>
    </w:rPr>
  </w:style>
  <w:style w:type="paragraph" w:customStyle="1" w:styleId="Tekstpodstawowywcity22">
    <w:name w:val="Tekst podstawowy wcięty 22"/>
    <w:basedOn w:val="Normalny"/>
    <w:pPr>
      <w:ind w:left="425"/>
      <w:jc w:val="both"/>
    </w:pPr>
    <w:rPr>
      <w:sz w:val="18"/>
      <w:szCs w:val="18"/>
    </w:rPr>
  </w:style>
  <w:style w:type="paragraph" w:customStyle="1" w:styleId="Tekstpodstawowywcity32">
    <w:name w:val="Tekst podstawowy wcięty 32"/>
    <w:basedOn w:val="Normalny"/>
    <w:pPr>
      <w:tabs>
        <w:tab w:val="left" w:pos="360"/>
      </w:tabs>
      <w:spacing w:after="60"/>
      <w:ind w:left="357" w:hanging="357"/>
      <w:jc w:val="both"/>
    </w:pPr>
    <w:rPr>
      <w:sz w:val="18"/>
      <w:szCs w:val="18"/>
    </w:rPr>
  </w:style>
  <w:style w:type="paragraph" w:customStyle="1" w:styleId="Style4">
    <w:name w:val="Style 4"/>
    <w:basedOn w:val="Normalny"/>
    <w:pPr>
      <w:widowControl w:val="0"/>
      <w:spacing w:line="276" w:lineRule="exact"/>
      <w:jc w:val="both"/>
    </w:pPr>
    <w:rPr>
      <w:rFonts w:ascii="Bookman Old Style" w:hAnsi="Bookman Old Style" w:cs="Bookman Old Style"/>
    </w:rPr>
  </w:style>
  <w:style w:type="paragraph" w:customStyle="1" w:styleId="40address">
    <w:name w:val="40 address"/>
    <w:basedOn w:val="Normalny"/>
    <w:pPr>
      <w:suppressAutoHyphens w:val="0"/>
      <w:spacing w:after="180"/>
    </w:pPr>
    <w:rPr>
      <w:rFonts w:ascii="Palatino" w:hAnsi="Palatino" w:cs="Palatino"/>
      <w:lang w:val="en-US"/>
    </w:rPr>
  </w:style>
  <w:style w:type="paragraph" w:customStyle="1" w:styleId="Tekstblokowy3">
    <w:name w:val="Tekst blokowy3"/>
    <w:basedOn w:val="Normalny"/>
    <w:pPr>
      <w:widowControl w:val="0"/>
      <w:ind w:left="279" w:right="205"/>
      <w:jc w:val="both"/>
    </w:pPr>
    <w:rPr>
      <w:sz w:val="18"/>
      <w:szCs w:val="18"/>
      <w:u w:val="single"/>
    </w:rPr>
  </w:style>
  <w:style w:type="paragraph" w:customStyle="1" w:styleId="tekst">
    <w:name w:val="tekst"/>
    <w:basedOn w:val="Normalny"/>
    <w:next w:val="Normalny"/>
    <w:pPr>
      <w:suppressAutoHyphens w:val="0"/>
      <w:autoSpaceDE w:val="0"/>
      <w:spacing w:after="80"/>
    </w:pPr>
    <w:rPr>
      <w:rFonts w:ascii="Times New Roman" w:hAnsi="Times New Roman" w:cs="Times New Roman"/>
    </w:rPr>
  </w:style>
  <w:style w:type="paragraph" w:customStyle="1" w:styleId="Tekstpodstawowy32">
    <w:name w:val="Tekst podstawowy 32"/>
    <w:basedOn w:val="Normalny"/>
    <w:pPr>
      <w:suppressAutoHyphens w:val="0"/>
      <w:spacing w:after="120"/>
    </w:pPr>
    <w:rPr>
      <w:rFonts w:ascii="Times New Roman" w:hAnsi="Times New Roman" w:cs="Times New Roman"/>
      <w:sz w:val="16"/>
      <w:szCs w:val="16"/>
    </w:rPr>
  </w:style>
  <w:style w:type="paragraph" w:styleId="Tekstdymka">
    <w:name w:val="Balloon Text"/>
    <w:basedOn w:val="Normalny"/>
    <w:rPr>
      <w:rFonts w:ascii="Tahoma" w:hAnsi="Tahoma" w:cs="Tahoma"/>
      <w:sz w:val="16"/>
      <w:szCs w:val="16"/>
    </w:rPr>
  </w:style>
  <w:style w:type="paragraph" w:customStyle="1" w:styleId="Tekstkomentarza2">
    <w:name w:val="Tekst komentarza2"/>
    <w:basedOn w:val="Normalny"/>
    <w:rPr>
      <w:sz w:val="20"/>
      <w:szCs w:val="20"/>
    </w:rPr>
  </w:style>
  <w:style w:type="paragraph" w:styleId="Tematkomentarza">
    <w:name w:val="annotation subject"/>
    <w:basedOn w:val="Tekstkomentarza2"/>
    <w:next w:val="Tekstkomentarza2"/>
    <w:rPr>
      <w:b/>
      <w:bCs/>
    </w:rPr>
  </w:style>
  <w:style w:type="paragraph" w:customStyle="1" w:styleId="Default">
    <w:name w:val="Default"/>
    <w:uiPriority w:val="99"/>
    <w:pPr>
      <w:suppressAutoHyphens/>
      <w:autoSpaceDE w:val="0"/>
    </w:pPr>
    <w:rPr>
      <w:color w:val="000000"/>
      <w:sz w:val="24"/>
      <w:szCs w:val="24"/>
      <w:lang w:eastAsia="zh-CN"/>
    </w:rPr>
  </w:style>
  <w:style w:type="paragraph" w:customStyle="1" w:styleId="Plandokumentu">
    <w:name w:val="Plan dokumentu"/>
    <w:basedOn w:val="Normalny"/>
    <w:pPr>
      <w:shd w:val="clear" w:color="auto" w:fill="000080"/>
    </w:pPr>
    <w:rPr>
      <w:rFonts w:ascii="Tahoma" w:hAnsi="Tahoma" w:cs="Tahoma"/>
      <w:sz w:val="20"/>
      <w:szCs w:val="20"/>
    </w:rPr>
  </w:style>
  <w:style w:type="paragraph" w:styleId="NormalnyWeb">
    <w:name w:val="Normal (Web)"/>
    <w:basedOn w:val="Normalny"/>
    <w:pPr>
      <w:suppressAutoHyphens w:val="0"/>
      <w:spacing w:before="280" w:after="280"/>
    </w:pPr>
    <w:rPr>
      <w:rFonts w:ascii="Arial Unicode MS" w:hAnsi="Arial Unicode MS" w:cs="Arial Unicode MS"/>
    </w:rPr>
  </w:style>
  <w:style w:type="paragraph" w:styleId="Nagwek">
    <w:name w:val="header"/>
    <w:basedOn w:val="Normalny"/>
    <w:pPr>
      <w:tabs>
        <w:tab w:val="center" w:pos="4536"/>
        <w:tab w:val="right" w:pos="9072"/>
      </w:tabs>
    </w:pPr>
  </w:style>
  <w:style w:type="paragraph" w:customStyle="1" w:styleId="Normal1">
    <w:name w:val="Normal1"/>
    <w:pPr>
      <w:widowControl w:val="0"/>
      <w:suppressAutoHyphens/>
    </w:pPr>
    <w:rPr>
      <w:color w:val="000000"/>
      <w:sz w:val="24"/>
      <w:szCs w:val="24"/>
      <w:lang w:val="en-US" w:eastAsia="zh-CN"/>
    </w:rPr>
  </w:style>
  <w:style w:type="paragraph" w:customStyle="1" w:styleId="Tabelapozycja">
    <w:name w:val="Tabela pozycja"/>
    <w:pPr>
      <w:widowControl w:val="0"/>
      <w:suppressAutoHyphens/>
    </w:pPr>
    <w:rPr>
      <w:rFonts w:ascii="Arial" w:hAnsi="Arial" w:cs="Arial"/>
      <w:color w:val="000000"/>
      <w:sz w:val="22"/>
      <w:szCs w:val="22"/>
      <w:lang w:val="en-US" w:eastAsia="zh-CN"/>
    </w:rPr>
  </w:style>
  <w:style w:type="paragraph" w:customStyle="1" w:styleId="ListParagraph1">
    <w:name w:val="List Paragraph1"/>
    <w:basedOn w:val="Normalny"/>
    <w:pPr>
      <w:suppressAutoHyphens w:val="0"/>
      <w:spacing w:after="120" w:line="288" w:lineRule="auto"/>
      <w:ind w:left="720"/>
    </w:pPr>
    <w:rPr>
      <w:color w:val="000000"/>
    </w:rPr>
  </w:style>
  <w:style w:type="paragraph" w:styleId="Akapitzlist">
    <w:name w:val="List Paragraph"/>
    <w:basedOn w:val="Normalny"/>
    <w:uiPriority w:val="34"/>
    <w:qFormat/>
    <w:pPr>
      <w:suppressAutoHyphens w:val="0"/>
      <w:ind w:left="720"/>
    </w:pPr>
    <w:rPr>
      <w:rFonts w:ascii="Times New Roman" w:hAnsi="Times New Roman" w:cs="Times New Roman"/>
      <w:sz w:val="20"/>
      <w:szCs w:val="20"/>
    </w:rPr>
  </w:style>
  <w:style w:type="paragraph" w:styleId="Bezodstpw">
    <w:name w:val="No Spacing"/>
    <w:uiPriority w:val="99"/>
    <w:qFormat/>
    <w:pPr>
      <w:suppressAutoHyphens/>
    </w:pPr>
    <w:rPr>
      <w:rFonts w:ascii="Calibri" w:eastAsia="Calibri" w:hAnsi="Calibri" w:cs="Calibri"/>
      <w:sz w:val="22"/>
      <w:szCs w:val="22"/>
      <w:lang w:eastAsia="zh-CN"/>
    </w:rPr>
  </w:style>
  <w:style w:type="paragraph" w:customStyle="1" w:styleId="Zwykytekst1">
    <w:name w:val="Zwykły tekst1"/>
    <w:basedOn w:val="Normalny"/>
    <w:pPr>
      <w:suppressAutoHyphens w:val="0"/>
    </w:pPr>
    <w:rPr>
      <w:rFonts w:ascii="Calibri" w:eastAsia="Calibri" w:hAnsi="Calibri" w:cs="Times New Roman"/>
      <w:sz w:val="22"/>
      <w:szCs w:val="21"/>
      <w:lang w:val="x-none"/>
    </w:rPr>
  </w:style>
  <w:style w:type="character" w:customStyle="1" w:styleId="apple-converted-space">
    <w:name w:val="apple-converted-space"/>
    <w:rsid w:val="00DD6E62"/>
  </w:style>
  <w:style w:type="character" w:styleId="Odwoaniedokomentarza">
    <w:name w:val="annotation reference"/>
    <w:uiPriority w:val="99"/>
    <w:semiHidden/>
    <w:unhideWhenUsed/>
    <w:rsid w:val="0064473E"/>
    <w:rPr>
      <w:sz w:val="16"/>
      <w:szCs w:val="16"/>
    </w:rPr>
  </w:style>
  <w:style w:type="paragraph" w:styleId="Tekstkomentarza">
    <w:name w:val="annotation text"/>
    <w:basedOn w:val="Normalny"/>
    <w:link w:val="TekstkomentarzaZnak"/>
    <w:uiPriority w:val="99"/>
    <w:semiHidden/>
    <w:unhideWhenUsed/>
    <w:rsid w:val="0064473E"/>
    <w:rPr>
      <w:rFonts w:cs="Times New Roman"/>
      <w:sz w:val="20"/>
      <w:szCs w:val="20"/>
      <w:lang w:val="x-none"/>
    </w:rPr>
  </w:style>
  <w:style w:type="character" w:customStyle="1" w:styleId="TekstkomentarzaZnak">
    <w:name w:val="Tekst komentarza Znak"/>
    <w:link w:val="Tekstkomentarza"/>
    <w:uiPriority w:val="99"/>
    <w:semiHidden/>
    <w:rsid w:val="0064473E"/>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4266">
      <w:bodyDiv w:val="1"/>
      <w:marLeft w:val="0"/>
      <w:marRight w:val="0"/>
      <w:marTop w:val="0"/>
      <w:marBottom w:val="0"/>
      <w:divBdr>
        <w:top w:val="none" w:sz="0" w:space="0" w:color="auto"/>
        <w:left w:val="none" w:sz="0" w:space="0" w:color="auto"/>
        <w:bottom w:val="none" w:sz="0" w:space="0" w:color="auto"/>
        <w:right w:val="none" w:sz="0" w:space="0" w:color="auto"/>
      </w:divBdr>
    </w:div>
    <w:div w:id="736169292">
      <w:bodyDiv w:val="1"/>
      <w:marLeft w:val="0"/>
      <w:marRight w:val="0"/>
      <w:marTop w:val="0"/>
      <w:marBottom w:val="0"/>
      <w:divBdr>
        <w:top w:val="none" w:sz="0" w:space="0" w:color="auto"/>
        <w:left w:val="none" w:sz="0" w:space="0" w:color="auto"/>
        <w:bottom w:val="none" w:sz="0" w:space="0" w:color="auto"/>
        <w:right w:val="none" w:sz="0" w:space="0" w:color="auto"/>
      </w:divBdr>
    </w:div>
    <w:div w:id="878931592">
      <w:bodyDiv w:val="1"/>
      <w:marLeft w:val="0"/>
      <w:marRight w:val="0"/>
      <w:marTop w:val="0"/>
      <w:marBottom w:val="0"/>
      <w:divBdr>
        <w:top w:val="none" w:sz="0" w:space="0" w:color="auto"/>
        <w:left w:val="none" w:sz="0" w:space="0" w:color="auto"/>
        <w:bottom w:val="none" w:sz="0" w:space="0" w:color="auto"/>
        <w:right w:val="none" w:sz="0" w:space="0" w:color="auto"/>
      </w:divBdr>
    </w:div>
    <w:div w:id="1319767340">
      <w:bodyDiv w:val="1"/>
      <w:marLeft w:val="0"/>
      <w:marRight w:val="0"/>
      <w:marTop w:val="0"/>
      <w:marBottom w:val="0"/>
      <w:divBdr>
        <w:top w:val="none" w:sz="0" w:space="0" w:color="auto"/>
        <w:left w:val="none" w:sz="0" w:space="0" w:color="auto"/>
        <w:bottom w:val="none" w:sz="0" w:space="0" w:color="auto"/>
        <w:right w:val="none" w:sz="0" w:space="0" w:color="auto"/>
      </w:divBdr>
    </w:div>
    <w:div w:id="1378897991">
      <w:bodyDiv w:val="1"/>
      <w:marLeft w:val="0"/>
      <w:marRight w:val="0"/>
      <w:marTop w:val="0"/>
      <w:marBottom w:val="0"/>
      <w:divBdr>
        <w:top w:val="none" w:sz="0" w:space="0" w:color="auto"/>
        <w:left w:val="none" w:sz="0" w:space="0" w:color="auto"/>
        <w:bottom w:val="none" w:sz="0" w:space="0" w:color="auto"/>
        <w:right w:val="none" w:sz="0" w:space="0" w:color="auto"/>
      </w:divBdr>
    </w:div>
    <w:div w:id="1387921860">
      <w:bodyDiv w:val="1"/>
      <w:marLeft w:val="0"/>
      <w:marRight w:val="0"/>
      <w:marTop w:val="0"/>
      <w:marBottom w:val="0"/>
      <w:divBdr>
        <w:top w:val="none" w:sz="0" w:space="0" w:color="auto"/>
        <w:left w:val="none" w:sz="0" w:space="0" w:color="auto"/>
        <w:bottom w:val="none" w:sz="0" w:space="0" w:color="auto"/>
        <w:right w:val="none" w:sz="0" w:space="0" w:color="auto"/>
      </w:divBdr>
    </w:div>
    <w:div w:id="1458990285">
      <w:bodyDiv w:val="1"/>
      <w:marLeft w:val="0"/>
      <w:marRight w:val="0"/>
      <w:marTop w:val="0"/>
      <w:marBottom w:val="0"/>
      <w:divBdr>
        <w:top w:val="none" w:sz="0" w:space="0" w:color="auto"/>
        <w:left w:val="none" w:sz="0" w:space="0" w:color="auto"/>
        <w:bottom w:val="none" w:sz="0" w:space="0" w:color="auto"/>
        <w:right w:val="none" w:sz="0" w:space="0" w:color="auto"/>
      </w:divBdr>
    </w:div>
    <w:div w:id="1486237836">
      <w:bodyDiv w:val="1"/>
      <w:marLeft w:val="0"/>
      <w:marRight w:val="0"/>
      <w:marTop w:val="0"/>
      <w:marBottom w:val="0"/>
      <w:divBdr>
        <w:top w:val="none" w:sz="0" w:space="0" w:color="auto"/>
        <w:left w:val="none" w:sz="0" w:space="0" w:color="auto"/>
        <w:bottom w:val="none" w:sz="0" w:space="0" w:color="auto"/>
        <w:right w:val="none" w:sz="0" w:space="0" w:color="auto"/>
      </w:divBdr>
    </w:div>
    <w:div w:id="1715350713">
      <w:bodyDiv w:val="1"/>
      <w:marLeft w:val="0"/>
      <w:marRight w:val="0"/>
      <w:marTop w:val="0"/>
      <w:marBottom w:val="0"/>
      <w:divBdr>
        <w:top w:val="none" w:sz="0" w:space="0" w:color="auto"/>
        <w:left w:val="none" w:sz="0" w:space="0" w:color="auto"/>
        <w:bottom w:val="none" w:sz="0" w:space="0" w:color="auto"/>
        <w:right w:val="none" w:sz="0" w:space="0" w:color="auto"/>
      </w:divBdr>
    </w:div>
    <w:div w:id="1759910135">
      <w:bodyDiv w:val="1"/>
      <w:marLeft w:val="0"/>
      <w:marRight w:val="0"/>
      <w:marTop w:val="0"/>
      <w:marBottom w:val="0"/>
      <w:divBdr>
        <w:top w:val="none" w:sz="0" w:space="0" w:color="auto"/>
        <w:left w:val="none" w:sz="0" w:space="0" w:color="auto"/>
        <w:bottom w:val="none" w:sz="0" w:space="0" w:color="auto"/>
        <w:right w:val="none" w:sz="0" w:space="0" w:color="auto"/>
      </w:divBdr>
    </w:div>
    <w:div w:id="1849710244">
      <w:bodyDiv w:val="1"/>
      <w:marLeft w:val="0"/>
      <w:marRight w:val="0"/>
      <w:marTop w:val="0"/>
      <w:marBottom w:val="0"/>
      <w:divBdr>
        <w:top w:val="none" w:sz="0" w:space="0" w:color="auto"/>
        <w:left w:val="none" w:sz="0" w:space="0" w:color="auto"/>
        <w:bottom w:val="none" w:sz="0" w:space="0" w:color="auto"/>
        <w:right w:val="none" w:sz="0" w:space="0" w:color="auto"/>
      </w:divBdr>
    </w:div>
    <w:div w:id="189650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ocardbenchmar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pec.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2B87E-20D8-41EE-B473-E52F3C7D2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3678</Words>
  <Characters>22069</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Załącznik nr 1 do uchwały Nr …</vt:lpstr>
    </vt:vector>
  </TitlesOfParts>
  <Company/>
  <LinksUpToDate>false</LinksUpToDate>
  <CharactersWithSpaces>25696</CharactersWithSpaces>
  <SharedDoc>false</SharedDoc>
  <HLinks>
    <vt:vector size="12" baseType="variant">
      <vt:variant>
        <vt:i4>5111883</vt:i4>
      </vt:variant>
      <vt:variant>
        <vt:i4>3</vt:i4>
      </vt:variant>
      <vt:variant>
        <vt:i4>0</vt:i4>
      </vt:variant>
      <vt:variant>
        <vt:i4>5</vt:i4>
      </vt:variant>
      <vt:variant>
        <vt:lpwstr>http://www.spec.org/</vt:lpwstr>
      </vt:variant>
      <vt:variant>
        <vt:lpwstr/>
      </vt:variant>
      <vt:variant>
        <vt:i4>3014713</vt:i4>
      </vt:variant>
      <vt:variant>
        <vt:i4>0</vt:i4>
      </vt:variant>
      <vt:variant>
        <vt:i4>0</vt:i4>
      </vt:variant>
      <vt:variant>
        <vt:i4>5</vt:i4>
      </vt:variant>
      <vt:variant>
        <vt:lpwstr>http://www.videocardbenchmark.net/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uchwały Nr …</dc:title>
  <dc:subject/>
  <dc:creator>krzysztof.marciniak</dc:creator>
  <cp:keywords/>
  <cp:lastModifiedBy>Suszka Wojciech</cp:lastModifiedBy>
  <cp:revision>9</cp:revision>
  <cp:lastPrinted>2012-07-24T09:11:00Z</cp:lastPrinted>
  <dcterms:created xsi:type="dcterms:W3CDTF">2019-09-30T09:09:00Z</dcterms:created>
  <dcterms:modified xsi:type="dcterms:W3CDTF">2019-10-02T12:18:00Z</dcterms:modified>
</cp:coreProperties>
</file>