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BGW-III.272.1.2020</w:t>
        <w:tab/>
        <w:tab/>
        <w:tab/>
        <w:tab/>
        <w:tab/>
        <w:tab/>
        <w:tab/>
        <w:tab/>
        <w:t>Załącznik nr 8 do SIWZ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Identyfikator postępowania:</w:t>
      </w:r>
    </w:p>
    <w:p>
      <w:pPr>
        <w:pStyle w:val="Tretekstu"/>
        <w:bidi w:val="0"/>
        <w:spacing w:before="0" w:after="1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d982b072-9098-4f93-8f4b-739a8f8d2d0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1</Pages>
  <Words>9</Words>
  <Characters>98</Characters>
  <CharactersWithSpaces>112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2020-05-25T09:17:17Z</dcterms:created>
  <dc:creator/>
  <dc:description/>
  <dc:language>pl-PL</dc:language>
  <cp:lastModifiedBy/>
  <dcterms:modified xsi:type="dcterms:W3CDTF">2020-05-25T09:19:26Z</dcterms:modified>
  <cp:revision>1</cp:revision>
  <dc:subject/>
  <dc:title/>
</cp:coreProperties>
</file>