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8D" w:rsidRDefault="00775F8D" w:rsidP="00775F8D">
      <w:pPr>
        <w:jc w:val="both"/>
        <w:rPr>
          <w:rFonts w:ascii="Garamond" w:hAnsi="Garamond"/>
          <w:b/>
        </w:rPr>
      </w:pPr>
    </w:p>
    <w:p w:rsidR="00775F8D" w:rsidRDefault="00775F8D" w:rsidP="00775F8D">
      <w:pPr>
        <w:jc w:val="right"/>
        <w:rPr>
          <w:rFonts w:ascii="Garamond" w:hAnsi="Garamond"/>
          <w:b/>
        </w:rPr>
      </w:pPr>
    </w:p>
    <w:p w:rsidR="00775F8D" w:rsidRDefault="00775F8D" w:rsidP="00775F8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Zasady przetwarzania danych osobowych. </w:t>
      </w:r>
    </w:p>
    <w:p w:rsidR="00775F8D" w:rsidRDefault="00775F8D" w:rsidP="00775F8D">
      <w:pPr>
        <w:numPr>
          <w:ilvl w:val="2"/>
          <w:numId w:val="1"/>
        </w:numPr>
        <w:spacing w:after="0" w:line="240" w:lineRule="auto"/>
        <w:ind w:left="284" w:hanging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Administratorem danych osobowych jest Marszałek Województwa z siedzibą Urzędu Marszałkowskiego Województwa Wielkopolskiego w Poznaniu przy al. Niepodległości 34, </w:t>
      </w:r>
      <w:r>
        <w:rPr>
          <w:rFonts w:ascii="Garamond" w:hAnsi="Garamond"/>
        </w:rPr>
        <w:br/>
        <w:t>61-714 Poznań.</w:t>
      </w:r>
    </w:p>
    <w:p w:rsidR="00775F8D" w:rsidRDefault="00775F8D" w:rsidP="00775F8D">
      <w:pPr>
        <w:numPr>
          <w:ilvl w:val="2"/>
          <w:numId w:val="1"/>
        </w:numPr>
        <w:spacing w:after="0" w:line="240" w:lineRule="auto"/>
        <w:ind w:left="284" w:hanging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Dane osobowe oferentów są przetwarzane w celach wyboru najkorzystniejszej oferty, zawarcia i rozliczenia umowy oraz archiwizacji. </w:t>
      </w:r>
    </w:p>
    <w:p w:rsidR="00775F8D" w:rsidRDefault="00775F8D" w:rsidP="00775F8D">
      <w:pPr>
        <w:numPr>
          <w:ilvl w:val="2"/>
          <w:numId w:val="1"/>
        </w:numPr>
        <w:spacing w:after="0" w:line="240" w:lineRule="auto"/>
        <w:ind w:left="284" w:hanging="283"/>
        <w:jc w:val="both"/>
        <w:rPr>
          <w:rFonts w:ascii="Garamond" w:hAnsi="Garamond"/>
        </w:rPr>
      </w:pPr>
      <w:r>
        <w:rPr>
          <w:rFonts w:ascii="Garamond" w:hAnsi="Garamond"/>
        </w:rPr>
        <w:t>Dane osobowe oferentów przetwarzamy w związku z zawarciem oraz wykonaniem umowy, której oferent jest stroną oraz w związku z wypełnieniem obowiązku prawnego ciążącym na administratorze, w tym rozliczenia finansowo podatkowego zawieranej umowy i archiwizacji, wynikających z ustawy kodeks cywilny, ustawa o finansach publicznych, ustawy o narodowym zasobie archiwalnym i archiwach.</w:t>
      </w:r>
    </w:p>
    <w:p w:rsidR="00775F8D" w:rsidRDefault="00775F8D" w:rsidP="00775F8D">
      <w:pPr>
        <w:numPr>
          <w:ilvl w:val="2"/>
          <w:numId w:val="1"/>
        </w:numPr>
        <w:spacing w:after="0" w:line="240" w:lineRule="auto"/>
        <w:ind w:left="284" w:hanging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sprawach związanych z przetwarzaniem danych osobowych można kontaktować </w:t>
      </w:r>
      <w:r>
        <w:rPr>
          <w:rFonts w:ascii="Garamond" w:hAnsi="Garamond"/>
        </w:rPr>
        <w:br/>
        <w:t>się z inspektorem ochrony danych osobowych, listownie pod adresem Departament Organizacyjny i Kadr, Urząd Marszałkowski Województwa Wielkopolskiego w Poznaniu, al. Niepodległości 34, 61-714 Poznań, lub poprzez elektroniczną skrzynkę ePUAP: /umarszwlkp/SkrytkaESP lub email: inspektor.ochrony@umww.pl.</w:t>
      </w:r>
    </w:p>
    <w:p w:rsidR="00775F8D" w:rsidRDefault="00775F8D" w:rsidP="00775F8D">
      <w:pPr>
        <w:numPr>
          <w:ilvl w:val="2"/>
          <w:numId w:val="1"/>
        </w:numPr>
        <w:spacing w:after="0" w:line="240" w:lineRule="auto"/>
        <w:ind w:left="284" w:hanging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Dane osobowe oferentów będą przetwarzane przez okres 5 lat, liczone od roku następnego, </w:t>
      </w:r>
      <w:r>
        <w:rPr>
          <w:rFonts w:ascii="Garamond" w:hAnsi="Garamond"/>
        </w:rPr>
        <w:br/>
        <w:t>w którym złożono ofertę, zgodnie z Instrukcją Kancelaryjną.</w:t>
      </w:r>
    </w:p>
    <w:p w:rsidR="00775F8D" w:rsidRDefault="00775F8D" w:rsidP="00775F8D">
      <w:pPr>
        <w:numPr>
          <w:ilvl w:val="2"/>
          <w:numId w:val="1"/>
        </w:numPr>
        <w:spacing w:after="0" w:line="240" w:lineRule="auto"/>
        <w:ind w:left="284" w:hanging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Podanie danych osobowych jest warunkiem ustawowym niezbędnym do zawarcia umowy lub podjęcia działań niezbędnych przed jej zawarciem, natomiast niepodanie danych osobowych skutkuje brakiem możliwości udziału w przetargu. </w:t>
      </w:r>
    </w:p>
    <w:p w:rsidR="00775F8D" w:rsidRDefault="00775F8D" w:rsidP="00775F8D">
      <w:pPr>
        <w:numPr>
          <w:ilvl w:val="2"/>
          <w:numId w:val="1"/>
        </w:numPr>
        <w:spacing w:after="0" w:line="240" w:lineRule="auto"/>
        <w:ind w:left="284" w:hanging="283"/>
        <w:jc w:val="both"/>
        <w:rPr>
          <w:rFonts w:ascii="Garamond" w:hAnsi="Garamond"/>
        </w:rPr>
      </w:pPr>
      <w:r>
        <w:rPr>
          <w:rFonts w:ascii="Garamond" w:hAnsi="Garamond"/>
        </w:rPr>
        <w:t>Oferentom przysługuje:</w:t>
      </w:r>
    </w:p>
    <w:p w:rsidR="00775F8D" w:rsidRDefault="00775F8D" w:rsidP="00775F8D">
      <w:pPr>
        <w:numPr>
          <w:ilvl w:val="0"/>
          <w:numId w:val="2"/>
        </w:numPr>
        <w:spacing w:after="0" w:line="240" w:lineRule="auto"/>
        <w:ind w:left="709" w:hanging="2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prawo do przenoszenia danych, w związku wykonaniem umowy i gdy dane </w:t>
      </w:r>
      <w:r>
        <w:rPr>
          <w:rFonts w:ascii="Garamond" w:hAnsi="Garamond"/>
        </w:rPr>
        <w:br/>
        <w:t>te są przetwarzane w sposób zautomatyzowany.</w:t>
      </w:r>
    </w:p>
    <w:p w:rsidR="00775F8D" w:rsidRDefault="00775F8D" w:rsidP="00775F8D">
      <w:pPr>
        <w:numPr>
          <w:ilvl w:val="0"/>
          <w:numId w:val="2"/>
        </w:numPr>
        <w:spacing w:after="0" w:line="240" w:lineRule="auto"/>
        <w:ind w:left="709" w:hanging="280"/>
        <w:jc w:val="both"/>
        <w:rPr>
          <w:rFonts w:ascii="Garamond" w:hAnsi="Garamond"/>
        </w:rPr>
      </w:pPr>
      <w:r>
        <w:rPr>
          <w:rFonts w:ascii="Garamond" w:hAnsi="Garamond"/>
        </w:rPr>
        <w:t>prawo do dostępu do danych osobowych, ich sprostowania lub ograniczenia przetwarzania.</w:t>
      </w:r>
    </w:p>
    <w:p w:rsidR="00775F8D" w:rsidRDefault="00775F8D" w:rsidP="00775F8D">
      <w:pPr>
        <w:numPr>
          <w:ilvl w:val="0"/>
          <w:numId w:val="2"/>
        </w:numPr>
        <w:spacing w:after="0" w:line="240" w:lineRule="auto"/>
        <w:ind w:left="709" w:hanging="280"/>
        <w:jc w:val="both"/>
        <w:rPr>
          <w:rFonts w:ascii="Garamond" w:hAnsi="Garamond"/>
        </w:rPr>
      </w:pPr>
      <w:r>
        <w:rPr>
          <w:rFonts w:ascii="Garamond" w:hAnsi="Garamond"/>
        </w:rPr>
        <w:t>prawo wniesienia skargi do organu nadzorczego tj. Prezesa Urzędu Ochrony Danych Osobowych.</w:t>
      </w:r>
    </w:p>
    <w:p w:rsidR="00775F8D" w:rsidRDefault="00775F8D" w:rsidP="00775F8D">
      <w:pPr>
        <w:numPr>
          <w:ilvl w:val="2"/>
          <w:numId w:val="1"/>
        </w:numPr>
        <w:spacing w:after="0" w:line="240" w:lineRule="auto"/>
        <w:ind w:left="284" w:hanging="283"/>
        <w:jc w:val="both"/>
        <w:rPr>
          <w:rFonts w:ascii="Garamond" w:hAnsi="Garamond"/>
        </w:rPr>
      </w:pPr>
      <w:r>
        <w:rPr>
          <w:rFonts w:ascii="Garamond" w:hAnsi="Garamond"/>
        </w:rPr>
        <w:t>Dane osobowe oferentów będą ujawniane podmiotom świadczącym usługi na rzecz administratora danych na podstawie zawartych umów dotyczących:</w:t>
      </w:r>
    </w:p>
    <w:p w:rsidR="00775F8D" w:rsidRDefault="00775F8D" w:rsidP="00775F8D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serwisu i wsparcia systemów informatycznych;</w:t>
      </w:r>
    </w:p>
    <w:p w:rsidR="00775F8D" w:rsidRDefault="00775F8D" w:rsidP="00775F8D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utylizacji dokumentacji niearchiwalnej;</w:t>
      </w:r>
    </w:p>
    <w:p w:rsidR="00775F8D" w:rsidRDefault="00775F8D" w:rsidP="00775F8D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przekazywania przesyłek pocztowych. </w:t>
      </w:r>
    </w:p>
    <w:p w:rsidR="00775F8D" w:rsidRDefault="00775F8D" w:rsidP="00775F8D">
      <w:pPr>
        <w:numPr>
          <w:ilvl w:val="2"/>
          <w:numId w:val="1"/>
        </w:numPr>
        <w:spacing w:after="0" w:line="240" w:lineRule="auto"/>
        <w:ind w:left="284" w:hanging="283"/>
        <w:jc w:val="both"/>
        <w:rPr>
          <w:rFonts w:ascii="Garamond" w:hAnsi="Garamond"/>
        </w:rPr>
      </w:pPr>
      <w:r>
        <w:rPr>
          <w:rFonts w:ascii="Garamond" w:hAnsi="Garamond"/>
        </w:rPr>
        <w:t>Państwa dane osobowe nie są przetwarzane w sposób zautomatyzowany w celu podjęcia jakiejkolwiek decyzji w tym profilowaniu.</w:t>
      </w:r>
    </w:p>
    <w:p w:rsidR="00775F8D" w:rsidRDefault="00775F8D" w:rsidP="00775F8D">
      <w:pPr>
        <w:rPr>
          <w:rFonts w:ascii="Times New Roman" w:hAnsi="Times New Roman"/>
        </w:rPr>
      </w:pPr>
    </w:p>
    <w:p w:rsidR="008B67CF" w:rsidRDefault="00D03AC1">
      <w:bookmarkStart w:id="0" w:name="_GoBack"/>
      <w:bookmarkEnd w:id="0"/>
    </w:p>
    <w:sectPr w:rsidR="008B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8D" w:rsidRDefault="00775F8D" w:rsidP="00775F8D">
      <w:pPr>
        <w:spacing w:after="0" w:line="240" w:lineRule="auto"/>
      </w:pPr>
      <w:r>
        <w:separator/>
      </w:r>
    </w:p>
  </w:endnote>
  <w:endnote w:type="continuationSeparator" w:id="0">
    <w:p w:rsidR="00775F8D" w:rsidRDefault="00775F8D" w:rsidP="0077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8D" w:rsidRDefault="00775F8D" w:rsidP="00775F8D">
      <w:pPr>
        <w:spacing w:after="0" w:line="240" w:lineRule="auto"/>
      </w:pPr>
      <w:r>
        <w:separator/>
      </w:r>
    </w:p>
  </w:footnote>
  <w:footnote w:type="continuationSeparator" w:id="0">
    <w:p w:rsidR="00775F8D" w:rsidRDefault="00775F8D" w:rsidP="00775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29A5"/>
    <w:multiLevelType w:val="hybridMultilevel"/>
    <w:tmpl w:val="CCAEAC66"/>
    <w:lvl w:ilvl="0" w:tplc="04150017">
      <w:start w:val="1"/>
      <w:numFmt w:val="lowerLetter"/>
      <w:lvlText w:val="%1)"/>
      <w:lvlJc w:val="left"/>
      <w:pPr>
        <w:ind w:left="1631" w:hanging="705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5F2F6B57"/>
    <w:multiLevelType w:val="hybridMultilevel"/>
    <w:tmpl w:val="4580BC48"/>
    <w:lvl w:ilvl="0" w:tplc="61E4F9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E42635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CD46">
      <w:start w:val="1"/>
      <w:numFmt w:val="decimal"/>
      <w:lvlText w:val="%3.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35408"/>
    <w:multiLevelType w:val="hybridMultilevel"/>
    <w:tmpl w:val="1848DAC0"/>
    <w:lvl w:ilvl="0" w:tplc="04150017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8D"/>
    <w:rsid w:val="003F35F2"/>
    <w:rsid w:val="00596AF3"/>
    <w:rsid w:val="00775F8D"/>
    <w:rsid w:val="00D03AC1"/>
    <w:rsid w:val="00FB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F6CD"/>
  <w15:chartTrackingRefBased/>
  <w15:docId w15:val="{D38202DD-BB08-4691-8D00-A79ED3D2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Czarnota Dominika</dc:creator>
  <cp:keywords/>
  <dc:description/>
  <cp:lastModifiedBy>Czarnota Dominika</cp:lastModifiedBy>
  <cp:revision>3</cp:revision>
  <dcterms:created xsi:type="dcterms:W3CDTF">2020-03-09T08:19:00Z</dcterms:created>
  <dcterms:modified xsi:type="dcterms:W3CDTF">2020-03-09T08:33:00Z</dcterms:modified>
</cp:coreProperties>
</file>