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A9" w:rsidRPr="00593EA9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A55A6F">
        <w:rPr>
          <w:rFonts w:ascii="Times New Roman" w:hAnsi="Times New Roman" w:cs="Times New Roman"/>
          <w:b/>
          <w:sz w:val="24"/>
          <w:szCs w:val="24"/>
        </w:rPr>
        <w:t>DA-IV-3-1.272.3</w:t>
      </w:r>
      <w:r w:rsidRPr="00593E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2C061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061D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2C061D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2C061D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2C061D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2C061D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2C061D">
        <w:rPr>
          <w:rFonts w:ascii="Times New Roman" w:hAnsi="Times New Roman" w:cs="Times New Roman"/>
          <w:sz w:val="20"/>
          <w:szCs w:val="20"/>
        </w:rPr>
        <w:t xml:space="preserve">pn. </w:t>
      </w:r>
      <w:r w:rsidR="002C061D" w:rsidRPr="002C061D">
        <w:rPr>
          <w:rFonts w:ascii="Times New Roman" w:hAnsi="Times New Roman" w:cs="Times New Roman"/>
          <w:sz w:val="20"/>
          <w:szCs w:val="20"/>
        </w:rPr>
        <w:t>„Wykonanie alternatywnego źródła chłodu pomieszczeń dystrybucji serwerowej (PSD) w wieżach A i B budynku Urzędu Marszałkowskiego i Sejmiku Województwa Wielkopolskiego przy al. Niepodległości 34 w Poznaniu”</w:t>
      </w:r>
      <w:r w:rsidR="00AB39E6" w:rsidRPr="002C061D">
        <w:rPr>
          <w:rFonts w:ascii="Times New Roman" w:hAnsi="Times New Roman" w:cs="Times New Roman"/>
          <w:sz w:val="20"/>
          <w:szCs w:val="20"/>
        </w:rPr>
        <w:t>,</w:t>
      </w:r>
      <w:r w:rsidR="008D0487" w:rsidRPr="002C0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2C061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2C061D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2C061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2C061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A72CB">
        <w:rPr>
          <w:rFonts w:ascii="Times New Roman" w:hAnsi="Times New Roman" w:cs="Times New Roman"/>
          <w:sz w:val="20"/>
          <w:szCs w:val="20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06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061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4D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E4"/>
    <w:rsid w:val="005641F0"/>
    <w:rsid w:val="00593EA9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0665C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A6F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33AC3"/>
    <w:rsid w:val="00F365F2"/>
    <w:rsid w:val="00F54680"/>
    <w:rsid w:val="00FA11B1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A534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D8E5-97FD-4ADA-AEF0-4D28495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52</cp:revision>
  <cp:lastPrinted>2020-02-12T08:23:00Z</cp:lastPrinted>
  <dcterms:created xsi:type="dcterms:W3CDTF">2018-07-18T08:38:00Z</dcterms:created>
  <dcterms:modified xsi:type="dcterms:W3CDTF">2020-09-08T10:09:00Z</dcterms:modified>
</cp:coreProperties>
</file>