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color w:val="FF0000"/>
        </w:rPr>
        <w:t xml:space="preserve">      </w:t>
      </w:r>
      <w:r>
        <w:rPr>
          <w:rFonts w:ascii="Tahoma" w:hAnsi="Tahoma" w:cs="Tahoma"/>
          <w:b/>
          <w:lang w:eastAsia="pl-PL"/>
        </w:rPr>
        <w:t xml:space="preserve">Uchwała Nr   </w:t>
      </w:r>
      <w:r w:rsidR="002F1ACF">
        <w:rPr>
          <w:rFonts w:ascii="Tahoma" w:hAnsi="Tahoma" w:cs="Tahoma"/>
          <w:b/>
          <w:lang w:eastAsia="pl-PL"/>
        </w:rPr>
        <w:t xml:space="preserve">3689 </w:t>
      </w:r>
      <w:r>
        <w:rPr>
          <w:rFonts w:ascii="Tahoma" w:hAnsi="Tahoma" w:cs="Tahoma"/>
          <w:b/>
          <w:lang w:eastAsia="pl-PL"/>
        </w:rPr>
        <w:t xml:space="preserve">/2021       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 xml:space="preserve"> z dnia  </w:t>
      </w:r>
      <w:r w:rsidR="002F1ACF">
        <w:rPr>
          <w:rFonts w:ascii="Tahoma" w:hAnsi="Tahoma" w:cs="Tahoma"/>
          <w:b/>
          <w:lang w:eastAsia="pl-PL"/>
        </w:rPr>
        <w:t xml:space="preserve">10  </w:t>
      </w:r>
      <w:r>
        <w:rPr>
          <w:rFonts w:ascii="Tahoma" w:hAnsi="Tahoma" w:cs="Tahoma"/>
          <w:b/>
          <w:lang w:eastAsia="pl-PL"/>
        </w:rPr>
        <w:t xml:space="preserve">czerwca 2021 r. </w:t>
      </w: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jc w:val="both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>
        <w:rPr>
          <w:rFonts w:ascii="Tahoma" w:hAnsi="Tahoma" w:cs="Tahoma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Na podstawie art. 41 ust. 1 ustawy z dnia </w:t>
      </w:r>
      <w:smartTag w:uri="urn:schemas-microsoft-com:office:smarttags" w:element="date">
        <w:smartTagPr>
          <w:attr w:name="ls" w:val="trans"/>
          <w:attr w:name="Month" w:val="6"/>
          <w:attr w:name="Day" w:val="5"/>
          <w:attr w:name="Year" w:val="1998"/>
        </w:smartTagPr>
        <w:r>
          <w:rPr>
            <w:rFonts w:ascii="Tahoma" w:hAnsi="Tahoma" w:cs="Tahoma"/>
            <w:lang w:eastAsia="pl-PL"/>
          </w:rPr>
          <w:t>5 czerwca 1998 r.</w:t>
        </w:r>
      </w:smartTag>
      <w:r>
        <w:rPr>
          <w:rFonts w:ascii="Tahoma" w:hAnsi="Tahoma" w:cs="Tahoma"/>
          <w:lang w:eastAsia="pl-PL"/>
        </w:rPr>
        <w:t xml:space="preserve"> o samorządzie województwa (Dz. U. z 2020 r., poz. 1668 ze zm.), art. 14 ust. 1 w związku z art. 13 pkt 3 ustawy o zdrowiu publicznym </w:t>
      </w:r>
      <w:r>
        <w:rPr>
          <w:rFonts w:ascii="Tahoma" w:hAnsi="Tahoma" w:cs="Tahoma"/>
        </w:rPr>
        <w:t>(Dz.U. z 2021</w:t>
      </w:r>
      <w:r w:rsidR="000007AC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poz. 183 ze zm.), </w:t>
      </w:r>
      <w:r>
        <w:rPr>
          <w:rFonts w:ascii="Tahoma" w:hAnsi="Tahoma" w:cs="Tahoma"/>
          <w:lang w:eastAsia="pl-PL"/>
        </w:rPr>
        <w:t>Zarząd Województwa Wielkopolskiego</w:t>
      </w:r>
      <w:r>
        <w:rPr>
          <w:rFonts w:ascii="Tahoma" w:hAnsi="Tahoma" w:cs="Tahoma"/>
          <w:color w:val="000000"/>
          <w:lang w:eastAsia="pl-PL"/>
        </w:rPr>
        <w:t xml:space="preserve"> uchwala, co następuje:</w:t>
      </w:r>
    </w:p>
    <w:p w:rsidR="000B257C" w:rsidRDefault="000B257C" w:rsidP="000B257C">
      <w:pPr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1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Ogłasza się konkurs ofert na realizację zadania publicznego Województwa Wielkopolskiego z zakresu zdrowia publicznego w roku 2021 pn.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Socjoterapii”, na łączną kwotę 733.500 zł, zgodnie z załącznikiem do niniejszej uchwały.</w:t>
      </w:r>
    </w:p>
    <w:p w:rsidR="000B257C" w:rsidRDefault="000B257C" w:rsidP="000B257C">
      <w:pPr>
        <w:spacing w:line="276" w:lineRule="auto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2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Treść ogłoszenia stanowiąca załącznik do niniejszej uchwały, zamieszczona zostanie na tablicy ogłoszeń, w Biuletynie Informacji Publicznej oraz na stronie internetowej Urzędu Marszałkowskiego Województwa Wielkopolskiego.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3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Wykonanie uchwały powierza się Dyrektorowi Departamentu Zdrowia Urzędu Marszałkowskiego </w:t>
      </w:r>
      <w:r>
        <w:rPr>
          <w:rFonts w:ascii="Tahoma" w:hAnsi="Tahoma" w:cs="Tahoma"/>
          <w:lang w:eastAsia="pl-PL"/>
        </w:rPr>
        <w:br/>
        <w:t xml:space="preserve">Województwa Wielkopolskiego.  </w:t>
      </w:r>
    </w:p>
    <w:p w:rsidR="000B257C" w:rsidRDefault="000B257C" w:rsidP="000B257C">
      <w:pPr>
        <w:spacing w:line="276" w:lineRule="auto"/>
        <w:jc w:val="center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360" w:lineRule="auto"/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§ 4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Uchwała wchodzi w życie z dniem podjęcia.</w:t>
      </w: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304" w:left="1134" w:header="709" w:footer="284" w:gutter="0"/>
          <w:pgNumType w:fmt="numberInDash"/>
          <w:cols w:space="708"/>
        </w:sectPr>
      </w:pP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lastRenderedPageBreak/>
        <w:t xml:space="preserve">Uzasadnienie do Uchwały Nr   </w:t>
      </w:r>
      <w:r w:rsidR="002F1ACF">
        <w:rPr>
          <w:rFonts w:ascii="Tahoma" w:hAnsi="Tahoma" w:cs="Tahoma"/>
          <w:b/>
          <w:lang w:eastAsia="pl-PL"/>
        </w:rPr>
        <w:t xml:space="preserve">3689 </w:t>
      </w:r>
      <w:r>
        <w:rPr>
          <w:rFonts w:ascii="Tahoma" w:hAnsi="Tahoma" w:cs="Tahoma"/>
          <w:b/>
          <w:lang w:eastAsia="pl-PL"/>
        </w:rPr>
        <w:t>/2021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Zarządu Województwa Wielkopolskiego</w:t>
      </w:r>
    </w:p>
    <w:p w:rsidR="000B257C" w:rsidRDefault="002F1ACF" w:rsidP="000B257C">
      <w:pPr>
        <w:jc w:val="center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>z dnia  10</w:t>
      </w:r>
      <w:r w:rsidR="000B257C">
        <w:rPr>
          <w:rFonts w:ascii="Tahoma" w:hAnsi="Tahoma" w:cs="Tahoma"/>
          <w:b/>
          <w:lang w:eastAsia="pl-PL"/>
        </w:rPr>
        <w:t xml:space="preserve"> czerwca 2021 r.</w:t>
      </w: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jc w:val="center"/>
        <w:rPr>
          <w:rFonts w:ascii="Tahoma" w:hAnsi="Tahoma" w:cs="Tahoma"/>
          <w:b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 sprawie ogłoszenia konkursu na realizację zadania publicznego Województwa Wielkopolskiego z zakresu zdrowia publicznego pn.: „Upowszechnienie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Socjoterapii”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jc w:val="center"/>
        <w:rPr>
          <w:rFonts w:ascii="Tahoma" w:hAnsi="Tahoma" w:cs="Tahoma"/>
          <w:lang w:eastAsia="pl-PL"/>
        </w:rPr>
      </w:pPr>
    </w:p>
    <w:p w:rsidR="000B257C" w:rsidRDefault="000B257C" w:rsidP="000B257C">
      <w:pPr>
        <w:jc w:val="center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Jednym z podstawowych zadań Młodzieżowych Ośrodków Wychowawczych i Młodzieżowych Ośrodków Socjoterapii jest wychowanie, rozumiane jako wszechstronne kształtowanie osobowe wychowanka w wymiarze fizycznym, zdrowotnym, intelektualnym, psychicznym, społecznym, estetycznym, moralnym i duchowym, w taki sposób, aby mógł dokonywać wyborów zgodnych z normami prawnymi, moralnymi i społecznymi. W celu realizacji tego typu zadań konieczne jest między innymi propagowanie zdrowego trybu życia, rozbudzanie i rozwijanie zainteresowań, które pozwolą na konstruktywne wykorzystywanie czasu wolnego oraz ukazywanie społecznie pożądanych sposobów spędzania czasu wolnego, które stanowią alternatywę dla zachowań ryzykownych, związanych z uzależnieniami. Niniejsza uchwała ma na celu wsparcie i zachęcenie organy prowadzące Młodzieżowe Ośrodki Wychowawcze oraz Młodzieżowe Ośrodki Socjoterapii do realizacji działań w zakresie profilaktyki uzależnień (profilaktyki narkomanii, profilaktyki problemów alkoholowych) w oparciu o programy profilaktyczne rekomendowane w ramach tzw. Systemu rekomendacji programów profilaktycznych.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Krajowy System rekomendacji, realizowany jest we współpracy czterech instytucji - Krajowego Biura ds. Przeciwdziałania Narkomanii, Państwowej Agencji Rozwiązywania Problemów Alkoholowych, Ośrodka Rozwoju Edukacji oraz Instytutu Psychiatrii i Neurologii. W ramach systemu dokonywana jest ocena programów z obszarów m.in. profilaktyki uzależnień (profilaktyki narkomanii, profilaktyki problemów alkoholowych). Programy są badane pod kątem spełnienia standardów - szczegółowych wymagań odnoszących się do jakości programu jako całości, a także poszczególnych etapów jego realizacji, tj. etapu diagnozy i oceny potrzeb, wyboru grupy docelowej, planowania celów i sposobów ich realizacji, zapewnienia jakości realizacji oraz monitorowania i oceny efektów programu w trakcie ewaluacji. Programy ocenione pozytywnie w zależności od stopnia spełnienia standardów mogą być zakwalifikowane na jeden z trzech poziomów jakości (prog</w:t>
      </w:r>
      <w:r w:rsidR="000007AC">
        <w:rPr>
          <w:rFonts w:ascii="Tahoma" w:hAnsi="Tahoma" w:cs="Tahoma"/>
          <w:lang w:eastAsia="pl-PL"/>
        </w:rPr>
        <w:t xml:space="preserve">ram obiecujący, dobra praktyka </w:t>
      </w:r>
      <w:r>
        <w:rPr>
          <w:rFonts w:ascii="Tahoma" w:hAnsi="Tahoma" w:cs="Tahoma"/>
          <w:lang w:eastAsia="pl-PL"/>
        </w:rPr>
        <w:t>oraz program modelowy). 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Biorąc pod uwagę fakt, iż podstawowymi zadaniami spoczywającymi na Młodzieżowych Ośrodkach Wychowawczych i Socjoterapii </w:t>
      </w:r>
      <w:r w:rsidR="000007AC">
        <w:rPr>
          <w:rFonts w:ascii="Tahoma" w:hAnsi="Tahoma" w:cs="Tahoma"/>
          <w:lang w:eastAsia="pl-PL"/>
        </w:rPr>
        <w:t>jest wychowanie zgodne z obowiązującymi normami prawnymi i społecznymi,</w:t>
      </w:r>
      <w:r>
        <w:rPr>
          <w:rFonts w:ascii="Tahoma" w:hAnsi="Tahoma" w:cs="Tahoma"/>
          <w:lang w:eastAsia="pl-PL"/>
        </w:rPr>
        <w:t xml:space="preserve"> przebywających chłopców i/lub dziewcząt zmierzające do możliwie wszechstronnego rozwoju osobowości, w tym m.in. zapewnieniu właściwego przygotowania do życia i pracy, zasadnym jest również wdrażanie najwyższych standardów w zakresie pracy profilaktycznej. 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Powyższe zadanie mieści się w ramach celu strategicznego Wojewódzkiego Programu Profilaktyki i Rozwiązywania Problemów Alkoholowych dla Województwa Wielkopolskiego na lata 2018-2022 – „Wzmacnianie działań na rzecz profilaktyki i rozwiązywania problemów alkoholowych w Województwie Wielkopolskim”, w Obszarze II: Profilaktyka, odpowiednio pierwszy cel szczegółowy w ramach</w:t>
      </w:r>
      <w:r w:rsidR="000007AC">
        <w:rPr>
          <w:rFonts w:ascii="Tahoma" w:hAnsi="Tahoma" w:cs="Tahoma"/>
          <w:lang w:eastAsia="pl-PL"/>
        </w:rPr>
        <w:t xml:space="preserve"> Priorytetów od 1 do 3</w:t>
      </w:r>
      <w:r>
        <w:rPr>
          <w:rFonts w:ascii="Tahoma" w:hAnsi="Tahoma" w:cs="Tahoma"/>
          <w:lang w:eastAsia="pl-PL"/>
        </w:rPr>
        <w:t>, mające na celu poszerzanie i udoskonalanie oferty, upowszechnianie oraz wdrażanie programów profilaktycznych rekomendowanych w ramach systemu rekomendacji programów profilaktycznych i promocji zdrowia psychicznego, odpowiednio z obszaru profilaktyki, uniwersalnej, selektywnej i wskazującej.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</w:p>
    <w:p w:rsidR="000B257C" w:rsidRDefault="000B257C" w:rsidP="000B257C">
      <w:pPr>
        <w:suppressAutoHyphens w:val="0"/>
        <w:spacing w:line="276" w:lineRule="auto"/>
        <w:rPr>
          <w:rFonts w:ascii="Tahoma" w:hAnsi="Tahoma" w:cs="Tahoma"/>
          <w:lang w:eastAsia="pl-PL"/>
        </w:rPr>
        <w:sectPr w:rsidR="000B257C">
          <w:footnotePr>
            <w:pos w:val="beneathText"/>
          </w:footnotePr>
          <w:pgSz w:w="11905" w:h="16837"/>
          <w:pgMar w:top="1134" w:right="1134" w:bottom="1134" w:left="1134" w:header="567" w:footer="284" w:gutter="0"/>
          <w:cols w:space="708"/>
        </w:sect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lastRenderedPageBreak/>
        <w:t xml:space="preserve">Środki finansowe przeznaczone na dotacje celowe z budżetu na finansowanie lub dofinansowanie zadań zleconych do realizacji jednostkom zaliczanym, jak i niezaliczanym do sektora finansów publicznych, zostały zabezpieczone w dziale 851 (Ochrona zdrowia), rozdziale 85154 (Przeciwdziałanie alkoholizmowi): § 2320 – 433.500 zł oraz w  rozdziale 85153 (Zwalczanie narkomanii): § 2810 – 100.000 zł, § 2820 – 100.000 zł, § 2830 – 100.000 zł. </w:t>
      </w: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B257C" w:rsidRDefault="000B257C" w:rsidP="000B257C">
      <w:pPr>
        <w:spacing w:line="276" w:lineRule="auto"/>
        <w:jc w:val="both"/>
        <w:rPr>
          <w:rFonts w:ascii="Tahoma" w:hAnsi="Tahoma" w:cs="Tahoma"/>
          <w:lang w:eastAsia="pl-PL"/>
        </w:rPr>
      </w:pPr>
    </w:p>
    <w:p w:rsidR="0009106A" w:rsidRDefault="000B257C" w:rsidP="00617B01">
      <w:pPr>
        <w:spacing w:line="276" w:lineRule="auto"/>
        <w:jc w:val="both"/>
      </w:pPr>
      <w:r>
        <w:rPr>
          <w:rFonts w:ascii="Tahoma" w:hAnsi="Tahoma" w:cs="Tahoma"/>
          <w:lang w:eastAsia="pl-PL"/>
        </w:rPr>
        <w:t>Wobec powyższego, podjęcie niniejszej uchwały przez Zarząd Województwa Wielkopolskiego jest zasadne.</w:t>
      </w:r>
      <w:bookmarkStart w:id="0" w:name="_GoBack"/>
      <w:bookmarkEnd w:id="0"/>
    </w:p>
    <w:sectPr w:rsidR="00091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B"/>
    <w:rsid w:val="000007AC"/>
    <w:rsid w:val="000A7BD6"/>
    <w:rsid w:val="000B257C"/>
    <w:rsid w:val="002F1ACF"/>
    <w:rsid w:val="00617B01"/>
    <w:rsid w:val="00EE5DBD"/>
    <w:rsid w:val="00F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1EC1E-CA2B-44A3-82E7-D91F17C8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5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7A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5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Waszak Hanna</dc:creator>
  <cp:keywords/>
  <dc:description/>
  <cp:lastModifiedBy>Nowak Maciej</cp:lastModifiedBy>
  <cp:revision>5</cp:revision>
  <cp:lastPrinted>2021-06-08T08:22:00Z</cp:lastPrinted>
  <dcterms:created xsi:type="dcterms:W3CDTF">2021-06-08T06:47:00Z</dcterms:created>
  <dcterms:modified xsi:type="dcterms:W3CDTF">2021-06-14T12:54:00Z</dcterms:modified>
</cp:coreProperties>
</file>