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5C" w:rsidRDefault="0070795C" w:rsidP="0070795C">
      <w:pPr>
        <w:tabs>
          <w:tab w:val="left" w:pos="993"/>
        </w:tabs>
        <w:spacing w:line="240" w:lineRule="auto"/>
        <w:jc w:val="center"/>
        <w:rPr>
          <w:rFonts w:ascii="Tahoma" w:hAnsi="Tahoma" w:cs="Tahoma"/>
          <w:b/>
        </w:rPr>
      </w:pPr>
      <w:bookmarkStart w:id="0" w:name="_GoBack"/>
      <w:bookmarkEnd w:id="0"/>
      <w:r>
        <w:rPr>
          <w:rFonts w:ascii="Tahoma" w:hAnsi="Tahoma" w:cs="Tahoma"/>
          <w:b/>
        </w:rPr>
        <w:t xml:space="preserve">Uchwała Nr     </w:t>
      </w:r>
      <w:r w:rsidR="00FA0DE2">
        <w:rPr>
          <w:rFonts w:ascii="Tahoma" w:hAnsi="Tahoma" w:cs="Tahoma"/>
          <w:b/>
        </w:rPr>
        <w:t>4711</w:t>
      </w:r>
      <w:r>
        <w:rPr>
          <w:rFonts w:ascii="Tahoma" w:hAnsi="Tahoma" w:cs="Tahoma"/>
          <w:b/>
        </w:rPr>
        <w:t xml:space="preserve">/2022       </w:t>
      </w:r>
    </w:p>
    <w:p w:rsidR="0070795C" w:rsidRDefault="0070795C" w:rsidP="0070795C">
      <w:pPr>
        <w:spacing w:line="240" w:lineRule="auto"/>
        <w:jc w:val="center"/>
        <w:rPr>
          <w:rFonts w:ascii="Tahoma" w:hAnsi="Tahoma" w:cs="Tahoma"/>
          <w:b/>
        </w:rPr>
      </w:pPr>
      <w:r>
        <w:rPr>
          <w:rFonts w:ascii="Tahoma" w:hAnsi="Tahoma" w:cs="Tahoma"/>
          <w:b/>
        </w:rPr>
        <w:t>Zarządu Województwa Wielkopolskiego</w:t>
      </w:r>
    </w:p>
    <w:p w:rsidR="0070795C" w:rsidRDefault="00FA0DE2" w:rsidP="00FA0DE2">
      <w:pPr>
        <w:spacing w:line="240" w:lineRule="auto"/>
        <w:jc w:val="center"/>
        <w:rPr>
          <w:rFonts w:ascii="Tahoma" w:hAnsi="Tahoma" w:cs="Tahoma"/>
          <w:b/>
        </w:rPr>
      </w:pPr>
      <w:r>
        <w:rPr>
          <w:rFonts w:ascii="Tahoma" w:hAnsi="Tahoma" w:cs="Tahoma"/>
          <w:b/>
        </w:rPr>
        <w:t xml:space="preserve"> z dnia    24 </w:t>
      </w:r>
      <w:r w:rsidR="0070795C">
        <w:rPr>
          <w:rFonts w:ascii="Tahoma" w:hAnsi="Tahoma" w:cs="Tahoma"/>
          <w:b/>
        </w:rPr>
        <w:t xml:space="preserve"> lutego  2022 r. </w:t>
      </w:r>
    </w:p>
    <w:p w:rsidR="0070795C" w:rsidRDefault="0070795C" w:rsidP="0070795C">
      <w:pPr>
        <w:pStyle w:val="Tekstpodstawowywcity"/>
        <w:ind w:left="0" w:firstLine="0"/>
        <w:rPr>
          <w:rFonts w:cs="Tahoma"/>
          <w:b/>
          <w:szCs w:val="22"/>
        </w:rPr>
      </w:pPr>
      <w:r>
        <w:rPr>
          <w:rFonts w:cs="Tahoma"/>
          <w:b/>
          <w:szCs w:val="22"/>
        </w:rPr>
        <w:t xml:space="preserve">w sprawie ogłoszenia otwartych konkursów ofert na realizację, w formie wspierania, zadań publicznych Województwa Wielkopolskiego z dziedziny przeciwdziałania uzależnieniom (alkoholowym i/lub narkotykowym) w roku 2022 </w:t>
      </w:r>
    </w:p>
    <w:p w:rsidR="0070795C" w:rsidRDefault="0070795C" w:rsidP="0070795C">
      <w:pPr>
        <w:tabs>
          <w:tab w:val="num" w:pos="2160"/>
        </w:tabs>
        <w:jc w:val="both"/>
        <w:rPr>
          <w:rFonts w:ascii="Tahoma" w:hAnsi="Tahoma" w:cs="Tahoma"/>
        </w:rPr>
      </w:pPr>
    </w:p>
    <w:p w:rsidR="0070795C" w:rsidRDefault="0070795C" w:rsidP="0070795C">
      <w:pPr>
        <w:spacing w:line="276" w:lineRule="auto"/>
        <w:jc w:val="both"/>
        <w:rPr>
          <w:rFonts w:ascii="Tahoma" w:hAnsi="Tahoma" w:cs="Tahoma"/>
        </w:rPr>
      </w:pPr>
      <w:r>
        <w:rPr>
          <w:rFonts w:ascii="Tahoma" w:hAnsi="Tahoma" w:cs="Tahoma"/>
        </w:rPr>
        <w:t xml:space="preserve">Na podstawie art. 41 ust. 1  ustawy z dnia </w:t>
      </w:r>
      <w:smartTag w:uri="urn:schemas-microsoft-com:office:smarttags" w:element="date">
        <w:smartTagPr>
          <w:attr w:name="ls" w:val="trans"/>
          <w:attr w:name="Month" w:val="6"/>
          <w:attr w:name="Day" w:val="5"/>
          <w:attr w:name="Year" w:val="1998"/>
        </w:smartTagPr>
        <w:r>
          <w:rPr>
            <w:rFonts w:ascii="Tahoma" w:hAnsi="Tahoma" w:cs="Tahoma"/>
          </w:rPr>
          <w:t>5 czerwca 1998 r.</w:t>
        </w:r>
      </w:smartTag>
      <w:r>
        <w:rPr>
          <w:rFonts w:ascii="Tahoma" w:hAnsi="Tahoma" w:cs="Tahoma"/>
        </w:rPr>
        <w:t xml:space="preserve"> o samorządzie województwa (Dz. U. z 2020 r., poz.1668 z zm.), art. 11 ust. 2 ustawy z dnia </w:t>
      </w:r>
      <w:smartTag w:uri="urn:schemas-microsoft-com:office:smarttags" w:element="date">
        <w:smartTagPr>
          <w:attr w:name="ls" w:val="trans"/>
          <w:attr w:name="Month" w:val="4"/>
          <w:attr w:name="Day" w:val="24"/>
          <w:attr w:name="Year" w:val="2003"/>
        </w:smartTagPr>
        <w:r>
          <w:rPr>
            <w:rFonts w:ascii="Tahoma" w:hAnsi="Tahoma" w:cs="Tahoma"/>
          </w:rPr>
          <w:t>24 kwietnia 2003 r.</w:t>
        </w:r>
      </w:smartTag>
      <w:r>
        <w:rPr>
          <w:rFonts w:ascii="Tahoma" w:hAnsi="Tahoma" w:cs="Tahoma"/>
        </w:rPr>
        <w:t xml:space="preserve"> o działalności pożytku publicznego i o wolontariacie (Dz. U. z 2020 r., poz. 1057 z zm.),</w:t>
      </w:r>
      <w:r>
        <w:rPr>
          <w:rFonts w:ascii="Tahoma" w:hAnsi="Tahoma" w:cs="Tahoma"/>
          <w:b/>
        </w:rPr>
        <w:t xml:space="preserve"> </w:t>
      </w:r>
      <w:r>
        <w:rPr>
          <w:rFonts w:ascii="Tahoma" w:hAnsi="Tahoma" w:cs="Tahoma"/>
        </w:rPr>
        <w:t xml:space="preserve">Uchwały Nr XXXV/654/21 Sejmiku Województwa Wielkopolskiego z dnia 25 października 2021 roku w sprawie uchwalenia </w:t>
      </w:r>
      <w:r>
        <w:rPr>
          <w:rFonts w:ascii="Tahoma" w:hAnsi="Tahoma" w:cs="Tahoma"/>
          <w:i/>
        </w:rPr>
        <w:t xml:space="preserve">Programu współpracy Samorządu Województwa Wielkopolskiego z organizacjami pozarządowymi oraz innymi podmiotami prowadzącymi działalność pożytku publicznego na rok 2022 </w:t>
      </w:r>
      <w:r>
        <w:rPr>
          <w:rFonts w:ascii="Tahoma" w:hAnsi="Tahoma" w:cs="Tahoma"/>
        </w:rPr>
        <w:t>Zarząd Województwa Wielkopolskiego uchwala, co następuje:</w:t>
      </w:r>
    </w:p>
    <w:p w:rsidR="0070795C" w:rsidRDefault="0070795C" w:rsidP="0070795C">
      <w:pPr>
        <w:jc w:val="both"/>
        <w:rPr>
          <w:rFonts w:ascii="Tahoma" w:hAnsi="Tahoma" w:cs="Tahoma"/>
        </w:rPr>
      </w:pPr>
    </w:p>
    <w:p w:rsidR="0070795C" w:rsidRDefault="0070795C" w:rsidP="00FA0DE2">
      <w:pPr>
        <w:jc w:val="center"/>
        <w:rPr>
          <w:rFonts w:ascii="Tahoma" w:hAnsi="Tahoma" w:cs="Tahoma"/>
          <w:b/>
        </w:rPr>
      </w:pPr>
      <w:r>
        <w:rPr>
          <w:rFonts w:ascii="Tahoma" w:hAnsi="Tahoma" w:cs="Tahoma"/>
          <w:b/>
        </w:rPr>
        <w:t>§ 1</w:t>
      </w:r>
    </w:p>
    <w:p w:rsidR="0070795C" w:rsidRDefault="0070795C" w:rsidP="0070795C">
      <w:pPr>
        <w:spacing w:line="276" w:lineRule="auto"/>
        <w:jc w:val="both"/>
        <w:rPr>
          <w:rFonts w:ascii="Tahoma" w:hAnsi="Tahoma" w:cs="Tahoma"/>
        </w:rPr>
      </w:pPr>
      <w:r>
        <w:rPr>
          <w:rFonts w:ascii="Tahoma" w:hAnsi="Tahoma" w:cs="Tahoma"/>
        </w:rPr>
        <w:t xml:space="preserve">Ogłasza się otwarte konkursy ofert, na łączną kwotę 742.270,00 zł, na realizację zadań publicznych Województwa Wielkopolskiego z dziedziny przeciwdziałania uzależnieniom (alkoholowym i/lub narkotykowym) w roku 2022 pn.:  </w:t>
      </w:r>
    </w:p>
    <w:p w:rsidR="0070795C" w:rsidRDefault="0070795C" w:rsidP="0070795C">
      <w:pPr>
        <w:numPr>
          <w:ilvl w:val="0"/>
          <w:numId w:val="38"/>
        </w:numPr>
        <w:spacing w:after="0" w:line="240" w:lineRule="auto"/>
        <w:jc w:val="both"/>
        <w:rPr>
          <w:rFonts w:ascii="Tahoma" w:hAnsi="Tahoma" w:cs="Tahoma"/>
        </w:rPr>
      </w:pPr>
      <w:r>
        <w:rPr>
          <w:rFonts w:ascii="Tahoma" w:hAnsi="Tahoma" w:cs="Tahoma"/>
        </w:rPr>
        <w:t>„Realizacja programów wczesnej interwencji dla młodzieży z grup wysokiego ryzyka, narażonej na rozwój problemów związanych z używaniem środków psychoaktywnych”</w:t>
      </w:r>
      <w:r>
        <w:rPr>
          <w:rFonts w:ascii="Tahoma" w:hAnsi="Tahoma" w:cs="Tahoma"/>
          <w:bCs/>
        </w:rPr>
        <w:t>,</w:t>
      </w:r>
      <w:r>
        <w:rPr>
          <w:rFonts w:ascii="Tahoma" w:hAnsi="Tahoma" w:cs="Tahoma"/>
        </w:rPr>
        <w:t xml:space="preserve"> </w:t>
      </w:r>
    </w:p>
    <w:p w:rsidR="0070795C" w:rsidRDefault="0070795C" w:rsidP="0070795C">
      <w:pPr>
        <w:numPr>
          <w:ilvl w:val="0"/>
          <w:numId w:val="38"/>
        </w:numPr>
        <w:spacing w:after="0" w:line="240" w:lineRule="auto"/>
        <w:jc w:val="both"/>
        <w:rPr>
          <w:rFonts w:ascii="Tahoma" w:hAnsi="Tahoma" w:cs="Tahoma"/>
        </w:rPr>
      </w:pPr>
      <w:r>
        <w:rPr>
          <w:rFonts w:ascii="Tahoma" w:hAnsi="Tahoma" w:cs="Tahoma"/>
        </w:rPr>
        <w:t>„Organizacja szkoleń edukacyjnych z zakresu przeciwdziałania uzależnieniom (alkoholowym i/lub narkotykowym), w tym również warsztaty on-line, webinaria, kursy e-learningowe  dla różnych grup zawodowych, realizujących działania z zakresu profilaktyki uzależnień”,</w:t>
      </w:r>
    </w:p>
    <w:p w:rsidR="0070795C" w:rsidRDefault="0070795C" w:rsidP="0070795C">
      <w:pPr>
        <w:numPr>
          <w:ilvl w:val="0"/>
          <w:numId w:val="38"/>
        </w:numPr>
        <w:spacing w:after="0" w:line="276" w:lineRule="auto"/>
        <w:jc w:val="both"/>
        <w:rPr>
          <w:rFonts w:ascii="Tahoma" w:hAnsi="Tahoma" w:cs="Tahoma"/>
        </w:rPr>
      </w:pPr>
      <w:r>
        <w:rPr>
          <w:rFonts w:ascii="Tahoma" w:hAnsi="Tahoma" w:cs="Tahoma"/>
        </w:rPr>
        <w:t>„Organizacja szkoleń edukacyjnych dla pracowników świetlic z programem socjoterapeutycznym i opiekuńczo-wychowawczym w zakresie pomocy dzieciom z rodzin z problemem  uzależnień oraz dzieci z FAS i FASD, w tym również warsztaty on-line, webinaria, kursy e-learningowe”,</w:t>
      </w:r>
    </w:p>
    <w:p w:rsidR="0070795C" w:rsidRDefault="0070795C" w:rsidP="0070795C">
      <w:pPr>
        <w:numPr>
          <w:ilvl w:val="0"/>
          <w:numId w:val="38"/>
        </w:numPr>
        <w:spacing w:after="0" w:line="276" w:lineRule="auto"/>
        <w:jc w:val="both"/>
        <w:rPr>
          <w:rFonts w:ascii="Tahoma" w:hAnsi="Tahoma" w:cs="Tahoma"/>
        </w:rPr>
      </w:pPr>
      <w:r>
        <w:rPr>
          <w:rFonts w:ascii="Tahoma" w:hAnsi="Tahoma" w:cs="Tahoma"/>
        </w:rPr>
        <w:t>„Organizacja szkoleń edukacyjnych dla pracowników systemu pieczy zastępczej w zakresie pomocy dzieciom z FAS/FASD i ich rodzicom, w tym również warsztaty on-line, webinaria, kursy e-learningowe”,</w:t>
      </w:r>
    </w:p>
    <w:p w:rsidR="0070795C" w:rsidRDefault="0070795C" w:rsidP="0070795C">
      <w:pPr>
        <w:numPr>
          <w:ilvl w:val="0"/>
          <w:numId w:val="38"/>
        </w:numPr>
        <w:spacing w:after="0" w:line="276" w:lineRule="auto"/>
        <w:jc w:val="both"/>
        <w:rPr>
          <w:rFonts w:ascii="Tahoma" w:hAnsi="Tahoma" w:cs="Tahoma"/>
        </w:rPr>
      </w:pPr>
      <w:r>
        <w:rPr>
          <w:rFonts w:ascii="Tahoma" w:hAnsi="Tahoma" w:cs="Tahoma"/>
        </w:rPr>
        <w:t>„Organizacja szkoleń edukacyjnych z zakresu przeciwdziałania przemocy w rodzinie (w tym stosowania procedury „Niebieskie Karty”), w tym również warsztaty on-line, webinaria, kursy e-learningowe”,</w:t>
      </w:r>
    </w:p>
    <w:p w:rsidR="0070795C" w:rsidRDefault="0070795C" w:rsidP="0070795C">
      <w:pPr>
        <w:spacing w:line="276" w:lineRule="auto"/>
        <w:jc w:val="both"/>
        <w:rPr>
          <w:rFonts w:ascii="Tahoma" w:hAnsi="Tahoma" w:cs="Tahoma"/>
        </w:rPr>
      </w:pPr>
      <w:r>
        <w:rPr>
          <w:rFonts w:ascii="Tahoma" w:hAnsi="Tahoma" w:cs="Tahoma"/>
        </w:rPr>
        <w:t>zgodnie z załącznikiem do niniejszej uchwały.</w:t>
      </w:r>
    </w:p>
    <w:p w:rsidR="0070795C" w:rsidRDefault="0070795C" w:rsidP="0070795C">
      <w:pPr>
        <w:jc w:val="center"/>
        <w:rPr>
          <w:rFonts w:ascii="Tahoma" w:hAnsi="Tahoma" w:cs="Tahoma"/>
          <w:b/>
        </w:rPr>
      </w:pPr>
    </w:p>
    <w:p w:rsidR="0070795C" w:rsidRDefault="0070795C" w:rsidP="00FA0DE2">
      <w:pPr>
        <w:jc w:val="center"/>
        <w:rPr>
          <w:rFonts w:ascii="Tahoma" w:hAnsi="Tahoma" w:cs="Tahoma"/>
          <w:b/>
        </w:rPr>
      </w:pPr>
      <w:r>
        <w:rPr>
          <w:rFonts w:ascii="Tahoma" w:hAnsi="Tahoma" w:cs="Tahoma"/>
          <w:b/>
        </w:rPr>
        <w:t>§ 2</w:t>
      </w:r>
    </w:p>
    <w:p w:rsidR="00FA0DE2" w:rsidRDefault="00FA0DE2" w:rsidP="00FA0DE2">
      <w:pPr>
        <w:jc w:val="center"/>
        <w:rPr>
          <w:rFonts w:ascii="Tahoma" w:hAnsi="Tahoma" w:cs="Tahoma"/>
          <w:b/>
        </w:rPr>
      </w:pPr>
    </w:p>
    <w:p w:rsidR="0070795C" w:rsidRDefault="0070795C" w:rsidP="0070795C">
      <w:pPr>
        <w:spacing w:line="276" w:lineRule="auto"/>
        <w:jc w:val="both"/>
        <w:rPr>
          <w:rFonts w:ascii="Tahoma" w:hAnsi="Tahoma" w:cs="Tahoma"/>
        </w:rPr>
      </w:pPr>
      <w:r>
        <w:rPr>
          <w:rFonts w:ascii="Tahoma" w:hAnsi="Tahoma" w:cs="Tahoma"/>
        </w:rPr>
        <w:t>Treść ogłoszenia stanowiąca załącznik do niniejszej uchwały, zamieszczona zostanie na tablicy ogłoszeń, w Biuletynie Informacji Publicznej i na stronie internetowej Urzędu Marszałkowskiego Województwa Wielkopolskiego.</w:t>
      </w:r>
    </w:p>
    <w:p w:rsidR="0070795C" w:rsidRDefault="0070795C" w:rsidP="0070795C">
      <w:pPr>
        <w:jc w:val="both"/>
        <w:rPr>
          <w:rFonts w:ascii="Tahoma" w:hAnsi="Tahoma" w:cs="Tahoma"/>
        </w:rPr>
      </w:pPr>
    </w:p>
    <w:p w:rsidR="0070795C" w:rsidRDefault="0070795C" w:rsidP="0070795C">
      <w:pPr>
        <w:jc w:val="center"/>
        <w:rPr>
          <w:rFonts w:ascii="Tahoma" w:hAnsi="Tahoma" w:cs="Tahoma"/>
          <w:b/>
        </w:rPr>
      </w:pPr>
      <w:r>
        <w:rPr>
          <w:rFonts w:ascii="Tahoma" w:hAnsi="Tahoma" w:cs="Tahoma"/>
          <w:b/>
        </w:rPr>
        <w:t>§ 3</w:t>
      </w:r>
    </w:p>
    <w:p w:rsidR="0070795C" w:rsidRDefault="0070795C" w:rsidP="0070795C">
      <w:pPr>
        <w:jc w:val="center"/>
        <w:rPr>
          <w:rFonts w:ascii="Tahoma" w:hAnsi="Tahoma" w:cs="Tahoma"/>
          <w:b/>
        </w:rPr>
      </w:pPr>
    </w:p>
    <w:p w:rsidR="0070795C" w:rsidRDefault="0070795C" w:rsidP="0070795C">
      <w:pPr>
        <w:spacing w:line="276" w:lineRule="auto"/>
        <w:jc w:val="both"/>
        <w:rPr>
          <w:rFonts w:ascii="Tahoma" w:hAnsi="Tahoma" w:cs="Tahoma"/>
        </w:rPr>
      </w:pPr>
      <w:r>
        <w:rPr>
          <w:rFonts w:ascii="Tahoma" w:hAnsi="Tahoma" w:cs="Tahoma"/>
        </w:rPr>
        <w:t xml:space="preserve">Wykonanie uchwały powierza się Dyrektorowi Departamentu Zdrowia Urzędu Marszałkowskiego Województwa Wielkopolskiego.  </w:t>
      </w:r>
    </w:p>
    <w:p w:rsidR="0070795C" w:rsidRDefault="0070795C" w:rsidP="0070795C">
      <w:pPr>
        <w:jc w:val="center"/>
        <w:rPr>
          <w:rFonts w:ascii="Tahoma" w:hAnsi="Tahoma" w:cs="Tahoma"/>
        </w:rPr>
      </w:pPr>
    </w:p>
    <w:p w:rsidR="0070795C" w:rsidRDefault="0070795C" w:rsidP="0070795C">
      <w:pPr>
        <w:jc w:val="center"/>
        <w:rPr>
          <w:rFonts w:ascii="Tahoma" w:hAnsi="Tahoma" w:cs="Tahoma"/>
          <w:b/>
        </w:rPr>
      </w:pPr>
      <w:r>
        <w:rPr>
          <w:rFonts w:ascii="Tahoma" w:hAnsi="Tahoma" w:cs="Tahoma"/>
          <w:b/>
        </w:rPr>
        <w:t>§ 4</w:t>
      </w:r>
    </w:p>
    <w:p w:rsidR="0070795C" w:rsidRDefault="0070795C" w:rsidP="0070795C">
      <w:pPr>
        <w:jc w:val="center"/>
        <w:rPr>
          <w:rFonts w:ascii="Tahoma" w:hAnsi="Tahoma" w:cs="Tahoma"/>
          <w:b/>
        </w:rPr>
      </w:pPr>
    </w:p>
    <w:p w:rsidR="0070795C" w:rsidRDefault="0070795C" w:rsidP="0070795C">
      <w:pPr>
        <w:jc w:val="both"/>
        <w:rPr>
          <w:rFonts w:ascii="Tahoma" w:hAnsi="Tahoma" w:cs="Tahoma"/>
        </w:rPr>
      </w:pPr>
      <w:r>
        <w:rPr>
          <w:rFonts w:ascii="Tahoma" w:hAnsi="Tahoma" w:cs="Tahoma"/>
        </w:rPr>
        <w:t>Uchwała wchodzi w życie z dniem podjęcia.</w:t>
      </w:r>
    </w:p>
    <w:p w:rsidR="0070795C" w:rsidRDefault="0070795C" w:rsidP="0070795C">
      <w:pPr>
        <w:jc w:val="both"/>
        <w:rPr>
          <w:rFonts w:ascii="Tahoma" w:hAnsi="Tahoma" w:cs="Tahoma"/>
        </w:rPr>
      </w:pPr>
    </w:p>
    <w:p w:rsidR="0070795C" w:rsidRDefault="0070795C" w:rsidP="0070795C">
      <w:pPr>
        <w:jc w:val="both"/>
        <w:rPr>
          <w:rFonts w:ascii="Tahoma" w:hAnsi="Tahoma" w:cs="Tahoma"/>
        </w:rPr>
      </w:pPr>
    </w:p>
    <w:p w:rsidR="0070795C" w:rsidRDefault="0070795C" w:rsidP="0070795C">
      <w:pPr>
        <w:jc w:val="both"/>
        <w:rPr>
          <w:rFonts w:ascii="Times New Roman" w:hAnsi="Times New Roman" w:cs="Times New Roman"/>
          <w:color w:val="1F497D"/>
          <w:sz w:val="24"/>
          <w:szCs w:val="24"/>
        </w:rPr>
      </w:pPr>
    </w:p>
    <w:p w:rsidR="0070795C" w:rsidRDefault="0070795C" w:rsidP="0070795C">
      <w:pPr>
        <w:rPr>
          <w:rFonts w:ascii="Tahoma" w:hAnsi="Tahoma" w:cs="Tahoma"/>
        </w:rPr>
        <w:sectPr w:rsidR="0070795C">
          <w:pgSz w:w="11906" w:h="16838"/>
          <w:pgMar w:top="993" w:right="1417" w:bottom="1417" w:left="1417" w:header="708" w:footer="708" w:gutter="0"/>
          <w:pgNumType w:start="1"/>
          <w:cols w:space="708"/>
        </w:sectPr>
      </w:pPr>
    </w:p>
    <w:p w:rsidR="0070795C" w:rsidRDefault="0070795C" w:rsidP="0070795C">
      <w:pPr>
        <w:jc w:val="center"/>
        <w:rPr>
          <w:rFonts w:ascii="Tahoma" w:hAnsi="Tahoma" w:cs="Tahoma"/>
        </w:rPr>
      </w:pPr>
    </w:p>
    <w:p w:rsidR="0070795C" w:rsidRDefault="0070795C" w:rsidP="0070795C">
      <w:pPr>
        <w:jc w:val="center"/>
        <w:rPr>
          <w:rFonts w:ascii="Tahoma" w:hAnsi="Tahoma" w:cs="Tahoma"/>
          <w:b/>
        </w:rPr>
      </w:pPr>
      <w:r>
        <w:rPr>
          <w:rFonts w:ascii="Tahoma" w:hAnsi="Tahoma" w:cs="Tahoma"/>
          <w:b/>
        </w:rPr>
        <w:t xml:space="preserve">Uzasadnienie do Uchwały Nr  </w:t>
      </w:r>
      <w:r w:rsidR="00FA0DE2">
        <w:rPr>
          <w:rFonts w:ascii="Tahoma" w:hAnsi="Tahoma" w:cs="Tahoma"/>
          <w:b/>
        </w:rPr>
        <w:t>4711</w:t>
      </w:r>
      <w:r>
        <w:rPr>
          <w:rFonts w:ascii="Tahoma" w:hAnsi="Tahoma" w:cs="Tahoma"/>
          <w:b/>
        </w:rPr>
        <w:t xml:space="preserve">  /2022</w:t>
      </w:r>
    </w:p>
    <w:p w:rsidR="0070795C" w:rsidRDefault="0070795C" w:rsidP="0070795C">
      <w:pPr>
        <w:jc w:val="center"/>
        <w:rPr>
          <w:rFonts w:ascii="Tahoma" w:hAnsi="Tahoma" w:cs="Tahoma"/>
          <w:b/>
        </w:rPr>
      </w:pPr>
      <w:r>
        <w:rPr>
          <w:rFonts w:ascii="Tahoma" w:hAnsi="Tahoma" w:cs="Tahoma"/>
          <w:b/>
        </w:rPr>
        <w:t>Zarządu Województwa Wielkopolskiego</w:t>
      </w:r>
    </w:p>
    <w:p w:rsidR="0070795C" w:rsidRDefault="0070795C" w:rsidP="00FA0DE2">
      <w:pPr>
        <w:jc w:val="center"/>
        <w:rPr>
          <w:rFonts w:ascii="Tahoma" w:hAnsi="Tahoma" w:cs="Tahoma"/>
          <w:b/>
        </w:rPr>
      </w:pPr>
      <w:r>
        <w:rPr>
          <w:rFonts w:ascii="Tahoma" w:hAnsi="Tahoma" w:cs="Tahoma"/>
          <w:b/>
        </w:rPr>
        <w:t>z</w:t>
      </w:r>
      <w:r w:rsidR="00FA0DE2">
        <w:rPr>
          <w:rFonts w:ascii="Tahoma" w:hAnsi="Tahoma" w:cs="Tahoma"/>
          <w:b/>
        </w:rPr>
        <w:t xml:space="preserve"> dnia   24</w:t>
      </w:r>
      <w:r>
        <w:rPr>
          <w:rFonts w:ascii="Tahoma" w:hAnsi="Tahoma" w:cs="Tahoma"/>
          <w:b/>
        </w:rPr>
        <w:t xml:space="preserve">   lutego    2022 r.</w:t>
      </w:r>
    </w:p>
    <w:p w:rsidR="0070795C" w:rsidRDefault="0070795C" w:rsidP="00FA0DE2">
      <w:pPr>
        <w:pStyle w:val="Tekstpodstawowywcity"/>
        <w:ind w:left="0" w:firstLine="0"/>
        <w:rPr>
          <w:rFonts w:cs="Tahoma"/>
          <w:b/>
          <w:szCs w:val="22"/>
        </w:rPr>
      </w:pPr>
      <w:r>
        <w:rPr>
          <w:rFonts w:cs="Tahoma"/>
          <w:b/>
          <w:szCs w:val="22"/>
        </w:rPr>
        <w:t xml:space="preserve">w sprawie ogłoszenia otwartych konkursów ofert na realizację, w formie wspierania, zadań publicznych Województwa Wielkopolskiego z dziedziny przeciwdziałania uzależnieniom (alkoholowym i/lub narkotykowym) w roku 2022 </w:t>
      </w:r>
    </w:p>
    <w:p w:rsidR="00FA0DE2" w:rsidRPr="00FA0DE2" w:rsidRDefault="00FA0DE2" w:rsidP="00FA0DE2">
      <w:pPr>
        <w:pStyle w:val="Tekstpodstawowywcity"/>
        <w:ind w:left="0" w:firstLine="0"/>
        <w:rPr>
          <w:rFonts w:cs="Tahoma"/>
          <w:szCs w:val="22"/>
        </w:rPr>
      </w:pPr>
    </w:p>
    <w:p w:rsidR="0070795C" w:rsidRDefault="0070795C" w:rsidP="00FA0DE2">
      <w:pPr>
        <w:ind w:firstLine="708"/>
        <w:jc w:val="both"/>
        <w:rPr>
          <w:rFonts w:ascii="Tahoma" w:hAnsi="Tahoma" w:cs="Tahoma"/>
        </w:rPr>
      </w:pPr>
      <w:r>
        <w:rPr>
          <w:rFonts w:ascii="Tahoma" w:hAnsi="Tahoma" w:cs="Tahoma"/>
        </w:rPr>
        <w:t xml:space="preserve">Zgodnie z „Programem współpracy Samorządu Województwa Wielkopolskiego </w:t>
      </w:r>
      <w:r>
        <w:rPr>
          <w:rFonts w:ascii="Tahoma" w:hAnsi="Tahoma" w:cs="Tahoma"/>
        </w:rPr>
        <w:br/>
        <w:t>z organizacjami pozarządowymi oraz innymi podmiotami prowadzącymi działalność pożytku publicznego na rok 2022”, organizacje pozarządowe mają możliwość ubiegania się o dotacje na realizację zadań z dziedziny przeciwdziałania uzależnieniom (alkoholowym i/lub narkotykowym).</w:t>
      </w:r>
      <w:r>
        <w:rPr>
          <w:rFonts w:ascii="Tahoma" w:hAnsi="Tahoma" w:cs="Tahoma"/>
        </w:rPr>
        <w:tab/>
      </w:r>
    </w:p>
    <w:p w:rsidR="0070795C" w:rsidRDefault="0070795C" w:rsidP="0070795C">
      <w:pPr>
        <w:ind w:firstLine="708"/>
        <w:jc w:val="both"/>
        <w:rPr>
          <w:rFonts w:ascii="Tahoma" w:hAnsi="Tahoma" w:cs="Tahoma"/>
        </w:rPr>
      </w:pPr>
      <w:r>
        <w:rPr>
          <w:rFonts w:ascii="Tahoma" w:hAnsi="Tahoma" w:cs="Tahoma"/>
        </w:rPr>
        <w:t xml:space="preserve">Niniejsza uchwała ma na celu ogłoszenie otwartych konkursów ofert z dziedziny przeciwdziałania uzależnieniom (alkoholowym i/lub narkotykowym) pn.: „Realizacja programów wczesnej interwencji dla młodzieży z grup wysokiego ryzyka, narażonej na rozwój problemów związanych z używaniem środków psychoaktywnych”, „Organizacja szkoleń edukacyjnych z zakresu przeciwdziałania uzależnieniom (alkoholowym i/lub narkotykowym), w tym również warsztaty on-line, webinaria, kursy e-learningowe dla różnych grup zawodowych, realizujących działania z zakresu profilaktyki uzależnień”, „Organizacja szkoleń edukacyjnych dla pracowników świetlic z programem socjoterapeutycznym i opiekuńczo-wychowawczym w zakresie pomocy dzieciom z rodzin z problemem uzależnień oraz dzieci z FAS i FASD, w tym również warsztaty on-line, webinaria, kursy e-learningowe”, „Organizacja szkoleń edukacyjnych dla pracowników systemu pieczy zastępczej w zakresie pomocy dzieciom z FAS/FASD i ich rodzicom, w tym również warsztaty on-line, webinaria, kursy e-learningowe” oraz „Organizacja szkoleń edukacyjnych z zakresu przeciwdziałania przemocy w rodzinie (w tym stosowania procedury „Niebieskie Karty”), w tym również warsztaty on-line, webinaria, kursy e-learningowe”,  zgodnie z załącznikiem do niniejszej uchwały. </w:t>
      </w:r>
    </w:p>
    <w:p w:rsidR="0070795C" w:rsidRDefault="0070795C" w:rsidP="0070795C">
      <w:pPr>
        <w:ind w:firstLine="708"/>
        <w:jc w:val="both"/>
        <w:rPr>
          <w:rFonts w:ascii="Tahoma" w:hAnsi="Tahoma" w:cs="Tahoma"/>
        </w:rPr>
      </w:pPr>
      <w:r>
        <w:rPr>
          <w:rFonts w:ascii="Tahoma" w:hAnsi="Tahoma" w:cs="Tahoma"/>
        </w:rPr>
        <w:t xml:space="preserve">Tematy konkursów nawiązują do działań Wojewódzkiego Programu Profilaktyki i Rozwiązywania Problemów Alkoholowych dla Województwa Wielkopolskiego na lata 2018-2022 i Wojewódzkiego Programu Przeciwdziałania Narkomanii dla Województwa Wielkopolskiego na lata 2020-2024. </w:t>
      </w:r>
    </w:p>
    <w:p w:rsidR="0070795C" w:rsidRDefault="0070795C" w:rsidP="0070795C">
      <w:pPr>
        <w:pStyle w:val="Tekstpodstawowy"/>
        <w:suppressAutoHyphens/>
        <w:spacing w:after="0"/>
        <w:ind w:firstLine="708"/>
        <w:jc w:val="both"/>
        <w:rPr>
          <w:rFonts w:ascii="Tahoma" w:hAnsi="Tahoma" w:cs="Tahoma"/>
          <w:sz w:val="22"/>
          <w:szCs w:val="22"/>
        </w:rPr>
      </w:pPr>
    </w:p>
    <w:p w:rsidR="0070795C" w:rsidRDefault="0070795C" w:rsidP="0070795C">
      <w:pPr>
        <w:pStyle w:val="Tekstpodstawowy"/>
        <w:suppressAutoHyphens/>
        <w:spacing w:after="0"/>
        <w:ind w:firstLine="708"/>
        <w:jc w:val="both"/>
        <w:rPr>
          <w:rFonts w:ascii="Tahoma" w:hAnsi="Tahoma" w:cs="Tahoma"/>
          <w:color w:val="FF0000"/>
          <w:sz w:val="22"/>
          <w:szCs w:val="22"/>
        </w:rPr>
      </w:pPr>
    </w:p>
    <w:p w:rsidR="0070795C" w:rsidRDefault="0070795C" w:rsidP="0070795C">
      <w:pPr>
        <w:ind w:firstLine="708"/>
        <w:jc w:val="both"/>
        <w:rPr>
          <w:rFonts w:ascii="Tahoma" w:hAnsi="Tahoma" w:cs="Tahoma"/>
        </w:rPr>
      </w:pPr>
      <w:r>
        <w:rPr>
          <w:rFonts w:ascii="Tahoma" w:hAnsi="Tahoma" w:cs="Tahoma"/>
        </w:rPr>
        <w:t>Środki finansowe przeznaczone na dotacje celowe z budżetu na finansowanie lub dofinansowanie zadań zleconych do realizacji jednostkom niezaliczanym do sektora finansów publicznych, zostały zabezpieczone w dziale 851 (Ochrona zdrowia), rozdziale 85153 (Zwalczanie narkomanii), §</w:t>
      </w:r>
      <w:r>
        <w:rPr>
          <w:rFonts w:ascii="Tahoma" w:hAnsi="Tahoma" w:cs="Tahoma"/>
          <w:b/>
        </w:rPr>
        <w:t xml:space="preserve"> </w:t>
      </w:r>
      <w:r>
        <w:rPr>
          <w:rFonts w:ascii="Tahoma" w:hAnsi="Tahoma" w:cs="Tahoma"/>
        </w:rPr>
        <w:t>2360 – kwota 500.000,00 – z tego kwota 30.000,00 zł na konkurs nr 1, kwota 370.000,00 zł na konkurs nr 2, kwota 25.000,00 zł na konkurs nr 3, kwota 25.000,00 zł na konkurs nr 4   i kwota 50.000,00 zł na konkurs nr 5 oraz w dziale 851 (Ochrona zdrowia), rozdziale 85154 (Przeciwdziałanie alkoholizmowi), §</w:t>
      </w:r>
      <w:r>
        <w:rPr>
          <w:rFonts w:ascii="Tahoma" w:hAnsi="Tahoma" w:cs="Tahoma"/>
          <w:b/>
        </w:rPr>
        <w:t xml:space="preserve"> </w:t>
      </w:r>
      <w:r>
        <w:rPr>
          <w:rFonts w:ascii="Tahoma" w:hAnsi="Tahoma" w:cs="Tahoma"/>
        </w:rPr>
        <w:t>2360 – kwota 242.270,00 zł – z tego kwota 117.270,00 zł na konkurs nr 2, kwota 50.000,00 zł na konkurs nr 3,  kwota 25.000,00 zł na konkurs nr 4 oraz kwota 50.000,00 zł na konkurs nr 5.</w:t>
      </w:r>
    </w:p>
    <w:p w:rsidR="0070795C" w:rsidRDefault="0070795C" w:rsidP="0070795C">
      <w:pPr>
        <w:suppressAutoHyphens/>
        <w:spacing w:after="0" w:line="240" w:lineRule="auto"/>
        <w:outlineLvl w:val="0"/>
        <w:rPr>
          <w:rFonts w:ascii="Tahoma" w:hAnsi="Tahoma" w:cs="Tahoma"/>
        </w:rPr>
      </w:pPr>
      <w:r>
        <w:rPr>
          <w:rFonts w:ascii="Tahoma" w:hAnsi="Tahoma" w:cs="Tahoma"/>
        </w:rPr>
        <w:t>Wobec powyższego podjęcie niniejszej uchwały przez Zarząd Województwa jest zasadne.</w:t>
      </w:r>
    </w:p>
    <w:p w:rsidR="0070795C" w:rsidRDefault="0070795C" w:rsidP="00FA0DE2">
      <w:pPr>
        <w:suppressAutoHyphens/>
        <w:spacing w:after="0" w:line="240" w:lineRule="auto"/>
        <w:outlineLvl w:val="0"/>
        <w:rPr>
          <w:rFonts w:ascii="Tahoma" w:hAnsi="Tahoma" w:cs="Tahoma"/>
        </w:rPr>
      </w:pPr>
    </w:p>
    <w:p w:rsidR="0070795C" w:rsidRDefault="0070795C" w:rsidP="0070795C">
      <w:pPr>
        <w:suppressAutoHyphens/>
        <w:spacing w:after="0" w:line="240" w:lineRule="auto"/>
        <w:ind w:left="4956"/>
        <w:outlineLvl w:val="0"/>
        <w:rPr>
          <w:rFonts w:ascii="Tahoma" w:hAnsi="Tahoma" w:cs="Tahoma"/>
        </w:rPr>
      </w:pPr>
    </w:p>
    <w:p w:rsidR="0021700B" w:rsidRPr="0021700B" w:rsidRDefault="0021700B" w:rsidP="0070795C">
      <w:pPr>
        <w:suppressAutoHyphens/>
        <w:spacing w:after="0" w:line="240" w:lineRule="auto"/>
        <w:ind w:left="4956"/>
        <w:outlineLvl w:val="0"/>
        <w:rPr>
          <w:rFonts w:ascii="Tahoma" w:eastAsia="Times New Roman" w:hAnsi="Tahoma" w:cs="Tahoma"/>
          <w:lang w:eastAsia="pl-PL"/>
        </w:rPr>
      </w:pPr>
      <w:r w:rsidRPr="0021700B">
        <w:rPr>
          <w:rFonts w:ascii="Tahoma" w:eastAsia="Times New Roman" w:hAnsi="Tahoma" w:cs="Tahoma"/>
          <w:lang w:eastAsia="pl-PL"/>
        </w:rPr>
        <w:t>Załącz</w:t>
      </w:r>
      <w:r w:rsidR="00D962C3">
        <w:rPr>
          <w:rFonts w:ascii="Tahoma" w:eastAsia="Times New Roman" w:hAnsi="Tahoma" w:cs="Tahoma"/>
          <w:lang w:eastAsia="pl-PL"/>
        </w:rPr>
        <w:t xml:space="preserve">nik do Uchwały Nr   </w:t>
      </w:r>
      <w:r w:rsidR="00FA0DE2">
        <w:rPr>
          <w:rFonts w:ascii="Tahoma" w:eastAsia="Times New Roman" w:hAnsi="Tahoma" w:cs="Tahoma"/>
          <w:lang w:eastAsia="pl-PL"/>
        </w:rPr>
        <w:t>4711</w:t>
      </w:r>
      <w:r w:rsidR="00D962C3">
        <w:rPr>
          <w:rFonts w:ascii="Tahoma" w:eastAsia="Times New Roman" w:hAnsi="Tahoma" w:cs="Tahoma"/>
          <w:lang w:eastAsia="pl-PL"/>
        </w:rPr>
        <w:t>/2022</w:t>
      </w:r>
      <w:r w:rsidRPr="0021700B">
        <w:rPr>
          <w:rFonts w:ascii="Tahoma" w:eastAsia="Times New Roman" w:hAnsi="Tahoma" w:cs="Tahoma"/>
          <w:lang w:eastAsia="pl-PL"/>
        </w:rPr>
        <w:t xml:space="preserve"> </w:t>
      </w:r>
    </w:p>
    <w:p w:rsidR="0021700B" w:rsidRPr="0021700B" w:rsidRDefault="0021700B" w:rsidP="0021700B">
      <w:pPr>
        <w:suppressAutoHyphens/>
        <w:spacing w:after="0" w:line="240" w:lineRule="auto"/>
        <w:ind w:left="4248" w:firstLine="708"/>
        <w:outlineLvl w:val="0"/>
        <w:rPr>
          <w:rFonts w:ascii="Tahoma" w:eastAsia="Times New Roman" w:hAnsi="Tahoma" w:cs="Tahoma"/>
          <w:lang w:eastAsia="pl-PL"/>
        </w:rPr>
      </w:pPr>
      <w:r w:rsidRPr="0021700B">
        <w:rPr>
          <w:rFonts w:ascii="Tahoma" w:eastAsia="Times New Roman" w:hAnsi="Tahoma" w:cs="Tahoma"/>
          <w:lang w:eastAsia="pl-PL"/>
        </w:rPr>
        <w:t>Zarządu Województwa Wielkopolskiego</w:t>
      </w:r>
    </w:p>
    <w:p w:rsidR="0021700B" w:rsidRPr="0021700B" w:rsidRDefault="0021700B" w:rsidP="0021700B">
      <w:pPr>
        <w:suppressAutoHyphens/>
        <w:spacing w:after="0" w:line="240" w:lineRule="auto"/>
        <w:ind w:left="4248" w:firstLine="708"/>
        <w:outlineLvl w:val="0"/>
        <w:rPr>
          <w:rFonts w:ascii="Tahoma" w:eastAsia="Times New Roman" w:hAnsi="Tahoma" w:cs="Tahoma"/>
          <w:lang w:eastAsia="pl-PL"/>
        </w:rPr>
      </w:pPr>
      <w:r w:rsidRPr="0021700B">
        <w:rPr>
          <w:rFonts w:ascii="Tahoma" w:eastAsia="Times New Roman" w:hAnsi="Tahoma" w:cs="Tahoma"/>
          <w:lang w:eastAsia="pl-PL"/>
        </w:rPr>
        <w:t xml:space="preserve">z dnia </w:t>
      </w:r>
      <w:r w:rsidR="00FA0DE2">
        <w:rPr>
          <w:rFonts w:ascii="Tahoma" w:eastAsia="Times New Roman" w:hAnsi="Tahoma" w:cs="Tahoma"/>
          <w:lang w:eastAsia="pl-PL"/>
        </w:rPr>
        <w:t xml:space="preserve"> 24</w:t>
      </w:r>
      <w:r w:rsidR="00D962C3">
        <w:rPr>
          <w:rFonts w:ascii="Tahoma" w:eastAsia="Times New Roman" w:hAnsi="Tahoma" w:cs="Tahoma"/>
          <w:lang w:eastAsia="pl-PL"/>
        </w:rPr>
        <w:t xml:space="preserve">   lutego  2022</w:t>
      </w:r>
      <w:r w:rsidRPr="0021700B">
        <w:rPr>
          <w:rFonts w:ascii="Tahoma" w:eastAsia="Times New Roman" w:hAnsi="Tahoma" w:cs="Tahoma"/>
          <w:lang w:eastAsia="pl-PL"/>
        </w:rPr>
        <w:t xml:space="preserve"> r.</w:t>
      </w:r>
    </w:p>
    <w:p w:rsidR="0021700B" w:rsidRPr="0021700B" w:rsidRDefault="0021700B" w:rsidP="0021700B">
      <w:pPr>
        <w:suppressAutoHyphens/>
        <w:spacing w:after="0" w:line="240" w:lineRule="auto"/>
        <w:jc w:val="center"/>
        <w:rPr>
          <w:rFonts w:ascii="Tahoma" w:eastAsia="Times New Roman" w:hAnsi="Tahoma" w:cs="Tahoma"/>
          <w:b/>
          <w:bCs/>
          <w:lang w:eastAsia="pl-PL"/>
        </w:rPr>
      </w:pPr>
    </w:p>
    <w:p w:rsidR="0021700B" w:rsidRPr="0021700B" w:rsidRDefault="0021700B" w:rsidP="0021700B">
      <w:pPr>
        <w:suppressAutoHyphens/>
        <w:spacing w:after="0" w:line="240" w:lineRule="auto"/>
        <w:rPr>
          <w:rFonts w:ascii="Tahoma" w:eastAsia="Times New Roman" w:hAnsi="Tahoma" w:cs="Tahoma"/>
          <w:b/>
          <w:bCs/>
          <w:lang w:eastAsia="pl-PL"/>
        </w:rPr>
      </w:pPr>
    </w:p>
    <w:p w:rsidR="0021700B" w:rsidRPr="0021700B" w:rsidRDefault="0021700B" w:rsidP="0021700B">
      <w:pPr>
        <w:suppressAutoHyphens/>
        <w:spacing w:after="0" w:line="240" w:lineRule="auto"/>
        <w:ind w:left="425" w:right="425"/>
        <w:jc w:val="center"/>
        <w:rPr>
          <w:rFonts w:ascii="Tahoma" w:eastAsia="Times New Roman" w:hAnsi="Tahoma" w:cs="Tahoma"/>
          <w:b/>
          <w:u w:val="single"/>
          <w:lang w:eastAsia="pl-PL"/>
        </w:rPr>
      </w:pPr>
      <w:r w:rsidRPr="0021700B">
        <w:rPr>
          <w:rFonts w:ascii="Tahoma" w:eastAsia="Times New Roman" w:hAnsi="Tahoma" w:cs="Tahoma"/>
          <w:b/>
          <w:u w:val="single"/>
          <w:lang w:eastAsia="pl-PL"/>
        </w:rPr>
        <w:t xml:space="preserve">Ogłoszenie otwartych konkursów ofert na realizację, w formie </w:t>
      </w:r>
      <w:r w:rsidRPr="0021700B">
        <w:rPr>
          <w:rFonts w:ascii="Tahoma" w:eastAsia="Times New Roman" w:hAnsi="Tahoma" w:cs="Tahoma"/>
          <w:b/>
          <w:iCs/>
          <w:u w:val="single"/>
          <w:lang w:eastAsia="pl-PL"/>
        </w:rPr>
        <w:t>wspierania,</w:t>
      </w:r>
      <w:r w:rsidRPr="0021700B">
        <w:rPr>
          <w:rFonts w:ascii="Tahoma" w:eastAsia="Times New Roman" w:hAnsi="Tahoma" w:cs="Tahoma"/>
          <w:b/>
          <w:u w:val="single"/>
          <w:lang w:eastAsia="pl-PL"/>
        </w:rPr>
        <w:t xml:space="preserve"> zadań publicznych Województwa Wielkopolskiego z dziedziny przeciwdziałania uzależnieniom (alkoholowym i/lub narkotykowym) </w:t>
      </w:r>
    </w:p>
    <w:p w:rsidR="0021700B" w:rsidRPr="0021700B" w:rsidRDefault="00D962C3" w:rsidP="0021700B">
      <w:pPr>
        <w:suppressAutoHyphens/>
        <w:spacing w:after="0" w:line="240" w:lineRule="auto"/>
        <w:ind w:left="425" w:right="425"/>
        <w:jc w:val="center"/>
        <w:rPr>
          <w:rFonts w:ascii="Tahoma" w:eastAsia="Times New Roman" w:hAnsi="Tahoma" w:cs="Tahoma"/>
          <w:b/>
          <w:u w:val="single"/>
          <w:lang w:eastAsia="pl-PL"/>
        </w:rPr>
      </w:pPr>
      <w:r>
        <w:rPr>
          <w:rFonts w:ascii="Tahoma" w:eastAsia="Times New Roman" w:hAnsi="Tahoma" w:cs="Tahoma"/>
          <w:b/>
          <w:u w:val="single"/>
          <w:lang w:eastAsia="pl-PL"/>
        </w:rPr>
        <w:t>w roku 2022</w:t>
      </w:r>
    </w:p>
    <w:p w:rsidR="0021700B" w:rsidRPr="0021700B" w:rsidRDefault="0021700B" w:rsidP="0021700B">
      <w:pPr>
        <w:suppressAutoHyphens/>
        <w:spacing w:after="120" w:line="240" w:lineRule="auto"/>
        <w:rPr>
          <w:rFonts w:ascii="Tahoma" w:eastAsia="Times New Roman" w:hAnsi="Tahoma" w:cs="Tahoma"/>
          <w:b/>
          <w:bCs/>
          <w:lang w:eastAsia="pl-PL"/>
        </w:rPr>
      </w:pPr>
      <w:r w:rsidRPr="0021700B">
        <w:rPr>
          <w:rFonts w:ascii="Tahoma" w:eastAsia="Times New Roman" w:hAnsi="Tahoma" w:cs="Tahoma"/>
          <w:b/>
          <w:bCs/>
          <w:position w:val="-10"/>
          <w:lang w:eastAsia="pl-PL"/>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707215701" r:id="rId8"/>
        </w:object>
      </w:r>
    </w:p>
    <w:p w:rsidR="0021700B" w:rsidRPr="0021700B" w:rsidRDefault="0021700B" w:rsidP="0021700B">
      <w:pPr>
        <w:suppressAutoHyphens/>
        <w:spacing w:after="120" w:line="240" w:lineRule="auto"/>
        <w:rPr>
          <w:rFonts w:ascii="Tahoma" w:eastAsia="Times New Roman" w:hAnsi="Tahoma" w:cs="Tahoma"/>
          <w:b/>
          <w:bCs/>
          <w:lang w:eastAsia="pl-PL"/>
        </w:rPr>
      </w:pPr>
    </w:p>
    <w:p w:rsidR="0021700B" w:rsidRPr="0021700B" w:rsidRDefault="0021700B" w:rsidP="0021700B">
      <w:pPr>
        <w:numPr>
          <w:ilvl w:val="0"/>
          <w:numId w:val="10"/>
        </w:numPr>
        <w:tabs>
          <w:tab w:val="left" w:pos="567"/>
        </w:tabs>
        <w:suppressAutoHyphens/>
        <w:spacing w:after="0" w:line="240" w:lineRule="auto"/>
        <w:ind w:left="567" w:hanging="207"/>
        <w:jc w:val="both"/>
        <w:rPr>
          <w:rFonts w:ascii="Tahoma" w:eastAsia="Times New Roman" w:hAnsi="Tahoma" w:cs="Tahoma"/>
          <w:b/>
          <w:bCs/>
          <w:lang w:eastAsia="pl-PL"/>
        </w:rPr>
      </w:pPr>
      <w:r w:rsidRPr="0021700B">
        <w:rPr>
          <w:rFonts w:ascii="Tahoma" w:eastAsia="Times New Roman" w:hAnsi="Tahoma" w:cs="Tahoma"/>
          <w:b/>
          <w:bCs/>
          <w:lang w:eastAsia="pl-PL"/>
        </w:rPr>
        <w:t>Rodzaj zadania</w:t>
      </w:r>
    </w:p>
    <w:p w:rsidR="0021700B" w:rsidRPr="0021700B" w:rsidRDefault="0021700B" w:rsidP="0021700B">
      <w:pPr>
        <w:tabs>
          <w:tab w:val="left" w:pos="567"/>
        </w:tabs>
        <w:suppressAutoHyphens/>
        <w:spacing w:after="0" w:line="240" w:lineRule="auto"/>
        <w:jc w:val="both"/>
        <w:rPr>
          <w:rFonts w:ascii="Tahoma" w:eastAsia="Times New Roman" w:hAnsi="Tahoma" w:cs="Tahoma"/>
          <w:lang w:eastAsia="pl-PL"/>
        </w:rPr>
      </w:pPr>
    </w:p>
    <w:p w:rsidR="0021700B" w:rsidRPr="0021700B" w:rsidRDefault="0021700B" w:rsidP="0021700B">
      <w:pPr>
        <w:tabs>
          <w:tab w:val="left" w:pos="567"/>
        </w:tabs>
        <w:suppressAutoHyphens/>
        <w:spacing w:after="0" w:line="276" w:lineRule="auto"/>
        <w:jc w:val="both"/>
        <w:rPr>
          <w:rFonts w:ascii="Tahoma" w:eastAsia="Times New Roman" w:hAnsi="Tahoma" w:cs="Tahoma"/>
          <w:lang w:eastAsia="pl-PL"/>
        </w:rPr>
      </w:pPr>
      <w:r w:rsidRPr="0021700B">
        <w:rPr>
          <w:rFonts w:ascii="Tahoma" w:eastAsia="Times New Roman" w:hAnsi="Tahoma" w:cs="Tahoma"/>
          <w:lang w:eastAsia="pl-PL"/>
        </w:rPr>
        <w:t xml:space="preserve">Zarząd Województwa Wielkopolskiego, na podstawie art. 11 ust. 2 ustawy z dnia </w:t>
      </w:r>
      <w:smartTag w:uri="urn:schemas-microsoft-com:office:smarttags" w:element="date">
        <w:smartTagPr>
          <w:attr w:name="Year" w:val="2003"/>
          <w:attr w:name="Day" w:val="24"/>
          <w:attr w:name="Month" w:val="4"/>
          <w:attr w:name="ls" w:val="trans"/>
        </w:smartTagPr>
        <w:r w:rsidRPr="0021700B">
          <w:rPr>
            <w:rFonts w:ascii="Tahoma" w:eastAsia="Times New Roman" w:hAnsi="Tahoma" w:cs="Tahoma"/>
            <w:lang w:eastAsia="pl-PL"/>
          </w:rPr>
          <w:t>24 kwietnia 2003 r.</w:t>
        </w:r>
      </w:smartTag>
      <w:r w:rsidRPr="0021700B">
        <w:rPr>
          <w:rFonts w:ascii="Tahoma" w:eastAsia="Times New Roman" w:hAnsi="Tahoma" w:cs="Tahoma"/>
          <w:lang w:eastAsia="pl-PL"/>
        </w:rPr>
        <w:t xml:space="preserve"> o działalności pożytku publicznego i o wolontariacie (Dz. U. z 2020, poz. </w:t>
      </w:r>
      <w:r w:rsidRPr="0021700B">
        <w:rPr>
          <w:rFonts w:ascii="Tahoma" w:eastAsia="Times New Roman" w:hAnsi="Tahoma" w:cs="Tahoma"/>
          <w:color w:val="000000"/>
          <w:lang w:eastAsia="pl-PL"/>
        </w:rPr>
        <w:t>1057 z zm.) zwanej dalej Ustawą, ogłasza otwarte konkursy ofert na realizację, w formie wspierania</w:t>
      </w:r>
      <w:r w:rsidRPr="0021700B">
        <w:rPr>
          <w:rFonts w:ascii="Tahoma" w:eastAsia="Times New Roman" w:hAnsi="Tahoma" w:cs="Tahoma"/>
          <w:lang w:eastAsia="pl-PL"/>
        </w:rPr>
        <w:t xml:space="preserve"> zadania publicznego z dziedziny przeciwdziałania uzależnieniom (alkoholowym</w:t>
      </w:r>
      <w:r w:rsidRPr="0021700B">
        <w:rPr>
          <w:rFonts w:ascii="Times New Roman" w:eastAsia="Times New Roman" w:hAnsi="Times New Roman" w:cs="Times New Roman"/>
          <w:lang w:eastAsia="pl-PL"/>
        </w:rPr>
        <w:t xml:space="preserve"> </w:t>
      </w:r>
      <w:r w:rsidR="00D962C3">
        <w:rPr>
          <w:rFonts w:ascii="Tahoma" w:eastAsia="Times New Roman" w:hAnsi="Tahoma" w:cs="Tahoma"/>
          <w:lang w:eastAsia="pl-PL"/>
        </w:rPr>
        <w:t>i/lub narkotykowym) w roku 2022</w:t>
      </w:r>
      <w:r w:rsidRPr="0021700B">
        <w:rPr>
          <w:rFonts w:ascii="Tahoma" w:eastAsia="Times New Roman" w:hAnsi="Tahoma" w:cs="Tahoma"/>
          <w:lang w:eastAsia="pl-PL"/>
        </w:rPr>
        <w:t>:</w:t>
      </w:r>
    </w:p>
    <w:p w:rsidR="0021700B" w:rsidRPr="0021700B" w:rsidRDefault="0021700B" w:rsidP="0021700B">
      <w:pPr>
        <w:tabs>
          <w:tab w:val="left" w:pos="567"/>
        </w:tabs>
        <w:suppressAutoHyphens/>
        <w:spacing w:after="0" w:line="240" w:lineRule="auto"/>
        <w:jc w:val="both"/>
        <w:outlineLvl w:val="0"/>
        <w:rPr>
          <w:rFonts w:ascii="Tahoma" w:eastAsia="Times New Roman" w:hAnsi="Tahoma" w:cs="Tahoma"/>
          <w:b/>
          <w:color w:val="000000"/>
          <w:u w:val="single"/>
          <w:lang w:eastAsia="pl-PL"/>
        </w:rPr>
      </w:pPr>
    </w:p>
    <w:p w:rsidR="00D962C3" w:rsidRPr="00D962C3" w:rsidRDefault="00D962C3" w:rsidP="00D962C3">
      <w:pPr>
        <w:tabs>
          <w:tab w:val="left" w:pos="567"/>
        </w:tabs>
        <w:spacing w:after="0" w:line="240" w:lineRule="auto"/>
        <w:jc w:val="both"/>
        <w:outlineLvl w:val="0"/>
        <w:rPr>
          <w:rFonts w:ascii="Tahoma" w:eastAsia="Times New Roman" w:hAnsi="Tahoma" w:cs="Tahoma"/>
          <w:b/>
          <w:u w:val="single"/>
          <w:lang w:eastAsia="pl-PL"/>
        </w:rPr>
      </w:pPr>
      <w:r w:rsidRPr="00D962C3">
        <w:rPr>
          <w:rFonts w:ascii="Tahoma" w:eastAsia="Times New Roman" w:hAnsi="Tahoma" w:cs="Tahoma"/>
          <w:b/>
          <w:u w:val="single"/>
          <w:lang w:eastAsia="pl-PL"/>
        </w:rPr>
        <w:t>Konkurs nr 1.</w:t>
      </w:r>
    </w:p>
    <w:p w:rsidR="00D962C3" w:rsidRPr="00D962C3" w:rsidRDefault="00D962C3" w:rsidP="00D962C3">
      <w:pPr>
        <w:tabs>
          <w:tab w:val="left" w:pos="567"/>
        </w:tabs>
        <w:spacing w:after="0" w:line="240" w:lineRule="auto"/>
        <w:jc w:val="both"/>
        <w:rPr>
          <w:rFonts w:ascii="Tahoma" w:eastAsia="Times New Roman" w:hAnsi="Tahoma" w:cs="Tahoma"/>
          <w:b/>
          <w:i/>
          <w:lang w:val="x-none" w:eastAsia="x-none"/>
        </w:rPr>
      </w:pPr>
    </w:p>
    <w:p w:rsidR="00D962C3" w:rsidRPr="00D962C3" w:rsidRDefault="00D962C3" w:rsidP="00D962C3">
      <w:pPr>
        <w:spacing w:after="120" w:line="240" w:lineRule="auto"/>
        <w:jc w:val="both"/>
        <w:rPr>
          <w:rFonts w:ascii="Tahoma" w:eastAsia="Times New Roman" w:hAnsi="Tahoma" w:cs="Tahoma"/>
          <w:b/>
          <w:i/>
          <w:lang w:eastAsia="pl-PL"/>
        </w:rPr>
      </w:pPr>
      <w:r w:rsidRPr="00D962C3">
        <w:rPr>
          <w:rFonts w:ascii="Tahoma" w:eastAsia="Times New Roman" w:hAnsi="Tahoma" w:cs="Tahoma"/>
          <w:b/>
          <w:i/>
          <w:lang w:eastAsia="pl-PL"/>
        </w:rPr>
        <w:t xml:space="preserve">„Realizacja programów wczesnej interwencji dla młodzieży z grup wysokiego ryzyka, narażonej na rozwój problemów związanych z używaniem środków psychoaktywnych”. </w:t>
      </w:r>
    </w:p>
    <w:p w:rsidR="00D962C3" w:rsidRPr="00D962C3" w:rsidRDefault="00D962C3" w:rsidP="00D962C3">
      <w:pPr>
        <w:spacing w:after="0" w:line="240" w:lineRule="auto"/>
        <w:jc w:val="both"/>
        <w:rPr>
          <w:rFonts w:ascii="Tahoma" w:eastAsia="Times New Roman" w:hAnsi="Tahoma" w:cs="Tahoma"/>
          <w:b/>
          <w:lang w:eastAsia="pl-PL"/>
        </w:rPr>
      </w:pPr>
    </w:p>
    <w:p w:rsidR="00D962C3" w:rsidRPr="00D962C3" w:rsidRDefault="00D962C3" w:rsidP="00D962C3">
      <w:pPr>
        <w:numPr>
          <w:ilvl w:val="0"/>
          <w:numId w:val="23"/>
        </w:numPr>
        <w:spacing w:after="0" w:line="240" w:lineRule="auto"/>
        <w:jc w:val="both"/>
        <w:rPr>
          <w:rFonts w:ascii="Tahoma" w:eastAsia="Times New Roman" w:hAnsi="Tahoma" w:cs="Tahoma"/>
          <w:b/>
          <w:bCs/>
          <w:lang w:eastAsia="pl-PL"/>
        </w:rPr>
      </w:pPr>
      <w:r w:rsidRPr="00D962C3">
        <w:rPr>
          <w:rFonts w:ascii="Tahoma" w:eastAsia="Times New Roman" w:hAnsi="Tahoma" w:cs="Tahoma"/>
          <w:b/>
          <w:bCs/>
          <w:lang w:eastAsia="pl-PL"/>
        </w:rPr>
        <w:t>Cel konkursu:</w:t>
      </w:r>
    </w:p>
    <w:p w:rsidR="00D962C3" w:rsidRPr="00D962C3" w:rsidRDefault="00D962C3" w:rsidP="00D962C3">
      <w:pPr>
        <w:autoSpaceDE w:val="0"/>
        <w:autoSpaceDN w:val="0"/>
        <w:adjustRightInd w:val="0"/>
        <w:spacing w:after="0" w:line="240" w:lineRule="auto"/>
        <w:jc w:val="both"/>
        <w:rPr>
          <w:rFonts w:ascii="Tahoma" w:eastAsia="Times New Roman" w:hAnsi="Tahoma" w:cs="Tahoma"/>
          <w:lang w:eastAsia="pl-PL"/>
        </w:rPr>
      </w:pPr>
      <w:r w:rsidRPr="00D962C3">
        <w:rPr>
          <w:rFonts w:ascii="Tahoma" w:eastAsia="Times New Roman" w:hAnsi="Tahoma" w:cs="Tahoma"/>
          <w:lang w:eastAsia="pl-PL"/>
        </w:rPr>
        <w:t xml:space="preserve">Celem konkursu jest wyłonienie ofert i zlecenie organizacjom pozarządowym i podmiotom, o których mowa w art. 3 ust. 3 Ustawy, przeprowadzenie programów, w szczególności zalecanych w ramach Systemu rekomendacji programów profilaktycznych i promocji zdrowia psychicznego, dla młodzieży z grup wysokiego ryzyka, doświadczających już pierwszych trudności w związku ze stosowaniem środków psychoaktywnych oraz zapewnianie im pomocy zapobiegającej powstawaniu dalszych poważnych zaburzeń. </w:t>
      </w:r>
    </w:p>
    <w:p w:rsidR="00D962C3" w:rsidRPr="00D962C3" w:rsidRDefault="00D962C3" w:rsidP="00D962C3">
      <w:pPr>
        <w:spacing w:after="0" w:line="240" w:lineRule="auto"/>
        <w:jc w:val="both"/>
        <w:rPr>
          <w:rFonts w:ascii="Tahoma" w:eastAsia="Times New Roman" w:hAnsi="Tahoma" w:cs="Tahoma"/>
          <w:lang w:eastAsia="pl-PL"/>
        </w:rPr>
      </w:pPr>
    </w:p>
    <w:p w:rsidR="00D962C3" w:rsidRPr="00D962C3" w:rsidRDefault="00D962C3" w:rsidP="00D962C3">
      <w:pPr>
        <w:numPr>
          <w:ilvl w:val="0"/>
          <w:numId w:val="23"/>
        </w:numPr>
        <w:spacing w:after="0" w:line="240" w:lineRule="auto"/>
        <w:jc w:val="both"/>
        <w:rPr>
          <w:rFonts w:ascii="Tahoma" w:eastAsia="Times New Roman" w:hAnsi="Tahoma" w:cs="Tahoma"/>
          <w:lang w:eastAsia="pl-PL"/>
        </w:rPr>
      </w:pPr>
      <w:r w:rsidRPr="00D962C3">
        <w:rPr>
          <w:rFonts w:ascii="Tahoma" w:eastAsia="Times New Roman" w:hAnsi="Tahoma" w:cs="Tahoma"/>
          <w:b/>
          <w:bCs/>
          <w:lang w:eastAsia="pl-PL"/>
        </w:rPr>
        <w:t>Opis zadania</w:t>
      </w:r>
      <w:r w:rsidRPr="00D962C3">
        <w:rPr>
          <w:rFonts w:ascii="Tahoma" w:eastAsia="Times New Roman" w:hAnsi="Tahoma" w:cs="Tahoma"/>
          <w:lang w:eastAsia="pl-PL"/>
        </w:rPr>
        <w:t>:</w:t>
      </w:r>
    </w:p>
    <w:tbl>
      <w:tblPr>
        <w:tblW w:w="90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264"/>
      </w:tblGrid>
      <w:tr w:rsidR="00D962C3" w:rsidRPr="00D962C3" w:rsidTr="006869ED">
        <w:trPr>
          <w:trHeight w:val="670"/>
        </w:trPr>
        <w:tc>
          <w:tcPr>
            <w:tcW w:w="2835" w:type="dxa"/>
            <w:tcBorders>
              <w:bottom w:val="single" w:sz="4" w:space="0" w:color="auto"/>
            </w:tcBorders>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Wysokość środków przeznaczonych na realizację zadania</w:t>
            </w:r>
          </w:p>
          <w:p w:rsidR="00D962C3" w:rsidRPr="00D962C3" w:rsidRDefault="00D962C3" w:rsidP="00D962C3">
            <w:pPr>
              <w:spacing w:after="0" w:line="240" w:lineRule="auto"/>
              <w:rPr>
                <w:rFonts w:ascii="Tahoma" w:eastAsia="Times New Roman" w:hAnsi="Tahoma" w:cs="Tahoma"/>
                <w:lang w:eastAsia="pl-PL"/>
              </w:rPr>
            </w:pPr>
            <w:r>
              <w:rPr>
                <w:rFonts w:ascii="Tahoma" w:eastAsia="Times New Roman" w:hAnsi="Tahoma" w:cs="Tahoma"/>
                <w:lang w:eastAsia="pl-PL"/>
              </w:rPr>
              <w:t>w 2022</w:t>
            </w:r>
            <w:r w:rsidRPr="00D962C3">
              <w:rPr>
                <w:rFonts w:ascii="Tahoma" w:eastAsia="Times New Roman" w:hAnsi="Tahoma" w:cs="Tahoma"/>
                <w:lang w:eastAsia="pl-PL"/>
              </w:rPr>
              <w:t xml:space="preserve"> roku</w:t>
            </w:r>
          </w:p>
        </w:tc>
        <w:tc>
          <w:tcPr>
            <w:tcW w:w="6264" w:type="dxa"/>
            <w:tcBorders>
              <w:bottom w:val="single" w:sz="4" w:space="0" w:color="auto"/>
            </w:tcBorders>
          </w:tcPr>
          <w:p w:rsidR="00D962C3" w:rsidRPr="00D962C3" w:rsidRDefault="00D962C3" w:rsidP="00D962C3">
            <w:pPr>
              <w:spacing w:after="0" w:line="240" w:lineRule="auto"/>
              <w:jc w:val="both"/>
              <w:rPr>
                <w:rFonts w:ascii="Tahoma" w:eastAsia="Times New Roman" w:hAnsi="Tahoma" w:cs="Tahoma"/>
                <w:b/>
                <w:lang w:eastAsia="pl-PL"/>
              </w:rPr>
            </w:pPr>
            <w:r>
              <w:rPr>
                <w:rFonts w:ascii="Tahoma" w:eastAsia="Times New Roman" w:hAnsi="Tahoma" w:cs="Tahoma"/>
                <w:b/>
                <w:lang w:eastAsia="pl-PL"/>
              </w:rPr>
              <w:t>3</w:t>
            </w:r>
            <w:r w:rsidRPr="00D962C3">
              <w:rPr>
                <w:rFonts w:ascii="Tahoma" w:eastAsia="Times New Roman" w:hAnsi="Tahoma" w:cs="Tahoma"/>
                <w:b/>
                <w:lang w:eastAsia="pl-PL"/>
              </w:rPr>
              <w:t>0.000 zł</w:t>
            </w:r>
          </w:p>
          <w:p w:rsidR="00D962C3" w:rsidRPr="00D962C3" w:rsidRDefault="00D962C3" w:rsidP="00D962C3">
            <w:pPr>
              <w:spacing w:after="0" w:line="240" w:lineRule="auto"/>
              <w:jc w:val="both"/>
              <w:rPr>
                <w:rFonts w:ascii="Tahoma" w:eastAsia="Times New Roman" w:hAnsi="Tahoma" w:cs="Tahoma"/>
                <w:lang w:eastAsia="pl-PL"/>
              </w:rPr>
            </w:pPr>
          </w:p>
          <w:p w:rsidR="00D962C3" w:rsidRPr="00D962C3" w:rsidRDefault="00D962C3" w:rsidP="00D962C3">
            <w:p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(dział 851, rozdział 85153, § 2360)</w:t>
            </w:r>
          </w:p>
        </w:tc>
      </w:tr>
      <w:tr w:rsidR="00D962C3" w:rsidRPr="00D962C3" w:rsidTr="006869ED">
        <w:trPr>
          <w:trHeight w:val="300"/>
        </w:trPr>
        <w:tc>
          <w:tcPr>
            <w:tcW w:w="2835" w:type="dxa"/>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Środki rozdysponowane</w:t>
            </w:r>
          </w:p>
          <w:p w:rsidR="00D962C3" w:rsidRPr="00D962C3" w:rsidRDefault="00D962C3" w:rsidP="00D962C3">
            <w:pPr>
              <w:spacing w:after="0" w:line="240" w:lineRule="auto"/>
              <w:rPr>
                <w:rFonts w:ascii="Tahoma" w:eastAsia="Times New Roman" w:hAnsi="Tahoma" w:cs="Tahoma"/>
                <w:lang w:eastAsia="pl-PL"/>
              </w:rPr>
            </w:pPr>
            <w:r>
              <w:rPr>
                <w:rFonts w:ascii="Tahoma" w:eastAsia="Times New Roman" w:hAnsi="Tahoma" w:cs="Tahoma"/>
                <w:lang w:eastAsia="pl-PL"/>
              </w:rPr>
              <w:t>w 2021</w:t>
            </w:r>
            <w:r w:rsidRPr="00D962C3">
              <w:rPr>
                <w:rFonts w:ascii="Tahoma" w:eastAsia="Times New Roman" w:hAnsi="Tahoma" w:cs="Tahoma"/>
                <w:lang w:eastAsia="pl-PL"/>
              </w:rPr>
              <w:t xml:space="preserve"> roku</w:t>
            </w:r>
          </w:p>
        </w:tc>
        <w:tc>
          <w:tcPr>
            <w:tcW w:w="6264" w:type="dxa"/>
            <w:vAlign w:val="center"/>
          </w:tcPr>
          <w:p w:rsidR="00D962C3" w:rsidRPr="00D962C3" w:rsidRDefault="00D962C3" w:rsidP="00D962C3">
            <w:pPr>
              <w:spacing w:after="0" w:line="240" w:lineRule="auto"/>
              <w:rPr>
                <w:rFonts w:ascii="Tahoma" w:eastAsia="Times New Roman" w:hAnsi="Tahoma" w:cs="Tahoma"/>
                <w:lang w:eastAsia="pl-PL"/>
              </w:rPr>
            </w:pPr>
            <w:r>
              <w:rPr>
                <w:rFonts w:ascii="Tahoma" w:eastAsia="Times New Roman" w:hAnsi="Tahoma" w:cs="Tahoma"/>
                <w:lang w:eastAsia="pl-PL"/>
              </w:rPr>
              <w:t>17.195</w:t>
            </w:r>
            <w:r w:rsidRPr="00D962C3">
              <w:rPr>
                <w:rFonts w:ascii="Tahoma" w:eastAsia="Times New Roman" w:hAnsi="Tahoma" w:cs="Tahoma"/>
                <w:lang w:eastAsia="pl-PL"/>
              </w:rPr>
              <w:t xml:space="preserve"> zł</w:t>
            </w:r>
          </w:p>
        </w:tc>
      </w:tr>
      <w:tr w:rsidR="00D962C3" w:rsidRPr="00D962C3" w:rsidTr="006869ED">
        <w:trPr>
          <w:trHeight w:val="300"/>
        </w:trPr>
        <w:tc>
          <w:tcPr>
            <w:tcW w:w="2835" w:type="dxa"/>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Termin realizacji zadania</w:t>
            </w:r>
          </w:p>
        </w:tc>
        <w:tc>
          <w:tcPr>
            <w:tcW w:w="6264" w:type="dxa"/>
          </w:tcPr>
          <w:p w:rsidR="00D962C3" w:rsidRPr="00D962C3" w:rsidRDefault="00D962C3" w:rsidP="00D962C3">
            <w:p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 xml:space="preserve">od </w:t>
            </w:r>
            <w:r>
              <w:rPr>
                <w:rFonts w:ascii="Tahoma" w:eastAsia="Times New Roman" w:hAnsi="Tahoma" w:cs="Tahoma"/>
                <w:lang w:eastAsia="pl-PL"/>
              </w:rPr>
              <w:t>30 maja 2022</w:t>
            </w:r>
            <w:r w:rsidRPr="00D962C3">
              <w:rPr>
                <w:rFonts w:ascii="Tahoma" w:eastAsia="Times New Roman" w:hAnsi="Tahoma" w:cs="Tahoma"/>
                <w:lang w:eastAsia="pl-PL"/>
              </w:rPr>
              <w:t xml:space="preserve"> r.</w:t>
            </w:r>
            <w:r>
              <w:rPr>
                <w:rFonts w:ascii="Tahoma" w:eastAsia="Times New Roman" w:hAnsi="Tahoma" w:cs="Tahoma"/>
                <w:lang w:eastAsia="pl-PL"/>
              </w:rPr>
              <w:t xml:space="preserve"> do 31 grudnia 2022</w:t>
            </w:r>
            <w:r w:rsidRPr="00D962C3">
              <w:rPr>
                <w:rFonts w:ascii="Tahoma" w:eastAsia="Times New Roman" w:hAnsi="Tahoma" w:cs="Tahoma"/>
                <w:lang w:eastAsia="pl-PL"/>
              </w:rPr>
              <w:t xml:space="preserve"> r.</w:t>
            </w:r>
          </w:p>
        </w:tc>
      </w:tr>
      <w:tr w:rsidR="00D962C3" w:rsidRPr="00D962C3" w:rsidTr="006869ED">
        <w:trPr>
          <w:trHeight w:val="400"/>
        </w:trPr>
        <w:tc>
          <w:tcPr>
            <w:tcW w:w="2835" w:type="dxa"/>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 xml:space="preserve">Koszty kwalifikowane </w:t>
            </w:r>
          </w:p>
          <w:p w:rsidR="00D962C3" w:rsidRPr="00D962C3" w:rsidRDefault="00D962C3" w:rsidP="00D962C3">
            <w:pPr>
              <w:spacing w:after="0" w:line="240" w:lineRule="auto"/>
              <w:rPr>
                <w:rFonts w:ascii="Tahoma" w:eastAsia="Times New Roman" w:hAnsi="Tahoma" w:cs="Tahoma"/>
                <w:lang w:eastAsia="pl-PL"/>
              </w:rPr>
            </w:pPr>
          </w:p>
        </w:tc>
        <w:tc>
          <w:tcPr>
            <w:tcW w:w="6264" w:type="dxa"/>
          </w:tcPr>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umowy dla osób realizujących programy;</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zakup usługi związany z wynajmem sali na realizację programu;</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wyżywienie uczestników;</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materiały papiernicze i edukacyjne dla uczestników do realizacji programu;</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zakup programu rekomendowanego (bez kosztów szkolenia kadry);</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środki ochrony osobistej (maseczki, rękawiczki, płyny antybakteryjne itp.).</w:t>
            </w:r>
          </w:p>
        </w:tc>
      </w:tr>
      <w:tr w:rsidR="00D962C3" w:rsidRPr="00D962C3" w:rsidTr="006869ED">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Uwagi</w:t>
            </w:r>
          </w:p>
        </w:tc>
        <w:tc>
          <w:tcPr>
            <w:tcW w:w="6264" w:type="dxa"/>
            <w:tcBorders>
              <w:top w:val="single" w:sz="4" w:space="0" w:color="auto"/>
              <w:left w:val="single" w:sz="4" w:space="0" w:color="auto"/>
              <w:bottom w:val="single" w:sz="4" w:space="0" w:color="auto"/>
              <w:right w:val="single" w:sz="4" w:space="0" w:color="auto"/>
            </w:tcBorders>
          </w:tcPr>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realizatorzy zajęć winni ukończyć specjalistyczne szkolenia i posiadać certyfikaty do prowadzenia programów;</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bCs/>
                <w:lang w:eastAsia="pl-PL"/>
              </w:rPr>
              <w:t>oferent jest zobowiązany zapewnić min. 5% finansowych środków własnych</w:t>
            </w:r>
            <w:r w:rsidRPr="00D962C3">
              <w:rPr>
                <w:rFonts w:ascii="Tahoma" w:eastAsia="Times New Roman" w:hAnsi="Tahoma" w:cs="Tahoma"/>
                <w:lang w:eastAsia="pl-PL"/>
              </w:rPr>
              <w:t xml:space="preserve"> w stosunku do finansowego kosztu całkowitego (bez uwzględniania kosztów do pokrycia z wkładu osobowego i rzeczowego);</w:t>
            </w:r>
          </w:p>
          <w:p w:rsidR="00D962C3" w:rsidRPr="00D962C3" w:rsidRDefault="00D962C3" w:rsidP="00D962C3">
            <w:pPr>
              <w:numPr>
                <w:ilvl w:val="0"/>
                <w:numId w:val="24"/>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zawarcie w „zestawieniu kosztów realizacji zadania”, w kolumnie „Rodzaj kosztu”, informacji o wysokości wnioskowanej dotacji/środkach finansowych własnych/ wkładu osobowego/ wkładu rzeczowego.</w:t>
            </w:r>
          </w:p>
        </w:tc>
      </w:tr>
    </w:tbl>
    <w:p w:rsidR="00D962C3" w:rsidRPr="00D962C3" w:rsidRDefault="00D962C3" w:rsidP="00D962C3">
      <w:pPr>
        <w:tabs>
          <w:tab w:val="num" w:pos="1440"/>
        </w:tabs>
        <w:spacing w:after="0" w:line="240" w:lineRule="auto"/>
        <w:jc w:val="both"/>
        <w:rPr>
          <w:rFonts w:ascii="Tahoma" w:eastAsia="Times New Roman" w:hAnsi="Tahoma" w:cs="Tahoma"/>
          <w:lang w:eastAsia="pl-PL"/>
        </w:rPr>
      </w:pPr>
    </w:p>
    <w:p w:rsidR="00D962C3" w:rsidRPr="00D962C3" w:rsidRDefault="00D962C3" w:rsidP="00D962C3">
      <w:pPr>
        <w:tabs>
          <w:tab w:val="num" w:pos="1440"/>
        </w:tabs>
        <w:spacing w:after="0" w:line="240" w:lineRule="auto"/>
        <w:jc w:val="both"/>
        <w:rPr>
          <w:rFonts w:ascii="Tahoma" w:eastAsia="Times New Roman" w:hAnsi="Tahoma" w:cs="Tahoma"/>
          <w:lang w:eastAsia="pl-PL"/>
        </w:rPr>
      </w:pPr>
    </w:p>
    <w:p w:rsidR="00D962C3" w:rsidRPr="00D962C3" w:rsidRDefault="00D962C3" w:rsidP="00D962C3">
      <w:pPr>
        <w:tabs>
          <w:tab w:val="left" w:pos="567"/>
        </w:tabs>
        <w:spacing w:after="0" w:line="240" w:lineRule="auto"/>
        <w:jc w:val="both"/>
        <w:rPr>
          <w:rFonts w:ascii="Tahoma" w:eastAsia="Times New Roman" w:hAnsi="Tahoma" w:cs="Tahoma"/>
          <w:b/>
          <w:u w:val="single"/>
          <w:lang w:eastAsia="pl-PL"/>
        </w:rPr>
      </w:pPr>
      <w:r w:rsidRPr="00D962C3">
        <w:rPr>
          <w:rFonts w:ascii="Tahoma" w:eastAsia="Times New Roman" w:hAnsi="Tahoma" w:cs="Tahoma"/>
          <w:b/>
          <w:u w:val="single"/>
          <w:lang w:eastAsia="pl-PL"/>
        </w:rPr>
        <w:t>Konkurs nr 2.</w:t>
      </w:r>
    </w:p>
    <w:p w:rsidR="00D962C3" w:rsidRPr="00D962C3" w:rsidRDefault="00D962C3" w:rsidP="00D962C3">
      <w:pPr>
        <w:tabs>
          <w:tab w:val="left" w:pos="567"/>
        </w:tabs>
        <w:spacing w:after="0" w:line="240" w:lineRule="auto"/>
        <w:jc w:val="both"/>
        <w:rPr>
          <w:rFonts w:ascii="Tahoma" w:eastAsia="Times New Roman" w:hAnsi="Tahoma" w:cs="Tahoma"/>
          <w:b/>
          <w:u w:val="single"/>
          <w:lang w:eastAsia="pl-PL"/>
        </w:rPr>
      </w:pPr>
    </w:p>
    <w:p w:rsidR="00D962C3" w:rsidRPr="00D962C3" w:rsidRDefault="00D962C3" w:rsidP="00D962C3">
      <w:pPr>
        <w:spacing w:after="0" w:line="240" w:lineRule="auto"/>
        <w:jc w:val="both"/>
        <w:rPr>
          <w:rFonts w:ascii="Tahoma" w:eastAsia="Times New Roman" w:hAnsi="Tahoma" w:cs="Tahoma"/>
          <w:b/>
          <w:i/>
          <w:lang w:eastAsia="pl-PL"/>
        </w:rPr>
      </w:pPr>
      <w:r w:rsidRPr="00D962C3">
        <w:rPr>
          <w:rFonts w:ascii="Tahoma" w:eastAsia="Times New Roman" w:hAnsi="Tahoma" w:cs="Tahoma"/>
          <w:b/>
          <w:i/>
          <w:lang w:eastAsia="pl-PL"/>
        </w:rPr>
        <w:t>„Organizacja szkoleń edukacyjnych z zakresu przeciwdziałania uzależnieniom (alkoholowym i/lub narkotykowym), w tym również warsztaty on-line, webinaria, kursy e-learningowe  dla różnych grup zawodowych, realizujących działania z zakresu profilaktyki uzależnień”</w:t>
      </w:r>
    </w:p>
    <w:p w:rsidR="00D962C3" w:rsidRPr="00D962C3" w:rsidRDefault="00D962C3" w:rsidP="00D962C3">
      <w:pPr>
        <w:tabs>
          <w:tab w:val="num" w:pos="1440"/>
        </w:tabs>
        <w:spacing w:after="0" w:line="240" w:lineRule="auto"/>
        <w:jc w:val="both"/>
        <w:rPr>
          <w:rFonts w:ascii="Tahoma" w:eastAsia="Times New Roman" w:hAnsi="Tahoma" w:cs="Tahoma"/>
          <w:b/>
          <w:i/>
          <w:lang w:eastAsia="pl-PL"/>
        </w:rPr>
      </w:pPr>
    </w:p>
    <w:p w:rsidR="00D962C3" w:rsidRPr="00D962C3" w:rsidRDefault="00D962C3" w:rsidP="00D962C3">
      <w:pPr>
        <w:numPr>
          <w:ilvl w:val="0"/>
          <w:numId w:val="25"/>
        </w:numPr>
        <w:spacing w:after="0" w:line="240" w:lineRule="auto"/>
        <w:jc w:val="both"/>
        <w:rPr>
          <w:rFonts w:ascii="Tahoma" w:eastAsia="Times New Roman" w:hAnsi="Tahoma" w:cs="Tahoma"/>
          <w:b/>
          <w:bCs/>
          <w:lang w:eastAsia="pl-PL"/>
        </w:rPr>
      </w:pPr>
      <w:r w:rsidRPr="00D962C3">
        <w:rPr>
          <w:rFonts w:ascii="Tahoma" w:eastAsia="Times New Roman" w:hAnsi="Tahoma" w:cs="Tahoma"/>
          <w:b/>
          <w:bCs/>
          <w:lang w:eastAsia="pl-PL"/>
        </w:rPr>
        <w:t>Cel konkursu:</w:t>
      </w:r>
    </w:p>
    <w:p w:rsidR="00D962C3" w:rsidRPr="00D962C3" w:rsidRDefault="00D962C3" w:rsidP="00D962C3">
      <w:p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w:t>
      </w:r>
      <w:r w:rsidRPr="00D962C3">
        <w:rPr>
          <w:rFonts w:ascii="Tahoma" w:eastAsia="Times New Roman" w:hAnsi="Tahoma" w:cs="Tahoma"/>
          <w:b/>
          <w:i/>
          <w:lang w:eastAsia="pl-PL"/>
        </w:rPr>
        <w:t xml:space="preserve"> </w:t>
      </w:r>
      <w:r w:rsidRPr="00D962C3">
        <w:rPr>
          <w:rFonts w:ascii="Tahoma" w:eastAsia="Times New Roman" w:hAnsi="Tahoma" w:cs="Tahoma"/>
          <w:lang w:eastAsia="pl-PL"/>
        </w:rPr>
        <w:t>dla różnych grup zawodowych, realizujących działania z zakresu profilaktyki uzależnień</w:t>
      </w:r>
      <w:r>
        <w:rPr>
          <w:rFonts w:ascii="Tahoma" w:eastAsia="Times New Roman" w:hAnsi="Tahoma" w:cs="Tahoma"/>
          <w:b/>
          <w:i/>
          <w:lang w:eastAsia="pl-PL"/>
        </w:rPr>
        <w:t xml:space="preserve"> </w:t>
      </w:r>
      <w:r w:rsidRPr="00D962C3">
        <w:rPr>
          <w:rFonts w:ascii="Tahoma" w:eastAsia="Times New Roman" w:hAnsi="Tahoma" w:cs="Tahoma"/>
          <w:lang w:eastAsia="pl-PL"/>
        </w:rPr>
        <w:t xml:space="preserve"> dotyczących</w:t>
      </w:r>
      <w:r>
        <w:rPr>
          <w:rFonts w:ascii="Tahoma" w:eastAsia="Times New Roman" w:hAnsi="Tahoma" w:cs="Tahoma"/>
          <w:lang w:eastAsia="pl-PL"/>
        </w:rPr>
        <w:t xml:space="preserve"> m. in.</w:t>
      </w:r>
      <w:r w:rsidRPr="00D962C3">
        <w:rPr>
          <w:rFonts w:ascii="Tahoma" w:eastAsia="Times New Roman" w:hAnsi="Tahoma" w:cs="Tahoma"/>
          <w:lang w:eastAsia="pl-PL"/>
        </w:rPr>
        <w:t>:</w:t>
      </w:r>
    </w:p>
    <w:p w:rsidR="00D962C3" w:rsidRPr="00D962C3" w:rsidRDefault="00D962C3" w:rsidP="00D962C3">
      <w:p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 xml:space="preserve"> </w:t>
      </w:r>
    </w:p>
    <w:p w:rsidR="00D962C3" w:rsidRP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ryzyka szkód wynikających ze spożywania alkoholu dla konsumentów i ich otoczenia, w tym:</w:t>
      </w:r>
    </w:p>
    <w:p w:rsidR="00D962C3" w:rsidRPr="00D962C3" w:rsidRDefault="00D962C3" w:rsidP="00D962C3">
      <w:pPr>
        <w:numPr>
          <w:ilvl w:val="0"/>
          <w:numId w:val="27"/>
        </w:num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oddziaływanie  na  rzecz  zapobiegania  szkodom powodowanym używaniem środków</w:t>
      </w:r>
    </w:p>
    <w:p w:rsidR="00D962C3" w:rsidRPr="00D962C3" w:rsidRDefault="00D962C3" w:rsidP="00D962C3">
      <w:pPr>
        <w:spacing w:after="0" w:line="240" w:lineRule="auto"/>
        <w:ind w:left="709"/>
        <w:jc w:val="both"/>
        <w:rPr>
          <w:rFonts w:ascii="Tahoma" w:eastAsia="Times New Roman" w:hAnsi="Tahoma" w:cs="Tahoma"/>
          <w:lang w:eastAsia="pl-PL"/>
        </w:rPr>
      </w:pPr>
      <w:r w:rsidRPr="00D962C3">
        <w:rPr>
          <w:rFonts w:ascii="Tahoma" w:eastAsia="Times New Roman" w:hAnsi="Tahoma" w:cs="Tahoma"/>
          <w:lang w:eastAsia="pl-PL"/>
        </w:rPr>
        <w:t>psychoaktywnych przez kobiety w ciąży, w szczególności wynikających z picia alkoholu (FAS – Płodowy Zespół Alkoholowy, FASD – Spektrum Zaburzeń Alkoholowych),</w:t>
      </w:r>
    </w:p>
    <w:p w:rsidR="00D962C3" w:rsidRPr="00D962C3" w:rsidRDefault="00D962C3" w:rsidP="00D962C3">
      <w:pPr>
        <w:numPr>
          <w:ilvl w:val="0"/>
          <w:numId w:val="27"/>
        </w:num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problemów alkoholowych w miejscu pracy.</w:t>
      </w:r>
    </w:p>
    <w:p w:rsidR="00D962C3" w:rsidRP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zagrożeń wynikających z używania środków odurzających, substancji psychotropowych i NSP, a  także  z pozamedycznego stosowania produktów leczniczych, których używanie może prowadzić do uzależnienia,</w:t>
      </w:r>
    </w:p>
    <w:p w:rsidR="00D962C3" w:rsidRP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podnoszenia  kompetencji  osób pracujących z dziećmi i młodzieżą w zakresie skutecznych oddziaływań profilaktycznych,</w:t>
      </w:r>
    </w:p>
    <w:p w:rsidR="00D962C3" w:rsidRP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zwiększania   kompetencji   wychowawczych  rodziców/opiekunów  prawnych  w  zakresie kształtowania właściwych postaw dzieci i młodzieży wobec środków psychoaktywnych,</w:t>
      </w:r>
    </w:p>
    <w:p w:rsid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podnoszenia  świadomości  sprzedawców  napojów  alkoholowych w aspekcie skutecznego przestrzegania prawa (dystrybucja, reklama, promocja, spożywanie napojów alkoholowych)</w:t>
      </w:r>
    </w:p>
    <w:p w:rsidR="00D962C3" w:rsidRPr="00D962C3" w:rsidRDefault="00D962C3" w:rsidP="00D962C3">
      <w:pPr>
        <w:numPr>
          <w:ilvl w:val="0"/>
          <w:numId w:val="28"/>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podnoszenia kompetencj</w:t>
      </w:r>
      <w:r w:rsidR="00A60DF5">
        <w:rPr>
          <w:rFonts w:ascii="Tahoma" w:eastAsia="Times New Roman" w:hAnsi="Tahoma" w:cs="Tahoma"/>
          <w:lang w:eastAsia="pl-PL"/>
        </w:rPr>
        <w:t>i</w:t>
      </w:r>
      <w:r w:rsidR="00A60DF5">
        <w:rPr>
          <w:rFonts w:ascii="Verdana" w:hAnsi="Verdana"/>
          <w:color w:val="000000"/>
          <w:sz w:val="21"/>
          <w:szCs w:val="21"/>
          <w:shd w:val="clear" w:color="auto" w:fill="FFFFFF"/>
        </w:rPr>
        <w:t xml:space="preserve"> pracowników sądów rodzinnych, w szczególności zawodowych kuratorów sądowych oraz sędziów orzekających w sprawach związanych z używaniem substancji psychoaktywnych.</w:t>
      </w:r>
    </w:p>
    <w:p w:rsidR="00D962C3" w:rsidRPr="00D962C3" w:rsidRDefault="00D962C3" w:rsidP="00D962C3">
      <w:pPr>
        <w:spacing w:after="0" w:line="240" w:lineRule="auto"/>
        <w:jc w:val="both"/>
        <w:rPr>
          <w:rFonts w:ascii="Tahoma" w:eastAsia="Times New Roman" w:hAnsi="Tahoma" w:cs="Tahoma"/>
          <w:lang w:eastAsia="pl-PL"/>
        </w:rPr>
      </w:pPr>
    </w:p>
    <w:p w:rsidR="00D962C3" w:rsidRPr="00D962C3" w:rsidRDefault="00D962C3" w:rsidP="00D962C3">
      <w:pPr>
        <w:numPr>
          <w:ilvl w:val="0"/>
          <w:numId w:val="25"/>
        </w:numPr>
        <w:spacing w:after="0" w:line="240" w:lineRule="auto"/>
        <w:jc w:val="both"/>
        <w:rPr>
          <w:rFonts w:ascii="Tahoma" w:eastAsia="Times New Roman" w:hAnsi="Tahoma" w:cs="Tahoma"/>
          <w:lang w:eastAsia="pl-PL"/>
        </w:rPr>
      </w:pPr>
      <w:r w:rsidRPr="00D962C3">
        <w:rPr>
          <w:rFonts w:ascii="Tahoma" w:eastAsia="Times New Roman" w:hAnsi="Tahoma" w:cs="Tahoma"/>
          <w:b/>
          <w:bCs/>
          <w:lang w:eastAsia="pl-PL"/>
        </w:rPr>
        <w:t>Opis zadania</w:t>
      </w:r>
      <w:r w:rsidRPr="00D962C3">
        <w:rPr>
          <w:rFonts w:ascii="Tahoma" w:eastAsia="Times New Roman" w:hAnsi="Tahoma" w:cs="Tahoma"/>
          <w:lang w:eastAsia="pl-PL"/>
        </w:rPr>
        <w:t>:</w:t>
      </w:r>
    </w:p>
    <w:tbl>
      <w:tblPr>
        <w:tblW w:w="91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268"/>
      </w:tblGrid>
      <w:tr w:rsidR="00D962C3" w:rsidRPr="00D962C3" w:rsidTr="006869ED">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Wysokość środków przeznaczonych na realizację zadania</w:t>
            </w:r>
          </w:p>
          <w:p w:rsidR="00D962C3" w:rsidRPr="00D962C3" w:rsidRDefault="00A60DF5" w:rsidP="00D962C3">
            <w:pPr>
              <w:spacing w:after="0" w:line="240" w:lineRule="auto"/>
              <w:rPr>
                <w:rFonts w:ascii="Tahoma" w:eastAsia="Times New Roman" w:hAnsi="Tahoma" w:cs="Tahoma"/>
                <w:lang w:eastAsia="pl-PL"/>
              </w:rPr>
            </w:pPr>
            <w:r>
              <w:rPr>
                <w:rFonts w:ascii="Tahoma" w:eastAsia="Times New Roman" w:hAnsi="Tahoma" w:cs="Tahoma"/>
                <w:lang w:eastAsia="pl-PL"/>
              </w:rPr>
              <w:t>w 2022</w:t>
            </w:r>
            <w:r w:rsidR="00D962C3" w:rsidRPr="00D962C3">
              <w:rPr>
                <w:rFonts w:ascii="Tahoma" w:eastAsia="Times New Roman" w:hAnsi="Tahoma" w:cs="Tahoma"/>
                <w:lang w:eastAsia="pl-PL"/>
              </w:rPr>
              <w:t xml:space="preserve"> roku</w:t>
            </w:r>
          </w:p>
        </w:tc>
        <w:tc>
          <w:tcPr>
            <w:tcW w:w="6264" w:type="dxa"/>
            <w:tcBorders>
              <w:top w:val="single" w:sz="4" w:space="0" w:color="auto"/>
              <w:left w:val="single" w:sz="4" w:space="0" w:color="auto"/>
              <w:bottom w:val="single" w:sz="4" w:space="0" w:color="auto"/>
              <w:right w:val="single" w:sz="4" w:space="0" w:color="auto"/>
            </w:tcBorders>
            <w:vAlign w:val="center"/>
          </w:tcPr>
          <w:p w:rsidR="00D962C3" w:rsidRPr="00D962C3" w:rsidRDefault="00A60DF5" w:rsidP="00D962C3">
            <w:pPr>
              <w:spacing w:after="0" w:line="240" w:lineRule="auto"/>
              <w:rPr>
                <w:rFonts w:ascii="Tahoma" w:eastAsia="Times New Roman" w:hAnsi="Tahoma" w:cs="Tahoma"/>
                <w:b/>
                <w:lang w:eastAsia="pl-PL"/>
              </w:rPr>
            </w:pPr>
            <w:r>
              <w:rPr>
                <w:rFonts w:ascii="Tahoma" w:eastAsia="Times New Roman" w:hAnsi="Tahoma" w:cs="Tahoma"/>
                <w:b/>
                <w:lang w:eastAsia="pl-PL"/>
              </w:rPr>
              <w:t>487.27</w:t>
            </w:r>
            <w:r w:rsidR="00D962C3" w:rsidRPr="00D962C3">
              <w:rPr>
                <w:rFonts w:ascii="Tahoma" w:eastAsia="Times New Roman" w:hAnsi="Tahoma" w:cs="Tahoma"/>
                <w:b/>
                <w:lang w:eastAsia="pl-PL"/>
              </w:rPr>
              <w:t>0 zł</w:t>
            </w:r>
          </w:p>
          <w:p w:rsidR="00D962C3" w:rsidRPr="00D962C3" w:rsidRDefault="00D962C3" w:rsidP="00D962C3">
            <w:pPr>
              <w:spacing w:after="0" w:line="240" w:lineRule="auto"/>
              <w:rPr>
                <w:rFonts w:ascii="Tahoma" w:eastAsia="Times New Roman" w:hAnsi="Tahoma" w:cs="Tahoma"/>
                <w:b/>
                <w:lang w:eastAsia="pl-PL"/>
              </w:rPr>
            </w:pPr>
          </w:p>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 xml:space="preserve">(dział 851, rozdział 85153, § 2360 </w:t>
            </w:r>
            <w:r w:rsidR="00A60DF5">
              <w:rPr>
                <w:rFonts w:ascii="Tahoma" w:eastAsia="Times New Roman" w:hAnsi="Tahoma" w:cs="Tahoma"/>
                <w:lang w:eastAsia="pl-PL"/>
              </w:rPr>
              <w:t>– 37</w:t>
            </w:r>
            <w:r w:rsidRPr="00D962C3">
              <w:rPr>
                <w:rFonts w:ascii="Tahoma" w:eastAsia="Times New Roman" w:hAnsi="Tahoma" w:cs="Tahoma"/>
                <w:lang w:eastAsia="pl-PL"/>
              </w:rPr>
              <w:t xml:space="preserve">0.000 zł, dział 851, rozdział 85154, § 2360 – </w:t>
            </w:r>
            <w:r w:rsidR="00A60DF5">
              <w:rPr>
                <w:rFonts w:ascii="Tahoma" w:eastAsia="Times New Roman" w:hAnsi="Tahoma" w:cs="Tahoma"/>
                <w:lang w:eastAsia="pl-PL"/>
              </w:rPr>
              <w:t>117.27</w:t>
            </w:r>
            <w:r w:rsidRPr="00D962C3">
              <w:rPr>
                <w:rFonts w:ascii="Tahoma" w:eastAsia="Times New Roman" w:hAnsi="Tahoma" w:cs="Tahoma"/>
                <w:lang w:eastAsia="pl-PL"/>
              </w:rPr>
              <w:t>0 zł)</w:t>
            </w:r>
          </w:p>
        </w:tc>
      </w:tr>
      <w:tr w:rsidR="00D962C3" w:rsidRPr="00D962C3" w:rsidTr="006869ED">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Środki rozdysponowane</w:t>
            </w:r>
          </w:p>
          <w:p w:rsidR="00D962C3" w:rsidRPr="00D962C3" w:rsidRDefault="00A60DF5" w:rsidP="00D962C3">
            <w:pPr>
              <w:spacing w:after="0" w:line="240" w:lineRule="auto"/>
              <w:rPr>
                <w:rFonts w:ascii="Tahoma" w:eastAsia="Times New Roman" w:hAnsi="Tahoma" w:cs="Tahoma"/>
                <w:lang w:eastAsia="pl-PL"/>
              </w:rPr>
            </w:pPr>
            <w:r>
              <w:rPr>
                <w:rFonts w:ascii="Tahoma" w:eastAsia="Times New Roman" w:hAnsi="Tahoma" w:cs="Tahoma"/>
                <w:lang w:eastAsia="pl-PL"/>
              </w:rPr>
              <w:t>w 2021</w:t>
            </w:r>
            <w:r w:rsidR="00D962C3" w:rsidRPr="00D962C3">
              <w:rPr>
                <w:rFonts w:ascii="Tahoma" w:eastAsia="Times New Roman" w:hAnsi="Tahoma" w:cs="Tahoma"/>
                <w:lang w:eastAsia="pl-PL"/>
              </w:rPr>
              <w:t xml:space="preserve">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 xml:space="preserve">0 zł </w:t>
            </w:r>
          </w:p>
        </w:tc>
      </w:tr>
      <w:tr w:rsidR="00D962C3" w:rsidRPr="00D962C3" w:rsidTr="006869ED">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D962C3" w:rsidRPr="00D962C3" w:rsidRDefault="00D962C3" w:rsidP="00D962C3">
            <w:pPr>
              <w:spacing w:after="0" w:line="240" w:lineRule="auto"/>
              <w:jc w:val="both"/>
              <w:rPr>
                <w:rFonts w:ascii="Tahoma" w:eastAsia="Times New Roman" w:hAnsi="Tahoma" w:cs="Tahoma"/>
                <w:lang w:eastAsia="pl-PL"/>
              </w:rPr>
            </w:pPr>
            <w:r w:rsidRPr="00D962C3">
              <w:rPr>
                <w:rFonts w:ascii="Tahoma" w:eastAsia="Times New Roman" w:hAnsi="Tahoma" w:cs="Tahoma"/>
                <w:lang w:eastAsia="pl-PL"/>
              </w:rPr>
              <w:t xml:space="preserve"> od </w:t>
            </w:r>
            <w:r w:rsidR="00A60DF5">
              <w:rPr>
                <w:rFonts w:ascii="Tahoma" w:eastAsia="Times New Roman" w:hAnsi="Tahoma" w:cs="Tahoma"/>
                <w:lang w:eastAsia="pl-PL"/>
              </w:rPr>
              <w:t>6 czerwca 2022</w:t>
            </w:r>
            <w:r w:rsidRPr="00D962C3">
              <w:rPr>
                <w:rFonts w:ascii="Tahoma" w:eastAsia="Times New Roman" w:hAnsi="Tahoma" w:cs="Tahoma"/>
                <w:lang w:eastAsia="pl-PL"/>
              </w:rPr>
              <w:t xml:space="preserve"> r. do 3</w:t>
            </w:r>
            <w:r w:rsidR="00A60DF5">
              <w:rPr>
                <w:rFonts w:ascii="Tahoma" w:eastAsia="Times New Roman" w:hAnsi="Tahoma" w:cs="Tahoma"/>
                <w:lang w:eastAsia="pl-PL"/>
              </w:rPr>
              <w:t>1 grudnia 2022</w:t>
            </w:r>
            <w:r w:rsidRPr="00D962C3">
              <w:rPr>
                <w:rFonts w:ascii="Tahoma" w:eastAsia="Times New Roman" w:hAnsi="Tahoma" w:cs="Tahoma"/>
                <w:lang w:eastAsia="pl-PL"/>
              </w:rPr>
              <w:t xml:space="preserve"> r.</w:t>
            </w:r>
          </w:p>
        </w:tc>
      </w:tr>
      <w:tr w:rsidR="00D962C3" w:rsidRPr="00D962C3" w:rsidTr="006869ED">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 xml:space="preserve">Koszty kwalifikowane </w:t>
            </w:r>
          </w:p>
          <w:p w:rsidR="00D962C3" w:rsidRPr="00D962C3" w:rsidRDefault="00D962C3" w:rsidP="00D962C3">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umowy dla wykładowców,</w:t>
            </w:r>
          </w:p>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wyżywienie uczestników,</w:t>
            </w:r>
          </w:p>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zakup usługi związany z wynajmem sali na potrzeby szkoleń edukacyjnych,</w:t>
            </w:r>
          </w:p>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materiały papiernicze i edukacyjne do prowadzenia szkoleń,</w:t>
            </w:r>
          </w:p>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koszty związane z platformą edukacyjną do szkoleń on-line</w:t>
            </w:r>
          </w:p>
          <w:p w:rsidR="00D962C3" w:rsidRPr="00D962C3" w:rsidRDefault="00D962C3" w:rsidP="00D962C3">
            <w:pPr>
              <w:numPr>
                <w:ilvl w:val="0"/>
                <w:numId w:val="26"/>
              </w:numPr>
              <w:spacing w:after="0" w:line="240" w:lineRule="auto"/>
              <w:ind w:left="284" w:hanging="284"/>
              <w:jc w:val="both"/>
              <w:rPr>
                <w:rFonts w:ascii="Tahoma" w:eastAsia="Times New Roman" w:hAnsi="Tahoma" w:cs="Tahoma"/>
                <w:lang w:eastAsia="pl-PL"/>
              </w:rPr>
            </w:pPr>
            <w:r w:rsidRPr="00D962C3">
              <w:rPr>
                <w:rFonts w:ascii="Tahoma" w:eastAsia="Times New Roman" w:hAnsi="Tahoma" w:cs="Tahoma"/>
                <w:lang w:eastAsia="pl-PL"/>
              </w:rPr>
              <w:t>środki ochrony osobistej (maseczki, rękawiczki, płyny antybakteryjne itp.).</w:t>
            </w:r>
          </w:p>
        </w:tc>
      </w:tr>
      <w:tr w:rsidR="00D962C3" w:rsidRPr="00D962C3" w:rsidTr="006869ED">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D962C3" w:rsidRPr="00D962C3" w:rsidRDefault="00D962C3" w:rsidP="00D962C3">
            <w:pPr>
              <w:spacing w:after="0" w:line="240" w:lineRule="auto"/>
              <w:rPr>
                <w:rFonts w:ascii="Tahoma" w:eastAsia="Times New Roman" w:hAnsi="Tahoma" w:cs="Tahoma"/>
                <w:lang w:eastAsia="pl-PL"/>
              </w:rPr>
            </w:pPr>
            <w:r w:rsidRPr="00D962C3">
              <w:rPr>
                <w:rFonts w:ascii="Tahoma" w:eastAsia="Times New Roman" w:hAnsi="Tahoma" w:cs="Tahoma"/>
                <w:lang w:eastAsia="pl-PL"/>
              </w:rPr>
              <w:t>Uwagi</w:t>
            </w:r>
          </w:p>
        </w:tc>
        <w:tc>
          <w:tcPr>
            <w:tcW w:w="6264" w:type="dxa"/>
            <w:tcBorders>
              <w:top w:val="single" w:sz="4" w:space="0" w:color="auto"/>
              <w:left w:val="single" w:sz="4" w:space="0" w:color="auto"/>
              <w:bottom w:val="single" w:sz="4" w:space="0" w:color="auto"/>
              <w:right w:val="single" w:sz="4" w:space="0" w:color="auto"/>
            </w:tcBorders>
            <w:hideMark/>
          </w:tcPr>
          <w:p w:rsidR="00D962C3" w:rsidRPr="00D962C3" w:rsidRDefault="00D962C3" w:rsidP="00D962C3">
            <w:pPr>
              <w:spacing w:after="0" w:line="240" w:lineRule="auto"/>
              <w:ind w:left="337" w:hanging="337"/>
              <w:jc w:val="both"/>
              <w:rPr>
                <w:rFonts w:ascii="Tahoma" w:eastAsia="Times New Roman" w:hAnsi="Tahoma" w:cs="Tahoma"/>
                <w:lang w:eastAsia="pl-PL"/>
              </w:rPr>
            </w:pPr>
            <w:r w:rsidRPr="00D962C3">
              <w:rPr>
                <w:rFonts w:ascii="Tahoma" w:eastAsia="Times New Roman" w:hAnsi="Tahoma" w:cs="Tahoma"/>
                <w:lang w:eastAsia="pl-PL"/>
              </w:rPr>
              <w:t>-  realizatorzy zajęć winni ukończyć specjalistyczne szkolenia i posiadać certyfikaty z zakresu profilaktyki uzależnień;</w:t>
            </w:r>
          </w:p>
          <w:p w:rsidR="00D962C3" w:rsidRPr="00D962C3" w:rsidRDefault="00D962C3" w:rsidP="00D962C3">
            <w:pPr>
              <w:spacing w:after="0" w:line="240" w:lineRule="auto"/>
              <w:ind w:left="337" w:hanging="337"/>
              <w:jc w:val="both"/>
              <w:rPr>
                <w:rFonts w:ascii="Tahoma" w:eastAsia="Times New Roman" w:hAnsi="Tahoma" w:cs="Tahoma"/>
                <w:lang w:eastAsia="pl-PL"/>
              </w:rPr>
            </w:pPr>
            <w:r w:rsidRPr="00D962C3">
              <w:rPr>
                <w:rFonts w:ascii="Tahoma" w:eastAsia="Times New Roman" w:hAnsi="Tahoma" w:cs="Tahoma"/>
                <w:lang w:eastAsia="pl-PL"/>
              </w:rPr>
              <w:t xml:space="preserve">-  </w:t>
            </w:r>
            <w:r w:rsidRPr="00D962C3">
              <w:rPr>
                <w:rFonts w:ascii="Tahoma" w:eastAsia="Times New Roman" w:hAnsi="Tahoma" w:cs="Tahoma"/>
                <w:bCs/>
                <w:lang w:eastAsia="pl-PL"/>
              </w:rPr>
              <w:t>oferent jest zobowiązany zapewnić min. 10% finansowych środków własnych</w:t>
            </w:r>
            <w:r w:rsidRPr="00D962C3">
              <w:rPr>
                <w:rFonts w:ascii="Tahoma" w:eastAsia="Times New Roman" w:hAnsi="Tahoma" w:cs="Tahoma"/>
                <w:lang w:eastAsia="pl-PL"/>
              </w:rPr>
              <w:t xml:space="preserve"> w stosunku do finansowego kosztu całkowitego (bez uwzględniania kosztów do pokrycia z wkładu osobowego i rzeczowego);</w:t>
            </w:r>
          </w:p>
          <w:p w:rsidR="00D962C3" w:rsidRPr="00D962C3" w:rsidRDefault="00D962C3" w:rsidP="00D962C3">
            <w:pPr>
              <w:spacing w:after="0" w:line="240" w:lineRule="auto"/>
              <w:ind w:left="337" w:hanging="337"/>
              <w:jc w:val="both"/>
              <w:rPr>
                <w:rFonts w:ascii="Tahoma" w:eastAsia="Times New Roman" w:hAnsi="Tahoma" w:cs="Tahoma"/>
                <w:lang w:eastAsia="pl-PL"/>
              </w:rPr>
            </w:pPr>
            <w:r w:rsidRPr="00D962C3">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p w:rsidR="00D962C3" w:rsidRPr="00D962C3" w:rsidRDefault="00D962C3" w:rsidP="00D962C3">
            <w:pPr>
              <w:spacing w:after="0" w:line="240" w:lineRule="auto"/>
              <w:ind w:left="337" w:hanging="337"/>
              <w:jc w:val="both"/>
              <w:rPr>
                <w:rFonts w:ascii="Tahoma" w:eastAsia="Times New Roman" w:hAnsi="Tahoma" w:cs="Tahoma"/>
                <w:lang w:eastAsia="pl-PL"/>
              </w:rPr>
            </w:pPr>
            <w:r w:rsidRPr="00D962C3">
              <w:rPr>
                <w:rFonts w:ascii="Tahoma" w:eastAsia="Times New Roman" w:hAnsi="Tahoma" w:cs="Tahoma"/>
                <w:lang w:eastAsia="pl-PL"/>
              </w:rPr>
              <w:t xml:space="preserve">- </w:t>
            </w:r>
            <w:r w:rsidRPr="00D962C3">
              <w:rPr>
                <w:rFonts w:ascii="Tahoma" w:eastAsia="Times New Roman" w:hAnsi="Tahoma" w:cs="Tahoma"/>
                <w:b/>
                <w:lang w:eastAsia="pl-PL"/>
              </w:rPr>
              <w:t xml:space="preserve">zadanie to nie jest przeznaczone dla dzieci </w:t>
            </w:r>
            <w:r w:rsidRPr="00D962C3">
              <w:rPr>
                <w:rFonts w:ascii="Tahoma" w:eastAsia="Times New Roman" w:hAnsi="Tahoma" w:cs="Tahoma"/>
                <w:b/>
                <w:lang w:eastAsia="pl-PL"/>
              </w:rPr>
              <w:br/>
              <w:t>i młodzieży.</w:t>
            </w:r>
          </w:p>
          <w:p w:rsidR="00D962C3" w:rsidRPr="00D962C3" w:rsidRDefault="00D962C3" w:rsidP="00D962C3">
            <w:pPr>
              <w:spacing w:after="40" w:line="276" w:lineRule="auto"/>
              <w:jc w:val="both"/>
              <w:rPr>
                <w:rFonts w:ascii="Tahoma" w:eastAsia="Times New Roman" w:hAnsi="Tahoma" w:cs="Tahoma"/>
                <w:strike/>
                <w:lang w:eastAsia="pl-PL"/>
              </w:rPr>
            </w:pPr>
          </w:p>
        </w:tc>
      </w:tr>
    </w:tbl>
    <w:p w:rsidR="00D962C3" w:rsidRPr="00D962C3" w:rsidRDefault="00D962C3" w:rsidP="00D962C3">
      <w:pPr>
        <w:spacing w:after="0" w:line="240" w:lineRule="auto"/>
        <w:jc w:val="both"/>
        <w:rPr>
          <w:rFonts w:ascii="Tahoma" w:eastAsia="Times New Roman" w:hAnsi="Tahoma" w:cs="Tahoma"/>
          <w:lang w:eastAsia="pl-PL"/>
        </w:rPr>
      </w:pPr>
    </w:p>
    <w:p w:rsidR="00C50DCC" w:rsidRDefault="00C50DCC" w:rsidP="00C50DCC">
      <w:pPr>
        <w:tabs>
          <w:tab w:val="num" w:pos="1440"/>
        </w:tabs>
        <w:suppressAutoHyphens/>
        <w:spacing w:after="0" w:line="240" w:lineRule="auto"/>
        <w:jc w:val="both"/>
        <w:rPr>
          <w:rFonts w:ascii="Tahoma" w:eastAsia="Times New Roman" w:hAnsi="Tahoma" w:cs="Tahoma"/>
          <w:lang w:eastAsia="pl-PL"/>
        </w:rPr>
      </w:pPr>
    </w:p>
    <w:p w:rsidR="00C50DCC" w:rsidRDefault="00C50DCC" w:rsidP="00C50DCC">
      <w:pPr>
        <w:tabs>
          <w:tab w:val="left" w:pos="567"/>
        </w:tabs>
        <w:spacing w:after="0" w:line="240" w:lineRule="auto"/>
        <w:jc w:val="both"/>
        <w:outlineLvl w:val="0"/>
        <w:rPr>
          <w:rFonts w:ascii="Tahoma" w:eastAsia="Times New Roman" w:hAnsi="Tahoma" w:cs="Tahoma"/>
          <w:b/>
          <w:u w:val="single"/>
          <w:lang w:eastAsia="pl-PL"/>
        </w:rPr>
      </w:pPr>
      <w:r>
        <w:rPr>
          <w:rFonts w:ascii="Tahoma" w:eastAsia="Times New Roman" w:hAnsi="Tahoma" w:cs="Tahoma"/>
          <w:b/>
          <w:u w:val="single"/>
          <w:lang w:eastAsia="pl-PL"/>
        </w:rPr>
        <w:t>Konkurs nr 3.</w:t>
      </w:r>
    </w:p>
    <w:p w:rsidR="00C50DCC" w:rsidRDefault="00C50DCC" w:rsidP="00C50DCC">
      <w:pPr>
        <w:tabs>
          <w:tab w:val="left" w:pos="567"/>
        </w:tabs>
        <w:spacing w:after="0" w:line="240" w:lineRule="auto"/>
        <w:jc w:val="both"/>
        <w:rPr>
          <w:rFonts w:ascii="Tahoma" w:eastAsia="Times New Roman" w:hAnsi="Tahoma" w:cs="Tahoma"/>
          <w:b/>
          <w:i/>
          <w:lang w:val="x-none" w:eastAsia="x-none"/>
        </w:rPr>
      </w:pPr>
    </w:p>
    <w:p w:rsidR="00C50DCC" w:rsidRDefault="00C50DCC" w:rsidP="00C50DCC">
      <w:pPr>
        <w:spacing w:after="0" w:line="276" w:lineRule="auto"/>
        <w:jc w:val="both"/>
        <w:rPr>
          <w:rFonts w:ascii="Tahoma" w:eastAsia="Times New Roman" w:hAnsi="Tahoma" w:cs="Tahoma"/>
          <w:b/>
          <w:i/>
          <w:lang w:eastAsia="pl-PL"/>
        </w:rPr>
      </w:pPr>
      <w:r>
        <w:rPr>
          <w:rFonts w:ascii="Tahoma" w:eastAsia="Times New Roman" w:hAnsi="Tahoma" w:cs="Tahoma"/>
          <w:b/>
          <w:i/>
          <w:lang w:eastAsia="pl-PL"/>
        </w:rPr>
        <w:t>„Organizacja szkoleń edukacyjnych dla pracowników świetlic z programem socjoterapeutycznym  i opiekuńczo-wychowawczym w zakresie pomocy dzieciom z rodzin z problemem  uzależnień oraz dzieci z FAS i FASD, w tym również warsztaty on-line, webinaria, kursy e-learningowe”.</w:t>
      </w:r>
    </w:p>
    <w:p w:rsidR="00C50DCC" w:rsidRDefault="00C50DCC" w:rsidP="00C50DCC">
      <w:pPr>
        <w:spacing w:after="0" w:line="240" w:lineRule="auto"/>
        <w:jc w:val="both"/>
        <w:rPr>
          <w:rFonts w:ascii="Tahoma" w:eastAsia="Times New Roman" w:hAnsi="Tahoma" w:cs="Tahoma"/>
          <w:lang w:eastAsia="pl-PL"/>
        </w:rPr>
      </w:pPr>
    </w:p>
    <w:p w:rsidR="00C50DCC" w:rsidRDefault="00C50DCC" w:rsidP="00C50DCC">
      <w:pPr>
        <w:numPr>
          <w:ilvl w:val="0"/>
          <w:numId w:val="34"/>
        </w:num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Cel konkursu:</w:t>
      </w:r>
    </w:p>
    <w:p w:rsidR="00C50DCC" w:rsidRDefault="00C50DCC" w:rsidP="00C50DCC">
      <w:pPr>
        <w:spacing w:after="0" w:line="240" w:lineRule="auto"/>
        <w:jc w:val="both"/>
        <w:rPr>
          <w:rFonts w:ascii="Tahoma" w:eastAsia="Times New Roman" w:hAnsi="Tahoma" w:cs="Tahoma"/>
          <w:lang w:eastAsia="pl-PL"/>
        </w:rPr>
      </w:pPr>
      <w:r>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 dla pracowników świetlic z programem socjoterapeutycznym  i opiekuńczo-wychowawczym w zakresie pomocy dzieciom z rodzin z problemem  uzależnień oraz dzieci z FAS i FASD.</w:t>
      </w:r>
    </w:p>
    <w:p w:rsidR="00C50DCC" w:rsidRDefault="00C50DCC" w:rsidP="00C50DCC">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w:t>
      </w:r>
    </w:p>
    <w:p w:rsidR="00C50DCC" w:rsidRDefault="00C50DCC" w:rsidP="00C50DCC">
      <w:pPr>
        <w:numPr>
          <w:ilvl w:val="0"/>
          <w:numId w:val="34"/>
        </w:numPr>
        <w:spacing w:after="0" w:line="240" w:lineRule="auto"/>
        <w:jc w:val="both"/>
        <w:rPr>
          <w:rFonts w:ascii="Tahoma" w:eastAsia="Times New Roman" w:hAnsi="Tahoma" w:cs="Tahoma"/>
          <w:lang w:eastAsia="pl-PL"/>
        </w:rPr>
      </w:pPr>
      <w:r>
        <w:rPr>
          <w:rFonts w:ascii="Tahoma" w:eastAsia="Times New Roman" w:hAnsi="Tahoma" w:cs="Tahoma"/>
          <w:b/>
          <w:bCs/>
          <w:lang w:eastAsia="pl-PL"/>
        </w:rPr>
        <w:t>Opis zadania</w:t>
      </w:r>
      <w:r>
        <w:rPr>
          <w:rFonts w:ascii="Tahoma" w:eastAsia="Times New Roman" w:hAnsi="Tahoma" w:cs="Tahoma"/>
          <w:lang w:eastAsia="pl-PL"/>
        </w:rPr>
        <w:t>:</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64"/>
      </w:tblGrid>
      <w:tr w:rsidR="00C50DCC" w:rsidTr="00C50DCC">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Wysokość środków przeznaczonych na realizację zadania</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2022 roku</w:t>
            </w:r>
          </w:p>
        </w:tc>
        <w:tc>
          <w:tcPr>
            <w:tcW w:w="6264" w:type="dxa"/>
            <w:tcBorders>
              <w:top w:val="single" w:sz="4" w:space="0" w:color="auto"/>
              <w:left w:val="single" w:sz="4" w:space="0" w:color="auto"/>
              <w:bottom w:val="single" w:sz="4" w:space="0" w:color="auto"/>
              <w:right w:val="single" w:sz="4" w:space="0" w:color="auto"/>
            </w:tcBorders>
            <w:vAlign w:val="center"/>
          </w:tcPr>
          <w:p w:rsidR="00C50DCC" w:rsidRDefault="00C50DCC">
            <w:pPr>
              <w:spacing w:after="0" w:line="240" w:lineRule="auto"/>
              <w:rPr>
                <w:rFonts w:ascii="Tahoma" w:eastAsia="Times New Roman" w:hAnsi="Tahoma" w:cs="Tahoma"/>
                <w:b/>
                <w:lang w:eastAsia="pl-PL"/>
              </w:rPr>
            </w:pPr>
            <w:r>
              <w:rPr>
                <w:rFonts w:ascii="Tahoma" w:eastAsia="Times New Roman" w:hAnsi="Tahoma" w:cs="Tahoma"/>
                <w:b/>
                <w:lang w:eastAsia="pl-PL"/>
              </w:rPr>
              <w:t>75.000 zł</w:t>
            </w:r>
          </w:p>
          <w:p w:rsidR="00C50DCC" w:rsidRDefault="00C50DCC">
            <w:pPr>
              <w:spacing w:after="0" w:line="240" w:lineRule="auto"/>
              <w:rPr>
                <w:rFonts w:ascii="Tahoma" w:eastAsia="Times New Roman" w:hAnsi="Tahoma" w:cs="Tahoma"/>
                <w:b/>
                <w:lang w:eastAsia="pl-PL"/>
              </w:rPr>
            </w:pPr>
          </w:p>
          <w:p w:rsidR="00C50DCC" w:rsidRDefault="00C50DCC">
            <w:pPr>
              <w:spacing w:after="0" w:line="240" w:lineRule="auto"/>
              <w:rPr>
                <w:rFonts w:ascii="Tahoma" w:eastAsia="Times New Roman" w:hAnsi="Tahoma" w:cs="Tahoma"/>
                <w:color w:val="FF0000"/>
                <w:lang w:eastAsia="pl-PL"/>
              </w:rPr>
            </w:pPr>
            <w:r>
              <w:rPr>
                <w:rFonts w:ascii="Tahoma" w:eastAsia="Times New Roman" w:hAnsi="Tahoma" w:cs="Tahoma"/>
                <w:lang w:eastAsia="pl-PL"/>
              </w:rPr>
              <w:t>(dział 851, rozdział 85153, § 2360 – 25.000 zł, dział 851, rozdział 85154, § 2360 – 50.000 zł)</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Środki rozdysponowane</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C50DCC" w:rsidRDefault="00C50DCC">
            <w:pPr>
              <w:spacing w:after="0" w:line="240" w:lineRule="auto"/>
              <w:rPr>
                <w:rFonts w:ascii="Times New Roman" w:eastAsia="Times New Roman" w:hAnsi="Times New Roman" w:cs="Times New Roman"/>
                <w:i/>
                <w:iCs/>
                <w:sz w:val="24"/>
                <w:szCs w:val="24"/>
                <w:lang w:eastAsia="pl-PL"/>
              </w:rPr>
            </w:pPr>
            <w:r w:rsidRPr="006F40EC">
              <w:rPr>
                <w:rFonts w:ascii="Tahoma" w:eastAsia="Times New Roman" w:hAnsi="Tahoma" w:cs="Tahoma"/>
                <w:lang w:eastAsia="pl-PL"/>
              </w:rPr>
              <w:t xml:space="preserve">0 zł </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od 6 czerwca 2022 r. do 31 grudnia 2022 r.</w:t>
            </w:r>
          </w:p>
        </w:tc>
      </w:tr>
      <w:tr w:rsidR="00C50DCC" w:rsidTr="00C50DCC">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 xml:space="preserve">Koszty kwalifikowane </w:t>
            </w:r>
          </w:p>
          <w:p w:rsidR="00C50DCC" w:rsidRDefault="00C50DCC">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umowy dla wykładowców,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wyżywienie uczestników,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zakup usługi związany z wynajmem sali na potrzeby szkoleń edukacyjnych,</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materiały papiernicze i edukacyjne do prowadzenia szkoleń,</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platformą edukacyjną do szkoleń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przygotowaniem materiałów edukacyjnych  w związku z realizacją szkolenia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środki ochrony osobistej (maseczki, rękawiczki, płyny antybakteryjne itp.).</w:t>
            </w:r>
          </w:p>
        </w:tc>
      </w:tr>
      <w:tr w:rsidR="00C50DCC" w:rsidTr="00C50DCC">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Uwagi</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realizatorzy zajęć winni ukończyć specjalistyczne szkolenia i posiadać certyfikaty z zakresu profilaktyki uzależnień oraz FAS/FASD;</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bCs/>
                <w:lang w:eastAsia="pl-PL"/>
              </w:rPr>
              <w:t>oferent jest zobowiązany zapewnić min. 10% finansowych środków własnych</w:t>
            </w:r>
            <w:r>
              <w:rPr>
                <w:rFonts w:ascii="Tahoma" w:eastAsia="Times New Roman" w:hAnsi="Tahoma" w:cs="Tahoma"/>
                <w:lang w:eastAsia="pl-PL"/>
              </w:rPr>
              <w:t xml:space="preserve"> w stosunku do finansowego kosztu całkowitego (bez uwzględniania kosztów do pokrycia z wkładu osobowego i rzeczowego);</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tc>
      </w:tr>
    </w:tbl>
    <w:p w:rsidR="00C50DCC" w:rsidRDefault="00C50DCC" w:rsidP="00C50DCC">
      <w:pPr>
        <w:spacing w:after="0" w:line="240" w:lineRule="auto"/>
        <w:jc w:val="both"/>
        <w:rPr>
          <w:rFonts w:ascii="Tahoma" w:eastAsia="Times New Roman" w:hAnsi="Tahoma" w:cs="Tahoma"/>
          <w:lang w:eastAsia="pl-PL"/>
        </w:rPr>
      </w:pPr>
    </w:p>
    <w:p w:rsidR="00C50DCC" w:rsidRDefault="00C50DCC" w:rsidP="00C50DCC">
      <w:pPr>
        <w:tabs>
          <w:tab w:val="left" w:pos="567"/>
        </w:tabs>
        <w:spacing w:after="0" w:line="240" w:lineRule="auto"/>
        <w:jc w:val="both"/>
        <w:rPr>
          <w:rFonts w:ascii="Tahoma" w:eastAsia="Times New Roman" w:hAnsi="Tahoma" w:cs="Tahoma"/>
          <w:b/>
          <w:bCs/>
          <w:lang w:eastAsia="pl-PL"/>
        </w:rPr>
      </w:pPr>
    </w:p>
    <w:p w:rsidR="00C50DCC" w:rsidRDefault="00C50DCC" w:rsidP="00C50DCC">
      <w:pPr>
        <w:tabs>
          <w:tab w:val="left" w:pos="567"/>
        </w:tabs>
        <w:spacing w:after="0" w:line="240" w:lineRule="auto"/>
        <w:jc w:val="both"/>
        <w:rPr>
          <w:rFonts w:ascii="Tahoma" w:eastAsia="Times New Roman" w:hAnsi="Tahoma" w:cs="Tahoma"/>
          <w:b/>
          <w:u w:val="single"/>
          <w:lang w:eastAsia="pl-PL"/>
        </w:rPr>
      </w:pPr>
      <w:r>
        <w:rPr>
          <w:rFonts w:ascii="Tahoma" w:eastAsia="Times New Roman" w:hAnsi="Tahoma" w:cs="Tahoma"/>
          <w:b/>
          <w:u w:val="single"/>
          <w:lang w:eastAsia="pl-PL"/>
        </w:rPr>
        <w:t>Konkurs nr 4.</w:t>
      </w:r>
    </w:p>
    <w:p w:rsidR="00C50DCC" w:rsidRDefault="00C50DCC" w:rsidP="008516F0">
      <w:pPr>
        <w:spacing w:after="0" w:line="276" w:lineRule="auto"/>
        <w:jc w:val="both"/>
        <w:rPr>
          <w:rFonts w:ascii="Tahoma" w:eastAsia="Times New Roman" w:hAnsi="Tahoma" w:cs="Tahoma"/>
          <w:lang w:eastAsia="pl-PL"/>
        </w:rPr>
      </w:pPr>
    </w:p>
    <w:p w:rsidR="00C50DCC" w:rsidRDefault="00C50DCC" w:rsidP="00C50DCC">
      <w:pPr>
        <w:spacing w:after="0" w:line="276" w:lineRule="auto"/>
        <w:jc w:val="both"/>
        <w:rPr>
          <w:rFonts w:ascii="Tahoma" w:eastAsia="Times New Roman" w:hAnsi="Tahoma" w:cs="Tahoma"/>
          <w:b/>
          <w:i/>
          <w:lang w:eastAsia="pl-PL"/>
        </w:rPr>
      </w:pPr>
      <w:r>
        <w:rPr>
          <w:rFonts w:ascii="Tahoma" w:eastAsia="Times New Roman" w:hAnsi="Tahoma" w:cs="Tahoma"/>
          <w:b/>
          <w:i/>
          <w:lang w:eastAsia="pl-PL"/>
        </w:rPr>
        <w:t>„Organizacja szkoleń edukacyjnych dla pracowników systemu pieczy zastępczej w zakresie pomocy dzieciom z FAS/FASD i ich rodzicom, w tym również warsztaty on-line, webinaria, kursy e-learningowe”.</w:t>
      </w:r>
    </w:p>
    <w:p w:rsidR="00C50DCC" w:rsidRDefault="00C50DCC" w:rsidP="00C50DCC">
      <w:pPr>
        <w:spacing w:after="0" w:line="276" w:lineRule="auto"/>
        <w:jc w:val="both"/>
        <w:rPr>
          <w:rFonts w:ascii="Tahoma" w:eastAsia="Times New Roman" w:hAnsi="Tahoma" w:cs="Tahoma"/>
          <w:b/>
          <w:i/>
          <w:lang w:eastAsia="pl-PL"/>
        </w:rPr>
      </w:pPr>
    </w:p>
    <w:p w:rsidR="00C50DCC" w:rsidRDefault="00C50DCC" w:rsidP="00C50DCC">
      <w:pPr>
        <w:numPr>
          <w:ilvl w:val="0"/>
          <w:numId w:val="34"/>
        </w:num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Cel konkursu:</w:t>
      </w:r>
    </w:p>
    <w:p w:rsidR="00C50DCC" w:rsidRDefault="00C50DCC" w:rsidP="00C50DCC">
      <w:pPr>
        <w:spacing w:after="0" w:line="240" w:lineRule="auto"/>
        <w:jc w:val="both"/>
        <w:rPr>
          <w:rFonts w:ascii="Tahoma" w:eastAsia="Times New Roman" w:hAnsi="Tahoma" w:cs="Tahoma"/>
          <w:lang w:eastAsia="pl-PL"/>
        </w:rPr>
      </w:pPr>
      <w:r>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w tym również warsztatów on-line, webinariów i kursów e-learningowych dla pracowników systemu pieczy zastępczej (pracowników domów dziecka oraz osób organizujących wsparcie dla rodzinnej pieczy zastępczej np. koordynatorów pieczy zastępczej) w zakresie pomocy dzieciom z FAS/FASD i ich rodzicom.</w:t>
      </w:r>
    </w:p>
    <w:p w:rsidR="00C50DCC" w:rsidRDefault="00C50DCC" w:rsidP="00C50DCC">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w:t>
      </w:r>
    </w:p>
    <w:p w:rsidR="00C50DCC" w:rsidRDefault="00C50DCC" w:rsidP="00C50DCC">
      <w:pPr>
        <w:numPr>
          <w:ilvl w:val="0"/>
          <w:numId w:val="34"/>
        </w:numPr>
        <w:spacing w:after="0" w:line="240" w:lineRule="auto"/>
        <w:jc w:val="both"/>
        <w:rPr>
          <w:rFonts w:ascii="Tahoma" w:eastAsia="Times New Roman" w:hAnsi="Tahoma" w:cs="Tahoma"/>
          <w:lang w:eastAsia="pl-PL"/>
        </w:rPr>
      </w:pPr>
      <w:r>
        <w:rPr>
          <w:rFonts w:ascii="Tahoma" w:eastAsia="Times New Roman" w:hAnsi="Tahoma" w:cs="Tahoma"/>
          <w:b/>
          <w:bCs/>
          <w:lang w:eastAsia="pl-PL"/>
        </w:rPr>
        <w:t>Opis zadania</w:t>
      </w:r>
      <w:r>
        <w:rPr>
          <w:rFonts w:ascii="Tahoma" w:eastAsia="Times New Roman" w:hAnsi="Tahoma" w:cs="Tahoma"/>
          <w:lang w:eastAsia="pl-PL"/>
        </w:rPr>
        <w:t>:</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64"/>
      </w:tblGrid>
      <w:tr w:rsidR="00C50DCC" w:rsidTr="00C50DCC">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Wysokość środków przeznaczonych na realizację zadania</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2022 roku</w:t>
            </w:r>
          </w:p>
        </w:tc>
        <w:tc>
          <w:tcPr>
            <w:tcW w:w="6264" w:type="dxa"/>
            <w:tcBorders>
              <w:top w:val="single" w:sz="4" w:space="0" w:color="auto"/>
              <w:left w:val="single" w:sz="4" w:space="0" w:color="auto"/>
              <w:bottom w:val="single" w:sz="4" w:space="0" w:color="auto"/>
              <w:right w:val="single" w:sz="4" w:space="0" w:color="auto"/>
            </w:tcBorders>
            <w:vAlign w:val="center"/>
          </w:tcPr>
          <w:p w:rsidR="00C50DCC" w:rsidRDefault="00C50DCC">
            <w:pPr>
              <w:spacing w:after="0" w:line="240" w:lineRule="auto"/>
              <w:rPr>
                <w:rFonts w:ascii="Tahoma" w:eastAsia="Times New Roman" w:hAnsi="Tahoma" w:cs="Tahoma"/>
                <w:b/>
                <w:lang w:eastAsia="pl-PL"/>
              </w:rPr>
            </w:pPr>
            <w:r>
              <w:rPr>
                <w:rFonts w:ascii="Tahoma" w:eastAsia="Times New Roman" w:hAnsi="Tahoma" w:cs="Tahoma"/>
                <w:b/>
                <w:lang w:eastAsia="pl-PL"/>
              </w:rPr>
              <w:t>50.000 zł</w:t>
            </w:r>
          </w:p>
          <w:p w:rsidR="00C50DCC" w:rsidRDefault="00C50DCC">
            <w:pPr>
              <w:spacing w:after="0" w:line="240" w:lineRule="auto"/>
              <w:rPr>
                <w:rFonts w:ascii="Tahoma" w:eastAsia="Times New Roman" w:hAnsi="Tahoma" w:cs="Tahoma"/>
                <w:b/>
                <w:lang w:eastAsia="pl-PL"/>
              </w:rPr>
            </w:pPr>
          </w:p>
          <w:p w:rsidR="00C50DCC" w:rsidRDefault="00C50DCC">
            <w:pPr>
              <w:spacing w:after="0" w:line="240" w:lineRule="auto"/>
              <w:rPr>
                <w:rFonts w:ascii="Tahoma" w:eastAsia="Times New Roman" w:hAnsi="Tahoma" w:cs="Tahoma"/>
                <w:color w:val="FF0000"/>
                <w:lang w:eastAsia="pl-PL"/>
              </w:rPr>
            </w:pPr>
            <w:r>
              <w:rPr>
                <w:rFonts w:ascii="Tahoma" w:eastAsia="Times New Roman" w:hAnsi="Tahoma" w:cs="Tahoma"/>
                <w:lang w:eastAsia="pl-PL"/>
              </w:rPr>
              <w:t>(dział 851, rozdział 85153, § 2360 – 25.000 zł, dział 851, rozdział 85154, § 2360 – 25.000 zł)</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Środki rozdysponowane</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C50DCC" w:rsidRDefault="009C1DE1">
            <w:pPr>
              <w:spacing w:after="0" w:line="240" w:lineRule="auto"/>
              <w:rPr>
                <w:rFonts w:ascii="Times New Roman" w:eastAsia="Times New Roman" w:hAnsi="Times New Roman" w:cs="Times New Roman"/>
                <w:i/>
                <w:iCs/>
                <w:sz w:val="24"/>
                <w:szCs w:val="24"/>
                <w:lang w:eastAsia="pl-PL"/>
              </w:rPr>
            </w:pPr>
            <w:r w:rsidRPr="009C1DE1">
              <w:rPr>
                <w:rFonts w:ascii="Tahoma" w:eastAsia="Times New Roman" w:hAnsi="Tahoma" w:cs="Tahoma"/>
                <w:lang w:eastAsia="pl-PL"/>
              </w:rPr>
              <w:t>31.200</w:t>
            </w:r>
            <w:r w:rsidR="00C50DCC" w:rsidRPr="009C1DE1">
              <w:rPr>
                <w:rFonts w:ascii="Tahoma" w:eastAsia="Times New Roman" w:hAnsi="Tahoma" w:cs="Tahoma"/>
                <w:lang w:eastAsia="pl-PL"/>
              </w:rPr>
              <w:t xml:space="preserve"> zł </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od 6 czerwca 2022 r. do 31 grudnia 2022 r.</w:t>
            </w:r>
          </w:p>
        </w:tc>
      </w:tr>
      <w:tr w:rsidR="00C50DCC" w:rsidTr="00C50DCC">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 xml:space="preserve">Koszty kwalifikowane </w:t>
            </w:r>
          </w:p>
          <w:p w:rsidR="00C50DCC" w:rsidRDefault="00C50DCC">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umowy dla wykładowców,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wyżywienie uczestników,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zakup usługi związany z wynajmem sali na potrzeby szkoleń edukacyjnych,</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materiały papiernicze i edukacyjne do prowadzenia szkoleń,</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platformą edukacyjną do szkoleń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przygotowaniem materiałów edukacyjnych  w związku z realizacją szkolenia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środki ochrony osobistej (maseczki, rękawiczki, płyny antybakteryjne itp.).</w:t>
            </w:r>
          </w:p>
        </w:tc>
      </w:tr>
      <w:tr w:rsidR="00C50DCC" w:rsidTr="00C50DCC">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Uwagi</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realizatorzy zajęć winni ukończyć specjalistyczne szkolenia i posiadać certyfikaty z zakresu profilaktyki uzależnień oraz FAS/FASD;</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bCs/>
                <w:lang w:eastAsia="pl-PL"/>
              </w:rPr>
              <w:t>oferent jest zobowiązany zapewnić min. 10% finansowych środków własnych</w:t>
            </w:r>
            <w:r>
              <w:rPr>
                <w:rFonts w:ascii="Tahoma" w:eastAsia="Times New Roman" w:hAnsi="Tahoma" w:cs="Tahoma"/>
                <w:lang w:eastAsia="pl-PL"/>
              </w:rPr>
              <w:t xml:space="preserve"> w stosunku do finansowego kosztu całkowitego (bez uwzględniania kosztów do pokrycia z wkładu osobowego i rzeczowego);</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tc>
      </w:tr>
    </w:tbl>
    <w:p w:rsidR="00C50DCC" w:rsidRDefault="00C50DCC" w:rsidP="00C50DCC">
      <w:pPr>
        <w:spacing w:after="0" w:line="240" w:lineRule="auto"/>
        <w:jc w:val="both"/>
        <w:rPr>
          <w:rFonts w:ascii="Tahoma" w:eastAsia="Times New Roman" w:hAnsi="Tahoma" w:cs="Tahoma"/>
          <w:lang w:eastAsia="pl-PL"/>
        </w:rPr>
      </w:pPr>
    </w:p>
    <w:p w:rsidR="00C50DCC" w:rsidRDefault="00C50DCC" w:rsidP="00C50DCC">
      <w:pPr>
        <w:tabs>
          <w:tab w:val="left" w:pos="567"/>
        </w:tabs>
        <w:spacing w:after="0" w:line="240" w:lineRule="auto"/>
        <w:jc w:val="both"/>
        <w:rPr>
          <w:rFonts w:ascii="Tahoma" w:eastAsia="Times New Roman" w:hAnsi="Tahoma" w:cs="Tahoma"/>
          <w:b/>
          <w:u w:val="single"/>
          <w:lang w:eastAsia="pl-PL"/>
        </w:rPr>
      </w:pPr>
    </w:p>
    <w:p w:rsidR="00C50DCC" w:rsidRDefault="00C50DCC" w:rsidP="00C50DCC">
      <w:pPr>
        <w:tabs>
          <w:tab w:val="left" w:pos="567"/>
        </w:tabs>
        <w:spacing w:after="0" w:line="240" w:lineRule="auto"/>
        <w:jc w:val="both"/>
        <w:rPr>
          <w:rFonts w:ascii="Tahoma" w:eastAsia="Times New Roman" w:hAnsi="Tahoma" w:cs="Tahoma"/>
          <w:b/>
          <w:u w:val="single"/>
          <w:lang w:eastAsia="pl-PL"/>
        </w:rPr>
      </w:pPr>
      <w:r>
        <w:rPr>
          <w:rFonts w:ascii="Tahoma" w:eastAsia="Times New Roman" w:hAnsi="Tahoma" w:cs="Tahoma"/>
          <w:b/>
          <w:u w:val="single"/>
          <w:lang w:eastAsia="pl-PL"/>
        </w:rPr>
        <w:t>Konkurs nr 5.</w:t>
      </w:r>
    </w:p>
    <w:p w:rsidR="00C50DCC" w:rsidRDefault="00C50DCC" w:rsidP="00C50DCC">
      <w:pPr>
        <w:tabs>
          <w:tab w:val="left" w:pos="567"/>
        </w:tabs>
        <w:spacing w:after="0" w:line="240" w:lineRule="auto"/>
        <w:jc w:val="both"/>
        <w:rPr>
          <w:rFonts w:ascii="Tahoma" w:eastAsia="Times New Roman" w:hAnsi="Tahoma" w:cs="Tahoma"/>
          <w:b/>
          <w:u w:val="single"/>
          <w:lang w:eastAsia="pl-PL"/>
        </w:rPr>
      </w:pPr>
    </w:p>
    <w:p w:rsidR="00C50DCC" w:rsidRDefault="00C50DCC" w:rsidP="00C50DCC">
      <w:pPr>
        <w:tabs>
          <w:tab w:val="left" w:pos="567"/>
        </w:tabs>
        <w:spacing w:after="0" w:line="240" w:lineRule="auto"/>
        <w:jc w:val="both"/>
        <w:rPr>
          <w:rFonts w:ascii="Tahoma" w:eastAsia="Times New Roman" w:hAnsi="Tahoma" w:cs="Tahoma"/>
          <w:b/>
          <w:i/>
          <w:u w:val="single"/>
          <w:lang w:eastAsia="pl-PL"/>
        </w:rPr>
      </w:pPr>
    </w:p>
    <w:p w:rsidR="00C50DCC" w:rsidRDefault="00C50DCC" w:rsidP="00C50DCC">
      <w:pPr>
        <w:tabs>
          <w:tab w:val="num" w:pos="1440"/>
        </w:tabs>
        <w:spacing w:after="0" w:line="276" w:lineRule="auto"/>
        <w:jc w:val="both"/>
        <w:rPr>
          <w:rFonts w:ascii="Tahoma" w:eastAsia="Times New Roman" w:hAnsi="Tahoma" w:cs="Tahoma"/>
          <w:b/>
          <w:i/>
          <w:lang w:eastAsia="pl-PL"/>
        </w:rPr>
      </w:pPr>
      <w:r>
        <w:rPr>
          <w:rFonts w:ascii="Tahoma" w:eastAsia="Times New Roman" w:hAnsi="Tahoma" w:cs="Tahoma"/>
          <w:b/>
          <w:i/>
          <w:lang w:eastAsia="pl-PL"/>
        </w:rPr>
        <w:t>„Organizacja szkoleń edukacyjnych z zakresu przeciwdziałania przemocy w rodzinie (w tym stosowania procedury „Niebieskie Karty”), w tym również warsztaty on-line, webinaria, kursy e-learningowe”.</w:t>
      </w:r>
    </w:p>
    <w:p w:rsidR="00C50DCC" w:rsidRDefault="00C50DCC" w:rsidP="00C50DCC">
      <w:pPr>
        <w:tabs>
          <w:tab w:val="num" w:pos="1440"/>
        </w:tabs>
        <w:spacing w:after="0" w:line="240" w:lineRule="auto"/>
        <w:jc w:val="both"/>
        <w:rPr>
          <w:rFonts w:ascii="Tahoma" w:eastAsia="Times New Roman" w:hAnsi="Tahoma" w:cs="Tahoma"/>
          <w:lang w:eastAsia="pl-PL"/>
        </w:rPr>
      </w:pPr>
    </w:p>
    <w:p w:rsidR="00C50DCC" w:rsidRDefault="00C50DCC" w:rsidP="00C50DCC">
      <w:pPr>
        <w:numPr>
          <w:ilvl w:val="0"/>
          <w:numId w:val="34"/>
        </w:num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Cel konkursu:</w:t>
      </w:r>
    </w:p>
    <w:p w:rsidR="00C50DCC" w:rsidRDefault="00C50DCC" w:rsidP="00C50DCC">
      <w:pPr>
        <w:spacing w:after="0" w:line="240" w:lineRule="auto"/>
        <w:jc w:val="both"/>
        <w:rPr>
          <w:rFonts w:ascii="Tahoma" w:eastAsia="Times New Roman" w:hAnsi="Tahoma" w:cs="Tahoma"/>
          <w:lang w:eastAsia="pl-PL"/>
        </w:rPr>
      </w:pPr>
      <w:r>
        <w:rPr>
          <w:rFonts w:ascii="Tahoma" w:eastAsia="Times New Roman" w:hAnsi="Tahoma" w:cs="Tahoma"/>
          <w:lang w:eastAsia="pl-PL"/>
        </w:rPr>
        <w:t>Celem konkursu jest wyłonienie ofert i zlecenie organizacjom pozarządowym i podmiotom, o których mowa w art. 3 ust. 3 Ustawy, przygotowania  i przeprowadzenia szkoleń edukacyjnych z zakresu przeciwdziałania uzależnieniom (alkoholowym i/lub narkotykowym), w tym również warsztatów on-line, webinariów i kursów e-learningowych z zakresu przeciwdziałania przemocy w rodzinie (w tym stosowania procedury „Niebieskie Karty”), z uwzględnieniem specyfiki zjawiska przemocy w rodzinie, konsekwencji doznawania przemocy w rodzinie, funkcjonowania osób doznających przemocy i stosujących przemoc, zasad podejmowania interwencji oraz współpracy służb działających na rzecz zatrzymania przemocy w rodzinie.</w:t>
      </w:r>
    </w:p>
    <w:p w:rsidR="00C50DCC" w:rsidRDefault="00C50DCC" w:rsidP="00C50DCC">
      <w:pPr>
        <w:spacing w:after="0" w:line="240" w:lineRule="auto"/>
        <w:jc w:val="both"/>
        <w:rPr>
          <w:rFonts w:ascii="Tahoma" w:eastAsia="Times New Roman" w:hAnsi="Tahoma" w:cs="Tahoma"/>
          <w:lang w:eastAsia="pl-PL"/>
        </w:rPr>
      </w:pPr>
    </w:p>
    <w:p w:rsidR="00C50DCC" w:rsidRDefault="00C50DCC" w:rsidP="00C50DCC">
      <w:pPr>
        <w:spacing w:after="0" w:line="240" w:lineRule="auto"/>
        <w:jc w:val="both"/>
        <w:rPr>
          <w:rFonts w:ascii="Tahoma" w:eastAsia="Times New Roman" w:hAnsi="Tahoma" w:cs="Tahoma"/>
          <w:lang w:eastAsia="pl-PL"/>
        </w:rPr>
      </w:pPr>
    </w:p>
    <w:p w:rsidR="00C50DCC" w:rsidRDefault="00C50DCC" w:rsidP="00C50DCC">
      <w:pPr>
        <w:numPr>
          <w:ilvl w:val="0"/>
          <w:numId w:val="34"/>
        </w:numPr>
        <w:spacing w:after="0" w:line="240" w:lineRule="auto"/>
        <w:jc w:val="both"/>
        <w:rPr>
          <w:rFonts w:ascii="Tahoma" w:eastAsia="Times New Roman" w:hAnsi="Tahoma" w:cs="Tahoma"/>
          <w:lang w:eastAsia="pl-PL"/>
        </w:rPr>
      </w:pPr>
      <w:r>
        <w:rPr>
          <w:rFonts w:ascii="Tahoma" w:eastAsia="Times New Roman" w:hAnsi="Tahoma" w:cs="Tahoma"/>
          <w:b/>
          <w:bCs/>
          <w:lang w:eastAsia="pl-PL"/>
        </w:rPr>
        <w:t>Opis zadania</w:t>
      </w:r>
      <w:r>
        <w:rPr>
          <w:rFonts w:ascii="Tahoma" w:eastAsia="Times New Roman" w:hAnsi="Tahoma" w:cs="Tahoma"/>
          <w:lang w:eastAsia="pl-PL"/>
        </w:rPr>
        <w:t>:</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264"/>
      </w:tblGrid>
      <w:tr w:rsidR="00C50DCC" w:rsidTr="00C50DCC">
        <w:trPr>
          <w:trHeight w:val="67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Wysokość środków przeznaczonych na realizację zadania</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2022 roku</w:t>
            </w:r>
          </w:p>
        </w:tc>
        <w:tc>
          <w:tcPr>
            <w:tcW w:w="6264" w:type="dxa"/>
            <w:tcBorders>
              <w:top w:val="single" w:sz="4" w:space="0" w:color="auto"/>
              <w:left w:val="single" w:sz="4" w:space="0" w:color="auto"/>
              <w:bottom w:val="single" w:sz="4" w:space="0" w:color="auto"/>
              <w:right w:val="single" w:sz="4" w:space="0" w:color="auto"/>
            </w:tcBorders>
            <w:vAlign w:val="center"/>
          </w:tcPr>
          <w:p w:rsidR="00C50DCC" w:rsidRDefault="00C50DCC">
            <w:pPr>
              <w:spacing w:after="0" w:line="240" w:lineRule="auto"/>
              <w:rPr>
                <w:rFonts w:ascii="Tahoma" w:eastAsia="Times New Roman" w:hAnsi="Tahoma" w:cs="Tahoma"/>
                <w:b/>
                <w:lang w:eastAsia="pl-PL"/>
              </w:rPr>
            </w:pPr>
            <w:r>
              <w:rPr>
                <w:rFonts w:ascii="Tahoma" w:eastAsia="Times New Roman" w:hAnsi="Tahoma" w:cs="Tahoma"/>
                <w:b/>
                <w:lang w:eastAsia="pl-PL"/>
              </w:rPr>
              <w:t>100.000 zł</w:t>
            </w:r>
          </w:p>
          <w:p w:rsidR="00C50DCC" w:rsidRDefault="00C50DCC">
            <w:pPr>
              <w:spacing w:after="0" w:line="240" w:lineRule="auto"/>
              <w:rPr>
                <w:rFonts w:ascii="Tahoma" w:eastAsia="Times New Roman" w:hAnsi="Tahoma" w:cs="Tahoma"/>
                <w:b/>
                <w:lang w:eastAsia="pl-PL"/>
              </w:rPr>
            </w:pPr>
          </w:p>
          <w:p w:rsidR="00C50DCC" w:rsidRDefault="00C50DCC">
            <w:pPr>
              <w:spacing w:after="0" w:line="240" w:lineRule="auto"/>
              <w:rPr>
                <w:rFonts w:ascii="Tahoma" w:eastAsia="Times New Roman" w:hAnsi="Tahoma" w:cs="Tahoma"/>
                <w:color w:val="FF0000"/>
                <w:lang w:eastAsia="pl-PL"/>
              </w:rPr>
            </w:pPr>
            <w:r>
              <w:rPr>
                <w:rFonts w:ascii="Tahoma" w:eastAsia="Times New Roman" w:hAnsi="Tahoma" w:cs="Tahoma"/>
                <w:lang w:eastAsia="pl-PL"/>
              </w:rPr>
              <w:t>(dział 851, rozdział 85153, § 2360 – 50.000 zł, dział 851, rozdział 85154, § 2360 – 50.000 zł)</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Środki rozdysponowane</w:t>
            </w:r>
          </w:p>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w 2021 roku</w:t>
            </w:r>
          </w:p>
        </w:tc>
        <w:tc>
          <w:tcPr>
            <w:tcW w:w="6264" w:type="dxa"/>
            <w:tcBorders>
              <w:top w:val="single" w:sz="4" w:space="0" w:color="auto"/>
              <w:left w:val="single" w:sz="4" w:space="0" w:color="auto"/>
              <w:bottom w:val="single" w:sz="4" w:space="0" w:color="auto"/>
              <w:right w:val="single" w:sz="4" w:space="0" w:color="auto"/>
            </w:tcBorders>
            <w:vAlign w:val="center"/>
            <w:hideMark/>
          </w:tcPr>
          <w:p w:rsidR="00C50DCC" w:rsidRPr="00C50DCC" w:rsidRDefault="00FF283C">
            <w:pPr>
              <w:spacing w:after="0" w:line="240" w:lineRule="auto"/>
              <w:rPr>
                <w:rFonts w:ascii="Times New Roman" w:eastAsia="Times New Roman" w:hAnsi="Times New Roman" w:cs="Times New Roman"/>
                <w:i/>
                <w:iCs/>
                <w:color w:val="FF0000"/>
                <w:sz w:val="24"/>
                <w:szCs w:val="24"/>
                <w:lang w:eastAsia="pl-PL"/>
              </w:rPr>
            </w:pPr>
            <w:r>
              <w:rPr>
                <w:rFonts w:ascii="Tahoma" w:eastAsia="Times New Roman" w:hAnsi="Tahoma" w:cs="Tahoma"/>
                <w:lang w:eastAsia="pl-PL"/>
              </w:rPr>
              <w:t>17</w:t>
            </w:r>
            <w:r w:rsidR="009C1DE1" w:rsidRPr="009C1DE1">
              <w:rPr>
                <w:rFonts w:ascii="Tahoma" w:eastAsia="Times New Roman" w:hAnsi="Tahoma" w:cs="Tahoma"/>
                <w:lang w:eastAsia="pl-PL"/>
              </w:rPr>
              <w:t>5.000</w:t>
            </w:r>
            <w:r w:rsidR="00C50DCC" w:rsidRPr="009C1DE1">
              <w:rPr>
                <w:rFonts w:ascii="Tahoma" w:eastAsia="Times New Roman" w:hAnsi="Tahoma" w:cs="Tahoma"/>
                <w:lang w:eastAsia="pl-PL"/>
              </w:rPr>
              <w:t xml:space="preserve"> zł </w:t>
            </w:r>
          </w:p>
        </w:tc>
      </w:tr>
      <w:tr w:rsidR="00C50DCC" w:rsidTr="00C50DCC">
        <w:trPr>
          <w:trHeight w:val="3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Termin realizacji zadania</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jc w:val="both"/>
              <w:rPr>
                <w:rFonts w:ascii="Tahoma" w:eastAsia="Times New Roman" w:hAnsi="Tahoma" w:cs="Tahoma"/>
                <w:lang w:eastAsia="pl-PL"/>
              </w:rPr>
            </w:pPr>
            <w:r>
              <w:rPr>
                <w:rFonts w:ascii="Tahoma" w:eastAsia="Times New Roman" w:hAnsi="Tahoma" w:cs="Tahoma"/>
                <w:lang w:eastAsia="pl-PL"/>
              </w:rPr>
              <w:t xml:space="preserve"> od 6 czerwca 2022 r. do 31 grudnia 2022 r.</w:t>
            </w:r>
          </w:p>
        </w:tc>
      </w:tr>
      <w:tr w:rsidR="00C50DCC" w:rsidTr="00C50DCC">
        <w:trPr>
          <w:trHeight w:val="274"/>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 xml:space="preserve">Koszty kwalifikowane </w:t>
            </w:r>
          </w:p>
          <w:p w:rsidR="00C50DCC" w:rsidRDefault="00C50DCC">
            <w:pPr>
              <w:spacing w:after="0" w:line="240" w:lineRule="auto"/>
              <w:rPr>
                <w:rFonts w:ascii="Tahoma" w:eastAsia="Times New Roman" w:hAnsi="Tahoma" w:cs="Tahoma"/>
                <w:lang w:eastAsia="pl-PL"/>
              </w:rPr>
            </w:pP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umowy dla wykładowców,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wyżywienie uczestników,</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zakup usługi związany z wynajmem sali na potrzeby szkoleń edukacyjnych,</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materiały papiernicze i edukacyjne do prowadzenia szkoleń,</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platformą edukacyjną do szkoleń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koszty związane z przygotowaniem materiałów edukacyjnych  w związku z realizacją szkolenia on-line,</w:t>
            </w:r>
          </w:p>
          <w:p w:rsidR="00C50DCC" w:rsidRDefault="00C50DCC" w:rsidP="00C50DCC">
            <w:pPr>
              <w:numPr>
                <w:ilvl w:val="0"/>
                <w:numId w:val="35"/>
              </w:numPr>
              <w:spacing w:after="0" w:line="240" w:lineRule="auto"/>
              <w:ind w:left="284" w:hanging="284"/>
              <w:jc w:val="both"/>
              <w:rPr>
                <w:rFonts w:ascii="Tahoma" w:eastAsia="Times New Roman" w:hAnsi="Tahoma" w:cs="Tahoma"/>
                <w:lang w:eastAsia="pl-PL"/>
              </w:rPr>
            </w:pPr>
            <w:r>
              <w:rPr>
                <w:rFonts w:ascii="Tahoma" w:eastAsia="Times New Roman" w:hAnsi="Tahoma" w:cs="Tahoma"/>
                <w:lang w:eastAsia="pl-PL"/>
              </w:rPr>
              <w:t>środki ochrony osobistej (maseczki, rękawiczki, płyny antybakteryjne itp.).</w:t>
            </w:r>
          </w:p>
        </w:tc>
      </w:tr>
      <w:tr w:rsidR="00C50DCC" w:rsidTr="00C50DCC">
        <w:trPr>
          <w:trHeight w:val="400"/>
        </w:trPr>
        <w:tc>
          <w:tcPr>
            <w:tcW w:w="28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50DCC" w:rsidRDefault="00C50DCC">
            <w:pPr>
              <w:spacing w:after="0" w:line="240" w:lineRule="auto"/>
              <w:rPr>
                <w:rFonts w:ascii="Tahoma" w:eastAsia="Times New Roman" w:hAnsi="Tahoma" w:cs="Tahoma"/>
                <w:lang w:eastAsia="pl-PL"/>
              </w:rPr>
            </w:pPr>
            <w:r>
              <w:rPr>
                <w:rFonts w:ascii="Tahoma" w:eastAsia="Times New Roman" w:hAnsi="Tahoma" w:cs="Tahoma"/>
                <w:lang w:eastAsia="pl-PL"/>
              </w:rPr>
              <w:t>Uwagi</w:t>
            </w:r>
          </w:p>
        </w:tc>
        <w:tc>
          <w:tcPr>
            <w:tcW w:w="6264" w:type="dxa"/>
            <w:tcBorders>
              <w:top w:val="single" w:sz="4" w:space="0" w:color="auto"/>
              <w:left w:val="single" w:sz="4" w:space="0" w:color="auto"/>
              <w:bottom w:val="single" w:sz="4" w:space="0" w:color="auto"/>
              <w:right w:val="single" w:sz="4" w:space="0" w:color="auto"/>
            </w:tcBorders>
            <w:hideMark/>
          </w:tcPr>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realizatorzy zajęć winni ukończyć specjalistyczne szkolenia i posiadać certyfikaty z zakresu profilaktyki uzależnień i przeciwdziałania przemocy w rodzinie;</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xml:space="preserve">-  </w:t>
            </w:r>
            <w:r>
              <w:rPr>
                <w:rFonts w:ascii="Tahoma" w:eastAsia="Times New Roman" w:hAnsi="Tahoma" w:cs="Tahoma"/>
                <w:bCs/>
                <w:lang w:eastAsia="pl-PL"/>
              </w:rPr>
              <w:t>oferent jest zobowiązany zapewnić min. 10% finansowych środków własnych</w:t>
            </w:r>
            <w:r>
              <w:rPr>
                <w:rFonts w:ascii="Tahoma" w:eastAsia="Times New Roman" w:hAnsi="Tahoma" w:cs="Tahoma"/>
                <w:lang w:eastAsia="pl-PL"/>
              </w:rPr>
              <w:t xml:space="preserve"> w stosunku do finansowego kosztu całkowitego (bez uwzględniania kosztów do pokrycia z wkładu osobowego i rzeczowego);</w:t>
            </w:r>
          </w:p>
          <w:p w:rsidR="00C50DCC" w:rsidRDefault="00C50DCC">
            <w:pPr>
              <w:spacing w:after="0" w:line="240" w:lineRule="auto"/>
              <w:ind w:left="337" w:hanging="337"/>
              <w:jc w:val="both"/>
              <w:rPr>
                <w:rFonts w:ascii="Tahoma" w:eastAsia="Times New Roman" w:hAnsi="Tahoma" w:cs="Tahoma"/>
                <w:lang w:eastAsia="pl-PL"/>
              </w:rPr>
            </w:pPr>
            <w:r>
              <w:rPr>
                <w:rFonts w:ascii="Tahoma" w:eastAsia="Times New Roman" w:hAnsi="Tahoma" w:cs="Tahoma"/>
                <w:lang w:eastAsia="pl-PL"/>
              </w:rPr>
              <w:t>-  zawarcie w „zestawieniu kosztów realizacji zadania”, w kolumnie „Rodzaj kosztu”, informacji o wysokości wnioskowanej dotacji/środkach finansowych własnych/ wkładu osobowego/ wkładu rzeczowego.</w:t>
            </w:r>
          </w:p>
        </w:tc>
      </w:tr>
    </w:tbl>
    <w:p w:rsidR="00C50DCC" w:rsidRDefault="00C50DCC" w:rsidP="00C50DCC">
      <w:pPr>
        <w:spacing w:after="0" w:line="240" w:lineRule="auto"/>
        <w:jc w:val="both"/>
        <w:rPr>
          <w:rFonts w:ascii="Tahoma" w:eastAsia="Times New Roman" w:hAnsi="Tahoma" w:cs="Tahoma"/>
          <w:lang w:eastAsia="pl-PL"/>
        </w:rPr>
      </w:pPr>
    </w:p>
    <w:p w:rsidR="0021700B" w:rsidRPr="0021700B" w:rsidRDefault="0021700B" w:rsidP="0021700B">
      <w:pPr>
        <w:tabs>
          <w:tab w:val="num" w:pos="1440"/>
        </w:tab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Podmioty uprawnione do składania ofert:</w:t>
      </w:r>
    </w:p>
    <w:p w:rsidR="0021700B" w:rsidRPr="0021700B" w:rsidRDefault="0021700B" w:rsidP="0021700B">
      <w:pPr>
        <w:tabs>
          <w:tab w:val="left" w:pos="540"/>
        </w:tabs>
        <w:suppressAutoHyphens/>
        <w:spacing w:after="0" w:line="240" w:lineRule="auto"/>
        <w:ind w:left="360"/>
        <w:jc w:val="both"/>
        <w:rPr>
          <w:rFonts w:ascii="Tahoma" w:eastAsia="Times New Roman" w:hAnsi="Tahoma" w:cs="Tahoma"/>
          <w:b/>
          <w:bCs/>
          <w:lang w:eastAsia="pl-PL"/>
        </w:rPr>
      </w:pPr>
    </w:p>
    <w:p w:rsidR="0021700B" w:rsidRPr="0021700B" w:rsidRDefault="0021700B" w:rsidP="0021700B">
      <w:pPr>
        <w:spacing w:after="120" w:line="240" w:lineRule="auto"/>
        <w:jc w:val="both"/>
        <w:rPr>
          <w:rFonts w:ascii="Tahoma" w:eastAsia="Times New Roman" w:hAnsi="Tahoma" w:cs="Tahoma"/>
          <w:lang w:eastAsia="pl-PL"/>
        </w:rPr>
      </w:pPr>
      <w:r w:rsidRPr="0021700B">
        <w:rPr>
          <w:rFonts w:ascii="Tahoma" w:eastAsia="Times New Roman" w:hAnsi="Tahoma" w:cs="Tahoma"/>
          <w:lang w:eastAsia="pl-PL"/>
        </w:rPr>
        <w:t>Podmiotami uprawnionymi do składania ofert są prowadzące statutową działalność w dziedzinie objętej konkursem:</w:t>
      </w:r>
    </w:p>
    <w:p w:rsidR="0021700B" w:rsidRPr="0021700B" w:rsidRDefault="0021700B" w:rsidP="0021700B">
      <w:pPr>
        <w:numPr>
          <w:ilvl w:val="0"/>
          <w:numId w:val="2"/>
        </w:numPr>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Organizacje pozarządowe w rozumieniu art. 3 ust. 2 Ustawy.</w:t>
      </w:r>
    </w:p>
    <w:p w:rsidR="0021700B" w:rsidRPr="0021700B" w:rsidRDefault="0021700B" w:rsidP="0021700B">
      <w:pPr>
        <w:numPr>
          <w:ilvl w:val="0"/>
          <w:numId w:val="2"/>
        </w:numPr>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Podmioty wymienione w art. 3 ust. 3 Ustawy.</w:t>
      </w:r>
    </w:p>
    <w:p w:rsidR="0021700B" w:rsidRPr="0021700B" w:rsidRDefault="0021700B" w:rsidP="0021700B">
      <w:pPr>
        <w:suppressAutoHyphens/>
        <w:spacing w:after="4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Kryteria, jakie muszą spełniać podmioty</w:t>
      </w:r>
      <w:r w:rsidRPr="0021700B">
        <w:rPr>
          <w:rFonts w:ascii="Tahoma" w:eastAsia="Times New Roman" w:hAnsi="Tahoma" w:cs="Tahoma"/>
          <w:lang w:eastAsia="pl-PL"/>
        </w:rPr>
        <w:t xml:space="preserve"> </w:t>
      </w:r>
      <w:r w:rsidRPr="0021700B">
        <w:rPr>
          <w:rFonts w:ascii="Tahoma" w:eastAsia="Times New Roman" w:hAnsi="Tahoma" w:cs="Tahoma"/>
          <w:b/>
          <w:bCs/>
          <w:lang w:eastAsia="pl-PL"/>
        </w:rPr>
        <w:t>składające ofertę.</w:t>
      </w:r>
    </w:p>
    <w:p w:rsidR="0021700B" w:rsidRPr="0021700B" w:rsidRDefault="0021700B" w:rsidP="0021700B">
      <w:pPr>
        <w:suppressAutoHyphens/>
        <w:spacing w:after="0" w:line="240" w:lineRule="auto"/>
        <w:ind w:firstLine="708"/>
        <w:jc w:val="both"/>
        <w:rPr>
          <w:rFonts w:ascii="Tahoma" w:eastAsia="Times New Roman" w:hAnsi="Tahoma" w:cs="Tahoma"/>
          <w:lang w:eastAsia="pl-PL"/>
        </w:rPr>
      </w:pP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Prowadzić działalność na terenie Województwa Wielkopolskiego.</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Nie posiadać zobowiązań publiczno-prawnych wobec budżetu państwa, jednostek samorządu terytorialnego oraz innych źródeł o charakterze publicznym.</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Posiadać własne konto bankowe.</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Działalność z zakresu przeciwdziałania uzależnieniom (alkoholowym</w:t>
      </w:r>
      <w:r w:rsidRPr="0021700B">
        <w:rPr>
          <w:rFonts w:ascii="Times New Roman" w:eastAsia="Times New Roman" w:hAnsi="Times New Roman" w:cs="Times New Roman"/>
          <w:lang w:eastAsia="pl-PL"/>
        </w:rPr>
        <w:t xml:space="preserve"> </w:t>
      </w:r>
      <w:r w:rsidRPr="0021700B">
        <w:rPr>
          <w:rFonts w:ascii="Tahoma" w:eastAsia="Times New Roman" w:hAnsi="Tahoma" w:cs="Tahoma"/>
          <w:lang w:eastAsia="pl-PL"/>
        </w:rPr>
        <w:t>i/lub narkotykowym) zapisana w statucie organizacji.</w:t>
      </w:r>
    </w:p>
    <w:p w:rsidR="0021700B" w:rsidRPr="0021700B" w:rsidRDefault="0021700B" w:rsidP="0021700B">
      <w:pPr>
        <w:numPr>
          <w:ilvl w:val="0"/>
          <w:numId w:val="3"/>
        </w:numPr>
        <w:tabs>
          <w:tab w:val="num" w:pos="540"/>
        </w:tabs>
        <w:suppressAutoHyphens/>
        <w:spacing w:after="40" w:line="240" w:lineRule="auto"/>
        <w:ind w:left="538" w:hanging="357"/>
        <w:jc w:val="both"/>
        <w:rPr>
          <w:rFonts w:ascii="Tahoma" w:eastAsia="Times New Roman" w:hAnsi="Tahoma" w:cs="Tahoma"/>
          <w:lang w:eastAsia="pl-PL"/>
        </w:rPr>
      </w:pPr>
      <w:r w:rsidRPr="0021700B">
        <w:rPr>
          <w:rFonts w:ascii="Tahoma" w:eastAsia="Times New Roman" w:hAnsi="Tahoma" w:cs="Tahoma"/>
          <w:lang w:eastAsia="pl-PL"/>
        </w:rPr>
        <w:t>Sporządzić ofertę  za pomocą dedykowanej platformy elektronicznej Witkac.pl, w odpowiedzi na ogłoszony tam konkurs.</w:t>
      </w:r>
    </w:p>
    <w:p w:rsidR="004F465B" w:rsidRDefault="004F465B" w:rsidP="0013079C">
      <w:pPr>
        <w:suppressAutoHyphens/>
        <w:spacing w:after="40" w:line="360" w:lineRule="auto"/>
        <w:jc w:val="both"/>
        <w:rPr>
          <w:rFonts w:ascii="Tahoma" w:hAnsi="Tahoma" w:cs="Tahoma"/>
          <w:b/>
          <w:u w:val="single"/>
        </w:rPr>
      </w:pPr>
    </w:p>
    <w:p w:rsidR="0013079C" w:rsidRPr="0013079C" w:rsidRDefault="0013079C" w:rsidP="0013079C">
      <w:pPr>
        <w:suppressAutoHyphens/>
        <w:spacing w:after="40" w:line="360" w:lineRule="auto"/>
        <w:jc w:val="both"/>
        <w:rPr>
          <w:rFonts w:ascii="Tahoma" w:hAnsi="Tahoma" w:cs="Tahoma"/>
          <w:b/>
          <w:u w:val="single"/>
        </w:rPr>
      </w:pPr>
      <w:r w:rsidRPr="0013079C">
        <w:rPr>
          <w:rFonts w:ascii="Tahoma" w:hAnsi="Tahoma" w:cs="Tahoma"/>
          <w:b/>
          <w:u w:val="single"/>
        </w:rPr>
        <w:t>UWAGA:</w:t>
      </w:r>
    </w:p>
    <w:p w:rsidR="0013079C" w:rsidRPr="0013079C" w:rsidRDefault="0013079C" w:rsidP="0013079C">
      <w:pPr>
        <w:suppressAutoHyphens/>
        <w:spacing w:after="40" w:line="276" w:lineRule="auto"/>
        <w:jc w:val="both"/>
        <w:rPr>
          <w:rFonts w:ascii="Tahoma" w:hAnsi="Tahoma" w:cs="Tahoma"/>
          <w:b/>
        </w:rPr>
      </w:pPr>
      <w:r>
        <w:rPr>
          <w:rFonts w:ascii="Tahoma" w:hAnsi="Tahoma" w:cs="Tahoma"/>
          <w:b/>
        </w:rPr>
        <w:t>Zadania winny</w:t>
      </w:r>
      <w:r w:rsidRPr="0013079C">
        <w:rPr>
          <w:rFonts w:ascii="Tahoma" w:hAnsi="Tahoma" w:cs="Tahoma"/>
          <w:b/>
        </w:rPr>
        <w:t xml:space="preserve"> zostać zrealizowane z uwzględnieniem odpowiednich wytycznych Głównego Inspektoratu Sanitarnego, aktualnych na czas realizacji danego projektu.</w:t>
      </w:r>
    </w:p>
    <w:p w:rsidR="0013079C" w:rsidRPr="0013079C" w:rsidRDefault="0013079C" w:rsidP="0013079C">
      <w:pPr>
        <w:suppressAutoHyphens/>
        <w:spacing w:after="40" w:line="276" w:lineRule="auto"/>
        <w:jc w:val="both"/>
        <w:rPr>
          <w:rFonts w:ascii="Tahoma" w:hAnsi="Tahoma" w:cs="Tahoma"/>
          <w:b/>
        </w:rPr>
      </w:pPr>
      <w:r w:rsidRPr="0013079C">
        <w:rPr>
          <w:rFonts w:ascii="Tahoma" w:hAnsi="Tahoma" w:cs="Tahoma"/>
          <w:b/>
        </w:rPr>
        <w:t xml:space="preserve">Zastrzega się </w:t>
      </w:r>
      <w:r>
        <w:rPr>
          <w:rFonts w:ascii="Tahoma" w:hAnsi="Tahoma" w:cs="Tahoma"/>
          <w:b/>
        </w:rPr>
        <w:t>możliwość unieważnienia konkursów</w:t>
      </w:r>
      <w:r w:rsidRPr="0013079C">
        <w:rPr>
          <w:rFonts w:ascii="Tahoma" w:hAnsi="Tahoma" w:cs="Tahoma"/>
          <w:b/>
        </w:rPr>
        <w:t xml:space="preserve"> i </w:t>
      </w:r>
      <w:r>
        <w:rPr>
          <w:rFonts w:ascii="Tahoma" w:hAnsi="Tahoma" w:cs="Tahoma"/>
          <w:b/>
        </w:rPr>
        <w:t>ich odwołania</w:t>
      </w:r>
      <w:r w:rsidRPr="0013079C">
        <w:rPr>
          <w:rFonts w:ascii="Tahoma" w:hAnsi="Tahoma" w:cs="Tahoma"/>
          <w:b/>
        </w:rPr>
        <w:t xml:space="preserve"> w przypadku rozprzestrzeniania się epidemii koronawirusa.</w:t>
      </w:r>
    </w:p>
    <w:p w:rsidR="0013079C" w:rsidRDefault="0013079C" w:rsidP="0021700B">
      <w:pPr>
        <w:suppressAutoHyphens/>
        <w:spacing w:after="0" w:line="240" w:lineRule="auto"/>
        <w:jc w:val="both"/>
        <w:rPr>
          <w:rFonts w:ascii="Tahoma" w:eastAsia="Times New Roman" w:hAnsi="Tahoma" w:cs="Tahoma"/>
          <w:lang w:eastAsia="pl-PL"/>
        </w:rPr>
      </w:pPr>
    </w:p>
    <w:p w:rsidR="0013079C" w:rsidRPr="0021700B" w:rsidRDefault="0013079C"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after="0" w:line="240" w:lineRule="auto"/>
        <w:ind w:left="567" w:hanging="210"/>
        <w:jc w:val="both"/>
        <w:rPr>
          <w:rFonts w:ascii="Tahoma" w:eastAsia="Times New Roman" w:hAnsi="Tahoma" w:cs="Tahoma"/>
          <w:b/>
          <w:lang w:eastAsia="pl-PL"/>
        </w:rPr>
      </w:pPr>
      <w:r w:rsidRPr="0021700B">
        <w:rPr>
          <w:rFonts w:ascii="Tahoma" w:eastAsia="Times New Roman" w:hAnsi="Tahoma" w:cs="Tahoma"/>
          <w:b/>
          <w:bCs/>
          <w:lang w:eastAsia="pl-PL"/>
        </w:rPr>
        <w:t>Wymagane dokumenty.</w:t>
      </w:r>
    </w:p>
    <w:p w:rsidR="0021700B" w:rsidRPr="0021700B" w:rsidRDefault="0021700B"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suppressAutoHyphens/>
        <w:spacing w:afterLines="40" w:after="96" w:line="276" w:lineRule="auto"/>
        <w:jc w:val="both"/>
        <w:rPr>
          <w:rFonts w:ascii="Tahoma" w:eastAsia="Times New Roman" w:hAnsi="Tahoma" w:cs="Tahoma"/>
          <w:lang w:eastAsia="pl-PL"/>
        </w:rPr>
      </w:pPr>
      <w:r w:rsidRPr="0021700B">
        <w:rPr>
          <w:rFonts w:ascii="Tahoma" w:eastAsia="Times New Roman" w:hAnsi="Tahoma" w:cs="Tahoma"/>
          <w:lang w:eastAsia="pl-PL"/>
        </w:rPr>
        <w:t>Warunkiem przystąpienia do konkursu jest złożenie w siedzibie Urzędu Marszałkowskiego Województwa Wielkopolskiego w Poznaniu, al. Niepodległości 34, 61-714 Poznań (Punkt Kancelaryjny usytuowany w holu głównym), oferty zgodnej z załącznikiem nr 1 do Rozporządzenia Przewodniczącego Komitetu do Spraw Pożytku Publicznego z dnia 24 października 2018 r. w sprawie wzorów ofert i ramowych wzorów umów dotyczących realizacji zadań publicznych oraz wzorów sprawozdań z wykonania tych zadań (Dz. U. z 2018 r. poz. 2057) sporządzonej przy pomocy dedykowanej platformy elektronicznej Witkac.pl wraz z następującymi dokumentami:</w:t>
      </w:r>
    </w:p>
    <w:p w:rsidR="0021700B" w:rsidRPr="0021700B" w:rsidRDefault="0021700B" w:rsidP="0021700B">
      <w:pPr>
        <w:numPr>
          <w:ilvl w:val="0"/>
          <w:numId w:val="11"/>
        </w:numPr>
        <w:suppressAutoHyphens/>
        <w:spacing w:afterLines="40" w:after="96" w:line="276" w:lineRule="auto"/>
        <w:ind w:left="426" w:hanging="426"/>
        <w:jc w:val="both"/>
        <w:rPr>
          <w:rFonts w:ascii="Tahoma" w:eastAsia="Times New Roman" w:hAnsi="Tahoma" w:cs="Tahoma"/>
          <w:lang w:eastAsia="pl-PL"/>
        </w:rPr>
      </w:pPr>
      <w:r w:rsidRPr="0021700B">
        <w:rPr>
          <w:rFonts w:ascii="Tahoma" w:eastAsia="Times New Roman" w:hAnsi="Tahoma" w:cs="Tahoma"/>
          <w:lang w:eastAsia="pl-PL"/>
        </w:rPr>
        <w:t>Potwierdzony za zgodność ze stanem faktycznym, przez władze organizacji – dokument stanowiący o podstawie działalności podmiotu zawierający aktualne dane:</w:t>
      </w:r>
    </w:p>
    <w:p w:rsidR="0021700B" w:rsidRPr="0021700B" w:rsidRDefault="0021700B" w:rsidP="0021700B">
      <w:pPr>
        <w:numPr>
          <w:ilvl w:val="1"/>
          <w:numId w:val="4"/>
        </w:numPr>
        <w:tabs>
          <w:tab w:val="num" w:pos="709"/>
        </w:tabs>
        <w:suppressAutoHyphens/>
        <w:spacing w:afterLines="40" w:after="96"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dla fundacji i stowarzyszeń: odpis z Krajowego Rejestru Sądowego, który bezpłatnie można pobrać ze strony Ministerstwa Sprawiedliwości (https://ems.ms.gov.pl) lub odpis z Rejestru Starostwa,</w:t>
      </w:r>
    </w:p>
    <w:p w:rsidR="0021700B" w:rsidRPr="0021700B" w:rsidRDefault="0021700B" w:rsidP="0021700B">
      <w:pPr>
        <w:numPr>
          <w:ilvl w:val="1"/>
          <w:numId w:val="4"/>
        </w:numPr>
        <w:suppressAutoHyphens/>
        <w:spacing w:afterLines="40" w:after="96"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 przypadku kościelnych osób prawnych: zaświadczenie o osobowości prawnej parafii/zakonu oraz upoważnienie dla proboszcza/przeora o reprezentowaniu parafii/zakonu i zaciąganiu zobowiązań finansowych lub dekret powołujący kościelną osobę prawną,</w:t>
      </w:r>
    </w:p>
    <w:p w:rsidR="0021700B" w:rsidRPr="0021700B" w:rsidRDefault="0021700B" w:rsidP="0021700B">
      <w:pPr>
        <w:numPr>
          <w:ilvl w:val="1"/>
          <w:numId w:val="4"/>
        </w:numPr>
        <w:tabs>
          <w:tab w:val="num" w:pos="709"/>
        </w:tabs>
        <w:suppressAutoHyphens/>
        <w:spacing w:afterLines="40" w:after="96" w:line="276" w:lineRule="auto"/>
        <w:ind w:left="993" w:hanging="709"/>
        <w:jc w:val="both"/>
        <w:rPr>
          <w:rFonts w:ascii="Tahoma" w:eastAsia="Times New Roman" w:hAnsi="Tahoma" w:cs="Tahoma"/>
          <w:lang w:eastAsia="pl-PL"/>
        </w:rPr>
      </w:pPr>
      <w:r w:rsidRPr="0021700B">
        <w:rPr>
          <w:rFonts w:ascii="Tahoma" w:eastAsia="Times New Roman" w:hAnsi="Tahoma" w:cs="Tahoma"/>
          <w:lang w:eastAsia="pl-PL"/>
        </w:rPr>
        <w:t>w przypadku pozostałych podmiotów: inny dokument właściwy dla podmiotu.</w:t>
      </w:r>
    </w:p>
    <w:p w:rsidR="0021700B" w:rsidRPr="0021700B" w:rsidRDefault="0021700B" w:rsidP="0021700B">
      <w:pPr>
        <w:suppressAutoHyphens/>
        <w:spacing w:afterLines="40" w:after="96" w:line="276" w:lineRule="auto"/>
        <w:jc w:val="both"/>
        <w:outlineLvl w:val="0"/>
        <w:rPr>
          <w:rFonts w:ascii="Tahoma" w:eastAsia="Times New Roman" w:hAnsi="Tahoma" w:cs="Tahoma"/>
          <w:b/>
          <w:spacing w:val="-2"/>
          <w:lang w:eastAsia="pl-PL"/>
        </w:rPr>
      </w:pPr>
      <w:r w:rsidRPr="0021700B">
        <w:rPr>
          <w:rFonts w:ascii="Tahoma" w:eastAsia="Times New Roman" w:hAnsi="Tahoma" w:cs="Tahoma"/>
          <w:b/>
          <w:spacing w:val="-2"/>
          <w:lang w:eastAsia="pl-PL"/>
        </w:rPr>
        <w:t>UWAGA:</w:t>
      </w:r>
    </w:p>
    <w:p w:rsidR="0021700B" w:rsidRPr="0021700B" w:rsidRDefault="0021700B" w:rsidP="0021700B">
      <w:pPr>
        <w:suppressAutoHyphens/>
        <w:autoSpaceDE w:val="0"/>
        <w:autoSpaceDN w:val="0"/>
        <w:adjustRightInd w:val="0"/>
        <w:spacing w:afterLines="40" w:after="96" w:line="276" w:lineRule="auto"/>
        <w:jc w:val="both"/>
        <w:rPr>
          <w:rFonts w:ascii="Tahoma" w:eastAsia="Times New Roman" w:hAnsi="Tahoma" w:cs="Tahoma"/>
          <w:lang w:eastAsia="pl-PL"/>
        </w:rPr>
      </w:pPr>
      <w:r w:rsidRPr="0021700B">
        <w:rPr>
          <w:rFonts w:ascii="Tahoma" w:eastAsia="Times New Roman" w:hAnsi="Tahoma" w:cs="Tahoma"/>
          <w:lang w:eastAsia="pl-PL"/>
        </w:rPr>
        <w:t xml:space="preserve">Jeżeli dokument stanowiący o podstawie działalności podmiotu nie zawiera wyszczególnionego składu osobowego członków wchodzących w skład zarządu podmiotu, do oferty należy dołączyć uchwałę podmiotu bądź inny obowiązujący dokument stanowiący o składzie członków zarządu podmiotu. W przypadku natomiast złożenia pod ofertą podpisów innych osób, niż wynikających z dokumentu stanowiącego o składzie członków zarządu podmiotu, konieczne jest przedłożenie upoważnienia tych osób do reprezentowania podmiotu. </w:t>
      </w:r>
    </w:p>
    <w:p w:rsidR="0021700B" w:rsidRPr="0021700B" w:rsidRDefault="0021700B" w:rsidP="0021700B">
      <w:pPr>
        <w:suppressAutoHyphens/>
        <w:autoSpaceDE w:val="0"/>
        <w:autoSpaceDN w:val="0"/>
        <w:adjustRightInd w:val="0"/>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Oddział terenowy organizacji składającej ofertę winien załączyć pełnomocnictwo zarządu głównego dla przedstawicieli ww. oddziału (liczba osób zgodna ze wskazaniem zawartym w KRS) do składania w imieniu tej organizacji oświadczeń woli w zakresie nabywania praw i zaciągania zobowiązań finansowych oraz dysponowania środkami przeznaczonymi na realizację zadania (w tym rozliczenia uzyskanej dotacji), o którego dofinansowanie stara się jednostka organizacyjna.</w:t>
      </w:r>
    </w:p>
    <w:p w:rsidR="0021700B" w:rsidRPr="001E65CB" w:rsidRDefault="0021700B" w:rsidP="001E65CB">
      <w:pPr>
        <w:pStyle w:val="Akapitzlist"/>
        <w:numPr>
          <w:ilvl w:val="0"/>
          <w:numId w:val="4"/>
        </w:numPr>
        <w:suppressAutoHyphens/>
        <w:autoSpaceDE w:val="0"/>
        <w:autoSpaceDN w:val="0"/>
        <w:adjustRightInd w:val="0"/>
        <w:spacing w:after="40" w:line="276" w:lineRule="auto"/>
        <w:jc w:val="both"/>
        <w:rPr>
          <w:rFonts w:ascii="Tahoma" w:eastAsia="Times New Roman" w:hAnsi="Tahoma" w:cs="Tahoma"/>
          <w:lang w:eastAsia="pl-PL"/>
        </w:rPr>
      </w:pPr>
      <w:r w:rsidRPr="001E65CB">
        <w:rPr>
          <w:rFonts w:ascii="Tahoma" w:eastAsia="Times New Roman" w:hAnsi="Tahoma" w:cs="Tahoma"/>
          <w:lang w:eastAsia="pl-PL"/>
        </w:rPr>
        <w:t xml:space="preserve">W przypadku wyboru innego sposobu reprezentacji podmiotów składających ofertę wspólną niż wynikający z Krajowego Rejestru Sądowego lub innego właściwego rejestru – dokument potwierdzający upoważnienie do działania w imieniu oferenta </w:t>
      </w:r>
      <w:r w:rsidRPr="001E65CB">
        <w:rPr>
          <w:rFonts w:ascii="Tahoma" w:eastAsia="Times New Roman" w:hAnsi="Tahoma" w:cs="Tahoma"/>
          <w:lang w:eastAsia="pl-PL"/>
        </w:rPr>
        <w:br/>
        <w:t>(-ów).</w:t>
      </w:r>
    </w:p>
    <w:p w:rsidR="0021700B" w:rsidRPr="0021700B" w:rsidRDefault="0021700B" w:rsidP="0021700B">
      <w:pPr>
        <w:suppressAutoHyphens/>
        <w:spacing w:after="40" w:line="240" w:lineRule="auto"/>
        <w:jc w:val="both"/>
        <w:rPr>
          <w:rFonts w:ascii="Tahoma" w:eastAsia="Times New Roman" w:hAnsi="Tahoma" w:cs="Tahoma"/>
          <w:lang w:eastAsia="pl-PL"/>
        </w:rPr>
      </w:pPr>
    </w:p>
    <w:p w:rsidR="0021700B" w:rsidRPr="0021700B" w:rsidRDefault="0021700B" w:rsidP="0021700B">
      <w:pPr>
        <w:suppressAutoHyphens/>
        <w:spacing w:after="40" w:line="276" w:lineRule="auto"/>
        <w:jc w:val="both"/>
        <w:rPr>
          <w:rFonts w:ascii="Tahoma" w:eastAsia="Times New Roman" w:hAnsi="Tahoma" w:cs="Tahoma"/>
          <w:spacing w:val="-2"/>
          <w:lang w:eastAsia="pl-PL"/>
        </w:rPr>
      </w:pPr>
      <w:r w:rsidRPr="0021700B">
        <w:rPr>
          <w:rFonts w:ascii="Tahoma" w:eastAsia="Times New Roman" w:hAnsi="Tahoma" w:cs="Tahoma"/>
          <w:spacing w:val="-2"/>
          <w:lang w:eastAsia="pl-PL"/>
        </w:rPr>
        <w:t>Ponadto do złożonej oferty należy dołączyć następujące dokumenty:</w:t>
      </w:r>
    </w:p>
    <w:p w:rsidR="0021700B" w:rsidRPr="0021700B" w:rsidRDefault="0021700B" w:rsidP="0021700B">
      <w:pPr>
        <w:tabs>
          <w:tab w:val="left" w:pos="0"/>
        </w:tabs>
        <w:suppressAutoHyphens/>
        <w:spacing w:after="40" w:line="276" w:lineRule="auto"/>
        <w:jc w:val="both"/>
        <w:rPr>
          <w:rFonts w:ascii="Tahoma" w:eastAsia="Times New Roman" w:hAnsi="Tahoma" w:cs="Tahoma"/>
          <w:spacing w:val="-2"/>
          <w:lang w:eastAsia="pl-PL"/>
        </w:rPr>
      </w:pP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21700B">
        <w:rPr>
          <w:rFonts w:ascii="Tahoma" w:eastAsia="Times New Roman" w:hAnsi="Tahoma" w:cs="Tahoma"/>
          <w:lang w:eastAsia="pl-PL"/>
        </w:rPr>
        <w:t>Aktualny statut lub inny akt regulujący status podmiotu.</w:t>
      </w:r>
      <w:r w:rsidRPr="0021700B">
        <w:rPr>
          <w:rFonts w:ascii="Tahoma" w:eastAsia="Times New Roman" w:hAnsi="Tahoma" w:cs="Tahoma"/>
          <w:spacing w:val="-2"/>
          <w:lang w:eastAsia="pl-PL"/>
        </w:rPr>
        <w:t xml:space="preserve"> </w:t>
      </w:r>
      <w:r w:rsidRPr="0021700B">
        <w:rPr>
          <w:rFonts w:ascii="Tahoma" w:eastAsia="Times New Roman" w:hAnsi="Tahoma" w:cs="Tahoma"/>
          <w:b/>
          <w:spacing w:val="-2"/>
          <w:u w:val="single"/>
          <w:lang w:eastAsia="pl-PL"/>
        </w:rPr>
        <w:t xml:space="preserve">Dokument przedkładany przez podmioty wskazane w art. 3 ust. 2 oraz ust. 3 pkt 2-4 Ustawy, zawierać winien </w:t>
      </w:r>
      <w:r w:rsidRPr="0021700B">
        <w:rPr>
          <w:rFonts w:ascii="Tahoma" w:eastAsia="Times New Roman" w:hAnsi="Tahoma" w:cs="Tahoma"/>
          <w:b/>
          <w:u w:val="single"/>
          <w:lang w:eastAsia="pl-PL"/>
        </w:rPr>
        <w:t>adnotację o jego przyjęciu przez organ rejestrowy.</w:t>
      </w:r>
    </w:p>
    <w:p w:rsidR="0021700B" w:rsidRPr="00E5453C"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spacing w:val="-2"/>
          <w:lang w:eastAsia="pl-PL"/>
        </w:rPr>
      </w:pPr>
      <w:r w:rsidRPr="00E5453C">
        <w:rPr>
          <w:rFonts w:ascii="Tahoma" w:eastAsia="Times New Roman" w:hAnsi="Tahoma" w:cs="Tahoma"/>
          <w:lang w:eastAsia="pl-PL"/>
        </w:rPr>
        <w:t xml:space="preserve">Oświadczenie o braku zobowiązań publiczno-prawnych wobec budżetu państwa, jednostek samorządu terytorialnego oraz innych podmiotów o charakterze publicznym. </w:t>
      </w:r>
    </w:p>
    <w:p w:rsidR="0021700B" w:rsidRPr="00E5453C"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spacing w:val="-2"/>
          <w:lang w:eastAsia="pl-PL"/>
        </w:rPr>
      </w:pPr>
      <w:r w:rsidRPr="00E5453C">
        <w:rPr>
          <w:rFonts w:ascii="Tahoma" w:eastAsia="Times New Roman" w:hAnsi="Tahoma" w:cs="Tahoma"/>
          <w:lang w:eastAsia="pl-PL"/>
        </w:rPr>
        <w:t xml:space="preserve">W przypadku złożenia kserokopii dokumentów, osoba reprezentująca podmiot występujący o dotację powinna potwierdzić je na każdej stronie za zgodność z oryginałem wraz z datą tego potwierdzenia. </w:t>
      </w:r>
    </w:p>
    <w:p w:rsidR="0021700B" w:rsidRPr="00E5453C"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spacing w:val="-2"/>
          <w:lang w:eastAsia="pl-PL"/>
        </w:rPr>
      </w:pPr>
      <w:r w:rsidRPr="00E5453C">
        <w:rPr>
          <w:rFonts w:ascii="Tahoma" w:eastAsia="Times New Roman" w:hAnsi="Tahoma" w:cs="Tahoma"/>
          <w:lang w:eastAsia="pl-PL"/>
        </w:rPr>
        <w:t>Osoby uprawnione niedysponujące pieczątkami imiennymi, winny podpisywać się pełnym imieniem i nazwiskiem z zaznaczeniem pełnionej funkcji.</w:t>
      </w:r>
    </w:p>
    <w:p w:rsidR="0021700B" w:rsidRPr="0013079C"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spacing w:val="-2"/>
          <w:lang w:eastAsia="pl-PL"/>
        </w:rPr>
      </w:pPr>
      <w:r w:rsidRPr="00E5453C">
        <w:rPr>
          <w:rFonts w:ascii="Tahoma" w:eastAsia="Times New Roman" w:hAnsi="Tahoma" w:cs="Tahoma"/>
          <w:lang w:eastAsia="pl-PL"/>
        </w:rPr>
        <w:t xml:space="preserve">Oświadczenie o zapewnieniu środków finansowych własnych. </w:t>
      </w:r>
    </w:p>
    <w:p w:rsidR="0013079C" w:rsidRPr="00BA5708" w:rsidRDefault="0013079C" w:rsidP="0013079C">
      <w:pPr>
        <w:numPr>
          <w:ilvl w:val="0"/>
          <w:numId w:val="4"/>
        </w:numPr>
        <w:tabs>
          <w:tab w:val="num" w:pos="567"/>
        </w:tabs>
        <w:suppressAutoHyphens/>
        <w:spacing w:after="40" w:line="276" w:lineRule="auto"/>
        <w:jc w:val="both"/>
        <w:rPr>
          <w:rFonts w:ascii="Tahoma" w:hAnsi="Tahoma" w:cs="Tahoma"/>
          <w:color w:val="000000"/>
          <w:spacing w:val="-2"/>
        </w:rPr>
      </w:pPr>
      <w:r w:rsidRPr="0088747F">
        <w:rPr>
          <w:rFonts w:ascii="Tahoma" w:hAnsi="Tahoma" w:cs="Tahoma"/>
          <w:color w:val="000000"/>
          <w:spacing w:val="-2"/>
        </w:rPr>
        <w:t xml:space="preserve">Oświadczenie organizatora o posiadaniu kopii dokumentów z Krajowego Rejestru Karnego oraz z Rejestru Sprawców Przestępstw na Tle Seksualnym, poświadczających niekaralność kadry zaangażowanej w realizację </w:t>
      </w:r>
      <w:r>
        <w:rPr>
          <w:rFonts w:ascii="Tahoma" w:hAnsi="Tahoma" w:cs="Tahoma"/>
          <w:color w:val="000000"/>
          <w:spacing w:val="-2"/>
        </w:rPr>
        <w:t xml:space="preserve">zadania (realizator programu, </w:t>
      </w:r>
      <w:r w:rsidRPr="0088747F">
        <w:rPr>
          <w:rFonts w:ascii="Tahoma" w:hAnsi="Tahoma" w:cs="Tahoma"/>
          <w:color w:val="000000"/>
          <w:spacing w:val="-2"/>
        </w:rPr>
        <w:t>wolontariusz etc.).</w:t>
      </w:r>
      <w:r w:rsidRPr="0088747F">
        <w:rPr>
          <w:rFonts w:ascii="Tahoma" w:hAnsi="Tahoma" w:cs="Tahoma"/>
        </w:rPr>
        <w:t xml:space="preserve"> </w:t>
      </w:r>
      <w:r>
        <w:rPr>
          <w:rFonts w:ascii="Tahoma" w:hAnsi="Tahoma" w:cs="Tahoma"/>
        </w:rPr>
        <w:t>– dotyczy konkursu numer 1.</w:t>
      </w:r>
    </w:p>
    <w:p w:rsidR="0013079C" w:rsidRPr="00851E0C" w:rsidRDefault="0013079C" w:rsidP="0013079C">
      <w:pPr>
        <w:suppressAutoHyphens/>
        <w:spacing w:after="40" w:line="276" w:lineRule="auto"/>
        <w:ind w:left="567"/>
        <w:jc w:val="both"/>
        <w:rPr>
          <w:rFonts w:ascii="Tahoma" w:hAnsi="Tahoma" w:cs="Tahoma"/>
          <w:color w:val="000000"/>
          <w:spacing w:val="-2"/>
        </w:rPr>
      </w:pPr>
      <w:r w:rsidRPr="0088747F">
        <w:rPr>
          <w:rFonts w:ascii="Tahoma" w:hAnsi="Tahoma" w:cs="Tahoma"/>
        </w:rPr>
        <w:t>M</w:t>
      </w:r>
      <w:r w:rsidRPr="0088747F">
        <w:rPr>
          <w:rFonts w:ascii="Tahoma" w:hAnsi="Tahoma" w:cs="Tahoma"/>
          <w:color w:val="000000"/>
          <w:spacing w:val="-2"/>
        </w:rPr>
        <w:t>oże z dziećmi pracować tylko osoba, która nie była karana za umyślne przestępstwo przeciwko życiu i zdrowiu, przestępstwo przeciwko wolności seksualnej i obyczajności, przestępstwo przeciwko rodzinie i opiece, z wyjątkiem przestępstwa określonego w art. 209 ustawy z dnia 6 czerwca 1997 r. – Kodeks karny, przestępstwo określone w rozdziale 7 ustawy z dnia 29 lipca 2005 r. o przeciwdziałaniu narkomanii albo wobec której nie orzeczono zakazu prowa</w:t>
      </w:r>
      <w:r>
        <w:rPr>
          <w:rFonts w:ascii="Tahoma" w:hAnsi="Tahoma" w:cs="Tahoma"/>
          <w:color w:val="000000"/>
          <w:spacing w:val="-2"/>
        </w:rPr>
        <w:t>dzenia działalności związanej z </w:t>
      </w:r>
      <w:r w:rsidRPr="0088747F">
        <w:rPr>
          <w:rFonts w:ascii="Tahoma" w:hAnsi="Tahoma" w:cs="Tahoma"/>
          <w:color w:val="000000"/>
          <w:spacing w:val="-2"/>
        </w:rPr>
        <w:t>wychowywaniem, leczeniem, edukacją małoletnich lub opieką nad nimi lub zakazu przebywania w określonych środowiskach lub</w:t>
      </w:r>
      <w:r>
        <w:rPr>
          <w:rFonts w:ascii="Tahoma" w:hAnsi="Tahoma" w:cs="Tahoma"/>
          <w:color w:val="000000"/>
          <w:spacing w:val="-2"/>
        </w:rPr>
        <w:t xml:space="preserve"> miejscach, kontaktowania się z </w:t>
      </w:r>
      <w:r w:rsidRPr="0088747F">
        <w:rPr>
          <w:rFonts w:ascii="Tahoma" w:hAnsi="Tahoma" w:cs="Tahoma"/>
          <w:color w:val="000000"/>
          <w:spacing w:val="-2"/>
        </w:rPr>
        <w:t xml:space="preserve">określonymi osobami, zbliżania się do określonych osób lub opuszczania </w:t>
      </w:r>
      <w:r w:rsidRPr="00851E0C">
        <w:rPr>
          <w:rFonts w:ascii="Tahoma" w:hAnsi="Tahoma" w:cs="Tahoma"/>
          <w:color w:val="000000"/>
          <w:spacing w:val="-2"/>
        </w:rPr>
        <w:t>określonego miejsca pobytu bez zgody sądu.</w:t>
      </w:r>
    </w:p>
    <w:p w:rsidR="0013079C" w:rsidRPr="00E5453C" w:rsidRDefault="0013079C" w:rsidP="0013079C">
      <w:pPr>
        <w:tabs>
          <w:tab w:val="left" w:pos="0"/>
          <w:tab w:val="num" w:pos="2880"/>
        </w:tabs>
        <w:suppressAutoHyphens/>
        <w:spacing w:after="40" w:line="276" w:lineRule="auto"/>
        <w:ind w:left="284"/>
        <w:jc w:val="both"/>
        <w:rPr>
          <w:rFonts w:ascii="Tahoma" w:eastAsia="Times New Roman" w:hAnsi="Tahoma" w:cs="Tahoma"/>
          <w:spacing w:val="-2"/>
          <w:lang w:eastAsia="pl-PL"/>
        </w:rPr>
      </w:pPr>
    </w:p>
    <w:p w:rsidR="0021700B" w:rsidRPr="0021700B" w:rsidRDefault="0021700B" w:rsidP="001E65CB">
      <w:pPr>
        <w:numPr>
          <w:ilvl w:val="0"/>
          <w:numId w:val="4"/>
        </w:numPr>
        <w:tabs>
          <w:tab w:val="left" w:pos="0"/>
          <w:tab w:val="num" w:pos="2880"/>
        </w:tabs>
        <w:suppressAutoHyphens/>
        <w:spacing w:after="40" w:line="276" w:lineRule="auto"/>
        <w:ind w:left="284" w:hanging="284"/>
        <w:jc w:val="both"/>
        <w:rPr>
          <w:rFonts w:ascii="Tahoma" w:eastAsia="Times New Roman" w:hAnsi="Tahoma" w:cs="Tahoma"/>
          <w:b/>
          <w:spacing w:val="-2"/>
          <w:lang w:eastAsia="pl-PL"/>
        </w:rPr>
      </w:pPr>
      <w:r w:rsidRPr="00E5453C">
        <w:rPr>
          <w:rFonts w:ascii="Tahoma" w:eastAsia="Times New Roman" w:hAnsi="Tahoma" w:cs="Tahoma"/>
          <w:lang w:eastAsia="pl-PL"/>
        </w:rPr>
        <w:t>Program</w:t>
      </w:r>
      <w:r w:rsidRPr="0021700B">
        <w:rPr>
          <w:rFonts w:ascii="Tahoma" w:eastAsia="Times New Roman" w:hAnsi="Tahoma" w:cs="Tahoma"/>
          <w:lang w:eastAsia="pl-PL"/>
        </w:rPr>
        <w:t xml:space="preserve"> i konspekt szkolenia. Ww. program winien być </w:t>
      </w:r>
      <w:r w:rsidRPr="0021700B">
        <w:rPr>
          <w:rFonts w:ascii="Tahoma" w:eastAsia="Times New Roman" w:hAnsi="Tahoma" w:cs="Tahoma"/>
          <w:b/>
          <w:lang w:eastAsia="pl-PL"/>
        </w:rPr>
        <w:t>poświadczony przez realizatora.</w:t>
      </w:r>
    </w:p>
    <w:p w:rsidR="00E5453C" w:rsidRPr="00E5453C" w:rsidRDefault="0021700B" w:rsidP="00E5453C">
      <w:pPr>
        <w:numPr>
          <w:ilvl w:val="0"/>
          <w:numId w:val="4"/>
        </w:numPr>
        <w:tabs>
          <w:tab w:val="left" w:pos="0"/>
          <w:tab w:val="num" w:pos="2880"/>
        </w:tabs>
        <w:suppressAutoHyphens/>
        <w:spacing w:after="40" w:line="276" w:lineRule="auto"/>
        <w:ind w:left="284" w:hanging="284"/>
        <w:jc w:val="both"/>
        <w:rPr>
          <w:rFonts w:ascii="Tahoma" w:eastAsia="Times New Roman" w:hAnsi="Tahoma" w:cs="Tahoma"/>
          <w:spacing w:val="-2"/>
          <w:lang w:eastAsia="pl-PL"/>
        </w:rPr>
      </w:pPr>
      <w:r w:rsidRPr="00E5453C">
        <w:rPr>
          <w:rFonts w:ascii="Tahoma" w:eastAsia="Times New Roman" w:hAnsi="Tahoma" w:cs="Tahoma"/>
          <w:lang w:eastAsia="pl-PL"/>
        </w:rPr>
        <w:t>Kserokopie potwierdzające kwalifikacje specjalistów do prowadzenia zajęć, wskazanych imiennie (z określeniem pełnionych przez nich funkcji podczas realizacji zadania publicznego) w pkt. IV.2 druku oferty.</w:t>
      </w:r>
    </w:p>
    <w:p w:rsidR="0013079C" w:rsidRDefault="0021700B" w:rsidP="0013079C">
      <w:pPr>
        <w:numPr>
          <w:ilvl w:val="0"/>
          <w:numId w:val="4"/>
        </w:numPr>
        <w:tabs>
          <w:tab w:val="left" w:pos="0"/>
          <w:tab w:val="num" w:pos="2880"/>
        </w:tabs>
        <w:suppressAutoHyphens/>
        <w:spacing w:before="40" w:after="40" w:line="276" w:lineRule="auto"/>
        <w:ind w:left="284" w:hanging="284"/>
        <w:jc w:val="both"/>
        <w:rPr>
          <w:rFonts w:ascii="Tahoma" w:eastAsia="Times New Roman" w:hAnsi="Tahoma" w:cs="Tahoma"/>
          <w:color w:val="000000"/>
          <w:lang w:eastAsia="pl-PL"/>
        </w:rPr>
      </w:pPr>
      <w:r w:rsidRPr="0013079C">
        <w:rPr>
          <w:rFonts w:ascii="Tahoma" w:eastAsia="Times New Roman" w:hAnsi="Tahoma" w:cs="Tahoma"/>
          <w:lang w:eastAsia="pl-PL"/>
        </w:rPr>
        <w:t>Oświadczenie o zapoznaniu się z zasadami przetwarzania danych osobowych</w:t>
      </w:r>
      <w:r w:rsidR="00E5453C" w:rsidRPr="0013079C">
        <w:rPr>
          <w:rFonts w:ascii="Tahoma" w:eastAsia="Times New Roman" w:hAnsi="Tahoma" w:cs="Tahoma"/>
          <w:lang w:eastAsia="pl-PL"/>
        </w:rPr>
        <w:t>, podpisane przez wszystkie osoby wymienione w ofercie</w:t>
      </w:r>
      <w:r w:rsidR="0013079C" w:rsidRPr="0013079C">
        <w:rPr>
          <w:rFonts w:ascii="Tahoma" w:eastAsia="Times New Roman" w:hAnsi="Tahoma" w:cs="Tahoma"/>
          <w:lang w:eastAsia="pl-PL"/>
        </w:rPr>
        <w:t>, biorące udział w realizacji zadania</w:t>
      </w:r>
      <w:r w:rsidRPr="0013079C">
        <w:rPr>
          <w:rFonts w:ascii="Tahoma" w:eastAsia="Times New Roman" w:hAnsi="Tahoma" w:cs="Tahoma"/>
          <w:lang w:eastAsia="pl-PL"/>
        </w:rPr>
        <w:t>.</w:t>
      </w:r>
      <w:r w:rsidR="00E5453C" w:rsidRPr="0013079C">
        <w:rPr>
          <w:rFonts w:ascii="Tahoma" w:eastAsia="Times New Roman" w:hAnsi="Tahoma" w:cs="Tahoma"/>
          <w:sz w:val="20"/>
          <w:szCs w:val="20"/>
          <w:lang w:eastAsia="ar-SA"/>
        </w:rPr>
        <w:t xml:space="preserve"> </w:t>
      </w:r>
    </w:p>
    <w:p w:rsidR="0021700B" w:rsidRPr="0013079C" w:rsidRDefault="0021700B" w:rsidP="0013079C">
      <w:pPr>
        <w:numPr>
          <w:ilvl w:val="0"/>
          <w:numId w:val="4"/>
        </w:numPr>
        <w:tabs>
          <w:tab w:val="left" w:pos="0"/>
          <w:tab w:val="num" w:pos="2880"/>
        </w:tabs>
        <w:suppressAutoHyphens/>
        <w:spacing w:before="40" w:after="40" w:line="276" w:lineRule="auto"/>
        <w:ind w:left="284" w:hanging="284"/>
        <w:jc w:val="both"/>
        <w:rPr>
          <w:rFonts w:ascii="Tahoma" w:eastAsia="Times New Roman" w:hAnsi="Tahoma" w:cs="Tahoma"/>
          <w:color w:val="000000"/>
          <w:lang w:eastAsia="pl-PL"/>
        </w:rPr>
      </w:pPr>
      <w:r w:rsidRPr="0013079C">
        <w:rPr>
          <w:rFonts w:ascii="Tahoma" w:eastAsia="Times New Roman" w:hAnsi="Tahoma" w:cs="Tahoma"/>
          <w:spacing w:val="-2"/>
          <w:lang w:eastAsia="pl-PL"/>
        </w:rPr>
        <w:t>W przypadku zadeklarowania w ofercie pobierania wpłat i opłat od adresatów zadania przez organizacje pozarządowe i podmioty wymienione w art. 3 ust. 3 Ustawy, stosowna informacja o zakresie prowadzonej działalności odpłatnej winna znaleźć swoje potwierdzenie w statucie lub w innym akcie wewnętrznym, zgodnie z art. 10 ust. 3 Ustawy.</w:t>
      </w:r>
    </w:p>
    <w:p w:rsidR="0021700B" w:rsidRPr="0021700B" w:rsidRDefault="0021700B" w:rsidP="0021700B">
      <w:pPr>
        <w:suppressAutoHyphens/>
        <w:spacing w:after="40" w:line="276" w:lineRule="auto"/>
        <w:ind w:left="426" w:hanging="426"/>
        <w:jc w:val="both"/>
        <w:rPr>
          <w:rFonts w:ascii="Tahoma" w:eastAsia="Times New Roman" w:hAnsi="Tahoma" w:cs="Tahoma"/>
          <w:spacing w:val="-2"/>
          <w:lang w:eastAsia="pl-PL"/>
        </w:rPr>
      </w:pPr>
      <w:r w:rsidRPr="0021700B">
        <w:rPr>
          <w:rFonts w:ascii="Tahoma" w:eastAsia="Times New Roman" w:hAnsi="Tahoma" w:cs="Tahoma"/>
          <w:color w:val="000000"/>
          <w:lang w:eastAsia="pl-PL"/>
        </w:rPr>
        <w:t>12.W myśl art. 14 ust. 2 Ustawy dwie lub</w:t>
      </w:r>
      <w:r w:rsidRPr="0021700B">
        <w:rPr>
          <w:rFonts w:ascii="Tahoma" w:eastAsia="Times New Roman" w:hAnsi="Tahoma" w:cs="Tahoma"/>
          <w:lang w:eastAsia="pl-PL"/>
        </w:rPr>
        <w:t xml:space="preserve"> więcej organizacje pozarządowe lub podmioty wymienione w art. 3 ust. 3 Ustawy, działające wspólnie, mogą złożyć ofertę wspólną. Każda z ww. organizacji winna złożyć wszystkie wymienione wyżej dokumenty </w:t>
      </w:r>
      <w:r w:rsidRPr="0021700B">
        <w:rPr>
          <w:rFonts w:ascii="Tahoma" w:eastAsia="Times New Roman" w:hAnsi="Tahoma" w:cs="Tahoma"/>
          <w:lang w:eastAsia="pl-PL"/>
        </w:rPr>
        <w:br/>
        <w:t>i załączniki, jak również załączyć:</w:t>
      </w:r>
    </w:p>
    <w:p w:rsidR="0021700B" w:rsidRPr="0021700B" w:rsidRDefault="0021700B" w:rsidP="0021700B">
      <w:pPr>
        <w:numPr>
          <w:ilvl w:val="0"/>
          <w:numId w:val="22"/>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wykaz działań w ramach realizacji zadania publicznego, które będą wykonywać poszczególne organizacje pozarządowe lub podmioty wymienione w art. 3 ust. 3 Ustawy,</w:t>
      </w:r>
    </w:p>
    <w:p w:rsidR="0021700B" w:rsidRPr="0021700B" w:rsidRDefault="0021700B" w:rsidP="0021700B">
      <w:pPr>
        <w:numPr>
          <w:ilvl w:val="0"/>
          <w:numId w:val="22"/>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sposób reprezentacji podmiotów wobec organu administracji publicznej,</w:t>
      </w:r>
    </w:p>
    <w:p w:rsidR="0021700B" w:rsidRPr="0021700B" w:rsidRDefault="0021700B" w:rsidP="0021700B">
      <w:pPr>
        <w:numPr>
          <w:ilvl w:val="0"/>
          <w:numId w:val="22"/>
        </w:numPr>
        <w:suppressAutoHyphens/>
        <w:spacing w:after="40" w:line="276" w:lineRule="auto"/>
        <w:ind w:left="709"/>
        <w:jc w:val="both"/>
        <w:rPr>
          <w:rFonts w:ascii="Tahoma" w:eastAsia="Times New Roman" w:hAnsi="Tahoma" w:cs="Tahoma"/>
          <w:lang w:eastAsia="pl-PL"/>
        </w:rPr>
      </w:pPr>
      <w:r w:rsidRPr="0021700B">
        <w:rPr>
          <w:rFonts w:ascii="Tahoma" w:eastAsia="Times New Roman" w:hAnsi="Tahoma" w:cs="Tahoma"/>
          <w:lang w:eastAsia="pl-PL"/>
        </w:rPr>
        <w:t>umowę zawartą między organizacjami pozarządowymi lub podmiotami wymienionymi w art. 3 ust. 3 Ustawy, określającą zakres ich świadczeń składających się na realizację zadania publicznego oraz prawa i obowiązki każdej ze stron.</w:t>
      </w:r>
    </w:p>
    <w:p w:rsidR="0021700B" w:rsidRPr="0021700B" w:rsidRDefault="0021700B" w:rsidP="0021700B">
      <w:pPr>
        <w:tabs>
          <w:tab w:val="left" w:pos="120"/>
        </w:tabs>
        <w:suppressAutoHyphens/>
        <w:spacing w:after="40" w:line="276" w:lineRule="auto"/>
        <w:jc w:val="both"/>
        <w:rPr>
          <w:rFonts w:ascii="Times New Roman" w:eastAsia="Times New Roman" w:hAnsi="Times New Roman" w:cs="Tahoma"/>
          <w:color w:val="111111"/>
          <w:spacing w:val="-2"/>
          <w:kern w:val="2"/>
          <w:sz w:val="24"/>
          <w:szCs w:val="24"/>
          <w:lang w:eastAsia="pl-PL" w:bidi="hi-IN"/>
        </w:rPr>
      </w:pP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xml:space="preserve">Przez prawidłowo wypełnioną ofertę rozumie się wypełnienie druku oferty przy wykorzystaniu Generatora Ofert i Sprawozdań, dostępnego za pośrednictwem portalu </w:t>
      </w:r>
      <w:r w:rsidRPr="0021700B">
        <w:rPr>
          <w:rFonts w:ascii="Tahoma" w:eastAsia="Times New Roman" w:hAnsi="Tahoma" w:cs="Tahoma"/>
          <w:b/>
          <w:color w:val="000000"/>
          <w:lang w:eastAsia="pl-PL"/>
        </w:rPr>
        <w:t>Wielkopolskie Wici (www.wielkopolskiewici.pl</w:t>
      </w:r>
      <w:r w:rsidRPr="0021700B">
        <w:rPr>
          <w:rFonts w:ascii="Tahoma" w:eastAsia="Times New Roman" w:hAnsi="Tahoma" w:cs="Tahoma"/>
          <w:color w:val="000000"/>
          <w:lang w:eastAsia="pl-PL"/>
        </w:rPr>
        <w:t>, zakładka „Konkursy”) po zarejestrowaniu się w Bazie Organizacji Pozarządowych. Wypełnienie oferty w Generatorze gwarantuje, że dochowane zostaną najważniejsze przesłanki prawidłowego złożenia oferty, tj. wypełnienie w sposób czytelny wszystkich punktów zawartych w druku oferty (w przypadku, gdy punkt zawarty w druku oferty nie dotyczy oferenta, należy wpisać „nie dotyczy”).</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xml:space="preserve">Wypełnienie oferty w Generatorze kończy się utworzeniem pliku PDF z przypisaną „sumą kontrolną”, który należy wydrukować, podpisać przez osoby uprawnione do składania oświadczeń woli w imieniu danego podmiotu i przekazać do Urzędu Marszałkowskiego Województwa Wielkopolskiego w Poznaniu. Ostatecznie złożona oferta musi posiadać ten sam nr kontrolny jak oferta zapisana w Generatorze Ofert i Sprawozdań!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 </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spacing w:after="0" w:line="276" w:lineRule="auto"/>
        <w:jc w:val="both"/>
        <w:rPr>
          <w:rFonts w:ascii="Tahoma" w:eastAsia="Times New Roman" w:hAnsi="Tahoma" w:cs="Tahoma"/>
          <w:color w:val="000000"/>
          <w:lang w:eastAsia="pl-PL"/>
        </w:rPr>
      </w:pPr>
      <w:r w:rsidRPr="0021700B">
        <w:rPr>
          <w:rFonts w:ascii="Tahoma" w:eastAsia="Times New Roman" w:hAnsi="Tahoma" w:cs="Tahoma"/>
          <w:color w:val="000000"/>
          <w:lang w:eastAsia="pl-PL"/>
        </w:rPr>
        <w:t>Powyższe zasady dot. Generatora Ofert i Sprawozdań stosuje się również w sytuacji uzyskania dotacji i konieczności złożenia zaktualizowanego harmonogramu i przewidywanej kalkulacji kosztów realizacji zadania publicznego – należy przygotować je w Generatorze w oparciu o złożoną ofertę.</w:t>
      </w:r>
    </w:p>
    <w:p w:rsidR="0021700B" w:rsidRPr="0021700B" w:rsidRDefault="0021700B" w:rsidP="0021700B">
      <w:pPr>
        <w:suppressAutoHyphens/>
        <w:spacing w:after="0" w:line="240" w:lineRule="auto"/>
        <w:jc w:val="both"/>
        <w:rPr>
          <w:rFonts w:ascii="Tahoma" w:eastAsia="Times New Roman" w:hAnsi="Tahoma" w:cs="Tahoma"/>
          <w:lang w:eastAsia="pl-PL"/>
        </w:rPr>
      </w:pP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Postępowanie konkursowe prowadzone jest zgodnie z:</w:t>
      </w:r>
    </w:p>
    <w:p w:rsidR="0021700B" w:rsidRPr="0021700B" w:rsidRDefault="0021700B" w:rsidP="0021700B">
      <w:pPr>
        <w:numPr>
          <w:ilvl w:val="2"/>
          <w:numId w:val="10"/>
        </w:numPr>
        <w:suppressAutoHyphens/>
        <w:spacing w:after="40" w:line="276" w:lineRule="auto"/>
        <w:ind w:left="284" w:hanging="142"/>
        <w:jc w:val="both"/>
        <w:rPr>
          <w:rFonts w:ascii="Tahoma" w:eastAsia="Times New Roman" w:hAnsi="Tahoma" w:cs="Tahoma"/>
          <w:lang w:eastAsia="pl-PL"/>
        </w:rPr>
      </w:pPr>
      <w:r w:rsidRPr="0021700B">
        <w:rPr>
          <w:rFonts w:ascii="Tahoma" w:eastAsia="Times New Roman" w:hAnsi="Tahoma" w:cs="Tahoma"/>
          <w:lang w:eastAsia="pl-PL"/>
        </w:rPr>
        <w:t xml:space="preserve">Ustawą z dnia </w:t>
      </w:r>
      <w:smartTag w:uri="urn:schemas-microsoft-com:office:smarttags" w:element="date">
        <w:smartTagPr>
          <w:attr w:name="ls" w:val="trans"/>
          <w:attr w:name="Month" w:val="4"/>
          <w:attr w:name="Day" w:val="24"/>
          <w:attr w:name="Year" w:val="2003"/>
        </w:smartTagPr>
        <w:r w:rsidRPr="0021700B">
          <w:rPr>
            <w:rFonts w:ascii="Tahoma" w:eastAsia="Times New Roman" w:hAnsi="Tahoma" w:cs="Tahoma"/>
            <w:lang w:eastAsia="pl-PL"/>
          </w:rPr>
          <w:t>24 kwietnia 2003 roku</w:t>
        </w:r>
      </w:smartTag>
      <w:r w:rsidRPr="0021700B">
        <w:rPr>
          <w:rFonts w:ascii="Tahoma" w:eastAsia="Times New Roman" w:hAnsi="Tahoma" w:cs="Tahoma"/>
          <w:lang w:eastAsia="pl-PL"/>
        </w:rPr>
        <w:t xml:space="preserve"> o działalności pożytku publicznego i o wolontariacie (Dz. U. z 2020, poz. 1057 z zm.)</w:t>
      </w:r>
    </w:p>
    <w:p w:rsidR="0021700B" w:rsidRPr="0021700B" w:rsidRDefault="0021700B" w:rsidP="0021700B">
      <w:pPr>
        <w:numPr>
          <w:ilvl w:val="2"/>
          <w:numId w:val="10"/>
        </w:numPr>
        <w:suppressAutoHyphens/>
        <w:spacing w:before="40" w:after="40" w:line="276" w:lineRule="auto"/>
        <w:ind w:left="284" w:hanging="142"/>
        <w:jc w:val="both"/>
        <w:rPr>
          <w:rFonts w:ascii="Tahoma" w:eastAsia="Times New Roman" w:hAnsi="Tahoma" w:cs="Tahoma"/>
          <w:color w:val="000000"/>
          <w:lang w:eastAsia="pl-PL"/>
        </w:rPr>
      </w:pPr>
      <w:r w:rsidRPr="0021700B">
        <w:rPr>
          <w:rFonts w:ascii="Tahoma" w:eastAsia="Times New Roman" w:hAnsi="Tahoma" w:cs="Tahoma"/>
          <w:lang w:eastAsia="pl-PL"/>
        </w:rPr>
        <w:t xml:space="preserve">Ustawą z dnia </w:t>
      </w:r>
      <w:smartTag w:uri="urn:schemas-microsoft-com:office:smarttags" w:element="date">
        <w:smartTagPr>
          <w:attr w:name="ls" w:val="trans"/>
          <w:attr w:name="Month" w:val="8"/>
          <w:attr w:name="Day" w:val="27"/>
          <w:attr w:name="Year" w:val="2009"/>
        </w:smartTagPr>
        <w:r w:rsidRPr="0021700B">
          <w:rPr>
            <w:rFonts w:ascii="Tahoma" w:eastAsia="Times New Roman" w:hAnsi="Tahoma" w:cs="Tahoma"/>
            <w:lang w:eastAsia="pl-PL"/>
          </w:rPr>
          <w:t>27 sierpnia 2009 roku</w:t>
        </w:r>
      </w:smartTag>
      <w:r w:rsidRPr="0021700B">
        <w:rPr>
          <w:rFonts w:ascii="Tahoma" w:eastAsia="Times New Roman" w:hAnsi="Tahoma" w:cs="Tahoma"/>
          <w:lang w:eastAsia="pl-PL"/>
        </w:rPr>
        <w:t xml:space="preserve"> o finansach publicznych </w:t>
      </w:r>
      <w:r w:rsidRPr="0021700B">
        <w:rPr>
          <w:rFonts w:ascii="Tahoma" w:eastAsia="Times New Roman" w:hAnsi="Tahoma" w:cs="Tahoma"/>
          <w:color w:val="000000"/>
          <w:lang w:eastAsia="pl-PL"/>
        </w:rPr>
        <w:t>(Dz. U. z 2021 r., poz. 305</w:t>
      </w:r>
      <w:r w:rsidR="00404BB4">
        <w:rPr>
          <w:rFonts w:ascii="Tahoma" w:eastAsia="Times New Roman" w:hAnsi="Tahoma" w:cs="Tahoma"/>
          <w:color w:val="000000"/>
          <w:lang w:eastAsia="pl-PL"/>
        </w:rPr>
        <w:t xml:space="preserve"> z zm.</w:t>
      </w:r>
      <w:r w:rsidRPr="0021700B">
        <w:rPr>
          <w:rFonts w:ascii="Tahoma" w:eastAsia="Times New Roman" w:hAnsi="Tahoma" w:cs="Tahoma"/>
          <w:color w:val="000000"/>
          <w:lang w:eastAsia="pl-PL"/>
        </w:rPr>
        <w:t>).</w:t>
      </w:r>
    </w:p>
    <w:p w:rsidR="0021700B" w:rsidRPr="0021700B" w:rsidRDefault="0021700B" w:rsidP="0021700B">
      <w:pPr>
        <w:numPr>
          <w:ilvl w:val="2"/>
          <w:numId w:val="10"/>
        </w:numPr>
        <w:suppressAutoHyphens/>
        <w:spacing w:before="40" w:after="40" w:line="276" w:lineRule="auto"/>
        <w:ind w:left="284" w:hanging="142"/>
        <w:jc w:val="both"/>
        <w:rPr>
          <w:rFonts w:ascii="Tahoma" w:eastAsia="Times New Roman" w:hAnsi="Tahoma" w:cs="Tahoma"/>
          <w:lang w:eastAsia="pl-PL"/>
        </w:rPr>
      </w:pPr>
      <w:r w:rsidRPr="0021700B">
        <w:rPr>
          <w:rFonts w:ascii="Tahoma" w:eastAsia="Times New Roman" w:hAnsi="Tahoma" w:cs="Tahoma"/>
          <w:lang w:eastAsia="pl-PL"/>
        </w:rPr>
        <w:t>„Programem współpracy Samorządu Województwa Wielkopolskiego z organizacjami pozarządowymi oraz innymi podmiotami prowadzącymi działalność</w:t>
      </w:r>
      <w:r w:rsidR="00E5453C">
        <w:rPr>
          <w:rFonts w:ascii="Tahoma" w:eastAsia="Times New Roman" w:hAnsi="Tahoma" w:cs="Tahoma"/>
          <w:lang w:eastAsia="pl-PL"/>
        </w:rPr>
        <w:t xml:space="preserve"> pożytku publicznego na rok 2022</w:t>
      </w:r>
      <w:r w:rsidRPr="0021700B">
        <w:rPr>
          <w:rFonts w:ascii="Tahoma" w:eastAsia="Times New Roman" w:hAnsi="Tahoma" w:cs="Tahoma"/>
          <w:lang w:eastAsia="pl-PL"/>
        </w:rPr>
        <w:t>”.</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Kryteria oceny ofert</w:t>
      </w:r>
    </w:p>
    <w:p w:rsidR="0021700B" w:rsidRPr="0021700B" w:rsidRDefault="0021700B" w:rsidP="0021700B">
      <w:pPr>
        <w:numPr>
          <w:ilvl w:val="3"/>
          <w:numId w:val="1"/>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Rozpatrywane będą wyłącznie oferty złożone w terminach wskazanych w ogłoszeniu.</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Złożone oferty rozpatrywane będą pod względem formalnym przez Departament Zdrowia, a pod względem merytorycznym przez Komisję Konkursową powołaną przez Zarząd Województwa Wielkopolskiego.</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 przypadku wystąpienia jakichkolwiek braków lub niejasności, co do treści złożonej dokumentacji oferent wezwany zostanie do złożenia wyjaśnień lub uzupełnienia oferty, w terminie 7 dni od dnia otrzymania wezwania, a w przypadku braków formalnych, pod rygorem pozostawienia oferty bez rozpoznania.</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Oferent powinien uzupełnić braki w formie pisemnej. Wezwanie może zostać doręczone pocztą elektroniczną, lub za pośrednictwem placówki pocztowej. W sytuacji gdy wezwanie zostanie doręczone w formie elektronicznej, podmiot jest zobowiązany potwierdzić jego otrzymanie.</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 zachowaniu terminu uzupełnienia braków decyduje dzień wpływu uzupełnień do siedziby Urzędu Marszałkowskiego Województwa Wielkopolskiego, w analogicznej formie w jakiej wezwanie zostało doręczone.</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b/>
          <w:lang w:eastAsia="pl-PL"/>
        </w:rPr>
      </w:pPr>
      <w:r w:rsidRPr="0021700B">
        <w:rPr>
          <w:rFonts w:ascii="Tahoma" w:eastAsia="Times New Roman" w:hAnsi="Tahoma" w:cs="Tahoma"/>
          <w:b/>
          <w:lang w:eastAsia="pl-PL"/>
        </w:rPr>
        <w:t xml:space="preserve">Oferta zostaje odrzucona na etapie analizy formalnej i nie zostaje skierowana do dalszej oceny merytorycznej w następujących przypadkach: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z naruszeniem terminu podanego w ogłoszeniu o konkursie </w:t>
      </w:r>
      <w:r w:rsidRPr="0021700B">
        <w:rPr>
          <w:rFonts w:ascii="Tahoma" w:eastAsia="Times New Roman" w:hAnsi="Tahoma" w:cs="Tahoma"/>
          <w:u w:val="single"/>
          <w:lang w:eastAsia="pl-PL"/>
        </w:rPr>
        <w:t>(o terminie złożenia oferty decyduje data jej wpływu w wersji papierowej)</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wariantowej / oferta złożona na realizację kilku propozycji realizacji jednego zadania publicznego,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oferta złożona z pominięciem generatora ofert Witkac.pl lub wyłącznie poprzez generator ofert (brak wersji papierowej)</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oferty przez podmiot nieuprawniony do udziału w konkursie, </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złożenia oferty na niewłaściwy konkurs,</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nieusunięcia w wyznaczonym terminie braków formalnych,</w:t>
      </w:r>
    </w:p>
    <w:p w:rsidR="0021700B" w:rsidRPr="0021700B" w:rsidRDefault="0021700B" w:rsidP="0021700B">
      <w:pPr>
        <w:numPr>
          <w:ilvl w:val="1"/>
          <w:numId w:val="14"/>
        </w:numPr>
        <w:suppressAutoHyphens/>
        <w:autoSpaceDE w:val="0"/>
        <w:autoSpaceDN w:val="0"/>
        <w:adjustRightInd w:val="0"/>
        <w:spacing w:after="0" w:line="276" w:lineRule="auto"/>
        <w:ind w:left="993" w:hanging="284"/>
        <w:jc w:val="both"/>
        <w:rPr>
          <w:rFonts w:ascii="Tahoma" w:eastAsia="Times New Roman" w:hAnsi="Tahoma" w:cs="Tahoma"/>
          <w:lang w:eastAsia="pl-PL"/>
        </w:rPr>
      </w:pPr>
      <w:r w:rsidRPr="0021700B">
        <w:rPr>
          <w:rFonts w:ascii="Tahoma" w:eastAsia="Times New Roman" w:hAnsi="Tahoma" w:cs="Tahoma"/>
          <w:lang w:eastAsia="pl-PL"/>
        </w:rPr>
        <w:t xml:space="preserve">złożenia uzupełnień braków w ofercie z pominięciem generatora ofert Witkac.pl lub wyłącznie poprzez generator ofert. </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finansowy </w:t>
      </w:r>
      <w:r w:rsidRPr="0021700B">
        <w:rPr>
          <w:rFonts w:ascii="Tahoma" w:eastAsia="Times New Roman" w:hAnsi="Tahoma" w:cs="Tahoma"/>
          <w:lang w:eastAsia="pl-PL"/>
        </w:rPr>
        <w:t>to środki finansowe – będące w dyspozycji organizacji pozarządowej lub podmiotu wymienionego w art. 3 ust. 3 Ustawy, realizujących zlecone zadanie publiczne i przez nich bezpośrednio wydatkowane (środki własne, środki z innych źródeł, świadczenia pieniężne od odbiorców zadania). Ich wysokość, należy umieścić w punkcie V.B.3.1 oferty.</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67"/>
        <w:jc w:val="both"/>
        <w:rPr>
          <w:rFonts w:ascii="Tahoma" w:eastAsia="Times New Roman" w:hAnsi="Tahoma" w:cs="Tahoma"/>
          <w:lang w:eastAsia="pl-PL"/>
        </w:rPr>
      </w:pPr>
      <w:r w:rsidRPr="0021700B">
        <w:rPr>
          <w:rFonts w:ascii="Tahoma" w:eastAsia="Times New Roman" w:hAnsi="Tahoma" w:cs="Tahoma"/>
          <w:lang w:eastAsia="pl-PL"/>
        </w:rPr>
        <w:t>Dokumentowanie poniesionych przez organizację pozarządową lub podmiot wymieniony w art. 3 ust. 3 Ustawy wydatków, następuje w formie dowodów księgowych na nią wystawionych.</w:t>
      </w:r>
    </w:p>
    <w:p w:rsidR="0021700B" w:rsidRPr="0021700B" w:rsidRDefault="0021700B" w:rsidP="0021700B">
      <w:pPr>
        <w:pBdr>
          <w:top w:val="single" w:sz="4" w:space="1" w:color="auto"/>
          <w:left w:val="single" w:sz="4" w:space="4" w:color="auto"/>
          <w:bottom w:val="single" w:sz="4" w:space="1" w:color="auto"/>
          <w:right w:val="single" w:sz="4" w:space="4" w:color="auto"/>
        </w:pBdr>
        <w:suppressAutoHyphens/>
        <w:autoSpaceDE w:val="0"/>
        <w:autoSpaceDN w:val="0"/>
        <w:adjustRightInd w:val="0"/>
        <w:spacing w:before="40" w:after="40" w:line="276" w:lineRule="auto"/>
        <w:ind w:left="567"/>
        <w:jc w:val="both"/>
        <w:rPr>
          <w:rFonts w:ascii="Tahoma" w:eastAsia="Times New Roman" w:hAnsi="Tahoma" w:cs="Tahoma"/>
          <w:lang w:eastAsia="pl-PL"/>
        </w:rPr>
      </w:pPr>
      <w:r w:rsidRPr="0021700B">
        <w:rPr>
          <w:rFonts w:ascii="Tahoma" w:eastAsia="Times New Roman" w:hAnsi="Tahoma" w:cs="Tahoma"/>
          <w:lang w:eastAsia="pl-PL"/>
        </w:rPr>
        <w:t>Potwierdzeniem prawidłowo zrealizowanego zadania pod względem finansowym jest odpowiednio prowadzona rachunkowość.</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w:t>
      </w:r>
      <w:r w:rsidRPr="0021700B">
        <w:rPr>
          <w:rFonts w:ascii="Tahoma" w:eastAsia="Times New Roman" w:hAnsi="Tahoma" w:cs="Tahoma"/>
          <w:lang w:eastAsia="pl-PL"/>
        </w:rPr>
        <w:t xml:space="preserve">osobowy to wsparcie osobowe, w tym praca społeczna członków </w:t>
      </w:r>
      <w:r w:rsidRPr="0021700B">
        <w:rPr>
          <w:rFonts w:ascii="Tahoma" w:eastAsia="Times New Roman" w:hAnsi="Tahoma" w:cs="Tahoma"/>
          <w:lang w:eastAsia="pl-PL"/>
        </w:rPr>
        <w:br/>
        <w:t xml:space="preserve">i świadczenia wolontariuszy w realizowane zadanie, wniesione bezpośrednio przez dotowaną organizację pozarządową lub podmiot wymieniony w art. 3 ust. 3 Ustawy, nie powodujące faktycznego wydatku pieniężnego. </w:t>
      </w:r>
    </w:p>
    <w:p w:rsidR="0021700B" w:rsidRPr="0021700B" w:rsidRDefault="0021700B" w:rsidP="0021700B">
      <w:pPr>
        <w:numPr>
          <w:ilvl w:val="3"/>
          <w:numId w:val="1"/>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b/>
          <w:lang w:eastAsia="pl-PL"/>
        </w:rPr>
        <w:t xml:space="preserve">Wkład własny rzeczowy </w:t>
      </w:r>
      <w:r w:rsidRPr="0021700B">
        <w:rPr>
          <w:rFonts w:ascii="Tahoma" w:eastAsia="Times New Roman" w:hAnsi="Tahoma" w:cs="Tahoma"/>
          <w:lang w:eastAsia="pl-PL"/>
        </w:rPr>
        <w:t>to wsparcie rzeczowe w realizowane zadanie wniesione bezpośrednio przez dotowaną organizację pozarządową lub podmiot wymieniony w art. 3 ust. 3 Ustawy –</w:t>
      </w:r>
      <w:r w:rsidRPr="0021700B">
        <w:rPr>
          <w:rFonts w:ascii="Tahoma" w:eastAsia="Times New Roman" w:hAnsi="Tahoma" w:cs="Tahoma"/>
          <w:b/>
          <w:lang w:eastAsia="pl-PL"/>
        </w:rPr>
        <w:t xml:space="preserve"> nie powodujący faktycznego wydatku pieniężnego (</w:t>
      </w:r>
      <w:r w:rsidRPr="0021700B">
        <w:rPr>
          <w:rFonts w:ascii="Tahoma" w:eastAsia="Times New Roman" w:hAnsi="Tahoma" w:cs="Tahoma"/>
          <w:lang w:eastAsia="pl-PL"/>
        </w:rPr>
        <w:t xml:space="preserve">np. zasoby rzeczowe, tj. własne obiekty i urządzenia sportowe i turystyczne) jest wkładem, który nie może być wykazywany jako środki finansowe własne przy realizacji zadania publicznego. </w:t>
      </w:r>
    </w:p>
    <w:p w:rsidR="0021700B" w:rsidRPr="0021700B" w:rsidRDefault="0021700B" w:rsidP="0021700B">
      <w:pPr>
        <w:suppressAutoHyphens/>
        <w:spacing w:before="40" w:after="40" w:line="276" w:lineRule="auto"/>
        <w:ind w:left="284"/>
        <w:jc w:val="both"/>
        <w:rPr>
          <w:rFonts w:ascii="Tahoma" w:eastAsia="Times New Roman" w:hAnsi="Tahoma" w:cs="Tahoma"/>
          <w:b/>
          <w:lang w:eastAsia="pl-PL"/>
        </w:rPr>
      </w:pPr>
      <w:r w:rsidRPr="0021700B">
        <w:rPr>
          <w:rFonts w:ascii="Tahoma" w:eastAsia="Times New Roman" w:hAnsi="Tahoma" w:cs="Tahoma"/>
          <w:lang w:eastAsia="pl-PL"/>
        </w:rPr>
        <w:t>Dokumentem potwierdzającym pokrycie danego kosztu z wkładu rzeczowego na rzecz organizacji pozarządowej w ramach zadania publicznego jest np.: umowa użyczenia. Dokument potwierdzający zaangażowanie wkładu rzeczowego powinien zawierać: szczegółową wycenę wartości wykorzystania poszczególnych zasobów rzeczowych (sposób wyceny), szacowaną na podstawie aktualnych cen rynkowych, ewidencję czasu wykonywania usługi - w przypadku usług. Ewidencja czasu wykonywania usługi powinna zawierać m.in.: rodzaj usługi, datę wykonywania usługi, czas wykonywania usługi (od… do …), liczbę godzin, stawkę godzinową, wartość usługi ogółem. Dokumenty potwierdzające zaangażowanie wkładu rzeczowego muszą zostać zatwierdzone przez organizację pozarządową, na rzecz której zasoby rzeczowe były wykorzystane. Wkład rzeczowy należy zaksięgować zgodnie z polityką rachunkowości Zleceniobiorcy.</w:t>
      </w:r>
    </w:p>
    <w:p w:rsidR="0021700B" w:rsidRPr="0021700B" w:rsidRDefault="0021700B" w:rsidP="0021700B">
      <w:pPr>
        <w:numPr>
          <w:ilvl w:val="3"/>
          <w:numId w:val="1"/>
        </w:numPr>
        <w:tabs>
          <w:tab w:val="num" w:pos="426"/>
        </w:tabs>
        <w:suppressAutoHyphens/>
        <w:spacing w:before="40" w:after="40" w:line="276" w:lineRule="auto"/>
        <w:ind w:left="426" w:hanging="426"/>
        <w:jc w:val="both"/>
        <w:rPr>
          <w:rFonts w:ascii="Tahoma" w:eastAsia="Times New Roman" w:hAnsi="Tahoma" w:cs="Tahoma"/>
          <w:b/>
          <w:lang w:eastAsia="pl-PL"/>
        </w:rPr>
      </w:pPr>
      <w:r w:rsidRPr="0021700B">
        <w:rPr>
          <w:rFonts w:ascii="Tahoma" w:eastAsia="Times New Roman" w:hAnsi="Tahoma" w:cs="Tahoma"/>
          <w:b/>
          <w:lang w:eastAsia="pl-PL"/>
        </w:rPr>
        <w:t>Informacje o zaangażowanym w projekt wkładzie niefinansowym (wkład osobowy i/lub rzeczowy) wraz ze wskazaniem sposobu jego wyceny uwzględnić należy w pkt IV.2 oferty (Zasoby kadrowe, rzeczowe i finansowe oferenta, które będą wykorzystane do realizacji zadania”), a jego sumaryczna wartość winna odpowiadać wartości wykazanej w pkt. V.B.3.2 oferty.</w:t>
      </w:r>
    </w:p>
    <w:p w:rsidR="0021700B" w:rsidRPr="0021700B" w:rsidRDefault="00DC0D11" w:rsidP="00DC0D11">
      <w:pPr>
        <w:tabs>
          <w:tab w:val="num" w:pos="2880"/>
        </w:tabs>
        <w:suppressAutoHyphens/>
        <w:spacing w:before="40" w:after="40" w:line="276" w:lineRule="auto"/>
        <w:jc w:val="both"/>
        <w:rPr>
          <w:rFonts w:ascii="Tahoma" w:eastAsia="Times New Roman" w:hAnsi="Tahoma" w:cs="Tahoma"/>
          <w:lang w:eastAsia="pl-PL"/>
        </w:rPr>
      </w:pPr>
      <w:r>
        <w:rPr>
          <w:rFonts w:ascii="Tahoma" w:eastAsia="Times New Roman" w:hAnsi="Tahoma" w:cs="Tahoma"/>
          <w:lang w:eastAsia="pl-PL"/>
        </w:rPr>
        <w:t>11.</w:t>
      </w:r>
      <w:r w:rsidR="0021700B" w:rsidRPr="0021700B">
        <w:rPr>
          <w:rFonts w:ascii="Tahoma" w:eastAsia="Times New Roman" w:hAnsi="Tahoma" w:cs="Tahoma"/>
          <w:lang w:eastAsia="pl-PL"/>
        </w:rPr>
        <w:t>Oferta wspólna.</w:t>
      </w:r>
    </w:p>
    <w:p w:rsidR="0021700B" w:rsidRPr="0021700B" w:rsidRDefault="0021700B" w:rsidP="00DC0D11">
      <w:pPr>
        <w:suppressAutoHyphens/>
        <w:spacing w:before="40" w:after="40" w:line="276" w:lineRule="auto"/>
        <w:ind w:left="426"/>
        <w:jc w:val="both"/>
        <w:rPr>
          <w:rFonts w:ascii="Tahoma" w:eastAsia="Times New Roman" w:hAnsi="Tahoma" w:cs="Tahoma"/>
          <w:lang w:eastAsia="pl-PL"/>
        </w:rPr>
      </w:pPr>
      <w:r w:rsidRPr="0021700B">
        <w:rPr>
          <w:rFonts w:ascii="Tahoma" w:eastAsia="Times New Roman" w:hAnsi="Tahoma" w:cs="Tahoma"/>
          <w:lang w:eastAsia="pl-PL"/>
        </w:rPr>
        <w:t>W przypadku oferty wspólnej należy przyporządkować zasoby finansowe, osobowe i rzeczowe do dysponujących nimi oferentów.</w:t>
      </w:r>
    </w:p>
    <w:p w:rsidR="0021700B" w:rsidRPr="0021700B" w:rsidRDefault="00DC0D11" w:rsidP="00DC0D11">
      <w:pPr>
        <w:tabs>
          <w:tab w:val="num" w:pos="2880"/>
        </w:tabs>
        <w:suppressAutoHyphens/>
        <w:spacing w:before="40" w:after="40" w:line="276" w:lineRule="auto"/>
        <w:ind w:left="284" w:hanging="284"/>
        <w:jc w:val="both"/>
        <w:rPr>
          <w:rFonts w:ascii="Tahoma" w:eastAsia="Times New Roman" w:hAnsi="Tahoma" w:cs="Tahoma"/>
          <w:lang w:eastAsia="pl-PL"/>
        </w:rPr>
      </w:pPr>
      <w:r>
        <w:rPr>
          <w:rFonts w:ascii="Tahoma" w:eastAsia="Times New Roman" w:hAnsi="Tahoma" w:cs="Tahoma"/>
          <w:lang w:eastAsia="pl-PL"/>
        </w:rPr>
        <w:t>12.</w:t>
      </w:r>
      <w:r w:rsidR="0021700B" w:rsidRPr="0021700B">
        <w:rPr>
          <w:rFonts w:ascii="Tahoma" w:eastAsia="Times New Roman" w:hAnsi="Tahoma" w:cs="Tahoma"/>
          <w:lang w:eastAsia="pl-PL"/>
        </w:rPr>
        <w:t xml:space="preserve">Przy wyborze ofert pod uwagę będą brane następujące kryteria z uwzględnieniem punktacji ważonej, której istotność określona została w następujący sposób: </w:t>
      </w:r>
    </w:p>
    <w:p w:rsidR="0021700B" w:rsidRPr="0021700B" w:rsidRDefault="0021700B" w:rsidP="0021700B">
      <w:pPr>
        <w:numPr>
          <w:ilvl w:val="0"/>
          <w:numId w:val="16"/>
        </w:numPr>
        <w:suppressAutoHyphens/>
        <w:spacing w:before="60" w:after="60" w:line="276" w:lineRule="auto"/>
        <w:ind w:left="993" w:hanging="426"/>
        <w:jc w:val="both"/>
        <w:rPr>
          <w:rFonts w:ascii="Tahoma" w:eastAsia="Times New Roman" w:hAnsi="Tahoma" w:cs="Tahoma"/>
          <w:lang w:eastAsia="pl-PL"/>
        </w:rPr>
      </w:pPr>
      <w:r w:rsidRPr="0021700B">
        <w:rPr>
          <w:rFonts w:ascii="Tahoma" w:eastAsia="Times New Roman" w:hAnsi="Tahoma" w:cs="Tahoma"/>
          <w:lang w:eastAsia="pl-PL"/>
        </w:rPr>
        <w:t>Formalne – 50 pkt. (waga: 10%/100%):</w:t>
      </w:r>
    </w:p>
    <w:p w:rsidR="0021700B" w:rsidRPr="0021700B" w:rsidRDefault="0021700B" w:rsidP="0021700B">
      <w:pPr>
        <w:numPr>
          <w:ilvl w:val="1"/>
          <w:numId w:val="17"/>
        </w:numPr>
        <w:suppressAutoHyphens/>
        <w:spacing w:after="40" w:line="276" w:lineRule="auto"/>
        <w:jc w:val="both"/>
        <w:rPr>
          <w:rFonts w:ascii="Tahoma" w:eastAsia="Times New Roman" w:hAnsi="Tahoma" w:cs="Tahoma"/>
          <w:iCs/>
          <w:lang w:eastAsia="pl-PL"/>
        </w:rPr>
      </w:pPr>
      <w:r w:rsidRPr="0021700B">
        <w:rPr>
          <w:rFonts w:ascii="Tahoma" w:eastAsia="Times New Roman" w:hAnsi="Tahoma" w:cs="Tahoma"/>
          <w:lang w:eastAsia="pl-PL"/>
        </w:rPr>
        <w:t>kompletność i poprawność formalna złożonej dokumentacji</w:t>
      </w:r>
      <w:r w:rsidRPr="0021700B">
        <w:rPr>
          <w:rFonts w:ascii="Tahoma" w:eastAsia="Times New Roman" w:hAnsi="Tahoma" w:cs="Tahoma"/>
          <w:iCs/>
          <w:lang w:eastAsia="pl-PL"/>
        </w:rPr>
        <w:t>.</w:t>
      </w:r>
    </w:p>
    <w:p w:rsidR="0021700B" w:rsidRPr="0021700B" w:rsidRDefault="0021700B" w:rsidP="0021700B">
      <w:pPr>
        <w:numPr>
          <w:ilvl w:val="0"/>
          <w:numId w:val="16"/>
        </w:numPr>
        <w:suppressAutoHyphens/>
        <w:spacing w:before="60" w:after="60" w:line="276" w:lineRule="auto"/>
        <w:ind w:left="993" w:hanging="426"/>
        <w:jc w:val="both"/>
        <w:rPr>
          <w:rFonts w:ascii="Tahoma" w:eastAsia="Times New Roman" w:hAnsi="Tahoma" w:cs="Tahoma"/>
          <w:lang w:eastAsia="pl-PL"/>
        </w:rPr>
      </w:pPr>
      <w:r w:rsidRPr="0021700B">
        <w:rPr>
          <w:rFonts w:ascii="Tahoma" w:eastAsia="Times New Roman" w:hAnsi="Tahoma" w:cs="Tahoma"/>
          <w:lang w:eastAsia="pl-PL"/>
        </w:rPr>
        <w:t>Merytoryczne:</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t>Jakość wykonania zadania – 50 pkt. (waga: 50%/100%):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zgodność oferty z ogłoszeniem konkursowym,</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jakość oferty (w tym m.in.: spójność poszczególnych elementów oferty, rzetelność i szczegółowość przedstawionego harmonogramu, adekwatność wnioskowanej kwoty dotacji do zakresu podejmowanych działań – racjonalność wydatków w świetle przedstawionego kosztorysu),</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atrakcyjność i różnorodność planowanych działań w ramach realizacji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przewidywane efekty realizacji zadania, w tym długość programów oraz przewidywana liczba uczestników zadań.</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t>Finansowe – 50 pkt. (waga: 15%/100%):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rzetelność i przejrzystość przedstawionej kalkulacji kosztów realizacji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udział środków własnych,</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 xml:space="preserve">planowany wkład niefinansowy w zadanie (osobowy / rzeczowy). </w:t>
      </w:r>
    </w:p>
    <w:p w:rsidR="0021700B" w:rsidRPr="0021700B" w:rsidRDefault="0021700B" w:rsidP="0021700B">
      <w:pPr>
        <w:numPr>
          <w:ilvl w:val="0"/>
          <w:numId w:val="20"/>
        </w:numPr>
        <w:suppressAutoHyphens/>
        <w:spacing w:before="60" w:after="60" w:line="276" w:lineRule="auto"/>
        <w:ind w:left="1134" w:hanging="283"/>
        <w:jc w:val="both"/>
        <w:rPr>
          <w:rFonts w:ascii="Tahoma" w:eastAsia="Times New Roman" w:hAnsi="Tahoma" w:cs="Tahoma"/>
          <w:lang w:eastAsia="pl-PL"/>
        </w:rPr>
      </w:pPr>
      <w:r w:rsidRPr="0021700B">
        <w:rPr>
          <w:rFonts w:ascii="Tahoma" w:eastAsia="Times New Roman" w:hAnsi="Tahoma" w:cs="Tahoma"/>
          <w:lang w:eastAsia="pl-PL"/>
        </w:rPr>
        <w:t>Organizacyjne – 50 pkt. (waga: 25%/100%):</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rzetelność, terminowość oraz sposób rozliczania otrzymanych środków na realizację zadań publicznych zlecanych w latach poprzednich przez Województwo Wielkopolskie (dotychczasowa współpraca za lata 2016-2018),</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profil działalności statutowej,</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zasoby kadrowe,</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terytorialny zasięg zadania,</w:t>
      </w:r>
    </w:p>
    <w:p w:rsidR="0021700B" w:rsidRPr="0021700B" w:rsidRDefault="0021700B" w:rsidP="0021700B">
      <w:pPr>
        <w:numPr>
          <w:ilvl w:val="1"/>
          <w:numId w:val="17"/>
        </w:numPr>
        <w:suppressAutoHyphens/>
        <w:spacing w:after="40" w:line="276" w:lineRule="auto"/>
        <w:jc w:val="both"/>
        <w:rPr>
          <w:rFonts w:ascii="Tahoma" w:eastAsia="Times New Roman" w:hAnsi="Tahoma" w:cs="Tahoma"/>
          <w:lang w:eastAsia="pl-PL"/>
        </w:rPr>
      </w:pPr>
      <w:r w:rsidRPr="0021700B">
        <w:rPr>
          <w:rFonts w:ascii="Tahoma" w:eastAsia="Times New Roman" w:hAnsi="Tahoma" w:cs="Tahoma"/>
          <w:lang w:eastAsia="pl-PL"/>
        </w:rPr>
        <w:t>tryb naboru uczestników zadania – preferowane będą projekty posiadające oświadczenia instytucji „pomocowych” (np. PCPR-ów, GOPS-ów, MOPS-ów, poradni pedagogiczno-psychologicznych i innych) o współpracy przy naborze uczestników zadań).</w:t>
      </w:r>
    </w:p>
    <w:p w:rsidR="0021700B" w:rsidRPr="0021700B" w:rsidRDefault="0021700B" w:rsidP="0021700B">
      <w:pPr>
        <w:suppressAutoHyphens/>
        <w:spacing w:after="0" w:line="240" w:lineRule="auto"/>
        <w:ind w:left="567"/>
        <w:jc w:val="both"/>
        <w:rPr>
          <w:rFonts w:ascii="Tahoma" w:eastAsia="Times New Roman" w:hAnsi="Tahoma" w:cs="Tahoma"/>
          <w:b/>
          <w:bCs/>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spacing w:after="120" w:line="240" w:lineRule="auto"/>
        <w:outlineLvl w:val="0"/>
        <w:rPr>
          <w:rFonts w:ascii="Tahoma" w:eastAsia="Times New Roman" w:hAnsi="Tahoma" w:cs="Tahoma"/>
          <w:b/>
          <w:bCs/>
          <w:lang w:eastAsia="pl-PL"/>
        </w:rPr>
      </w:pPr>
      <w:r w:rsidRPr="0021700B">
        <w:rPr>
          <w:rFonts w:ascii="Tahoma" w:eastAsia="Times New Roman" w:hAnsi="Tahoma" w:cs="Tahoma"/>
          <w:b/>
          <w:bCs/>
          <w:lang w:eastAsia="pl-PL"/>
        </w:rPr>
        <w:t xml:space="preserve">Uwagi: </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outlineLvl w:val="0"/>
        <w:rPr>
          <w:rFonts w:ascii="Tahoma" w:eastAsia="Times New Roman" w:hAnsi="Tahoma" w:cs="Tahoma"/>
          <w:b/>
          <w:lang w:eastAsia="pl-PL"/>
        </w:rPr>
      </w:pPr>
      <w:r w:rsidRPr="0021700B">
        <w:rPr>
          <w:rFonts w:ascii="Tahoma" w:eastAsia="Times New Roman" w:hAnsi="Tahoma" w:cs="Tahoma"/>
          <w:b/>
          <w:lang w:eastAsia="pl-PL"/>
        </w:rPr>
        <w:t>Organizacje, które nie uzyskają co najmniej 40,00% punktów ważonych</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b/>
          <w:lang w:eastAsia="pl-PL"/>
        </w:rPr>
        <w:t>lub/i 15,00% punktów ważonych z części merytorycznej nie uzyskają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lang w:eastAsia="pl-PL"/>
        </w:rPr>
        <w:t xml:space="preserve">Uzyskanie co najmniej </w:t>
      </w:r>
      <w:r w:rsidRPr="0021700B">
        <w:rPr>
          <w:rFonts w:ascii="Tahoma" w:eastAsia="Times New Roman" w:hAnsi="Tahoma" w:cs="Tahoma"/>
          <w:b/>
          <w:lang w:eastAsia="pl-PL"/>
        </w:rPr>
        <w:t xml:space="preserve">60,00 % punktów ważonych uprawnia do ubiegania się </w:t>
      </w:r>
      <w:r w:rsidRPr="0021700B">
        <w:rPr>
          <w:rFonts w:ascii="Tahoma" w:eastAsia="Times New Roman" w:hAnsi="Tahoma" w:cs="Tahoma"/>
          <w:b/>
          <w:lang w:eastAsia="pl-PL"/>
        </w:rPr>
        <w:br/>
        <w:t>o maksymalną wnioskowaną kwotę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b/>
          <w:lang w:eastAsia="pl-PL"/>
        </w:rPr>
      </w:pPr>
      <w:r w:rsidRPr="0021700B">
        <w:rPr>
          <w:rFonts w:ascii="Tahoma" w:eastAsia="Times New Roman" w:hAnsi="Tahoma" w:cs="Tahoma"/>
          <w:b/>
          <w:lang w:eastAsia="pl-PL"/>
        </w:rPr>
        <w:t xml:space="preserve">Przekroczenie progów, o których mowa powyżej nie jest jednoznaczne </w:t>
      </w:r>
      <w:r w:rsidRPr="0021700B">
        <w:rPr>
          <w:rFonts w:ascii="Tahoma" w:eastAsia="Times New Roman" w:hAnsi="Tahoma" w:cs="Tahoma"/>
          <w:b/>
          <w:lang w:eastAsia="pl-PL"/>
        </w:rPr>
        <w:br/>
        <w:t>z przyznaniem dofinansowania.</w:t>
      </w: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both"/>
        <w:rPr>
          <w:rFonts w:ascii="Tahoma" w:eastAsia="Times New Roman" w:hAnsi="Tahoma" w:cs="Tahoma"/>
          <w:lang w:eastAsia="pl-PL"/>
        </w:rPr>
      </w:pPr>
    </w:p>
    <w:p w:rsidR="0021700B" w:rsidRPr="0021700B" w:rsidRDefault="0021700B" w:rsidP="0021700B">
      <w:pPr>
        <w:pBdr>
          <w:top w:val="single" w:sz="4" w:space="1" w:color="auto"/>
          <w:left w:val="single" w:sz="4" w:space="1" w:color="auto"/>
          <w:bottom w:val="single" w:sz="4" w:space="2" w:color="auto"/>
          <w:right w:val="single" w:sz="4" w:space="4" w:color="auto"/>
        </w:pBdr>
        <w:suppressAutoHyphens/>
        <w:autoSpaceDE w:val="0"/>
        <w:autoSpaceDN w:val="0"/>
        <w:adjustRightInd w:val="0"/>
        <w:spacing w:after="0" w:line="240" w:lineRule="auto"/>
        <w:jc w:val="center"/>
        <w:rPr>
          <w:rFonts w:ascii="Tahoma" w:eastAsia="Times New Roman" w:hAnsi="Tahoma" w:cs="Tahoma"/>
          <w:lang w:eastAsia="pl-PL"/>
        </w:rPr>
      </w:pPr>
      <w:r w:rsidRPr="0021700B">
        <w:rPr>
          <w:rFonts w:ascii="Tahoma" w:eastAsia="Times New Roman" w:hAnsi="Tahoma" w:cs="Tahoma"/>
          <w:lang w:eastAsia="pl-PL"/>
        </w:rPr>
        <w:t>Dokładną kwotę dofinansowania określa Komisja Konkursowa, biorąc pod uwagę powyższe przedziały, przy czym rozdział środków finansowych rozpoczyna się od ofert, które uzyskały największą liczbę punktów ważonych, aż do wyczerpania środków finansowych.</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Zasady przyznawania dotacji.</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color w:val="000000"/>
          <w:lang w:eastAsia="pl-PL"/>
        </w:rPr>
        <w:t>Wysokość wnioskowanej kwoty dotacji powinna być zaokrąglona do pełnych złotych.</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color w:val="000000"/>
          <w:lang w:eastAsia="pl-PL"/>
        </w:rPr>
        <w:t>Złożenie oferty nie jest równoznaczne z zapewnieniem przyznania dotacji lub przyznaniem dotacji w oczekiwanej wysokości. Kwota przyznanej dotacji może być niższa od określonej w ofercie. W takim wypadku podmiot zobowiązany jest do przedstawienia korekty kosztorysu, harmonogramu i opisu poszczególnych działań realizacji zadania, przy czym nie może ulec zmianie zakładany standard i charakter zadania.</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Uzyskanie dotacji na poziomie niższym niż kwota wnioskowana (za wyjątkiem pomniejszenia wysokości przyznanej dotacji wyłącznie o koszty niekwalifikowane i/lub zawyżone), jak również nieotrzymanie przez oferenta środków publicznych z innych źródeł (z zastrzeżeniem pkt. 4), uprawnia do zmniejszenia liczby uczestników, zgodnie z poniższym wzorem:</w:t>
      </w:r>
    </w:p>
    <w:p w:rsidR="0021700B" w:rsidRPr="0021700B" w:rsidRDefault="0021700B" w:rsidP="0021700B">
      <w:pPr>
        <w:suppressAutoHyphens/>
        <w:spacing w:after="0" w:line="240" w:lineRule="auto"/>
        <w:ind w:left="567"/>
        <w:jc w:val="center"/>
        <w:outlineLvl w:val="0"/>
        <w:rPr>
          <w:rFonts w:ascii="Tahoma" w:eastAsia="Times New Roman" w:hAnsi="Tahoma" w:cs="Tahoma"/>
          <w:lang w:eastAsia="pl-PL"/>
        </w:rPr>
      </w:pPr>
    </w:p>
    <w:p w:rsidR="0021700B" w:rsidRPr="0021700B" w:rsidRDefault="0021700B" w:rsidP="0021700B">
      <w:pPr>
        <w:suppressAutoHyphens/>
        <w:spacing w:after="0" w:line="240" w:lineRule="auto"/>
        <w:ind w:left="426"/>
        <w:jc w:val="center"/>
        <w:rPr>
          <w:rFonts w:ascii="Tahoma" w:eastAsia="Times New Roman" w:hAnsi="Tahoma" w:cs="Tahoma"/>
          <w:lang w:eastAsia="pl-PL"/>
        </w:rPr>
      </w:pPr>
      <w:r w:rsidRPr="0021700B">
        <w:rPr>
          <w:rFonts w:ascii="Tahoma" w:eastAsia="Times New Roman" w:hAnsi="Tahoma" w:cs="Tahoma"/>
          <w:position w:val="-24"/>
          <w:lang w:eastAsia="pl-PL"/>
        </w:rPr>
        <w:object w:dxaOrig="1440" w:dyaOrig="620">
          <v:shape id="_x0000_i1026" type="#_x0000_t75" style="width:1in;height:30.75pt" o:ole="">
            <v:imagedata r:id="rId9" o:title=""/>
          </v:shape>
          <o:OLEObject Type="Embed" ProgID="Equation.3" ShapeID="_x0000_i1026" DrawAspect="Content" ObjectID="_1707215702" r:id="rId10"/>
        </w:object>
      </w:r>
    </w:p>
    <w:p w:rsidR="0021700B" w:rsidRPr="0021700B" w:rsidRDefault="0021700B" w:rsidP="0021700B">
      <w:pPr>
        <w:suppressAutoHyphens/>
        <w:spacing w:after="0" w:line="276" w:lineRule="auto"/>
        <w:ind w:left="567"/>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 xml:space="preserve">gdzie: </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U – wymagana minimalna liczba uczestników,</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A – suma kwot przyznanej dotacji i pozostałych środków finansowych zadeklarowanych w ofercie (w tym przyznanych środków z innych źródeł publicznych),</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B – całkowity koszt finansowy zadeklarowany w ofercie,</w:t>
      </w:r>
    </w:p>
    <w:p w:rsidR="0021700B" w:rsidRPr="0021700B" w:rsidRDefault="0021700B" w:rsidP="0021700B">
      <w:pPr>
        <w:suppressAutoHyphens/>
        <w:spacing w:after="0" w:line="276" w:lineRule="auto"/>
        <w:ind w:left="993" w:hanging="426"/>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C – suma środków z dotacji zakwalifikowanych przez Komisję Konkursową jako zawyżone lub niekwalifikowane</w:t>
      </w:r>
    </w:p>
    <w:p w:rsidR="0021700B" w:rsidRPr="0021700B" w:rsidRDefault="0021700B" w:rsidP="0021700B">
      <w:pPr>
        <w:suppressAutoHyphens/>
        <w:spacing w:after="40" w:line="276" w:lineRule="auto"/>
        <w:ind w:left="992" w:hanging="425"/>
        <w:jc w:val="both"/>
        <w:rPr>
          <w:rFonts w:ascii="Tahoma" w:eastAsia="Times New Roman" w:hAnsi="Tahoma" w:cs="Tahoma"/>
          <w:sz w:val="20"/>
          <w:szCs w:val="20"/>
          <w:lang w:eastAsia="pl-PL"/>
        </w:rPr>
      </w:pPr>
      <w:r w:rsidRPr="0021700B">
        <w:rPr>
          <w:rFonts w:ascii="Tahoma" w:eastAsia="Times New Roman" w:hAnsi="Tahoma" w:cs="Tahoma"/>
          <w:sz w:val="20"/>
          <w:szCs w:val="20"/>
          <w:lang w:eastAsia="pl-PL"/>
        </w:rPr>
        <w:t>D – zgłoszona w ofercie liczba uczestników.</w:t>
      </w:r>
    </w:p>
    <w:p w:rsidR="0021700B" w:rsidRPr="0021700B" w:rsidRDefault="0021700B" w:rsidP="0021700B">
      <w:pPr>
        <w:suppressAutoHyphens/>
        <w:spacing w:after="40" w:line="276" w:lineRule="auto"/>
        <w:ind w:left="992" w:hanging="425"/>
        <w:rPr>
          <w:rFonts w:ascii="Tahoma" w:eastAsia="Times New Roman" w:hAnsi="Tahoma" w:cs="Tahoma"/>
          <w:lang w:eastAsia="pl-PL"/>
        </w:rPr>
      </w:pP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Nieuzyskanie przez oferenta finansowych środków z innych źródeł publicznych lub uzyskanie ich w wysokości niższej od wykazanej w ofercie, uprawnia do odjęcia ich od wartości wykazanych w poz. A, pod warunkiem przekazania przedmiotowej informacji nie później niż w ciągu 7 dni od stosownego rozstrzygnięcia właściwego organu. Informację tą w formie pisemnej wraz z załączeniem rozstrzygnięcia właściwego organu złożyć należy w siedzibie Urzędu Marszałkowskiego Województwa Wielkopolskiego w Poznaniu, al. Niepodległości 34, 61-714 Poznań (Punkt Kancelaryjny usytuowany w holu głównym).</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Zarząd Województwa Wielkopolskiego zastrzega możliwość odmowy podmiotowi wyłonionemu w wyniku niniejszego postępowania konkursowego przyznania dotacji i podpisania umowy w przypadku gdy okaże się, że:</w:t>
      </w:r>
    </w:p>
    <w:p w:rsidR="0021700B" w:rsidRPr="0021700B" w:rsidRDefault="0021700B" w:rsidP="0021700B">
      <w:pPr>
        <w:numPr>
          <w:ilvl w:val="0"/>
          <w:numId w:val="15"/>
        </w:numPr>
        <w:tabs>
          <w:tab w:val="left" w:pos="851"/>
        </w:tabs>
        <w:suppressAutoHyphens/>
        <w:spacing w:after="40" w:line="276" w:lineRule="auto"/>
        <w:ind w:left="992" w:hanging="425"/>
        <w:jc w:val="both"/>
        <w:rPr>
          <w:rFonts w:ascii="Tahoma" w:eastAsia="Times New Roman" w:hAnsi="Tahoma" w:cs="Tahoma"/>
          <w:lang w:eastAsia="pl-PL"/>
        </w:rPr>
      </w:pPr>
      <w:r w:rsidRPr="0021700B">
        <w:rPr>
          <w:rFonts w:ascii="Tahoma" w:eastAsia="Times New Roman" w:hAnsi="Tahoma" w:cs="Tahoma"/>
          <w:lang w:eastAsia="pl-PL"/>
        </w:rPr>
        <w:t>rzeczywisty zakres rzeczowy realizowanego zadania przedstawiony w zaktualizowanym kosztorysie realizacji zadania znacząco odbiega od opisanego w ofercie,</w:t>
      </w:r>
    </w:p>
    <w:p w:rsidR="0021700B" w:rsidRPr="0021700B" w:rsidRDefault="0021700B" w:rsidP="0021700B">
      <w:pPr>
        <w:numPr>
          <w:ilvl w:val="0"/>
          <w:numId w:val="15"/>
        </w:numPr>
        <w:tabs>
          <w:tab w:val="left" w:pos="851"/>
        </w:tabs>
        <w:suppressAutoHyphens/>
        <w:spacing w:after="40" w:line="276" w:lineRule="auto"/>
        <w:ind w:left="992" w:hanging="425"/>
        <w:jc w:val="both"/>
        <w:rPr>
          <w:rFonts w:ascii="Tahoma" w:eastAsia="Times New Roman" w:hAnsi="Tahoma" w:cs="Tahoma"/>
          <w:lang w:eastAsia="pl-PL"/>
        </w:rPr>
      </w:pPr>
      <w:r w:rsidRPr="0021700B">
        <w:rPr>
          <w:rFonts w:ascii="Tahoma" w:eastAsia="Times New Roman" w:hAnsi="Tahoma" w:cs="Tahoma"/>
          <w:lang w:eastAsia="pl-PL"/>
        </w:rPr>
        <w:t>oferent (również wskutek zaistnienia okoliczności przywołanych w pkt. 4) nie będzie mógł zagwarantować wymaganej wysokości finansowych środków własnych.</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Dotację na realizację zadania otrzymują podmioty, których oferty wybrane zostaną w postępowaniu konkursowym.</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Przewidywana dotacja nie może zostać wykorzystana na pokrycie kosztów utrzymania biura oraz wynagrodzenia pracowników organizacji poza zakresem realizacji zadania publicznego.</w:t>
      </w:r>
    </w:p>
    <w:p w:rsidR="0021700B" w:rsidRPr="0021700B" w:rsidRDefault="0021700B" w:rsidP="0021700B">
      <w:pPr>
        <w:numPr>
          <w:ilvl w:val="0"/>
          <w:numId w:val="5"/>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Oferent może złożyć tylko jedną ofertę na jedno zadanie publiczne w ramach danego konkursu. W przypadku złożenia dwóch ofert na jedno zadanie, rozpatrywana będzie oferta, która jako pierwsza zostanie zarejestrowana w systemie elektronicznego zarządzania dokumentacją (EZD), działającym w Urzędzie Marszałkowskim Województwa Wielkopolskiego.</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Termin i tryb wyboru oferty.</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Wybó</w:t>
      </w:r>
      <w:r w:rsidR="004F465B">
        <w:rPr>
          <w:rFonts w:ascii="Tahoma" w:eastAsia="Times New Roman" w:hAnsi="Tahoma" w:cs="Tahoma"/>
          <w:lang w:eastAsia="pl-PL"/>
        </w:rPr>
        <w:t>r ofert nastąpi w terminie do 56</w:t>
      </w:r>
      <w:r w:rsidRPr="0021700B">
        <w:rPr>
          <w:rFonts w:ascii="Tahoma" w:eastAsia="Times New Roman" w:hAnsi="Tahoma" w:cs="Tahoma"/>
          <w:lang w:eastAsia="pl-PL"/>
        </w:rPr>
        <w:t xml:space="preserve"> dni od zakończenia terminu składania ofert.</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Decyzję o wyborze oferty i udzieleniu dotacji podejmie w formie uchwały Zarząd Województwa Wielkopolskiego.</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Od postanowień uchwały Zarządu w sprawie wyboru oferty i udzielenia dotacji nie ma zastosowania tryb odwoławczy.</w:t>
      </w:r>
    </w:p>
    <w:p w:rsidR="0021700B" w:rsidRPr="0021700B" w:rsidRDefault="0021700B" w:rsidP="0021700B">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 podjętych decyzjach składający ofertę zostaną poinformowani na tablicy ogłoszeń, w Biuletynie Informacji Publicznej oraz na stronie internetowej Urzędu Marszałkowskiego Województwa Wielkopolskiego.</w:t>
      </w:r>
    </w:p>
    <w:p w:rsidR="00DC0D11" w:rsidRPr="00E5453C" w:rsidRDefault="0021700B" w:rsidP="00E5453C">
      <w:pPr>
        <w:numPr>
          <w:ilvl w:val="0"/>
          <w:numId w:val="6"/>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Wszystkie oferty zgłoszone do konkursu wraz z załączoną do nich dokumentacją pozostaną w aktach Departamentu Zdrowia i nie będą odsyłane oferentowi.</w:t>
      </w:r>
    </w:p>
    <w:p w:rsidR="0021700B" w:rsidRP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Warunki realizacji zadania publicznego.</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Realizacja zleconego organizacji pozarządowej zadania następuje po zawarciu umowy.</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Warunkiem zawarcia umowy na dotację (w przypadku przyznania kwoty mniejszej niż wnioskowana) jest:</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strike/>
          <w:lang w:eastAsia="pl-PL"/>
        </w:rPr>
      </w:pPr>
      <w:r w:rsidRPr="0021700B">
        <w:rPr>
          <w:rFonts w:ascii="Tahoma" w:eastAsia="Times New Roman" w:hAnsi="Tahoma" w:cs="Tahoma"/>
          <w:lang w:eastAsia="pl-PL"/>
        </w:rPr>
        <w:t>dokonanie przez oferenta korekty kosztorysu projektu,</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strike/>
          <w:lang w:eastAsia="pl-PL"/>
        </w:rPr>
      </w:pPr>
      <w:r w:rsidRPr="0021700B">
        <w:rPr>
          <w:rFonts w:ascii="Tahoma" w:eastAsia="Times New Roman" w:hAnsi="Tahoma" w:cs="Tahoma"/>
          <w:lang w:eastAsia="pl-PL"/>
        </w:rPr>
        <w:t>sporządzenie aktualnego harmonogramu realizacji zadania,</w:t>
      </w:r>
    </w:p>
    <w:p w:rsidR="0021700B" w:rsidRPr="0021700B" w:rsidRDefault="0021700B" w:rsidP="0021700B">
      <w:pPr>
        <w:numPr>
          <w:ilvl w:val="1"/>
          <w:numId w:val="18"/>
        </w:numPr>
        <w:tabs>
          <w:tab w:val="num" w:pos="993"/>
          <w:tab w:val="num" w:pos="2178"/>
        </w:tabs>
        <w:suppressAutoHyphens/>
        <w:spacing w:after="60" w:line="276" w:lineRule="auto"/>
        <w:ind w:left="1622" w:hanging="1055"/>
        <w:jc w:val="both"/>
        <w:rPr>
          <w:rFonts w:ascii="Tahoma" w:eastAsia="Times New Roman" w:hAnsi="Tahoma" w:cs="Tahoma"/>
          <w:lang w:eastAsia="pl-PL"/>
        </w:rPr>
      </w:pPr>
      <w:r w:rsidRPr="0021700B">
        <w:rPr>
          <w:rFonts w:ascii="Tahoma" w:eastAsia="Times New Roman" w:hAnsi="Tahoma" w:cs="Tahoma"/>
          <w:lang w:eastAsia="pl-PL"/>
        </w:rPr>
        <w:t>sporządzenie korekty oferty.</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Wszelkie zmiany, uzupełnienia i oświadczenia składane w związku z zawartą umową -  będą wymagać formy pisemnej pod rygorem nieważności. </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21700B" w:rsidRPr="0021700B" w:rsidRDefault="0021700B" w:rsidP="0021700B">
      <w:pPr>
        <w:numPr>
          <w:ilvl w:val="0"/>
          <w:numId w:val="19"/>
        </w:numPr>
        <w:suppressAutoHyphens/>
        <w:spacing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wnioskodawcy, którzy nie mają prawnej możliwości odzyskania lub rozliczenia podatku VAT od towarów i usług związanych z realizacją zadania (dla których podatek VAT jest kosztem), sporządzają kosztorysy w kwotach brutto (łącznie z podatkiem VAT);</w:t>
      </w:r>
    </w:p>
    <w:p w:rsidR="0021700B" w:rsidRPr="0021700B" w:rsidRDefault="0021700B" w:rsidP="0021700B">
      <w:pPr>
        <w:numPr>
          <w:ilvl w:val="0"/>
          <w:numId w:val="19"/>
        </w:numPr>
        <w:suppressAutoHyphens/>
        <w:spacing w:before="40" w:after="40" w:line="276" w:lineRule="auto"/>
        <w:ind w:left="709" w:hanging="283"/>
        <w:jc w:val="both"/>
        <w:rPr>
          <w:rFonts w:ascii="Tahoma" w:eastAsia="Times New Roman" w:hAnsi="Tahoma" w:cs="Tahoma"/>
          <w:lang w:eastAsia="pl-PL"/>
        </w:rPr>
      </w:pPr>
      <w:r w:rsidRPr="0021700B">
        <w:rPr>
          <w:rFonts w:ascii="Tahoma" w:eastAsia="Times New Roman" w:hAnsi="Tahoma" w:cs="Tahoma"/>
          <w:lang w:eastAsia="pl-PL"/>
        </w:rPr>
        <w:t>wnioskodawcy, którzy mają możliwość odzyskania lub rozliczenia podatku VAT od towarów i usług związanych z realizacją zadania (w całości lub w części) — sporządzają kosztorysy w kwotach netto (tj. nie uwzględniają w nich kwot podatku VAT, które będą podlegały odzyskaniu lub rozliczeniu).</w:t>
      </w:r>
    </w:p>
    <w:p w:rsidR="0021700B" w:rsidRPr="0021700B" w:rsidRDefault="0021700B" w:rsidP="0021700B">
      <w:pPr>
        <w:suppressAutoHyphens/>
        <w:spacing w:before="40" w:after="40" w:line="276" w:lineRule="auto"/>
        <w:ind w:left="709"/>
        <w:jc w:val="both"/>
        <w:rPr>
          <w:rFonts w:ascii="Tahoma" w:eastAsia="Times New Roman" w:hAnsi="Tahoma" w:cs="Tahoma"/>
          <w:lang w:eastAsia="pl-PL"/>
        </w:rPr>
      </w:pPr>
      <w:r w:rsidRPr="0021700B">
        <w:rPr>
          <w:rFonts w:ascii="Tahoma" w:eastAsia="Times New Roman" w:hAnsi="Tahoma" w:cs="Tahoma"/>
          <w:lang w:eastAsia="pl-PL"/>
        </w:rPr>
        <w:t>Możliwość odzyskania podatku VAT rozpatruje się w świetle przepisów ustawy z dnia 11 marca 2004 r. o podatku od towarów i usług (</w:t>
      </w:r>
      <w:r w:rsidRPr="0021700B">
        <w:rPr>
          <w:rFonts w:ascii="Tahoma" w:eastAsia="Times New Roman" w:hAnsi="Tahoma" w:cs="Tahoma"/>
          <w:b/>
          <w:lang w:eastAsia="pl-PL"/>
        </w:rPr>
        <w:t>stosowną informację należy zawrzeć w pkt VI.3 oferty)</w:t>
      </w:r>
      <w:r w:rsidRPr="0021700B">
        <w:rPr>
          <w:rFonts w:ascii="Tahoma" w:eastAsia="Times New Roman" w:hAnsi="Tahoma" w:cs="Tahoma"/>
          <w:lang w:eastAsia="pl-PL"/>
        </w:rPr>
        <w:t>.</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b/>
          <w:lang w:eastAsia="pl-PL"/>
        </w:rPr>
      </w:pPr>
      <w:r w:rsidRPr="0021700B">
        <w:rPr>
          <w:rFonts w:ascii="Tahoma" w:eastAsia="Times New Roman" w:hAnsi="Tahoma" w:cs="Tahoma"/>
          <w:b/>
          <w:lang w:eastAsia="pl-PL"/>
        </w:rPr>
        <w:t>Dokonywanie przesunięć w zakresie ponoszonych wydatków.</w:t>
      </w:r>
    </w:p>
    <w:p w:rsidR="0021700B" w:rsidRPr="0021700B" w:rsidRDefault="0021700B" w:rsidP="0021700B">
      <w:pPr>
        <w:suppressAutoHyphens/>
        <w:spacing w:before="40" w:after="40" w:line="276" w:lineRule="auto"/>
        <w:ind w:left="284"/>
        <w:jc w:val="both"/>
        <w:rPr>
          <w:rFonts w:ascii="Tahoma" w:eastAsia="Times New Roman" w:hAnsi="Tahoma" w:cs="Tahoma"/>
          <w:bCs/>
          <w:lang w:eastAsia="pl-PL"/>
        </w:rPr>
      </w:pPr>
      <w:r w:rsidRPr="0021700B">
        <w:rPr>
          <w:rFonts w:ascii="Tahoma" w:eastAsia="Times New Roman" w:hAnsi="Tahoma" w:cs="Tahoma"/>
          <w:bCs/>
          <w:lang w:eastAsia="pl-PL"/>
        </w:rPr>
        <w:t>Jeżeli dany wydatek finansowany z dotacji nie będzie równy odpowiedniemu kosztowi określonemu w umowie, to uznawać się go będzie za zgodny z umową wtedy, gdy nie nastąpiło zwiększenie tego wydatku o więcej niż 10,00%.</w:t>
      </w:r>
    </w:p>
    <w:p w:rsidR="0021700B" w:rsidRPr="0021700B" w:rsidRDefault="0021700B" w:rsidP="0021700B">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Zleceniobiorca zobowiązany jest do złożenia sprawozdania z wykonania zadania publicznego według wzoru określonego w Rozporządzeniu Przewodniczącego Komitetu do Spraw Pożytku Publicznego z dnia 24 października 2018 r. w sprawie wzorów ofert </w:t>
      </w:r>
      <w:r w:rsidRPr="0021700B">
        <w:rPr>
          <w:rFonts w:ascii="Tahoma" w:eastAsia="Times New Roman" w:hAnsi="Tahoma" w:cs="Tahoma"/>
          <w:lang w:eastAsia="pl-PL"/>
        </w:rPr>
        <w:br/>
        <w:t>i ramowych wzorów umów dotyczących realizacji zadań publicznych oraz wzorów sprawozdań z wykonania tych zadań (Dz. U. z 2018 r. poz. 2057). Przedmiotowe sprawozdanie musi być zgodne z wartością merytoryczną, warunkami organizacyjnymi i finansowymi przedstawionymi w złożonej ofercie i zawartej umowie.</w:t>
      </w:r>
    </w:p>
    <w:p w:rsidR="00DC0D11" w:rsidRPr="004F465B" w:rsidRDefault="0021700B" w:rsidP="00DC0D11">
      <w:pPr>
        <w:numPr>
          <w:ilvl w:val="0"/>
          <w:numId w:val="7"/>
        </w:numPr>
        <w:tabs>
          <w:tab w:val="num" w:pos="284"/>
        </w:tabs>
        <w:suppressAutoHyphens/>
        <w:spacing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 xml:space="preserve">Zleceniobiorca, realizując zlecone zadanie, jest zobowiązany do informowania </w:t>
      </w:r>
      <w:r w:rsidRPr="0021700B">
        <w:rPr>
          <w:rFonts w:ascii="Tahoma" w:eastAsia="Times New Roman" w:hAnsi="Tahoma" w:cs="Tahoma"/>
          <w:lang w:eastAsia="pl-PL"/>
        </w:rPr>
        <w:br/>
        <w:t>w wydawanych przez siebie, w ramach zadania, publikacjach, swoich materiałach informacyjnych (plakatach, zaproszeniach, regulaminach, komunikatach, ogłoszeniach prasowych, wykazach sponsorów itp.), poprzez media, jak również stosownie do charakteru zadania, poprzez widoczną w miejscu jego realizacji tablicę lub przez ustną informację kierowaną do odbiorców, o fakcie dofinansowania realizacji zadania przez Zleceniodawcę.</w:t>
      </w:r>
    </w:p>
    <w:p w:rsidR="0021700B" w:rsidRDefault="0021700B" w:rsidP="0021700B">
      <w:pPr>
        <w:numPr>
          <w:ilvl w:val="0"/>
          <w:numId w:val="10"/>
        </w:numPr>
        <w:suppressAutoHyphens/>
        <w:spacing w:before="240" w:after="120" w:line="276" w:lineRule="auto"/>
        <w:ind w:left="142" w:hanging="142"/>
        <w:jc w:val="both"/>
        <w:rPr>
          <w:rFonts w:ascii="Tahoma" w:eastAsia="Times New Roman" w:hAnsi="Tahoma" w:cs="Tahoma"/>
          <w:b/>
          <w:bCs/>
          <w:lang w:eastAsia="pl-PL"/>
        </w:rPr>
      </w:pPr>
      <w:r w:rsidRPr="0021700B">
        <w:rPr>
          <w:rFonts w:ascii="Tahoma" w:eastAsia="Times New Roman" w:hAnsi="Tahoma" w:cs="Tahoma"/>
          <w:b/>
          <w:bCs/>
          <w:lang w:eastAsia="pl-PL"/>
        </w:rPr>
        <w:t>Informacje o przetwarzaniu danych osobowych.</w:t>
      </w:r>
    </w:p>
    <w:p w:rsidR="007E498B" w:rsidRDefault="00F47E08" w:rsidP="007E498B">
      <w:pPr>
        <w:pStyle w:val="Akapitzlist"/>
        <w:numPr>
          <w:ilvl w:val="0"/>
          <w:numId w:val="36"/>
        </w:numPr>
        <w:autoSpaceDE w:val="0"/>
        <w:autoSpaceDN w:val="0"/>
        <w:adjustRightInd w:val="0"/>
        <w:spacing w:before="40" w:after="40" w:line="276" w:lineRule="auto"/>
        <w:ind w:left="426" w:hanging="284"/>
        <w:jc w:val="both"/>
        <w:rPr>
          <w:rFonts w:ascii="Tahoma" w:eastAsia="UniversPro-Roman" w:hAnsi="Tahoma" w:cs="Tahoma"/>
        </w:rPr>
      </w:pPr>
      <w:r>
        <w:rPr>
          <w:rFonts w:ascii="Tahoma" w:eastAsia="UniversPro-Roman" w:hAnsi="Tahoma" w:cs="Tahoma"/>
        </w:rPr>
        <w:t>Administratorem danych osobowych jest Województwo Wielkopolskie z siedzibą Urzędu Marszałkowskiego Województwa Wielkopolskiego w Poznaniu przy al. Niepodległości 34, 61-714 Poznań.</w:t>
      </w:r>
    </w:p>
    <w:p w:rsidR="00F47E08" w:rsidRPr="007E498B" w:rsidRDefault="00F47E08" w:rsidP="007E498B">
      <w:pPr>
        <w:pStyle w:val="Akapitzlist"/>
        <w:numPr>
          <w:ilvl w:val="0"/>
          <w:numId w:val="36"/>
        </w:numPr>
        <w:autoSpaceDE w:val="0"/>
        <w:autoSpaceDN w:val="0"/>
        <w:adjustRightInd w:val="0"/>
        <w:spacing w:before="40" w:after="40" w:line="276" w:lineRule="auto"/>
        <w:ind w:left="426" w:hanging="284"/>
        <w:jc w:val="both"/>
        <w:rPr>
          <w:rFonts w:ascii="Tahoma" w:eastAsia="UniversPro-Roman" w:hAnsi="Tahoma" w:cs="Tahoma"/>
        </w:rPr>
      </w:pPr>
      <w:r w:rsidRPr="007E498B">
        <w:rPr>
          <w:rFonts w:ascii="Tahoma" w:eastAsia="UniversPro-Roman" w:hAnsi="Tahoma" w:cs="Tahoma"/>
        </w:rPr>
        <w:t xml:space="preserve">Państwa dane osobowe są przetwarzane w celach rozpatrzenia ofert o dofinansowanie realizacji </w:t>
      </w:r>
      <w:r w:rsidR="007E498B" w:rsidRPr="007E498B">
        <w:rPr>
          <w:rFonts w:ascii="Tahoma" w:hAnsi="Tahoma" w:cs="Tahoma"/>
        </w:rPr>
        <w:t>zadań publicznych Województwa Wielkopolskiego z dziedziny przeciwdziałania uzależnieniom (alkoholowym i/lub narkotykowym) pn</w:t>
      </w:r>
      <w:r w:rsidR="007E498B" w:rsidRPr="007E498B">
        <w:rPr>
          <w:rFonts w:cs="Tahoma"/>
          <w:b/>
        </w:rPr>
        <w:t>.</w:t>
      </w:r>
      <w:r w:rsidR="007E498B">
        <w:rPr>
          <w:rFonts w:cs="Tahoma"/>
          <w:b/>
        </w:rPr>
        <w:t xml:space="preserve"> </w:t>
      </w:r>
      <w:r w:rsidR="007E498B" w:rsidRPr="007E498B">
        <w:rPr>
          <w:rFonts w:ascii="Tahoma" w:hAnsi="Tahoma" w:cs="Tahoma"/>
        </w:rPr>
        <w:t>„Realizacja programów wczesnej interwencji dla młodzieży z grup wysokiego ryzyka, narażonej na rozwój problemów związanych z używaniem środków psychoaktywnych”</w:t>
      </w:r>
      <w:r w:rsidR="007E498B" w:rsidRPr="007E498B">
        <w:rPr>
          <w:rFonts w:ascii="Tahoma" w:hAnsi="Tahoma" w:cs="Tahoma"/>
          <w:bCs/>
        </w:rPr>
        <w:t>,</w:t>
      </w:r>
      <w:r w:rsidR="007E498B" w:rsidRPr="007E498B">
        <w:rPr>
          <w:rFonts w:ascii="Tahoma" w:hAnsi="Tahoma" w:cs="Tahoma"/>
        </w:rPr>
        <w:t xml:space="preserve"> „Organizacja szkoleń edukacyjnych z zakresu przeciwdziałania uzależnieniom (alkoholowym i/lub narkotykowym), w tym również warsztaty on-line, webinaria, kursy e-learningowe  dla różnych grup zawodowych, realizujących działania z zakresu profilaktyki uzależnień”,</w:t>
      </w:r>
      <w:r w:rsidR="007E498B">
        <w:rPr>
          <w:rFonts w:ascii="Tahoma" w:hAnsi="Tahoma" w:cs="Tahoma"/>
        </w:rPr>
        <w:t xml:space="preserve"> </w:t>
      </w:r>
      <w:r w:rsidR="007E498B" w:rsidRPr="007E498B">
        <w:rPr>
          <w:rFonts w:ascii="Tahoma" w:hAnsi="Tahoma" w:cs="Tahoma"/>
        </w:rPr>
        <w:t>„Organizacja szkoleń edukacyjnych dla pracowników świetlic z programem socjoterapeutycznym i opiekuńczo-wychowawczym w zakresie pomocy dzieciom z rodzin z problemem  uzależnień oraz dzieci z FAS i FASD, w tym również warsztaty on-line, webinaria, kursy e-learningowe”,</w:t>
      </w:r>
      <w:r w:rsidR="007E498B">
        <w:rPr>
          <w:rFonts w:ascii="Tahoma" w:hAnsi="Tahoma" w:cs="Tahoma"/>
        </w:rPr>
        <w:t xml:space="preserve"> </w:t>
      </w:r>
      <w:r w:rsidR="007E498B" w:rsidRPr="007E498B">
        <w:rPr>
          <w:rFonts w:ascii="Tahoma" w:hAnsi="Tahoma" w:cs="Tahoma"/>
        </w:rPr>
        <w:t>„Organizacja szkoleń edukacyjnych dla pracowników systemu pieczy zastępczej w zakresie pomocy dzieciom z FAS/FASD i ich rodzicom, w tym również warsztaty on-line, webinaria, kursy e-learningowe”,</w:t>
      </w:r>
      <w:r w:rsidR="007E498B">
        <w:rPr>
          <w:rFonts w:ascii="Tahoma" w:hAnsi="Tahoma" w:cs="Tahoma"/>
        </w:rPr>
        <w:t xml:space="preserve"> </w:t>
      </w:r>
      <w:r w:rsidR="007E498B" w:rsidRPr="007E498B">
        <w:rPr>
          <w:rFonts w:ascii="Tahoma" w:hAnsi="Tahoma" w:cs="Tahoma"/>
        </w:rPr>
        <w:t>„Organizacja szkoleń edukacyjnych z zakresu przeciwdziałania przemocy w rodzinie (w tym stosowania procedury „Niebieskie Karty”), w tym również warsztaty on-line, webinaria, kursy e-learningowe”,</w:t>
      </w:r>
      <w:r w:rsidR="007E498B">
        <w:rPr>
          <w:rFonts w:ascii="Tahoma" w:hAnsi="Tahoma" w:cs="Tahoma"/>
        </w:rPr>
        <w:t xml:space="preserve"> </w:t>
      </w:r>
      <w:r w:rsidRPr="007E498B">
        <w:rPr>
          <w:rFonts w:ascii="Tahoma" w:eastAsia="UniversPro-Roman" w:hAnsi="Tahoma" w:cs="Tahoma"/>
        </w:rPr>
        <w:t>zawarcia i rozliczenia umowy, jak również w celach archiwalnych w interesie publicznym.</w:t>
      </w:r>
    </w:p>
    <w:p w:rsidR="00F47E08" w:rsidRDefault="00F47E08" w:rsidP="00917652">
      <w:pPr>
        <w:numPr>
          <w:ilvl w:val="0"/>
          <w:numId w:val="36"/>
        </w:numPr>
        <w:autoSpaceDE w:val="0"/>
        <w:autoSpaceDN w:val="0"/>
        <w:adjustRightInd w:val="0"/>
        <w:spacing w:before="40" w:after="40" w:line="276" w:lineRule="auto"/>
        <w:ind w:left="426" w:hanging="284"/>
        <w:jc w:val="both"/>
        <w:rPr>
          <w:rFonts w:ascii="Tahoma" w:eastAsia="UniversPro-Roman" w:hAnsi="Tahoma" w:cs="Tahoma"/>
        </w:rPr>
      </w:pPr>
      <w:r>
        <w:rPr>
          <w:rFonts w:ascii="Tahoma" w:eastAsia="UniversPro-Roman" w:hAnsi="Tahoma" w:cs="Tahoma"/>
        </w:rPr>
        <w:t xml:space="preserve">Państwa dane osobowe przetwarzamy: </w:t>
      </w:r>
    </w:p>
    <w:p w:rsidR="00F47E08" w:rsidRDefault="00F47E08" w:rsidP="00917652">
      <w:pPr>
        <w:pStyle w:val="Akapitzlist"/>
        <w:numPr>
          <w:ilvl w:val="1"/>
          <w:numId w:val="37"/>
        </w:numPr>
        <w:autoSpaceDE w:val="0"/>
        <w:autoSpaceDN w:val="0"/>
        <w:adjustRightInd w:val="0"/>
        <w:spacing w:before="40" w:after="40" w:line="276" w:lineRule="auto"/>
        <w:jc w:val="both"/>
        <w:rPr>
          <w:rFonts w:ascii="Tahoma" w:eastAsia="UniversPro-Roman" w:hAnsi="Tahoma" w:cs="Tahoma"/>
        </w:rPr>
      </w:pPr>
      <w:r>
        <w:rPr>
          <w:rFonts w:ascii="Tahoma" w:eastAsia="UniversPro-Roman" w:hAnsi="Tahoma" w:cs="Tahoma"/>
        </w:rPr>
        <w:t>w związku z zawarciem oraz wykonaniem umowy;</w:t>
      </w:r>
    </w:p>
    <w:p w:rsidR="00F47E08" w:rsidRDefault="00F47E08" w:rsidP="00917652">
      <w:pPr>
        <w:pStyle w:val="Akapitzlist"/>
        <w:numPr>
          <w:ilvl w:val="1"/>
          <w:numId w:val="37"/>
        </w:numPr>
        <w:autoSpaceDE w:val="0"/>
        <w:autoSpaceDN w:val="0"/>
        <w:adjustRightInd w:val="0"/>
        <w:spacing w:before="40" w:after="40" w:line="276" w:lineRule="auto"/>
        <w:jc w:val="both"/>
        <w:rPr>
          <w:rFonts w:ascii="Tahoma" w:eastAsia="UniversPro-Roman" w:hAnsi="Tahoma" w:cs="Tahoma"/>
        </w:rPr>
      </w:pPr>
      <w:r>
        <w:rPr>
          <w:rFonts w:ascii="Tahoma" w:eastAsia="UniversPro-Roman" w:hAnsi="Tahoma" w:cs="Tahoma"/>
        </w:rPr>
        <w:t>w związku z wypełnieniem obowiązku prawnego ciążącego na administratorze tj. ustawy z dnia 27 sierpnia 2009 roku o finansach publicznych, ustawy z dnia 5 czerwca 1998 roku o samorządzie województwa , ustawy z dnia 14 lipca 1983 roku o narodowym zasobie archiwalnym i archiwach oraz rozporządzenia Prezesa Rady Ministrów z dnia 18 stycznia 2011 roku w sprawie instrukcji kancelaryjnej, jednolitych rzeczowych wykazów akt oraz instrukcji w sprawie organizacji zakresu działania archiwów zakładowych.</w:t>
      </w:r>
    </w:p>
    <w:p w:rsidR="00F47E08" w:rsidRDefault="00F47E08" w:rsidP="00917652">
      <w:pPr>
        <w:pStyle w:val="Akapitzlist"/>
        <w:numPr>
          <w:ilvl w:val="0"/>
          <w:numId w:val="36"/>
        </w:numPr>
        <w:autoSpaceDE w:val="0"/>
        <w:autoSpaceDN w:val="0"/>
        <w:adjustRightInd w:val="0"/>
        <w:spacing w:before="40" w:after="40" w:line="276" w:lineRule="auto"/>
        <w:ind w:left="426" w:hanging="284"/>
        <w:jc w:val="both"/>
        <w:rPr>
          <w:rFonts w:ascii="Tahoma" w:eastAsia="UniversPro-Roman" w:hAnsi="Tahoma" w:cs="Tahoma"/>
        </w:rPr>
      </w:pPr>
      <w:r>
        <w:rPr>
          <w:rFonts w:ascii="Tahoma" w:eastAsia="UniversPro-Roman" w:hAnsi="Tahoma" w:cs="Tahoma"/>
        </w:rPr>
        <w:t xml:space="preserve">W sprawach związanych z przetwarzaniem danych osobowych prosimy o kontakt z Inspektorem ochrony danych osobowych, Departament Organizacyjny i Kadr, Urząd Marszałkowski Województwa Wielkopolskiego w Poznaniu, al. Niepodległości 34, 61-714 Poznań, e-mail: </w:t>
      </w:r>
      <w:hyperlink r:id="rId11" w:history="1">
        <w:r>
          <w:rPr>
            <w:rStyle w:val="Hipercze"/>
            <w:rFonts w:ascii="Tahoma" w:eastAsia="UniversPro-Roman" w:hAnsi="Tahoma" w:cs="Tahoma"/>
          </w:rPr>
          <w:t>inspektor.ochrony@umww.pl</w:t>
        </w:r>
      </w:hyperlink>
      <w:r>
        <w:rPr>
          <w:rFonts w:ascii="Tahoma" w:eastAsia="UniversPro-Roman" w:hAnsi="Tahoma" w:cs="Tahoma"/>
        </w:rPr>
        <w:t xml:space="preserve"> lub poprzez skrytkę ePUAP: /umarszwlkp/SkrytkaESP.</w:t>
      </w:r>
    </w:p>
    <w:p w:rsidR="00F47E08" w:rsidRDefault="00F47E08" w:rsidP="00917652">
      <w:pPr>
        <w:numPr>
          <w:ilvl w:val="0"/>
          <w:numId w:val="36"/>
        </w:numPr>
        <w:autoSpaceDE w:val="0"/>
        <w:autoSpaceDN w:val="0"/>
        <w:adjustRightInd w:val="0"/>
        <w:spacing w:before="40" w:after="40" w:line="276" w:lineRule="auto"/>
        <w:ind w:left="426" w:hanging="284"/>
        <w:jc w:val="both"/>
        <w:rPr>
          <w:rFonts w:ascii="Tahoma" w:eastAsia="UniversPro-Roman" w:hAnsi="Tahoma" w:cs="Tahoma"/>
        </w:rPr>
      </w:pPr>
      <w:r>
        <w:rPr>
          <w:rFonts w:ascii="Tahoma" w:eastAsia="UniversPro-Roman" w:hAnsi="Tahoma" w:cs="Tahoma"/>
        </w:rPr>
        <w:t>Państwa dane osobowe będą przetwarzane przez okres 5 lat zgodnie z Instrukcją Kancelaryjną, licząc od roku następnego, w którym zakończono sprawę.</w:t>
      </w:r>
    </w:p>
    <w:p w:rsidR="00F47E08"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Pr>
          <w:rFonts w:ascii="Tahoma" w:eastAsia="UniversPro-Roman" w:hAnsi="Tahoma" w:cs="Tahoma"/>
        </w:rPr>
        <w:t>Podanie danych osobowych jest warunkiem ustawowym oraz warunkiem zawarcia umowy a ich niepodanie skutkuje brakiem możliwości realizacji celów, dla których są gromadzone.</w:t>
      </w:r>
    </w:p>
    <w:p w:rsidR="00F47E08"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Pr>
          <w:rFonts w:ascii="Tahoma" w:eastAsia="UniversPro-Roman" w:hAnsi="Tahoma" w:cs="Tahoma"/>
        </w:rPr>
        <w:t>Przysługuje Państwu prawo do usunięcia danych osobowych, w przypadku o którym mowa w pkt. 3a i 6 lub gdy dane są już niepotrzebne do przetwarzania danych.</w:t>
      </w:r>
    </w:p>
    <w:p w:rsidR="00F47E08"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Pr>
          <w:rFonts w:ascii="Tahoma" w:eastAsia="UniversPro-Roman" w:hAnsi="Tahoma" w:cs="Tahoma"/>
        </w:rPr>
        <w:t>Przysługuje Państwu prawo do cofnięcia zgody na przetwarzanie danych osobowych, w przypadku o którym mowa w pkt. 3a i 6;</w:t>
      </w:r>
    </w:p>
    <w:p w:rsidR="00917652"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Pr>
          <w:rFonts w:ascii="Tahoma" w:eastAsia="UniversPro-Roman" w:hAnsi="Tahoma" w:cs="Tahoma"/>
        </w:rPr>
        <w:t>Przysługuje Państwu prawo do przenoszenia danych, w przypadku o którym mowa w pkt. 3a oraz 6 i gdy dane te są przetwarzane w sposób zautomatyzowany;</w:t>
      </w:r>
    </w:p>
    <w:p w:rsidR="00917652"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sidRPr="00917652">
        <w:rPr>
          <w:rFonts w:ascii="Tahoma" w:eastAsia="UniversPro-Roman" w:hAnsi="Tahoma" w:cs="Tahoma"/>
        </w:rPr>
        <w:t>Przysługuje Państwu prawo do dostępu do danych osobowych, ich sprostowania lub ograniczenia przetwarzania;</w:t>
      </w:r>
    </w:p>
    <w:p w:rsidR="00917652"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sidRPr="00917652">
        <w:rPr>
          <w:rFonts w:ascii="Tahoma" w:eastAsia="UniversPro-Roman" w:hAnsi="Tahoma" w:cs="Tahoma"/>
        </w:rPr>
        <w:t>Przysługuje Państwu prawo do wniesienia sprzeciwu wobec przetwarzania w związku z Państwa sytuacją szczególną w przypadku o którym mowa w pkt 3b lub sprawowania władzy publicznej.</w:t>
      </w:r>
    </w:p>
    <w:p w:rsidR="00917652"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sidRPr="00917652">
        <w:rPr>
          <w:rFonts w:ascii="Tahoma" w:eastAsia="UniversPro-Roman" w:hAnsi="Tahoma" w:cs="Tahoma"/>
        </w:rPr>
        <w:t>Przysługuje Państwu prawo wniesienia skargi do organu nadzorczego.</w:t>
      </w:r>
    </w:p>
    <w:p w:rsidR="00F47E08" w:rsidRPr="00917652" w:rsidRDefault="00F47E08" w:rsidP="00917652">
      <w:pPr>
        <w:numPr>
          <w:ilvl w:val="0"/>
          <w:numId w:val="36"/>
        </w:numPr>
        <w:autoSpaceDE w:val="0"/>
        <w:autoSpaceDN w:val="0"/>
        <w:adjustRightInd w:val="0"/>
        <w:spacing w:before="40" w:after="40" w:line="276" w:lineRule="auto"/>
        <w:ind w:left="284" w:hanging="284"/>
        <w:jc w:val="both"/>
        <w:rPr>
          <w:rFonts w:ascii="Tahoma" w:eastAsia="UniversPro-Roman" w:hAnsi="Tahoma" w:cs="Tahoma"/>
        </w:rPr>
      </w:pPr>
      <w:r w:rsidRPr="00917652">
        <w:rPr>
          <w:rFonts w:ascii="Tahoma" w:eastAsia="UniversPro-Roman" w:hAnsi="Tahoma" w:cs="Tahoma"/>
        </w:rPr>
        <w:t>Dane osobowe będą ujawnianie:</w:t>
      </w:r>
    </w:p>
    <w:p w:rsidR="00F47E08" w:rsidRDefault="00F47E08" w:rsidP="00917652">
      <w:pPr>
        <w:autoSpaceDE w:val="0"/>
        <w:autoSpaceDN w:val="0"/>
        <w:adjustRightInd w:val="0"/>
        <w:spacing w:before="40" w:after="40" w:line="276" w:lineRule="auto"/>
        <w:ind w:left="720"/>
        <w:jc w:val="both"/>
        <w:rPr>
          <w:rFonts w:ascii="Tahoma" w:eastAsia="UniversPro-Roman" w:hAnsi="Tahoma" w:cs="Tahoma"/>
        </w:rPr>
      </w:pPr>
      <w:r>
        <w:rPr>
          <w:rFonts w:ascii="Tahoma" w:eastAsia="UniversPro-Roman" w:hAnsi="Tahoma" w:cs="Tahoma"/>
        </w:rPr>
        <w:t>a) komisji konkursowej;</w:t>
      </w:r>
    </w:p>
    <w:p w:rsidR="00917652" w:rsidRDefault="00F47E08" w:rsidP="00917652">
      <w:pPr>
        <w:autoSpaceDE w:val="0"/>
        <w:autoSpaceDN w:val="0"/>
        <w:adjustRightInd w:val="0"/>
        <w:spacing w:before="40" w:after="40" w:line="276" w:lineRule="auto"/>
        <w:ind w:left="720"/>
        <w:jc w:val="both"/>
        <w:rPr>
          <w:rFonts w:ascii="Tahoma" w:eastAsia="UniversPro-Roman" w:hAnsi="Tahoma" w:cs="Tahoma"/>
        </w:rPr>
      </w:pPr>
      <w:r>
        <w:rPr>
          <w:rFonts w:ascii="Tahoma" w:eastAsia="UniversPro-Roman" w:hAnsi="Tahoma" w:cs="Tahoma"/>
        </w:rPr>
        <w:t>b) podmiotom świadczącym usługi na rzecz administratora danych na podstawie zawartych umów dotyczących: serwisu i wsparcia systemów informatycznych, utylizacji dokumentacji niearchiwalnej, przekazywania przesyłek pocztowych.</w:t>
      </w:r>
    </w:p>
    <w:p w:rsidR="00917652" w:rsidRDefault="00917652" w:rsidP="00917652">
      <w:pPr>
        <w:autoSpaceDE w:val="0"/>
        <w:autoSpaceDN w:val="0"/>
        <w:adjustRightInd w:val="0"/>
        <w:spacing w:before="40" w:after="40" w:line="276" w:lineRule="auto"/>
        <w:jc w:val="both"/>
        <w:rPr>
          <w:rFonts w:ascii="Tahoma" w:eastAsia="UniversPro-Roman" w:hAnsi="Tahoma" w:cs="Tahoma"/>
        </w:rPr>
      </w:pPr>
      <w:r>
        <w:rPr>
          <w:rFonts w:ascii="Tahoma" w:eastAsia="UniversPro-Roman" w:hAnsi="Tahoma" w:cs="Tahoma"/>
        </w:rPr>
        <w:t>14.</w:t>
      </w:r>
      <w:r w:rsidR="00F47E08">
        <w:rPr>
          <w:rFonts w:ascii="Tahoma" w:eastAsia="UniversPro-Roman" w:hAnsi="Tahoma" w:cs="Tahoma"/>
        </w:rPr>
        <w:t>Państwa dane osobowe nie są przetwarzane w sposób zautomatyzowany w celu podjęcia jakiejkolwiek decyzji oraz profilowania.</w:t>
      </w:r>
    </w:p>
    <w:p w:rsidR="00F47E08" w:rsidRDefault="00917652" w:rsidP="00917652">
      <w:pPr>
        <w:autoSpaceDE w:val="0"/>
        <w:autoSpaceDN w:val="0"/>
        <w:adjustRightInd w:val="0"/>
        <w:spacing w:before="40" w:after="40" w:line="276" w:lineRule="auto"/>
        <w:ind w:left="284" w:hanging="284"/>
        <w:jc w:val="both"/>
        <w:rPr>
          <w:rFonts w:ascii="Tahoma" w:eastAsia="UniversPro-Roman" w:hAnsi="Tahoma" w:cs="Tahoma"/>
        </w:rPr>
      </w:pPr>
      <w:r>
        <w:rPr>
          <w:rFonts w:ascii="Tahoma" w:eastAsia="UniversPro-Roman" w:hAnsi="Tahoma" w:cs="Tahoma"/>
        </w:rPr>
        <w:t>15.</w:t>
      </w:r>
      <w:r w:rsidR="00F47E08">
        <w:rPr>
          <w:rFonts w:ascii="Tahoma" w:eastAsia="UniversPro-Roman" w:hAnsi="Tahoma" w:cs="Tahoma"/>
        </w:rPr>
        <w:t>Dane osobowe nie są przekazywane poza Europejski Obszar Gospodarczy oraz do organizacji międzynarodowych.</w:t>
      </w:r>
    </w:p>
    <w:p w:rsidR="0013079C" w:rsidRPr="0013079C" w:rsidRDefault="0013079C" w:rsidP="004F465B">
      <w:pPr>
        <w:numPr>
          <w:ilvl w:val="0"/>
          <w:numId w:val="33"/>
        </w:numPr>
        <w:spacing w:before="240" w:after="120" w:line="276" w:lineRule="auto"/>
        <w:ind w:left="567" w:hanging="567"/>
        <w:jc w:val="both"/>
        <w:rPr>
          <w:rFonts w:ascii="Tahoma" w:eastAsia="Times New Roman" w:hAnsi="Tahoma" w:cs="Tahoma"/>
          <w:b/>
          <w:bCs/>
          <w:lang w:eastAsia="pl-PL"/>
        </w:rPr>
      </w:pPr>
      <w:r w:rsidRPr="0013079C">
        <w:rPr>
          <w:rFonts w:ascii="Tahoma" w:eastAsia="Times New Roman" w:hAnsi="Tahoma" w:cs="Tahoma"/>
          <w:b/>
          <w:bCs/>
          <w:lang w:eastAsia="pl-PL"/>
        </w:rPr>
        <w:t>Zapewnienie dostępności osobom ze szczególnymi potrzebami.</w:t>
      </w:r>
    </w:p>
    <w:p w:rsidR="0013079C" w:rsidRPr="0013079C" w:rsidRDefault="0013079C" w:rsidP="0013079C">
      <w:pPr>
        <w:tabs>
          <w:tab w:val="left" w:pos="284"/>
        </w:tabs>
        <w:suppressAutoHyphens/>
        <w:spacing w:before="240" w:after="120" w:line="276" w:lineRule="auto"/>
        <w:ind w:left="284" w:hanging="284"/>
        <w:jc w:val="both"/>
        <w:rPr>
          <w:rFonts w:ascii="Tahoma" w:eastAsia="Times New Roman" w:hAnsi="Tahoma" w:cs="Tahoma"/>
          <w:bCs/>
          <w:lang w:eastAsia="pl-PL"/>
        </w:rPr>
      </w:pPr>
      <w:r w:rsidRPr="0013079C">
        <w:rPr>
          <w:rFonts w:ascii="Tahoma" w:eastAsia="Times New Roman" w:hAnsi="Tahoma" w:cs="Tahoma"/>
          <w:bCs/>
          <w:lang w:eastAsia="pl-PL"/>
        </w:rPr>
        <w:t>1. Podmiot składający ofertę w konku</w:t>
      </w:r>
      <w:r w:rsidR="00A72AFB">
        <w:rPr>
          <w:rFonts w:ascii="Tahoma" w:eastAsia="Times New Roman" w:hAnsi="Tahoma" w:cs="Tahoma"/>
          <w:bCs/>
          <w:lang w:eastAsia="pl-PL"/>
        </w:rPr>
        <w:t>rsie zobowiązany jest od dnia 30 maja (w przypadku konkursu numer 1) oraz 6 czerwca (w przypadku konkursów numer 2 i 3) 2022</w:t>
      </w:r>
      <w:r w:rsidRPr="0013079C">
        <w:rPr>
          <w:rFonts w:ascii="Tahoma" w:eastAsia="Times New Roman" w:hAnsi="Tahoma" w:cs="Tahoma"/>
          <w:bCs/>
          <w:lang w:eastAsia="pl-PL"/>
        </w:rPr>
        <w:t xml:space="preserve"> roku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(t. j. Dz. U. z 2020 r. poz. 1062). Zapewnienie dostępności osobom ze szczególnymi potrzebami następuje, o ile jest to możliwe, z uwzględnieniem uniwersalnego projektowania.</w:t>
      </w:r>
    </w:p>
    <w:p w:rsidR="00B25EAB" w:rsidRPr="004F465B" w:rsidRDefault="0013079C" w:rsidP="004F465B">
      <w:pPr>
        <w:tabs>
          <w:tab w:val="left" w:pos="284"/>
        </w:tabs>
        <w:suppressAutoHyphens/>
        <w:spacing w:before="240" w:after="120" w:line="276" w:lineRule="auto"/>
        <w:ind w:left="284" w:hanging="284"/>
        <w:jc w:val="both"/>
        <w:rPr>
          <w:rFonts w:ascii="Tahoma" w:eastAsia="Times New Roman" w:hAnsi="Tahoma" w:cs="Tahoma"/>
          <w:bCs/>
          <w:lang w:eastAsia="pl-PL"/>
        </w:rPr>
      </w:pPr>
      <w:r w:rsidRPr="0013079C">
        <w:rPr>
          <w:rFonts w:ascii="Tahoma" w:eastAsia="Times New Roman" w:hAnsi="Tahoma" w:cs="Tahoma"/>
          <w:bCs/>
          <w:lang w:eastAsia="pl-PL"/>
        </w:rPr>
        <w:t>2.</w:t>
      </w:r>
      <w:r w:rsidR="00A72AFB">
        <w:rPr>
          <w:rFonts w:ascii="Tahoma" w:eastAsia="Times New Roman" w:hAnsi="Tahoma" w:cs="Tahoma"/>
          <w:bCs/>
          <w:lang w:eastAsia="pl-PL"/>
        </w:rPr>
        <w:t xml:space="preserve"> </w:t>
      </w:r>
      <w:r w:rsidRPr="0013079C">
        <w:rPr>
          <w:rFonts w:ascii="Tahoma" w:eastAsia="Times New Roman" w:hAnsi="Tahoma" w:cs="Tahoma"/>
          <w:bCs/>
          <w:lang w:eastAsia="pl-PL"/>
        </w:rPr>
        <w:t xml:space="preserve">Obowiązek, o którym mowa w ust. 1, dotyczy ofert obejmujących zadania publiczne rozpoczynające się od </w:t>
      </w:r>
      <w:r w:rsidR="00A72AFB">
        <w:rPr>
          <w:rFonts w:ascii="Tahoma" w:eastAsia="Times New Roman" w:hAnsi="Tahoma" w:cs="Tahoma"/>
          <w:bCs/>
          <w:lang w:eastAsia="pl-PL"/>
        </w:rPr>
        <w:t>dnia 30 maja (w przypadku konkursu numer 1) oraz 6 czerwca (w przypadku konkursów numer 2 i 3) 2022</w:t>
      </w:r>
      <w:r w:rsidR="00A72AFB" w:rsidRPr="0013079C">
        <w:rPr>
          <w:rFonts w:ascii="Tahoma" w:eastAsia="Times New Roman" w:hAnsi="Tahoma" w:cs="Tahoma"/>
          <w:bCs/>
          <w:lang w:eastAsia="pl-PL"/>
        </w:rPr>
        <w:t xml:space="preserve"> roku</w:t>
      </w:r>
      <w:r w:rsidR="00A72AFB">
        <w:rPr>
          <w:rFonts w:ascii="Tahoma" w:eastAsia="Times New Roman" w:hAnsi="Tahoma" w:cs="Tahoma"/>
          <w:bCs/>
          <w:lang w:eastAsia="pl-PL"/>
        </w:rPr>
        <w:t>, trwające</w:t>
      </w:r>
      <w:r w:rsidRPr="0013079C">
        <w:rPr>
          <w:rFonts w:ascii="Tahoma" w:eastAsia="Times New Roman" w:hAnsi="Tahoma" w:cs="Tahoma"/>
          <w:bCs/>
          <w:lang w:eastAsia="pl-PL"/>
        </w:rPr>
        <w:t xml:space="preserve"> w </w:t>
      </w:r>
      <w:r w:rsidR="00A72AFB">
        <w:rPr>
          <w:rFonts w:ascii="Tahoma" w:eastAsia="Times New Roman" w:hAnsi="Tahoma" w:cs="Tahoma"/>
          <w:bCs/>
          <w:lang w:eastAsia="pl-PL"/>
        </w:rPr>
        <w:t>dniu 30 maja (w przypadku konkursu numer 1) oraz 6 czerwca (w przypadku konkursów numer 2 i 3) 2022</w:t>
      </w:r>
      <w:r w:rsidR="00A72AFB" w:rsidRPr="0013079C">
        <w:rPr>
          <w:rFonts w:ascii="Tahoma" w:eastAsia="Times New Roman" w:hAnsi="Tahoma" w:cs="Tahoma"/>
          <w:bCs/>
          <w:lang w:eastAsia="pl-PL"/>
        </w:rPr>
        <w:t xml:space="preserve"> roku </w:t>
      </w:r>
      <w:r w:rsidRPr="0013079C">
        <w:rPr>
          <w:rFonts w:ascii="Tahoma" w:eastAsia="Times New Roman" w:hAnsi="Tahoma" w:cs="Tahoma"/>
          <w:bCs/>
          <w:lang w:eastAsia="pl-PL"/>
        </w:rPr>
        <w:t xml:space="preserve">lub rozpoczynające się po </w:t>
      </w:r>
      <w:r w:rsidR="00A72AFB">
        <w:rPr>
          <w:rFonts w:ascii="Tahoma" w:eastAsia="Times New Roman" w:hAnsi="Tahoma" w:cs="Tahoma"/>
          <w:bCs/>
          <w:lang w:eastAsia="pl-PL"/>
        </w:rPr>
        <w:t>dniu 30 maja (w przypadku konkursu numer 1) oraz 6 czerwca (w przypadku konkursów numer 2 i 3) 2022</w:t>
      </w:r>
      <w:r w:rsidR="00A72AFB" w:rsidRPr="0013079C">
        <w:rPr>
          <w:rFonts w:ascii="Tahoma" w:eastAsia="Times New Roman" w:hAnsi="Tahoma" w:cs="Tahoma"/>
          <w:bCs/>
          <w:lang w:eastAsia="pl-PL"/>
        </w:rPr>
        <w:t xml:space="preserve"> roku</w:t>
      </w:r>
      <w:r w:rsidR="00A72AFB">
        <w:rPr>
          <w:rFonts w:ascii="Tahoma" w:eastAsia="Times New Roman" w:hAnsi="Tahoma" w:cs="Tahoma"/>
          <w:bCs/>
          <w:lang w:eastAsia="pl-PL"/>
        </w:rPr>
        <w:t>.</w:t>
      </w:r>
    </w:p>
    <w:p w:rsidR="0021700B" w:rsidRPr="004F465B" w:rsidRDefault="0021700B" w:rsidP="004F465B">
      <w:pPr>
        <w:pStyle w:val="Akapitzlist"/>
        <w:numPr>
          <w:ilvl w:val="0"/>
          <w:numId w:val="33"/>
        </w:numPr>
        <w:suppressAutoHyphens/>
        <w:spacing w:before="240" w:after="120" w:line="276" w:lineRule="auto"/>
        <w:ind w:left="567" w:hanging="567"/>
        <w:jc w:val="both"/>
        <w:rPr>
          <w:rFonts w:ascii="Tahoma" w:eastAsia="Times New Roman" w:hAnsi="Tahoma" w:cs="Tahoma"/>
          <w:b/>
          <w:bCs/>
          <w:lang w:eastAsia="pl-PL"/>
        </w:rPr>
      </w:pPr>
      <w:r w:rsidRPr="004F465B">
        <w:rPr>
          <w:rFonts w:ascii="Tahoma" w:eastAsia="Times New Roman" w:hAnsi="Tahoma" w:cs="Tahoma"/>
          <w:b/>
          <w:bCs/>
          <w:lang w:eastAsia="pl-PL"/>
        </w:rPr>
        <w:t>Miejsce i termin składania ofert.</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color w:val="000000"/>
          <w:lang w:eastAsia="pl-PL"/>
        </w:rPr>
      </w:pPr>
      <w:r w:rsidRPr="0021700B">
        <w:rPr>
          <w:rFonts w:ascii="Tahoma" w:eastAsia="Times New Roman" w:hAnsi="Tahoma" w:cs="Tahoma"/>
          <w:lang w:eastAsia="pl-PL"/>
        </w:rPr>
        <w:t xml:space="preserve">Oferty dotyczące </w:t>
      </w:r>
      <w:r w:rsidRPr="0021700B">
        <w:rPr>
          <w:rFonts w:ascii="Tahoma" w:eastAsia="Times New Roman" w:hAnsi="Tahoma" w:cs="Tahoma"/>
          <w:color w:val="000000"/>
          <w:lang w:eastAsia="pl-PL"/>
        </w:rPr>
        <w:t xml:space="preserve">wspierania realizacji zadań publicznych województwa w zakresie przedmiotowym, </w:t>
      </w:r>
      <w:r w:rsidRPr="0021700B">
        <w:rPr>
          <w:rFonts w:ascii="Tahoma" w:eastAsia="Times New Roman" w:hAnsi="Tahoma" w:cs="Tahoma"/>
          <w:b/>
          <w:color w:val="000000"/>
          <w:lang w:eastAsia="pl-PL"/>
        </w:rPr>
        <w:t>wypełnione z wykorzystaniem generatora ofert (Witkac.pl)</w:t>
      </w:r>
      <w:r w:rsidRPr="0021700B">
        <w:rPr>
          <w:rFonts w:ascii="Tahoma" w:eastAsia="Times New Roman" w:hAnsi="Tahoma" w:cs="Tahoma"/>
          <w:color w:val="000000"/>
          <w:lang w:eastAsia="pl-PL"/>
        </w:rPr>
        <w:t xml:space="preserve"> należy składać za pośrednictwem poczty bądź kuriera </w:t>
      </w:r>
      <w:r w:rsidRPr="0021700B">
        <w:rPr>
          <w:rFonts w:ascii="Tahoma" w:eastAsia="Times New Roman" w:hAnsi="Tahoma" w:cs="Times New Roman"/>
          <w:szCs w:val="24"/>
          <w:lang w:eastAsia="pl-PL"/>
        </w:rPr>
        <w:t>lub</w:t>
      </w:r>
      <w:r w:rsidRPr="0021700B">
        <w:rPr>
          <w:rFonts w:ascii="Tahoma" w:eastAsia="Times New Roman" w:hAnsi="Tahoma" w:cs="Tahoma"/>
          <w:color w:val="000000"/>
          <w:lang w:eastAsia="pl-PL"/>
        </w:rPr>
        <w:t xml:space="preserve"> osobiście w siedzibie Urzędu Marszałkowskiego Województwa Wielkopolskiego w Poznaniu, al. Niepodległości 34, 61-714 Poznań (oferty przyjmowane są przez Punkt Kancelaryjny usytuowany w holu głównym), w zaklejonej i opieczętowanej kopercie z dopiskiem: „Departament Zdrowia - </w:t>
      </w:r>
      <w:smartTag w:uri="urn:schemas-microsoft-com:office:smarttags" w:element="PersonName">
        <w:r w:rsidRPr="0021700B">
          <w:rPr>
            <w:rFonts w:ascii="Tahoma" w:eastAsia="Times New Roman" w:hAnsi="Tahoma" w:cs="Tahoma"/>
            <w:color w:val="000000"/>
            <w:lang w:eastAsia="pl-PL"/>
          </w:rPr>
          <w:t>Uzależnienia</w:t>
        </w:r>
      </w:smartTag>
      <w:r w:rsidRPr="0021700B">
        <w:rPr>
          <w:rFonts w:ascii="Tahoma" w:eastAsia="Times New Roman" w:hAnsi="Tahoma" w:cs="Tahoma"/>
          <w:color w:val="000000"/>
          <w:lang w:eastAsia="pl-PL"/>
        </w:rPr>
        <w:t xml:space="preserve"> – Konkurs: dokładna nazwa konkursu” w terminie:</w:t>
      </w:r>
    </w:p>
    <w:p w:rsidR="0021700B" w:rsidRPr="0021700B" w:rsidRDefault="00E5453C" w:rsidP="0021700B">
      <w:pPr>
        <w:numPr>
          <w:ilvl w:val="0"/>
          <w:numId w:val="9"/>
        </w:numPr>
        <w:suppressAutoHyphens/>
        <w:spacing w:after="40" w:line="276" w:lineRule="auto"/>
        <w:ind w:left="426"/>
        <w:jc w:val="both"/>
        <w:rPr>
          <w:rFonts w:ascii="Tahoma" w:eastAsia="Times New Roman" w:hAnsi="Tahoma" w:cs="Tahoma"/>
          <w:u w:val="single"/>
          <w:lang w:eastAsia="pl-PL"/>
        </w:rPr>
      </w:pPr>
      <w:r>
        <w:rPr>
          <w:rFonts w:ascii="Tahoma" w:eastAsia="Times New Roman" w:hAnsi="Tahoma" w:cs="Tahoma"/>
          <w:b/>
          <w:spacing w:val="5"/>
          <w:lang w:eastAsia="pl-PL"/>
        </w:rPr>
        <w:t>do 31 marca 2022</w:t>
      </w:r>
      <w:r w:rsidR="0021700B" w:rsidRPr="0021700B">
        <w:rPr>
          <w:rFonts w:ascii="Tahoma" w:eastAsia="Times New Roman" w:hAnsi="Tahoma" w:cs="Tahoma"/>
          <w:b/>
          <w:spacing w:val="5"/>
          <w:lang w:eastAsia="pl-PL"/>
        </w:rPr>
        <w:t xml:space="preserve"> roku do godziny </w:t>
      </w:r>
      <w:smartTag w:uri="urn:schemas-microsoft-com:office:smarttags" w:element="time">
        <w:smartTagPr>
          <w:attr w:name="Minute" w:val="30"/>
          <w:attr w:name="Hour" w:val="15"/>
        </w:smartTagPr>
        <w:r w:rsidR="0021700B" w:rsidRPr="0021700B">
          <w:rPr>
            <w:rFonts w:ascii="Tahoma" w:eastAsia="Times New Roman" w:hAnsi="Tahoma" w:cs="Tahoma"/>
            <w:b/>
            <w:spacing w:val="5"/>
            <w:lang w:eastAsia="pl-PL"/>
          </w:rPr>
          <w:t>15.30</w:t>
        </w:r>
      </w:smartTag>
      <w:r w:rsidR="0021700B" w:rsidRPr="0021700B">
        <w:rPr>
          <w:rFonts w:ascii="Tahoma" w:eastAsia="Times New Roman" w:hAnsi="Tahoma" w:cs="Tahoma"/>
          <w:b/>
          <w:spacing w:val="5"/>
          <w:lang w:eastAsia="pl-PL"/>
        </w:rPr>
        <w:t xml:space="preserve"> włącznie (nie decyduje data stempla pocztowego),</w:t>
      </w:r>
    </w:p>
    <w:p w:rsidR="0021700B" w:rsidRPr="0021700B" w:rsidRDefault="0021700B" w:rsidP="0021700B">
      <w:pPr>
        <w:suppressAutoHyphens/>
        <w:spacing w:after="40" w:line="276" w:lineRule="auto"/>
        <w:ind w:left="426"/>
        <w:jc w:val="both"/>
        <w:rPr>
          <w:rFonts w:ascii="Tahoma" w:eastAsia="Times New Roman" w:hAnsi="Tahoma" w:cs="Tahoma"/>
          <w:color w:val="FF0000"/>
          <w:lang w:eastAsia="pl-PL"/>
        </w:rPr>
      </w:pPr>
    </w:p>
    <w:p w:rsidR="0021700B" w:rsidRPr="0021700B" w:rsidRDefault="0021700B" w:rsidP="0021700B">
      <w:pPr>
        <w:suppressAutoHyphens/>
        <w:spacing w:before="40" w:after="40" w:line="276" w:lineRule="auto"/>
        <w:ind w:left="284"/>
        <w:jc w:val="both"/>
        <w:rPr>
          <w:rFonts w:ascii="Tahoma" w:eastAsia="Times New Roman" w:hAnsi="Tahoma" w:cs="Tahoma"/>
          <w:color w:val="000000"/>
          <w:lang w:eastAsia="pl-PL"/>
        </w:rPr>
      </w:pPr>
      <w:r w:rsidRPr="0021700B">
        <w:rPr>
          <w:rFonts w:ascii="Tahoma" w:eastAsia="Times New Roman" w:hAnsi="Tahoma" w:cs="Tahoma"/>
          <w:lang w:eastAsia="pl-PL"/>
        </w:rPr>
        <w:t>lub</w:t>
      </w:r>
      <w:r w:rsidRPr="0021700B">
        <w:rPr>
          <w:rFonts w:ascii="Tahoma" w:eastAsia="Times New Roman" w:hAnsi="Tahoma" w:cs="Times New Roman"/>
          <w:szCs w:val="24"/>
          <w:lang w:eastAsia="pl-PL"/>
        </w:rPr>
        <w:t xml:space="preserve"> poprzez  platformę ePUAP Urzędu Marszałkowskiego Województwa Wielkopolskiego (wysłanie oferty poprzez platformę ePUAP zastępuje podpis odręczny na dokumentach, w tym poświadczenie kserokopii za zgodność z oryginałem) </w:t>
      </w:r>
      <w:r w:rsidRPr="0021700B">
        <w:rPr>
          <w:rFonts w:ascii="Tahoma" w:eastAsia="Times New Roman" w:hAnsi="Tahoma" w:cs="Tahoma"/>
          <w:color w:val="000000"/>
          <w:lang w:eastAsia="pl-PL"/>
        </w:rPr>
        <w:t xml:space="preserve">w terminie: </w:t>
      </w:r>
    </w:p>
    <w:p w:rsidR="0021700B" w:rsidRPr="00E5453C" w:rsidRDefault="00E5453C" w:rsidP="00E5453C">
      <w:pPr>
        <w:pStyle w:val="Akapitzlist"/>
        <w:numPr>
          <w:ilvl w:val="0"/>
          <w:numId w:val="9"/>
        </w:numPr>
        <w:suppressAutoHyphens/>
        <w:spacing w:before="40" w:after="40" w:line="276" w:lineRule="auto"/>
        <w:ind w:left="567" w:hanging="425"/>
        <w:jc w:val="both"/>
        <w:rPr>
          <w:rFonts w:ascii="Tahoma" w:eastAsia="Times New Roman" w:hAnsi="Tahoma" w:cs="Tahoma"/>
          <w:b/>
          <w:spacing w:val="5"/>
          <w:lang w:eastAsia="pl-PL"/>
        </w:rPr>
      </w:pPr>
      <w:r>
        <w:rPr>
          <w:rFonts w:ascii="Tahoma" w:eastAsia="Times New Roman" w:hAnsi="Tahoma" w:cs="Tahoma"/>
          <w:b/>
          <w:spacing w:val="5"/>
          <w:lang w:eastAsia="pl-PL"/>
        </w:rPr>
        <w:t xml:space="preserve">do 31 marca 2022 </w:t>
      </w:r>
      <w:r w:rsidR="0021700B" w:rsidRPr="00E5453C">
        <w:rPr>
          <w:rFonts w:ascii="Tahoma" w:eastAsia="Times New Roman" w:hAnsi="Tahoma" w:cs="Tahoma"/>
          <w:b/>
          <w:spacing w:val="5"/>
          <w:lang w:eastAsia="pl-PL"/>
        </w:rPr>
        <w:t xml:space="preserve"> roku do godziny </w:t>
      </w:r>
      <w:smartTag w:uri="urn:schemas-microsoft-com:office:smarttags" w:element="time">
        <w:smartTagPr>
          <w:attr w:name="Minute" w:val="30"/>
          <w:attr w:name="Hour" w:val="15"/>
        </w:smartTagPr>
        <w:r w:rsidR="0021700B" w:rsidRPr="00E5453C">
          <w:rPr>
            <w:rFonts w:ascii="Tahoma" w:eastAsia="Times New Roman" w:hAnsi="Tahoma" w:cs="Tahoma"/>
            <w:b/>
            <w:spacing w:val="5"/>
            <w:lang w:eastAsia="pl-PL"/>
          </w:rPr>
          <w:t>15.30</w:t>
        </w:r>
      </w:smartTag>
      <w:r w:rsidR="0021700B" w:rsidRPr="00E5453C">
        <w:rPr>
          <w:rFonts w:ascii="Tahoma" w:eastAsia="Times New Roman" w:hAnsi="Tahoma" w:cs="Tahoma"/>
          <w:b/>
          <w:spacing w:val="5"/>
          <w:lang w:eastAsia="pl-PL"/>
        </w:rPr>
        <w:t xml:space="preserve"> włącznie.</w:t>
      </w:r>
    </w:p>
    <w:p w:rsidR="0021700B" w:rsidRPr="0021700B" w:rsidRDefault="0021700B" w:rsidP="0021700B">
      <w:pPr>
        <w:suppressAutoHyphens/>
        <w:spacing w:before="40" w:after="40" w:line="276" w:lineRule="auto"/>
        <w:ind w:left="284" w:firstLine="142"/>
        <w:jc w:val="both"/>
        <w:rPr>
          <w:rFonts w:ascii="Tahoma" w:eastAsia="Times New Roman" w:hAnsi="Tahoma" w:cs="Tahoma"/>
          <w:color w:val="000000"/>
          <w:lang w:eastAsia="pl-PL"/>
        </w:rPr>
      </w:pPr>
    </w:p>
    <w:p w:rsidR="0021700B" w:rsidRPr="0021700B" w:rsidRDefault="0021700B" w:rsidP="0021700B">
      <w:pPr>
        <w:suppressAutoHyphens/>
        <w:spacing w:after="40" w:line="276" w:lineRule="auto"/>
        <w:ind w:left="567"/>
        <w:jc w:val="both"/>
        <w:rPr>
          <w:rFonts w:ascii="Tahoma" w:eastAsia="Times New Roman" w:hAnsi="Tahoma" w:cs="Tahoma"/>
          <w:color w:val="000000"/>
          <w:u w:val="single"/>
          <w:lang w:eastAsia="pl-PL"/>
        </w:rPr>
      </w:pPr>
      <w:r w:rsidRPr="0021700B">
        <w:rPr>
          <w:rFonts w:ascii="Tahoma" w:eastAsia="Times New Roman" w:hAnsi="Tahoma" w:cs="Tahoma"/>
          <w:color w:val="000000"/>
          <w:u w:val="single"/>
          <w:lang w:eastAsia="pl-PL"/>
        </w:rPr>
        <w:t>O przyjęciu oferty decyduje data i godzina wpływu oferty do siedziby Urzędu Marszałkowskiego.</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Dodatkowe informacje można uzyskać pod numerami telefonów: (61) 626 63 59;</w:t>
      </w:r>
      <w:r w:rsidR="00E5453C" w:rsidRPr="00E5453C">
        <w:rPr>
          <w:rFonts w:ascii="Tahoma" w:eastAsia="Times New Roman" w:hAnsi="Tahoma" w:cs="Tahoma"/>
          <w:lang w:eastAsia="pl-PL"/>
        </w:rPr>
        <w:t xml:space="preserve"> </w:t>
      </w:r>
      <w:r w:rsidR="00E5453C">
        <w:rPr>
          <w:rFonts w:ascii="Tahoma" w:eastAsia="Times New Roman" w:hAnsi="Tahoma" w:cs="Tahoma"/>
          <w:lang w:eastAsia="pl-PL"/>
        </w:rPr>
        <w:t>(61) 626 63 60;</w:t>
      </w:r>
      <w:r w:rsidRPr="0021700B">
        <w:rPr>
          <w:rFonts w:ascii="Tahoma" w:eastAsia="Times New Roman" w:hAnsi="Tahoma" w:cs="Tahoma"/>
          <w:lang w:eastAsia="pl-PL"/>
        </w:rPr>
        <w:t xml:space="preserve"> (61) 626 </w:t>
      </w:r>
      <w:r w:rsidRPr="0021700B">
        <w:rPr>
          <w:rFonts w:ascii="Tahoma" w:eastAsia="Times New Roman" w:hAnsi="Tahoma" w:cs="Tahoma"/>
          <w:color w:val="000000"/>
          <w:lang w:eastAsia="pl-PL"/>
        </w:rPr>
        <w:t>63 72; (</w:t>
      </w:r>
      <w:r w:rsidRPr="0021700B">
        <w:rPr>
          <w:rFonts w:ascii="Tahoma" w:eastAsia="Times New Roman" w:hAnsi="Tahoma" w:cs="Tahoma"/>
          <w:lang w:eastAsia="pl-PL"/>
        </w:rPr>
        <w:t>61) 626 63 74.</w:t>
      </w:r>
    </w:p>
    <w:p w:rsidR="0021700B" w:rsidRPr="0021700B" w:rsidRDefault="0021700B" w:rsidP="0021700B">
      <w:pPr>
        <w:numPr>
          <w:ilvl w:val="0"/>
          <w:numId w:val="8"/>
        </w:numPr>
        <w:tabs>
          <w:tab w:val="num" w:pos="284"/>
        </w:tabs>
        <w:suppressAutoHyphens/>
        <w:spacing w:before="40" w:after="40" w:line="276" w:lineRule="auto"/>
        <w:ind w:left="284" w:hanging="284"/>
        <w:jc w:val="both"/>
        <w:rPr>
          <w:rFonts w:ascii="Tahoma" w:eastAsia="Times New Roman" w:hAnsi="Tahoma" w:cs="Tahoma"/>
          <w:lang w:eastAsia="pl-PL"/>
        </w:rPr>
      </w:pPr>
      <w:r w:rsidRPr="0021700B">
        <w:rPr>
          <w:rFonts w:ascii="Tahoma" w:eastAsia="Times New Roman" w:hAnsi="Tahoma" w:cs="Tahoma"/>
          <w:lang w:eastAsia="pl-PL"/>
        </w:rPr>
        <w:t>Oferty przesłane drogą elektroniczną lub faksem uznaje się za niespełniające wymogów formalnych.</w:t>
      </w:r>
    </w:p>
    <w:p w:rsidR="0021700B" w:rsidRPr="0021700B" w:rsidRDefault="0021700B" w:rsidP="0021700B">
      <w:pPr>
        <w:suppressAutoHyphens/>
        <w:spacing w:after="40" w:line="240" w:lineRule="auto"/>
        <w:ind w:left="567"/>
        <w:jc w:val="both"/>
        <w:rPr>
          <w:rFonts w:ascii="Tahoma" w:eastAsia="Times New Roman" w:hAnsi="Tahoma" w:cs="Tahoma"/>
          <w:color w:val="000000"/>
          <w:u w:val="single"/>
          <w:lang w:eastAsia="pl-PL"/>
        </w:rPr>
      </w:pPr>
    </w:p>
    <w:p w:rsidR="0009106A" w:rsidRPr="00FA0DE2" w:rsidRDefault="00695EF2">
      <w:pPr>
        <w:rPr>
          <w:rFonts w:ascii="Tahoma" w:eastAsia="Times New Roman" w:hAnsi="Tahoma" w:cs="Tahoma"/>
          <w:lang w:eastAsia="pl-PL"/>
        </w:rPr>
      </w:pPr>
    </w:p>
    <w:sectPr w:rsidR="0009106A" w:rsidRPr="00FA0DE2" w:rsidSect="00564259">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25" w:rsidRDefault="00187325" w:rsidP="00AA7CF5">
      <w:pPr>
        <w:spacing w:after="0" w:line="240" w:lineRule="auto"/>
      </w:pPr>
      <w:r>
        <w:separator/>
      </w:r>
    </w:p>
  </w:endnote>
  <w:endnote w:type="continuationSeparator" w:id="0">
    <w:p w:rsidR="00187325" w:rsidRDefault="00187325" w:rsidP="00AA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UniversPro-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F5" w:rsidRDefault="00AA7C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22811"/>
      <w:docPartObj>
        <w:docPartGallery w:val="Page Numbers (Bottom of Page)"/>
        <w:docPartUnique/>
      </w:docPartObj>
    </w:sdtPr>
    <w:sdtEndPr/>
    <w:sdtContent>
      <w:p w:rsidR="00AA7CF5" w:rsidRDefault="00AA7CF5">
        <w:pPr>
          <w:pStyle w:val="Stopka"/>
        </w:pPr>
        <w:r>
          <w:fldChar w:fldCharType="begin"/>
        </w:r>
        <w:r>
          <w:instrText>PAGE   \* MERGEFORMAT</w:instrText>
        </w:r>
        <w:r>
          <w:fldChar w:fldCharType="separate"/>
        </w:r>
        <w:r w:rsidR="00BD0319">
          <w:rPr>
            <w:noProof/>
          </w:rPr>
          <w:t>8</w:t>
        </w:r>
        <w:r>
          <w:fldChar w:fldCharType="end"/>
        </w:r>
      </w:p>
    </w:sdtContent>
  </w:sdt>
  <w:p w:rsidR="00AA7CF5" w:rsidRDefault="00AA7C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F5" w:rsidRDefault="00AA7C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25" w:rsidRDefault="00187325" w:rsidP="00AA7CF5">
      <w:pPr>
        <w:spacing w:after="0" w:line="240" w:lineRule="auto"/>
      </w:pPr>
      <w:r>
        <w:separator/>
      </w:r>
    </w:p>
  </w:footnote>
  <w:footnote w:type="continuationSeparator" w:id="0">
    <w:p w:rsidR="00187325" w:rsidRDefault="00187325" w:rsidP="00AA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F5" w:rsidRDefault="00AA7C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F5" w:rsidRDefault="00AA7C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F5" w:rsidRDefault="00AA7C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4A"/>
    <w:multiLevelType w:val="hybridMultilevel"/>
    <w:tmpl w:val="5DAC2E42"/>
    <w:lvl w:ilvl="0" w:tplc="B7B654DA">
      <w:start w:val="1"/>
      <w:numFmt w:val="decimal"/>
      <w:lvlText w:val="%1."/>
      <w:lvlJc w:val="left"/>
      <w:pPr>
        <w:tabs>
          <w:tab w:val="num" w:pos="1623"/>
        </w:tabs>
        <w:ind w:left="1623" w:hanging="525"/>
      </w:pPr>
      <w:rPr>
        <w:rFonts w:hint="default"/>
      </w:rPr>
    </w:lvl>
    <w:lvl w:ilvl="1" w:tplc="04150019">
      <w:start w:val="1"/>
      <w:numFmt w:val="lowerLetter"/>
      <w:lvlText w:val="%2."/>
      <w:lvlJc w:val="left"/>
      <w:pPr>
        <w:tabs>
          <w:tab w:val="num" w:pos="2178"/>
        </w:tabs>
        <w:ind w:left="2178" w:hanging="360"/>
      </w:pPr>
    </w:lvl>
    <w:lvl w:ilvl="2" w:tplc="0415001B" w:tentative="1">
      <w:start w:val="1"/>
      <w:numFmt w:val="lowerRoman"/>
      <w:lvlText w:val="%3."/>
      <w:lvlJc w:val="right"/>
      <w:pPr>
        <w:tabs>
          <w:tab w:val="num" w:pos="2898"/>
        </w:tabs>
        <w:ind w:left="2898" w:hanging="180"/>
      </w:pPr>
    </w:lvl>
    <w:lvl w:ilvl="3" w:tplc="0415000F" w:tentative="1">
      <w:start w:val="1"/>
      <w:numFmt w:val="decimal"/>
      <w:lvlText w:val="%4."/>
      <w:lvlJc w:val="left"/>
      <w:pPr>
        <w:tabs>
          <w:tab w:val="num" w:pos="3618"/>
        </w:tabs>
        <w:ind w:left="3618" w:hanging="360"/>
      </w:pPr>
    </w:lvl>
    <w:lvl w:ilvl="4" w:tplc="04150019" w:tentative="1">
      <w:start w:val="1"/>
      <w:numFmt w:val="lowerLetter"/>
      <w:lvlText w:val="%5."/>
      <w:lvlJc w:val="left"/>
      <w:pPr>
        <w:tabs>
          <w:tab w:val="num" w:pos="4338"/>
        </w:tabs>
        <w:ind w:left="4338" w:hanging="360"/>
      </w:pPr>
    </w:lvl>
    <w:lvl w:ilvl="5" w:tplc="0415001B" w:tentative="1">
      <w:start w:val="1"/>
      <w:numFmt w:val="lowerRoman"/>
      <w:lvlText w:val="%6."/>
      <w:lvlJc w:val="right"/>
      <w:pPr>
        <w:tabs>
          <w:tab w:val="num" w:pos="5058"/>
        </w:tabs>
        <w:ind w:left="5058" w:hanging="180"/>
      </w:pPr>
    </w:lvl>
    <w:lvl w:ilvl="6" w:tplc="0415000F" w:tentative="1">
      <w:start w:val="1"/>
      <w:numFmt w:val="decimal"/>
      <w:lvlText w:val="%7."/>
      <w:lvlJc w:val="left"/>
      <w:pPr>
        <w:tabs>
          <w:tab w:val="num" w:pos="5778"/>
        </w:tabs>
        <w:ind w:left="5778" w:hanging="360"/>
      </w:pPr>
    </w:lvl>
    <w:lvl w:ilvl="7" w:tplc="04150019" w:tentative="1">
      <w:start w:val="1"/>
      <w:numFmt w:val="lowerLetter"/>
      <w:lvlText w:val="%8."/>
      <w:lvlJc w:val="left"/>
      <w:pPr>
        <w:tabs>
          <w:tab w:val="num" w:pos="6498"/>
        </w:tabs>
        <w:ind w:left="6498" w:hanging="360"/>
      </w:pPr>
    </w:lvl>
    <w:lvl w:ilvl="8" w:tplc="0415001B" w:tentative="1">
      <w:start w:val="1"/>
      <w:numFmt w:val="lowerRoman"/>
      <w:lvlText w:val="%9."/>
      <w:lvlJc w:val="right"/>
      <w:pPr>
        <w:tabs>
          <w:tab w:val="num" w:pos="7218"/>
        </w:tabs>
        <w:ind w:left="7218" w:hanging="180"/>
      </w:pPr>
    </w:lvl>
  </w:abstractNum>
  <w:abstractNum w:abstractNumId="1" w15:restartNumberingAfterBreak="0">
    <w:nsid w:val="059C6FAD"/>
    <w:multiLevelType w:val="hybridMultilevel"/>
    <w:tmpl w:val="C5FCE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5EDB"/>
    <w:multiLevelType w:val="hybridMultilevel"/>
    <w:tmpl w:val="8858F8A0"/>
    <w:lvl w:ilvl="0" w:tplc="0415000F">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rPr>
        <w:strike w:val="0"/>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0DFC2319"/>
    <w:multiLevelType w:val="hybridMultilevel"/>
    <w:tmpl w:val="D7C8B690"/>
    <w:lvl w:ilvl="0" w:tplc="04150011">
      <w:start w:val="1"/>
      <w:numFmt w:val="decimal"/>
      <w:lvlText w:val="%1)"/>
      <w:lvlJc w:val="left"/>
      <w:pPr>
        <w:tabs>
          <w:tab w:val="num" w:pos="1260"/>
        </w:tabs>
        <w:ind w:left="1260" w:hanging="360"/>
      </w:pPr>
    </w:lvl>
    <w:lvl w:ilvl="1" w:tplc="055A9CD4">
      <w:start w:val="3"/>
      <w:numFmt w:val="upperRoman"/>
      <w:lvlText w:val="%2."/>
      <w:lvlJc w:val="left"/>
      <w:pPr>
        <w:tabs>
          <w:tab w:val="num" w:pos="2340"/>
        </w:tabs>
        <w:ind w:left="2340" w:hanging="720"/>
      </w:pPr>
    </w:lvl>
    <w:lvl w:ilvl="2" w:tplc="0415000F">
      <w:start w:val="1"/>
      <w:numFmt w:val="decimal"/>
      <w:lvlText w:val="%3."/>
      <w:lvlJc w:val="left"/>
      <w:pPr>
        <w:tabs>
          <w:tab w:val="num" w:pos="2880"/>
        </w:tabs>
        <w:ind w:left="2880" w:hanging="360"/>
      </w:pPr>
    </w:lvl>
    <w:lvl w:ilvl="3" w:tplc="24C4D4E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721987"/>
    <w:multiLevelType w:val="hybridMultilevel"/>
    <w:tmpl w:val="83F4C660"/>
    <w:lvl w:ilvl="0" w:tplc="F3AA500C">
      <w:start w:val="1"/>
      <w:numFmt w:val="decimal"/>
      <w:lvlText w:val="%1."/>
      <w:lvlJc w:val="left"/>
      <w:pPr>
        <w:tabs>
          <w:tab w:val="num" w:pos="720"/>
        </w:tabs>
        <w:ind w:left="720" w:hanging="360"/>
      </w:pPr>
      <w:rPr>
        <w:color w:val="auto"/>
      </w:rPr>
    </w:lvl>
    <w:lvl w:ilvl="1" w:tplc="9E4674A4">
      <w:start w:val="1"/>
      <w:numFmt w:val="lowerLetter"/>
      <w:lvlText w:val="%2)"/>
      <w:lvlJc w:val="left"/>
      <w:pPr>
        <w:tabs>
          <w:tab w:val="num" w:pos="1419"/>
        </w:tabs>
        <w:ind w:left="1419" w:hanging="284"/>
      </w:pPr>
      <w:rPr>
        <w:rFonts w:ascii="Tahoma" w:eastAsia="Times New Roman" w:hAnsi="Tahoma" w:cs="Tahoma" w:hint="default"/>
      </w:rPr>
    </w:lvl>
    <w:lvl w:ilvl="2" w:tplc="A9EC5D7C">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7E56A17"/>
    <w:multiLevelType w:val="hybridMultilevel"/>
    <w:tmpl w:val="8F16D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91642"/>
    <w:multiLevelType w:val="hybridMultilevel"/>
    <w:tmpl w:val="470611C4"/>
    <w:lvl w:ilvl="0" w:tplc="2CAAC84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EF314CD"/>
    <w:multiLevelType w:val="hybridMultilevel"/>
    <w:tmpl w:val="B94E59C6"/>
    <w:lvl w:ilvl="0" w:tplc="7D02513E">
      <w:start w:val="1"/>
      <w:numFmt w:val="decimal"/>
      <w:lvlText w:val="%1."/>
      <w:lvlJc w:val="left"/>
      <w:pPr>
        <w:tabs>
          <w:tab w:val="num" w:pos="2880"/>
        </w:tabs>
        <w:ind w:left="2880" w:hanging="360"/>
      </w:pPr>
      <w:rPr>
        <w:b w:val="0"/>
        <w:strike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8" w15:restartNumberingAfterBreak="0">
    <w:nsid w:val="26427787"/>
    <w:multiLevelType w:val="hybridMultilevel"/>
    <w:tmpl w:val="86D400F2"/>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 w15:restartNumberingAfterBreak="0">
    <w:nsid w:val="26E31C53"/>
    <w:multiLevelType w:val="hybridMultilevel"/>
    <w:tmpl w:val="E05240D6"/>
    <w:lvl w:ilvl="0" w:tplc="A5923D5E">
      <w:start w:val="1"/>
      <w:numFmt w:val="decimal"/>
      <w:lvlText w:val="%1."/>
      <w:lvlJc w:val="left"/>
      <w:pPr>
        <w:tabs>
          <w:tab w:val="num" w:pos="540"/>
        </w:tabs>
        <w:ind w:left="540" w:hanging="360"/>
      </w:pPr>
      <w:rPr>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 w15:restartNumberingAfterBreak="0">
    <w:nsid w:val="28A157D5"/>
    <w:multiLevelType w:val="hybridMultilevel"/>
    <w:tmpl w:val="F8B616F4"/>
    <w:lvl w:ilvl="0" w:tplc="2E7C94B2">
      <w:start w:val="11"/>
      <w:numFmt w:val="upperRoman"/>
      <w:lvlText w:val="%1."/>
      <w:lvlJc w:val="left"/>
      <w:pPr>
        <w:ind w:left="1080" w:hanging="720"/>
      </w:pPr>
      <w:rPr>
        <w:rFonts w:cs="Tahoma"/>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9C0BD9"/>
    <w:multiLevelType w:val="hybridMultilevel"/>
    <w:tmpl w:val="CBFE56D2"/>
    <w:lvl w:ilvl="0" w:tplc="9940CD12">
      <w:start w:val="1"/>
      <w:numFmt w:val="decimal"/>
      <w:lvlText w:val="%1."/>
      <w:lvlJc w:val="left"/>
      <w:pPr>
        <w:tabs>
          <w:tab w:val="num" w:pos="900"/>
        </w:tabs>
        <w:ind w:left="900" w:hanging="360"/>
      </w:pPr>
      <w:rPr>
        <w:b w:val="0"/>
      </w:rPr>
    </w:lvl>
    <w:lvl w:ilvl="1" w:tplc="E3189784">
      <w:start w:val="1"/>
      <w:numFmt w:val="lowerLetter"/>
      <w:lvlText w:val="%2."/>
      <w:lvlJc w:val="left"/>
      <w:pPr>
        <w:tabs>
          <w:tab w:val="num" w:pos="1620"/>
        </w:tabs>
        <w:ind w:left="1620" w:hanging="360"/>
      </w:pPr>
      <w:rPr>
        <w:strike w:val="0"/>
      </w:rPr>
    </w:lvl>
    <w:lvl w:ilvl="2" w:tplc="0A26CC8A">
      <w:start w:val="1"/>
      <w:numFmt w:val="decimal"/>
      <w:lvlText w:val="%3)"/>
      <w:lvlJc w:val="left"/>
      <w:pPr>
        <w:ind w:left="2520" w:hanging="360"/>
      </w:pPr>
      <w:rPr>
        <w:rFonts w:hint="default"/>
      </w:r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2FB03A8A"/>
    <w:multiLevelType w:val="hybridMultilevel"/>
    <w:tmpl w:val="15548A62"/>
    <w:lvl w:ilvl="0" w:tplc="C9A204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03E60"/>
    <w:multiLevelType w:val="hybridMultilevel"/>
    <w:tmpl w:val="977637DA"/>
    <w:lvl w:ilvl="0" w:tplc="0415000F">
      <w:start w:val="1"/>
      <w:numFmt w:val="decimal"/>
      <w:lvlText w:val="%1."/>
      <w:lvlJc w:val="left"/>
      <w:pPr>
        <w:tabs>
          <w:tab w:val="num" w:pos="6881"/>
        </w:tabs>
        <w:ind w:left="6881" w:hanging="360"/>
      </w:pPr>
    </w:lvl>
    <w:lvl w:ilvl="1" w:tplc="F5D45D30">
      <w:start w:val="1"/>
      <w:numFmt w:val="lowerLetter"/>
      <w:lvlText w:val="%2."/>
      <w:lvlJc w:val="left"/>
      <w:pPr>
        <w:tabs>
          <w:tab w:val="num" w:pos="1980"/>
        </w:tabs>
        <w:ind w:left="1980" w:hanging="360"/>
      </w:pPr>
      <w:rPr>
        <w:rFonts w:ascii="Tahoma" w:eastAsia="Times New Roman" w:hAnsi="Tahoma" w:cs="Tahoma"/>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40860A8A"/>
    <w:multiLevelType w:val="hybridMultilevel"/>
    <w:tmpl w:val="F4D888D6"/>
    <w:lvl w:ilvl="0" w:tplc="0415000F">
      <w:start w:val="1"/>
      <w:numFmt w:val="decimal"/>
      <w:lvlText w:val="%1."/>
      <w:lvlJc w:val="left"/>
      <w:pPr>
        <w:tabs>
          <w:tab w:val="num" w:pos="5039"/>
        </w:tabs>
        <w:ind w:left="5039"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42C66F1B"/>
    <w:multiLevelType w:val="hybridMultilevel"/>
    <w:tmpl w:val="747423F2"/>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16" w15:restartNumberingAfterBreak="0">
    <w:nsid w:val="47677344"/>
    <w:multiLevelType w:val="hybridMultilevel"/>
    <w:tmpl w:val="91DC2A48"/>
    <w:lvl w:ilvl="0" w:tplc="2CAAC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0D0D20"/>
    <w:multiLevelType w:val="hybridMultilevel"/>
    <w:tmpl w:val="4E4C0E3A"/>
    <w:lvl w:ilvl="0" w:tplc="8CD8BC0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4C9A6849"/>
    <w:multiLevelType w:val="hybridMultilevel"/>
    <w:tmpl w:val="7E98FCD0"/>
    <w:lvl w:ilvl="0" w:tplc="04150013">
      <w:start w:val="1"/>
      <w:numFmt w:val="upperRoman"/>
      <w:lvlText w:val="%1."/>
      <w:lvlJc w:val="right"/>
      <w:pPr>
        <w:ind w:left="720" w:hanging="360"/>
      </w:pPr>
    </w:lvl>
    <w:lvl w:ilvl="1" w:tplc="B6B26030">
      <w:start w:val="12"/>
      <w:numFmt w:val="decimal"/>
      <w:lvlText w:val="%2."/>
      <w:lvlJc w:val="left"/>
      <w:pPr>
        <w:tabs>
          <w:tab w:val="num" w:pos="1440"/>
        </w:tabs>
        <w:ind w:left="1440" w:hanging="360"/>
      </w:pPr>
      <w:rPr>
        <w:rFonts w:hint="default"/>
        <w:color w:val="auto"/>
      </w:rPr>
    </w:lvl>
    <w:lvl w:ilvl="2" w:tplc="3F424DD8">
      <w:start w:val="1"/>
      <w:numFmt w:val="decimal"/>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A5438"/>
    <w:multiLevelType w:val="hybridMultilevel"/>
    <w:tmpl w:val="6BEA7586"/>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20" w15:restartNumberingAfterBreak="0">
    <w:nsid w:val="5A0F2C40"/>
    <w:multiLevelType w:val="hybridMultilevel"/>
    <w:tmpl w:val="A2D2B9B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 w15:restartNumberingAfterBreak="0">
    <w:nsid w:val="5A2D3D4A"/>
    <w:multiLevelType w:val="hybridMultilevel"/>
    <w:tmpl w:val="14EAA42C"/>
    <w:lvl w:ilvl="0" w:tplc="1660D3D4">
      <w:start w:val="1"/>
      <w:numFmt w:val="decimal"/>
      <w:lvlText w:val="%1."/>
      <w:lvlJc w:val="left"/>
      <w:pPr>
        <w:tabs>
          <w:tab w:val="num" w:pos="360"/>
        </w:tabs>
        <w:ind w:left="360" w:hanging="360"/>
      </w:pPr>
      <w:rPr>
        <w:color w:val="auto"/>
      </w:rPr>
    </w:lvl>
    <w:lvl w:ilvl="1" w:tplc="2CAAC84E">
      <w:start w:val="1"/>
      <w:numFmt w:val="bullet"/>
      <w:lvlText w:val=""/>
      <w:lvlJc w:val="left"/>
      <w:pPr>
        <w:tabs>
          <w:tab w:val="num" w:pos="1440"/>
        </w:tabs>
        <w:ind w:left="1440" w:hanging="360"/>
      </w:pPr>
      <w:rPr>
        <w:rFonts w:ascii="Symbol" w:hAnsi="Symbol" w:hint="default"/>
      </w:rPr>
    </w:lvl>
    <w:lvl w:ilvl="2" w:tplc="A176CCFE">
      <w:start w:val="2"/>
      <w:numFmt w:val="decimal"/>
      <w:lvlText w:val="%3)"/>
      <w:lvlJc w:val="left"/>
      <w:pPr>
        <w:tabs>
          <w:tab w:val="num" w:pos="2340"/>
        </w:tabs>
        <w:ind w:left="2340" w:hanging="360"/>
      </w:pPr>
      <w:rPr>
        <w:rFonts w:hint="default"/>
      </w:rPr>
    </w:lvl>
    <w:lvl w:ilvl="3" w:tplc="9A5888EC">
      <w:start w:val="1"/>
      <w:numFmt w:val="bullet"/>
      <w:lvlText w:val="-"/>
      <w:lvlJc w:val="left"/>
      <w:pPr>
        <w:tabs>
          <w:tab w:val="num" w:pos="2577"/>
        </w:tabs>
        <w:ind w:left="2577" w:hanging="57"/>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856B1C"/>
    <w:multiLevelType w:val="hybridMultilevel"/>
    <w:tmpl w:val="D8B67984"/>
    <w:lvl w:ilvl="0" w:tplc="9FB20110">
      <w:start w:val="1"/>
      <w:numFmt w:val="ordinal"/>
      <w:lvlText w:val="%1"/>
      <w:lvlJc w:val="left"/>
      <w:pPr>
        <w:ind w:left="2771"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3" w15:restartNumberingAfterBreak="0">
    <w:nsid w:val="5C531A6B"/>
    <w:multiLevelType w:val="hybridMultilevel"/>
    <w:tmpl w:val="2E6EB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764ACB"/>
    <w:multiLevelType w:val="hybridMultilevel"/>
    <w:tmpl w:val="2DCE9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FA404E"/>
    <w:multiLevelType w:val="hybridMultilevel"/>
    <w:tmpl w:val="82AC75F0"/>
    <w:lvl w:ilvl="0" w:tplc="0415000B">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4330F"/>
    <w:multiLevelType w:val="hybridMultilevel"/>
    <w:tmpl w:val="10701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77581E"/>
    <w:multiLevelType w:val="hybridMultilevel"/>
    <w:tmpl w:val="84729C4A"/>
    <w:lvl w:ilvl="0" w:tplc="04150017">
      <w:start w:val="1"/>
      <w:numFmt w:val="lowerLetter"/>
      <w:lvlText w:val="%1)"/>
      <w:lvlJc w:val="left"/>
      <w:pPr>
        <w:ind w:left="1134" w:hanging="360"/>
      </w:pPr>
    </w:lvl>
    <w:lvl w:ilvl="1" w:tplc="04150019">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8" w15:restartNumberingAfterBreak="0">
    <w:nsid w:val="7E09783D"/>
    <w:multiLevelType w:val="hybridMultilevel"/>
    <w:tmpl w:val="17D2389E"/>
    <w:lvl w:ilvl="0" w:tplc="C9A204CE">
      <w:start w:val="1"/>
      <w:numFmt w:val="lowerLetter"/>
      <w:lvlText w:val="%1)"/>
      <w:lvlJc w:val="left"/>
      <w:pPr>
        <w:ind w:left="1854" w:hanging="360"/>
      </w:pPr>
      <w:rPr>
        <w:rFonts w:hint="default"/>
      </w:rPr>
    </w:lvl>
    <w:lvl w:ilvl="1" w:tplc="8CD8BC02">
      <w:start w:val="1"/>
      <w:numFmt w:val="bullet"/>
      <w:lvlText w:val=""/>
      <w:lvlJc w:val="left"/>
      <w:pPr>
        <w:ind w:left="2574" w:hanging="360"/>
      </w:pPr>
      <w:rPr>
        <w:rFonts w:ascii="Symbol" w:hAnsi="Symbol"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7E7D5F6F"/>
    <w:multiLevelType w:val="hybridMultilevel"/>
    <w:tmpl w:val="F084A48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 w15:restartNumberingAfterBreak="0">
    <w:nsid w:val="7EC34C68"/>
    <w:multiLevelType w:val="hybridMultilevel"/>
    <w:tmpl w:val="F2FC62D0"/>
    <w:lvl w:ilvl="0" w:tplc="0415000F">
      <w:start w:val="1"/>
      <w:numFmt w:val="decimal"/>
      <w:lvlText w:val="%1."/>
      <w:lvlJc w:val="left"/>
      <w:pPr>
        <w:tabs>
          <w:tab w:val="num" w:pos="720"/>
        </w:tabs>
        <w:ind w:left="720" w:hanging="360"/>
      </w:pPr>
    </w:lvl>
    <w:lvl w:ilvl="1" w:tplc="8CD8BC02">
      <w:start w:val="1"/>
      <w:numFmt w:val="bullet"/>
      <w:lvlText w:val=""/>
      <w:lvlJc w:val="left"/>
      <w:pPr>
        <w:tabs>
          <w:tab w:val="num" w:pos="1440"/>
        </w:tabs>
        <w:ind w:left="1440" w:hanging="360"/>
      </w:pPr>
      <w:rPr>
        <w:rFonts w:ascii="Symbol" w:hAnsi="Symbol" w:hint="default"/>
      </w:rPr>
    </w:lvl>
    <w:lvl w:ilvl="2" w:tplc="A176CCFE">
      <w:start w:val="2"/>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4"/>
  </w:num>
  <w:num w:numId="4">
    <w:abstractNumId w:val="21"/>
  </w:num>
  <w:num w:numId="5">
    <w:abstractNumId w:val="13"/>
  </w:num>
  <w:num w:numId="6">
    <w:abstractNumId w:val="8"/>
  </w:num>
  <w:num w:numId="7">
    <w:abstractNumId w:val="11"/>
  </w:num>
  <w:num w:numId="8">
    <w:abstractNumId w:val="0"/>
  </w:num>
  <w:num w:numId="9">
    <w:abstractNumId w:val="15"/>
  </w:num>
  <w:num w:numId="10">
    <w:abstractNumId w:val="18"/>
  </w:num>
  <w:num w:numId="11">
    <w:abstractNumId w:val="7"/>
  </w:num>
  <w:num w:numId="1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7"/>
  </w:num>
  <w:num w:numId="16">
    <w:abstractNumId w:val="5"/>
  </w:num>
  <w:num w:numId="17">
    <w:abstractNumId w:val="30"/>
  </w:num>
  <w:num w:numId="18">
    <w:abstractNumId w:val="2"/>
  </w:num>
  <w:num w:numId="19">
    <w:abstractNumId w:val="12"/>
  </w:num>
  <w:num w:numId="20">
    <w:abstractNumId w:val="20"/>
  </w:num>
  <w:num w:numId="21">
    <w:abstractNumId w:val="26"/>
  </w:num>
  <w:num w:numId="22">
    <w:abstractNumId w:val="17"/>
  </w:num>
  <w:num w:numId="23">
    <w:abstractNumId w:val="25"/>
  </w:num>
  <w:num w:numId="24">
    <w:abstractNumId w:val="16"/>
  </w:num>
  <w:num w:numId="2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3"/>
  </w:num>
  <w:num w:numId="29">
    <w:abstractNumId w:val="1"/>
  </w:num>
  <w:num w:numId="30">
    <w:abstractNumId w:val="19"/>
  </w:num>
  <w:num w:numId="31">
    <w:abstractNumId w:val="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D8"/>
    <w:rsid w:val="00022DC1"/>
    <w:rsid w:val="000A7BD6"/>
    <w:rsid w:val="001261D8"/>
    <w:rsid w:val="0013079C"/>
    <w:rsid w:val="001729BE"/>
    <w:rsid w:val="00187325"/>
    <w:rsid w:val="001E65CB"/>
    <w:rsid w:val="0021700B"/>
    <w:rsid w:val="002F37EE"/>
    <w:rsid w:val="003302A2"/>
    <w:rsid w:val="00345E86"/>
    <w:rsid w:val="003A3399"/>
    <w:rsid w:val="00404BB4"/>
    <w:rsid w:val="004F465B"/>
    <w:rsid w:val="00515CC7"/>
    <w:rsid w:val="00577870"/>
    <w:rsid w:val="00622CB5"/>
    <w:rsid w:val="00695EF2"/>
    <w:rsid w:val="006F40EC"/>
    <w:rsid w:val="0070795C"/>
    <w:rsid w:val="00726E5C"/>
    <w:rsid w:val="007E498B"/>
    <w:rsid w:val="008516F0"/>
    <w:rsid w:val="008916B3"/>
    <w:rsid w:val="009122FD"/>
    <w:rsid w:val="00917652"/>
    <w:rsid w:val="009730AC"/>
    <w:rsid w:val="009C1DE1"/>
    <w:rsid w:val="009D6B09"/>
    <w:rsid w:val="00A60DF5"/>
    <w:rsid w:val="00A72AFB"/>
    <w:rsid w:val="00AA7CF5"/>
    <w:rsid w:val="00B25EAB"/>
    <w:rsid w:val="00BD0319"/>
    <w:rsid w:val="00C50DCC"/>
    <w:rsid w:val="00D812BF"/>
    <w:rsid w:val="00D962C3"/>
    <w:rsid w:val="00DC0D11"/>
    <w:rsid w:val="00E5453C"/>
    <w:rsid w:val="00EC7138"/>
    <w:rsid w:val="00EE5DBD"/>
    <w:rsid w:val="00F10E5F"/>
    <w:rsid w:val="00F47E08"/>
    <w:rsid w:val="00FA0DE2"/>
    <w:rsid w:val="00FF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8"/>
    <o:shapelayout v:ext="edit">
      <o:idmap v:ext="edit" data="1"/>
    </o:shapelayout>
  </w:shapeDefaults>
  <w:decimalSymbol w:val=","/>
  <w:listSeparator w:val=";"/>
  <w15:chartTrackingRefBased/>
  <w15:docId w15:val="{9771F52B-6EA0-49AA-9AF2-FD4B899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0D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D11"/>
    <w:rPr>
      <w:rFonts w:ascii="Segoe UI" w:hAnsi="Segoe UI" w:cs="Segoe UI"/>
      <w:sz w:val="18"/>
      <w:szCs w:val="18"/>
    </w:rPr>
  </w:style>
  <w:style w:type="paragraph" w:styleId="Akapitzlist">
    <w:name w:val="List Paragraph"/>
    <w:basedOn w:val="Normalny"/>
    <w:uiPriority w:val="34"/>
    <w:qFormat/>
    <w:rsid w:val="001E65CB"/>
    <w:pPr>
      <w:ind w:left="720"/>
      <w:contextualSpacing/>
    </w:pPr>
  </w:style>
  <w:style w:type="character" w:customStyle="1" w:styleId="auto-style11">
    <w:name w:val="auto-style11"/>
    <w:basedOn w:val="Domylnaczcionkaakapitu"/>
    <w:rsid w:val="00A60DF5"/>
  </w:style>
  <w:style w:type="character" w:customStyle="1" w:styleId="auto-style18">
    <w:name w:val="auto-style18"/>
    <w:basedOn w:val="Domylnaczcionkaakapitu"/>
    <w:rsid w:val="00A60DF5"/>
  </w:style>
  <w:style w:type="paragraph" w:styleId="Nagwek">
    <w:name w:val="header"/>
    <w:basedOn w:val="Normalny"/>
    <w:link w:val="NagwekZnak"/>
    <w:uiPriority w:val="99"/>
    <w:unhideWhenUsed/>
    <w:rsid w:val="00AA7C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CF5"/>
  </w:style>
  <w:style w:type="paragraph" w:styleId="Stopka">
    <w:name w:val="footer"/>
    <w:basedOn w:val="Normalny"/>
    <w:link w:val="StopkaZnak"/>
    <w:uiPriority w:val="99"/>
    <w:unhideWhenUsed/>
    <w:rsid w:val="00AA7C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CF5"/>
  </w:style>
  <w:style w:type="character" w:styleId="Hipercze">
    <w:name w:val="Hyperlink"/>
    <w:basedOn w:val="Domylnaczcionkaakapitu"/>
    <w:uiPriority w:val="99"/>
    <w:semiHidden/>
    <w:unhideWhenUsed/>
    <w:rsid w:val="00F47E08"/>
    <w:rPr>
      <w:color w:val="0000FF"/>
      <w:u w:val="single"/>
    </w:rPr>
  </w:style>
  <w:style w:type="paragraph" w:styleId="Tekstpodstawowy">
    <w:name w:val="Body Text"/>
    <w:basedOn w:val="Normalny"/>
    <w:link w:val="TekstpodstawowyZnak"/>
    <w:semiHidden/>
    <w:unhideWhenUsed/>
    <w:rsid w:val="0070795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70795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0795C"/>
    <w:pPr>
      <w:spacing w:after="0" w:line="240" w:lineRule="auto"/>
      <w:ind w:left="1260" w:hanging="1260"/>
      <w:jc w:val="both"/>
    </w:pPr>
    <w:rPr>
      <w:rFonts w:ascii="Tahoma" w:eastAsia="Times New Roman" w:hAnsi="Tahoma" w:cs="Times New Roman"/>
      <w:szCs w:val="24"/>
      <w:lang w:eastAsia="pl-PL"/>
    </w:rPr>
  </w:style>
  <w:style w:type="character" w:customStyle="1" w:styleId="TekstpodstawowywcityZnak">
    <w:name w:val="Tekst podstawowy wcięty Znak"/>
    <w:basedOn w:val="Domylnaczcionkaakapitu"/>
    <w:link w:val="Tekstpodstawowywcity"/>
    <w:rsid w:val="0070795C"/>
    <w:rPr>
      <w:rFonts w:ascii="Tahoma" w:eastAsia="Times New Roman" w:hAnsi="Tahom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9299">
      <w:bodyDiv w:val="1"/>
      <w:marLeft w:val="0"/>
      <w:marRight w:val="0"/>
      <w:marTop w:val="0"/>
      <w:marBottom w:val="0"/>
      <w:divBdr>
        <w:top w:val="none" w:sz="0" w:space="0" w:color="auto"/>
        <w:left w:val="none" w:sz="0" w:space="0" w:color="auto"/>
        <w:bottom w:val="none" w:sz="0" w:space="0" w:color="auto"/>
        <w:right w:val="none" w:sz="0" w:space="0" w:color="auto"/>
      </w:divBdr>
    </w:div>
    <w:div w:id="944579233">
      <w:bodyDiv w:val="1"/>
      <w:marLeft w:val="0"/>
      <w:marRight w:val="0"/>
      <w:marTop w:val="0"/>
      <w:marBottom w:val="0"/>
      <w:divBdr>
        <w:top w:val="none" w:sz="0" w:space="0" w:color="auto"/>
        <w:left w:val="none" w:sz="0" w:space="0" w:color="auto"/>
        <w:bottom w:val="none" w:sz="0" w:space="0" w:color="auto"/>
        <w:right w:val="none" w:sz="0" w:space="0" w:color="auto"/>
      </w:divBdr>
    </w:div>
    <w:div w:id="1621300141">
      <w:bodyDiv w:val="1"/>
      <w:marLeft w:val="0"/>
      <w:marRight w:val="0"/>
      <w:marTop w:val="0"/>
      <w:marBottom w:val="0"/>
      <w:divBdr>
        <w:top w:val="none" w:sz="0" w:space="0" w:color="auto"/>
        <w:left w:val="none" w:sz="0" w:space="0" w:color="auto"/>
        <w:bottom w:val="none" w:sz="0" w:space="0" w:color="auto"/>
        <w:right w:val="none" w:sz="0" w:space="0" w:color="auto"/>
      </w:divBdr>
    </w:div>
    <w:div w:id="1628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ochrony@umww.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6622</Words>
  <Characters>39736</Characters>
  <Application>Microsoft Office Word</Application>
  <DocSecurity>4</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Waszak Hanna</dc:creator>
  <cp:keywords/>
  <dc:description/>
  <cp:lastModifiedBy>Nowak Maciej</cp:lastModifiedBy>
  <cp:revision>2</cp:revision>
  <cp:lastPrinted>2022-02-22T11:24:00Z</cp:lastPrinted>
  <dcterms:created xsi:type="dcterms:W3CDTF">2022-02-24T12:48:00Z</dcterms:created>
  <dcterms:modified xsi:type="dcterms:W3CDTF">2022-02-24T12:48:00Z</dcterms:modified>
</cp:coreProperties>
</file>