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54EC7" w14:textId="77777777" w:rsidR="00DE00A2" w:rsidRPr="00DE00A2" w:rsidRDefault="00DE00A2" w:rsidP="00DE00A2">
      <w:pPr>
        <w:jc w:val="right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E00A2">
        <w:rPr>
          <w:rFonts w:ascii="Garamond" w:eastAsiaTheme="minorHAnsi" w:hAnsi="Garamond" w:cstheme="minorBidi"/>
          <w:sz w:val="22"/>
          <w:szCs w:val="22"/>
          <w:lang w:eastAsia="en-US"/>
        </w:rPr>
        <w:t>Załącznik Nr 1</w:t>
      </w:r>
    </w:p>
    <w:p w14:paraId="65DBECC7" w14:textId="3D15B052" w:rsidR="00DE00A2" w:rsidRPr="00DE00A2" w:rsidRDefault="00C41B31" w:rsidP="00DE00A2">
      <w:pPr>
        <w:jc w:val="right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do uchwały Nr </w:t>
      </w:r>
      <w:r w:rsidR="00BA6EE2">
        <w:rPr>
          <w:rFonts w:ascii="Garamond" w:eastAsiaTheme="minorHAnsi" w:hAnsi="Garamond" w:cstheme="minorBidi"/>
          <w:sz w:val="22"/>
          <w:szCs w:val="22"/>
          <w:lang w:eastAsia="en-US"/>
        </w:rPr>
        <w:t>4978</w:t>
      </w:r>
      <w:r w:rsidR="007C2E83">
        <w:rPr>
          <w:rFonts w:ascii="Garamond" w:eastAsiaTheme="minorHAnsi" w:hAnsi="Garamond" w:cstheme="minorBidi"/>
          <w:sz w:val="22"/>
          <w:szCs w:val="22"/>
          <w:lang w:eastAsia="en-US"/>
        </w:rPr>
        <w:t>/2022</w:t>
      </w:r>
    </w:p>
    <w:p w14:paraId="411768E2" w14:textId="77777777" w:rsidR="00DE00A2" w:rsidRPr="00DE00A2" w:rsidRDefault="00DE00A2" w:rsidP="00DE00A2">
      <w:pPr>
        <w:jc w:val="right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E00A2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Zarządu Województwa Wielkopolskiego </w:t>
      </w:r>
    </w:p>
    <w:p w14:paraId="3A1F70BB" w14:textId="212864B6" w:rsidR="00DE00A2" w:rsidRPr="00DE00A2" w:rsidRDefault="00BA6EE2" w:rsidP="00DE00A2">
      <w:pPr>
        <w:jc w:val="right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z dnia 28</w:t>
      </w:r>
      <w:r w:rsidR="007C2E83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kwietnia 2022</w:t>
      </w:r>
      <w:r w:rsidR="00DE00A2" w:rsidRPr="00DE00A2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r.</w:t>
      </w:r>
    </w:p>
    <w:p w14:paraId="63348C79" w14:textId="77777777" w:rsidR="00DE00A2" w:rsidRPr="00DE00A2" w:rsidRDefault="00DE00A2" w:rsidP="00DE00A2">
      <w:pPr>
        <w:jc w:val="center"/>
        <w:rPr>
          <w:rFonts w:ascii="Garamond" w:eastAsiaTheme="minorHAnsi" w:hAnsi="Garamond" w:cstheme="minorBidi"/>
          <w:lang w:eastAsia="en-US"/>
        </w:rPr>
      </w:pPr>
    </w:p>
    <w:p w14:paraId="71FDF64A" w14:textId="77777777" w:rsidR="00DE00A2" w:rsidRPr="00DE00A2" w:rsidRDefault="00DE00A2" w:rsidP="00DE00A2">
      <w:pPr>
        <w:jc w:val="right"/>
        <w:rPr>
          <w:rFonts w:ascii="Garamond" w:eastAsiaTheme="minorHAnsi" w:hAnsi="Garamond" w:cstheme="minorBidi"/>
          <w:lang w:eastAsia="en-US"/>
        </w:rPr>
      </w:pPr>
    </w:p>
    <w:p w14:paraId="36DE6A25" w14:textId="77777777" w:rsidR="00DE00A2" w:rsidRPr="00DE00A2" w:rsidRDefault="00DE00A2" w:rsidP="00DE00A2">
      <w:pPr>
        <w:jc w:val="center"/>
        <w:rPr>
          <w:rFonts w:ascii="Garamond" w:eastAsiaTheme="minorHAnsi" w:hAnsi="Garamond" w:cstheme="minorBidi"/>
          <w:b/>
          <w:bCs/>
          <w:lang w:eastAsia="en-US"/>
        </w:rPr>
      </w:pPr>
      <w:r w:rsidRPr="00DE00A2">
        <w:rPr>
          <w:rFonts w:ascii="Garamond" w:eastAsiaTheme="minorHAnsi" w:hAnsi="Garamond" w:cstheme="minorBidi"/>
          <w:b/>
          <w:bCs/>
          <w:lang w:eastAsia="en-US"/>
        </w:rPr>
        <w:t>Ogłoszenie</w:t>
      </w:r>
    </w:p>
    <w:p w14:paraId="0D9AF1A0" w14:textId="55EFDB0F" w:rsidR="00DE00A2" w:rsidRPr="00DE00A2" w:rsidRDefault="00DE00A2" w:rsidP="00DE00A2">
      <w:pPr>
        <w:jc w:val="both"/>
        <w:rPr>
          <w:rFonts w:ascii="Garamond" w:eastAsiaTheme="minorHAnsi" w:hAnsi="Garamond" w:cstheme="minorBidi"/>
          <w:b/>
          <w:bCs/>
          <w:lang w:eastAsia="en-US"/>
        </w:rPr>
      </w:pPr>
      <w:r w:rsidRPr="00DE00A2">
        <w:rPr>
          <w:rFonts w:ascii="Garamond" w:eastAsiaTheme="minorHAnsi" w:hAnsi="Garamond" w:cstheme="minorBidi"/>
          <w:b/>
          <w:bCs/>
          <w:lang w:eastAsia="en-US"/>
        </w:rPr>
        <w:t>kon</w:t>
      </w:r>
      <w:r w:rsidR="0054050A">
        <w:rPr>
          <w:rFonts w:ascii="Garamond" w:eastAsiaTheme="minorHAnsi" w:hAnsi="Garamond" w:cstheme="minorBidi"/>
          <w:b/>
          <w:bCs/>
          <w:lang w:eastAsia="en-US"/>
        </w:rPr>
        <w:t>kursu ofert na wybór realizatorów</w:t>
      </w:r>
      <w:r w:rsidRPr="00DE00A2">
        <w:rPr>
          <w:rFonts w:ascii="Garamond" w:eastAsiaTheme="minorHAnsi" w:hAnsi="Garamond" w:cstheme="minorBidi"/>
          <w:b/>
          <w:bCs/>
          <w:lang w:eastAsia="en-US"/>
        </w:rPr>
        <w:t xml:space="preserve"> programu polityki zdrowotnej pn. „Regionalny program rehabilitacji osób z zaburzeniami </w:t>
      </w:r>
      <w:r w:rsidR="007C2E83">
        <w:rPr>
          <w:rFonts w:ascii="Garamond" w:eastAsiaTheme="minorHAnsi" w:hAnsi="Garamond" w:cstheme="minorBidi"/>
          <w:b/>
          <w:bCs/>
          <w:lang w:eastAsia="en-US"/>
        </w:rPr>
        <w:t>depresyjnymi” w 2022 roku.</w:t>
      </w:r>
    </w:p>
    <w:p w14:paraId="0C3434FC" w14:textId="77777777" w:rsidR="00DE00A2" w:rsidRPr="00DE00A2" w:rsidRDefault="00DE00A2" w:rsidP="00DE00A2">
      <w:pPr>
        <w:jc w:val="both"/>
        <w:rPr>
          <w:rFonts w:ascii="Garamond" w:eastAsiaTheme="minorHAnsi" w:hAnsi="Garamond" w:cstheme="minorBidi"/>
          <w:b/>
          <w:bCs/>
          <w:lang w:eastAsia="en-US"/>
        </w:rPr>
      </w:pPr>
    </w:p>
    <w:p w14:paraId="49E16151" w14:textId="6BF04ACD" w:rsidR="00DE00A2" w:rsidRPr="00DE00A2" w:rsidRDefault="00DE00A2" w:rsidP="00DE00A2">
      <w:pPr>
        <w:jc w:val="both"/>
        <w:rPr>
          <w:rFonts w:ascii="Garamond" w:eastAsiaTheme="minorHAnsi" w:hAnsi="Garamond" w:cstheme="minorBidi"/>
          <w:bCs/>
          <w:lang w:eastAsia="en-US"/>
        </w:rPr>
      </w:pPr>
      <w:r w:rsidRPr="00DE00A2">
        <w:rPr>
          <w:rFonts w:ascii="Garamond" w:eastAsiaTheme="minorHAnsi" w:hAnsi="Garamond" w:cstheme="minorBidi"/>
          <w:bCs/>
          <w:lang w:eastAsia="en-US"/>
        </w:rPr>
        <w:t xml:space="preserve">Zarząd Województwa Wielkopolskiego na podstawie </w:t>
      </w:r>
      <w:r w:rsidR="00EA2F7F" w:rsidRPr="00EA2F7F">
        <w:rPr>
          <w:rFonts w:ascii="Garamond" w:eastAsiaTheme="minorHAnsi" w:hAnsi="Garamond" w:cstheme="minorBidi"/>
          <w:bCs/>
          <w:lang w:eastAsia="en-US"/>
        </w:rPr>
        <w:t>art. 41 ust.1 ustawy z dnia 5 czerwca 1998 r. o samorządzie województwa (tj. Dz.U. z 2022 r. poz. 547</w:t>
      </w:r>
      <w:r w:rsidR="00BD48B7">
        <w:rPr>
          <w:rFonts w:ascii="Garamond" w:eastAsiaTheme="minorHAnsi" w:hAnsi="Garamond" w:cstheme="minorBidi"/>
          <w:bCs/>
          <w:lang w:eastAsia="en-US"/>
        </w:rPr>
        <w:t xml:space="preserve"> ze zm.</w:t>
      </w:r>
      <w:r w:rsidR="00EA2F7F" w:rsidRPr="00EA2F7F">
        <w:rPr>
          <w:rFonts w:ascii="Garamond" w:eastAsiaTheme="minorHAnsi" w:hAnsi="Garamond" w:cstheme="minorBidi"/>
          <w:bCs/>
          <w:lang w:eastAsia="en-US"/>
        </w:rPr>
        <w:t xml:space="preserve">) oraz </w:t>
      </w:r>
      <w:r w:rsidR="00164831">
        <w:rPr>
          <w:rFonts w:ascii="Garamond" w:eastAsiaTheme="minorHAnsi" w:hAnsi="Garamond" w:cstheme="minorBidi"/>
          <w:bCs/>
          <w:lang w:eastAsia="en-US"/>
        </w:rPr>
        <w:t>art. 48b ust.1 ustawy z dnia 27 </w:t>
      </w:r>
      <w:r w:rsidR="00EA2F7F" w:rsidRPr="00EA2F7F">
        <w:rPr>
          <w:rFonts w:ascii="Garamond" w:eastAsiaTheme="minorHAnsi" w:hAnsi="Garamond" w:cstheme="minorBidi"/>
          <w:bCs/>
          <w:lang w:eastAsia="en-US"/>
        </w:rPr>
        <w:t>sierpnia 2004 r. o świadczeniach opieki zdrowotnej finansowanych ze środkó</w:t>
      </w:r>
      <w:r w:rsidR="00164831">
        <w:rPr>
          <w:rFonts w:ascii="Garamond" w:eastAsiaTheme="minorHAnsi" w:hAnsi="Garamond" w:cstheme="minorBidi"/>
          <w:bCs/>
          <w:lang w:eastAsia="en-US"/>
        </w:rPr>
        <w:t>w publicznych (</w:t>
      </w:r>
      <w:proofErr w:type="spellStart"/>
      <w:r w:rsidR="0054050A">
        <w:rPr>
          <w:rFonts w:ascii="Garamond" w:eastAsiaTheme="minorHAnsi" w:hAnsi="Garamond" w:cstheme="minorBidi"/>
          <w:bCs/>
          <w:lang w:eastAsia="en-US"/>
        </w:rPr>
        <w:t>t.j</w:t>
      </w:r>
      <w:proofErr w:type="spellEnd"/>
      <w:r w:rsidR="0054050A">
        <w:rPr>
          <w:rFonts w:ascii="Garamond" w:eastAsiaTheme="minorHAnsi" w:hAnsi="Garamond" w:cstheme="minorBidi"/>
          <w:bCs/>
          <w:lang w:eastAsia="en-US"/>
        </w:rPr>
        <w:t>. </w:t>
      </w:r>
      <w:r w:rsidR="0054050A" w:rsidRPr="0054050A">
        <w:rPr>
          <w:rFonts w:ascii="Garamond" w:eastAsiaTheme="minorHAnsi" w:hAnsi="Garamond" w:cstheme="minorBidi"/>
          <w:bCs/>
          <w:lang w:eastAsia="en-US"/>
        </w:rPr>
        <w:t>Dz.U. z 2021r., poz.1285 ze zm.</w:t>
      </w:r>
      <w:r w:rsidR="00EA2F7F" w:rsidRPr="00EA2F7F">
        <w:rPr>
          <w:rFonts w:ascii="Garamond" w:eastAsiaTheme="minorHAnsi" w:hAnsi="Garamond" w:cstheme="minorBidi"/>
          <w:bCs/>
          <w:lang w:eastAsia="en-US"/>
        </w:rPr>
        <w:t>)</w:t>
      </w:r>
      <w:r w:rsidR="00EA2F7F">
        <w:rPr>
          <w:rFonts w:ascii="Garamond" w:eastAsiaTheme="minorHAnsi" w:hAnsi="Garamond" w:cstheme="minorBidi"/>
          <w:bCs/>
          <w:lang w:eastAsia="en-US"/>
        </w:rPr>
        <w:t xml:space="preserve"> </w:t>
      </w:r>
      <w:r w:rsidRPr="00DE00A2">
        <w:rPr>
          <w:rFonts w:ascii="Garamond" w:eastAsiaTheme="minorHAnsi" w:hAnsi="Garamond" w:cstheme="minorBidi"/>
          <w:bCs/>
          <w:lang w:eastAsia="en-US"/>
        </w:rPr>
        <w:t xml:space="preserve">ogłasza konkurs ofert na </w:t>
      </w:r>
      <w:r w:rsidR="007B7410">
        <w:rPr>
          <w:rFonts w:ascii="Garamond" w:eastAsiaTheme="minorHAnsi" w:hAnsi="Garamond" w:cstheme="minorBidi"/>
          <w:bCs/>
          <w:lang w:eastAsia="en-US"/>
        </w:rPr>
        <w:t xml:space="preserve">wybór </w:t>
      </w:r>
      <w:r w:rsidRPr="00DE00A2">
        <w:rPr>
          <w:rFonts w:ascii="Garamond" w:eastAsiaTheme="minorHAnsi" w:hAnsi="Garamond" w:cstheme="minorBidi"/>
          <w:bCs/>
          <w:lang w:eastAsia="en-US"/>
        </w:rPr>
        <w:t>realizatorów programu polityki zdrowotnej pn. „Regionalny program rehabilitacji osób</w:t>
      </w:r>
      <w:r w:rsidR="0054050A">
        <w:rPr>
          <w:rFonts w:ascii="Garamond" w:eastAsiaTheme="minorHAnsi" w:hAnsi="Garamond" w:cstheme="minorBidi"/>
          <w:bCs/>
          <w:lang w:eastAsia="en-US"/>
        </w:rPr>
        <w:t xml:space="preserve"> z zaburzeniami depresyjnymi” w </w:t>
      </w:r>
      <w:r w:rsidRPr="00DE00A2">
        <w:rPr>
          <w:rFonts w:ascii="Garamond" w:eastAsiaTheme="minorHAnsi" w:hAnsi="Garamond" w:cstheme="minorBidi"/>
          <w:bCs/>
          <w:lang w:eastAsia="en-US"/>
        </w:rPr>
        <w:t xml:space="preserve">2022 </w:t>
      </w:r>
      <w:r w:rsidR="00EA2F7F">
        <w:rPr>
          <w:rFonts w:ascii="Garamond" w:eastAsiaTheme="minorHAnsi" w:hAnsi="Garamond" w:cstheme="minorBidi"/>
          <w:bCs/>
          <w:lang w:eastAsia="en-US"/>
        </w:rPr>
        <w:t>roku</w:t>
      </w:r>
      <w:r w:rsidRPr="00DE00A2">
        <w:rPr>
          <w:rFonts w:ascii="Garamond" w:eastAsiaTheme="minorHAnsi" w:hAnsi="Garamond" w:cstheme="minorBidi"/>
          <w:bCs/>
          <w:lang w:eastAsia="en-US"/>
        </w:rPr>
        <w:t>.</w:t>
      </w:r>
    </w:p>
    <w:p w14:paraId="665F3BFC" w14:textId="77777777" w:rsidR="00DE00A2" w:rsidRPr="00DE00A2" w:rsidRDefault="00DE00A2" w:rsidP="00DE00A2">
      <w:pPr>
        <w:jc w:val="both"/>
        <w:rPr>
          <w:rFonts w:ascii="Garamond" w:eastAsiaTheme="minorHAnsi" w:hAnsi="Garamond" w:cstheme="minorBidi"/>
          <w:lang w:eastAsia="en-US"/>
        </w:rPr>
      </w:pPr>
    </w:p>
    <w:p w14:paraId="6E8D3166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Przedmiot konkursu:</w:t>
      </w:r>
    </w:p>
    <w:p w14:paraId="39AD03C0" w14:textId="53D68450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Przedmiotem konkurs</w:t>
      </w:r>
      <w:r w:rsidR="00EA2F7F">
        <w:rPr>
          <w:rFonts w:ascii="Garamond" w:eastAsiaTheme="minorHAnsi" w:hAnsi="Garamond" w:cstheme="minorBidi"/>
          <w:lang w:eastAsia="en-US"/>
        </w:rPr>
        <w:t>u jest realizacja w 2022 roku</w:t>
      </w:r>
      <w:r w:rsidRPr="00DE00A2">
        <w:rPr>
          <w:rFonts w:ascii="Garamond" w:eastAsiaTheme="minorHAnsi" w:hAnsi="Garamond" w:cstheme="minorBidi"/>
          <w:lang w:eastAsia="en-US"/>
        </w:rPr>
        <w:t xml:space="preserve"> programu polityki zdrowotnej pn. „Regionalny program rehabilitacji osób z zaburzeniami depresyjnymi”, zwanego dalej Programem, który stanowi załącznik do niniejszego ogłoszenia.</w:t>
      </w:r>
    </w:p>
    <w:p w14:paraId="3D75B398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677795B3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 xml:space="preserve">Program obejmuje realizację następujących interwencji: </w:t>
      </w:r>
    </w:p>
    <w:p w14:paraId="71B6D8CE" w14:textId="77777777" w:rsidR="00DE00A2" w:rsidRPr="00DE00A2" w:rsidRDefault="00DE00A2" w:rsidP="00DE00A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działań mających na celu podnoszenie kompetencji personelu medycznego z zakresu nowoczesnych technik rehabilitacji zaburzeń depresyjnych (kampania informacyjna, szkolenia),</w:t>
      </w:r>
    </w:p>
    <w:p w14:paraId="0EA83C71" w14:textId="77777777" w:rsidR="00DE00A2" w:rsidRPr="00DE00A2" w:rsidRDefault="00DE00A2" w:rsidP="00DE00A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kompleksowej rehabilitacji pacjentów – uczestników Programu (wywiad/konsultacja lekarska i psychologiczna, indywidualne sesje terapeutyczne, indywidualne konsultacje specjalistyczne, warsztaty terapeutyczne, działania edukacyjne, kontrolna wizyta lekarska i psychologiczna). </w:t>
      </w:r>
    </w:p>
    <w:p w14:paraId="67237A37" w14:textId="77777777" w:rsidR="00DE00A2" w:rsidRPr="004C4B2E" w:rsidRDefault="00DE00A2" w:rsidP="00DE00A2">
      <w:pPr>
        <w:jc w:val="both"/>
        <w:rPr>
          <w:rFonts w:ascii="Garamond" w:eastAsiaTheme="minorHAnsi" w:hAnsi="Garamond" w:cstheme="minorBidi"/>
          <w:lang w:eastAsia="en-US"/>
        </w:rPr>
      </w:pPr>
    </w:p>
    <w:p w14:paraId="57146E8A" w14:textId="09DA2ABF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Termin realizacji Programu</w:t>
      </w:r>
      <w:r w:rsidRPr="00DE00A2">
        <w:rPr>
          <w:rFonts w:ascii="Garamond" w:eastAsiaTheme="minorHAnsi" w:hAnsi="Garamond" w:cstheme="minorBidi"/>
          <w:lang w:eastAsia="en-US"/>
        </w:rPr>
        <w:t xml:space="preserve"> od dnia z</w:t>
      </w:r>
      <w:r w:rsidR="00EA2F7F">
        <w:rPr>
          <w:rFonts w:ascii="Garamond" w:eastAsiaTheme="minorHAnsi" w:hAnsi="Garamond" w:cstheme="minorBidi"/>
          <w:lang w:eastAsia="en-US"/>
        </w:rPr>
        <w:t>awarcia umowy do 31 grudnia 2022</w:t>
      </w:r>
      <w:r w:rsidRPr="00DE00A2">
        <w:rPr>
          <w:rFonts w:ascii="Garamond" w:eastAsiaTheme="minorHAnsi" w:hAnsi="Garamond" w:cstheme="minorBidi"/>
          <w:lang w:eastAsia="en-US"/>
        </w:rPr>
        <w:t xml:space="preserve"> r.</w:t>
      </w:r>
    </w:p>
    <w:p w14:paraId="45E186D0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77FDBBDE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Oferenci:</w:t>
      </w:r>
    </w:p>
    <w:p w14:paraId="5C1D1979" w14:textId="6090999E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Do konkursu mogą przystąpić podmioty wskazane w ustawie z dnia 15 kwietnia 2011 roku</w:t>
      </w:r>
      <w:r w:rsidRPr="00DE00A2">
        <w:rPr>
          <w:rFonts w:ascii="Garamond" w:eastAsiaTheme="minorHAnsi" w:hAnsi="Garamond" w:cstheme="minorBidi"/>
          <w:lang w:eastAsia="en-US"/>
        </w:rPr>
        <w:br/>
        <w:t>o działalności leczniczej (</w:t>
      </w:r>
      <w:proofErr w:type="spellStart"/>
      <w:r w:rsidR="00055779" w:rsidRPr="00055779">
        <w:rPr>
          <w:rFonts w:ascii="Garamond" w:eastAsiaTheme="minorHAnsi" w:hAnsi="Garamond" w:cstheme="minorBidi"/>
          <w:lang w:eastAsia="en-US"/>
        </w:rPr>
        <w:t>t.j</w:t>
      </w:r>
      <w:proofErr w:type="spellEnd"/>
      <w:r w:rsidR="00055779" w:rsidRPr="00055779">
        <w:rPr>
          <w:rFonts w:ascii="Garamond" w:eastAsiaTheme="minorHAnsi" w:hAnsi="Garamond" w:cstheme="minorBidi"/>
          <w:lang w:eastAsia="en-US"/>
        </w:rPr>
        <w:t>. Dz.U. z 2022 r., poz. 633</w:t>
      </w:r>
      <w:r w:rsidRPr="00DE00A2">
        <w:rPr>
          <w:rFonts w:ascii="Garamond" w:eastAsiaTheme="minorHAnsi" w:hAnsi="Garamond" w:cstheme="minorBidi"/>
          <w:lang w:eastAsia="en-US"/>
        </w:rPr>
        <w:t>).</w:t>
      </w:r>
    </w:p>
    <w:p w14:paraId="63673177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08E17B66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Wymagania stawiane oferentom, niezbędne do realizacji programu polityki zdrowotnej</w:t>
      </w:r>
      <w:r w:rsidRPr="00DE00A2">
        <w:rPr>
          <w:rFonts w:ascii="Garamond" w:eastAsiaTheme="minorHAnsi" w:hAnsi="Garamond" w:cstheme="minorBidi"/>
          <w:lang w:eastAsia="en-US"/>
        </w:rPr>
        <w:t>.</w:t>
      </w:r>
    </w:p>
    <w:p w14:paraId="4D47B160" w14:textId="77777777" w:rsidR="00DE00A2" w:rsidRPr="00DE00A2" w:rsidRDefault="00DE00A2" w:rsidP="00DE00A2">
      <w:pPr>
        <w:numPr>
          <w:ilvl w:val="0"/>
          <w:numId w:val="15"/>
        </w:numPr>
        <w:spacing w:before="240"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Wymagania formalne</w:t>
      </w:r>
      <w:r w:rsidRPr="00DE00A2">
        <w:rPr>
          <w:rFonts w:ascii="Garamond" w:eastAsiaTheme="minorHAnsi" w:hAnsi="Garamond" w:cstheme="minorBidi"/>
          <w:lang w:eastAsia="en-US"/>
        </w:rPr>
        <w:t>:</w:t>
      </w:r>
    </w:p>
    <w:p w14:paraId="526C87FD" w14:textId="586D9046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Oferenci wskazani w ogłoszeniu muszą spełniać kryteria wynikające z art.17 ust.1 lub odpowiednio z art.18 ustawy z dnia 15 kwietnia 2011 r. o dział</w:t>
      </w:r>
      <w:r w:rsidR="007B7410">
        <w:rPr>
          <w:rFonts w:ascii="Garamond" w:eastAsiaTheme="minorHAnsi" w:hAnsi="Garamond" w:cstheme="minorBidi"/>
          <w:lang w:eastAsia="en-US"/>
        </w:rPr>
        <w:t>alności leczniczej (</w:t>
      </w:r>
      <w:proofErr w:type="spellStart"/>
      <w:r w:rsidR="007B7410">
        <w:rPr>
          <w:rFonts w:ascii="Garamond" w:eastAsiaTheme="minorHAnsi" w:hAnsi="Garamond" w:cstheme="minorBidi"/>
          <w:lang w:eastAsia="en-US"/>
        </w:rPr>
        <w:t>t.j</w:t>
      </w:r>
      <w:proofErr w:type="spellEnd"/>
      <w:r w:rsidR="007B7410">
        <w:rPr>
          <w:rFonts w:ascii="Garamond" w:eastAsiaTheme="minorHAnsi" w:hAnsi="Garamond" w:cstheme="minorBidi"/>
          <w:lang w:eastAsia="en-US"/>
        </w:rPr>
        <w:t>. Dz.U. z </w:t>
      </w:r>
      <w:r w:rsidR="007B7410" w:rsidRPr="007B7410">
        <w:rPr>
          <w:rFonts w:ascii="Garamond" w:eastAsiaTheme="minorHAnsi" w:hAnsi="Garamond" w:cstheme="minorBidi"/>
          <w:lang w:eastAsia="en-US"/>
        </w:rPr>
        <w:t>2022 r., poz. 633</w:t>
      </w:r>
      <w:r w:rsidRPr="00DE00A2">
        <w:rPr>
          <w:rFonts w:ascii="Garamond" w:eastAsiaTheme="minorHAnsi" w:hAnsi="Garamond" w:cstheme="minorBidi"/>
          <w:lang w:eastAsia="en-US"/>
        </w:rPr>
        <w:t>).</w:t>
      </w:r>
    </w:p>
    <w:p w14:paraId="28A9E621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Dokumenty i oświadczenia wymagane od oferentów – kserokopie dokumentów powinny być poświadczone za zgodność z oryginałem przez osobę upoważnioną do składania oświadczeń w imieniu Oferenta:</w:t>
      </w:r>
    </w:p>
    <w:p w14:paraId="18EE4513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Kopia wpisu do rejestru podmiotów wykonujących działalność leczniczą lub kopia wpisu do rejestru praktyk lekarskich prowadzonego przez Okręgową Radę Lekarską lub kopia rejestru prowadzonego przez Ministra Zdrowia (dotyczy jednostek badawczo-rozwojowych itp.)</w:t>
      </w:r>
    </w:p>
    <w:p w14:paraId="07DCAF84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Kopia aktualnego odpisu z Krajowego Rejestru Sądowego lub zaświadczenie o wpisie do ewidencji działalności gospodarczej.</w:t>
      </w:r>
    </w:p>
    <w:p w14:paraId="3846049D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lastRenderedPageBreak/>
        <w:t>Kopia statutu jednostki (bądź innego dokumentu potwierdzającego jego formę organizacyjną np. kopia umowy spółki).</w:t>
      </w:r>
    </w:p>
    <w:p w14:paraId="712BD492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Kopia polisy ubezpieczenia odpowiedzialności cywilnej z zakresie niezbędnym do realizacji programu.</w:t>
      </w:r>
    </w:p>
    <w:p w14:paraId="3986E791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Upoważnienie do podpisania oferty, o ile nie wynika to z innych dokumentów załączonych przez oferenta.</w:t>
      </w:r>
    </w:p>
    <w:p w14:paraId="076E6957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Oświadczenie o niezaleganiu z płatnościami podatków oraz składek ubezpieczenia społecznego i zdrowotnego.</w:t>
      </w:r>
    </w:p>
    <w:p w14:paraId="31CBE2E8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Oświadczenie, że oferent będzie realizował program bez udziału podwykonawców.</w:t>
      </w:r>
    </w:p>
    <w:p w14:paraId="75CCAFE0" w14:textId="77777777" w:rsidR="00DE00A2" w:rsidRPr="00DE00A2" w:rsidRDefault="00DE00A2" w:rsidP="00DE00A2">
      <w:pPr>
        <w:numPr>
          <w:ilvl w:val="0"/>
          <w:numId w:val="3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</w:p>
    <w:p w14:paraId="48841D29" w14:textId="77777777" w:rsidR="00DE00A2" w:rsidRPr="00DE00A2" w:rsidRDefault="00DE00A2" w:rsidP="00DE00A2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Wymagania merytoryczne:</w:t>
      </w:r>
    </w:p>
    <w:p w14:paraId="0F5F803E" w14:textId="77777777" w:rsidR="00DE00A2" w:rsidRPr="00DE00A2" w:rsidRDefault="00DE00A2" w:rsidP="00DE00A2">
      <w:pPr>
        <w:ind w:firstLine="360"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Ponadto oferenci muszą spełniać warunki wskazane w Programie, w szczególności:</w:t>
      </w:r>
    </w:p>
    <w:p w14:paraId="5DC795E6" w14:textId="77777777" w:rsidR="00DE00A2" w:rsidRPr="00DE00A2" w:rsidRDefault="00DE00A2" w:rsidP="00DE00A2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Podmiot prowadzący działalność leczniczą, specjalizujący się w psychiatrii dorosłych spełniający pod względem warunków i wyposażenia wymogi określone obowiązującymi przepisami prawa; posiadający minimum 3-letnie doświadczenie w realizacji programów polityki zdrowotnej z zakresu zdrowia psychicznego.</w:t>
      </w:r>
    </w:p>
    <w:p w14:paraId="4CCE8E6B" w14:textId="77777777" w:rsidR="00DE00A2" w:rsidRPr="00DE00A2" w:rsidRDefault="00DE00A2" w:rsidP="00DE00A2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Posiadanie sprzętu komputerowego umożliwiającego gromadzenie i przetwarzanie danych uzyskanych w trakcie realizacji programu.</w:t>
      </w:r>
    </w:p>
    <w:p w14:paraId="2B3A6DFF" w14:textId="77777777" w:rsidR="00DE00A2" w:rsidRPr="00DE00A2" w:rsidRDefault="00DE00A2" w:rsidP="00DE00A2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Warunki lokalowe i wyposażenie:</w:t>
      </w:r>
    </w:p>
    <w:p w14:paraId="7B9AA248" w14:textId="77777777" w:rsidR="00DE00A2" w:rsidRPr="00DE00A2" w:rsidRDefault="00DE00A2" w:rsidP="00DE00A2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– gabinety umożliwiające przeprowadzenie indywidualnych konsultacji psychiatrycznych i psychologicznych oraz sesji terapeutycznych zgodnie z Programem,</w:t>
      </w:r>
    </w:p>
    <w:p w14:paraId="76508B68" w14:textId="77777777" w:rsidR="00DE00A2" w:rsidRPr="00DE00A2" w:rsidRDefault="00DE00A2" w:rsidP="00DE00A2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- sale co najmniej 12-osobowe wyposażone w sprzęt audiowizualny, w których prowadzone będą zajęcia psychoterapeutyczne – trening redukcji stresu oraz warsztaty terapeutyczne, warsztat asertywności zgodnie z Programem,</w:t>
      </w:r>
    </w:p>
    <w:p w14:paraId="0B00FA50" w14:textId="77777777" w:rsidR="00DE00A2" w:rsidRPr="00DE00A2" w:rsidRDefault="00DE00A2" w:rsidP="00DE00A2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-</w:t>
      </w:r>
      <w:r w:rsidRPr="00DE00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E00A2">
        <w:rPr>
          <w:rFonts w:ascii="Garamond" w:eastAsiaTheme="minorHAnsi" w:hAnsi="Garamond" w:cstheme="minorBidi"/>
          <w:lang w:eastAsia="en-US"/>
        </w:rPr>
        <w:t>sale co najmniej 30-osobowe wyposażone w sprzęt audiowizualny, w których prowadzone będą zajęcia edukacyjne zgodnie z Programem,</w:t>
      </w:r>
    </w:p>
    <w:p w14:paraId="3F8F8756" w14:textId="77777777" w:rsidR="00DE00A2" w:rsidRPr="00DE00A2" w:rsidRDefault="00DE00A2" w:rsidP="00DE00A2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Kwalifikacje personelu medycznego: </w:t>
      </w:r>
    </w:p>
    <w:p w14:paraId="0047B188" w14:textId="77777777" w:rsidR="00DE00A2" w:rsidRPr="00DE00A2" w:rsidRDefault="00DE00A2" w:rsidP="00DE00A2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- lekarz psychiatra,</w:t>
      </w:r>
    </w:p>
    <w:p w14:paraId="5972663A" w14:textId="77777777" w:rsidR="00DE00A2" w:rsidRPr="00DE00A2" w:rsidRDefault="00DE00A2" w:rsidP="00DE00A2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- psycholog - specjalista psychologii klinicznej,</w:t>
      </w:r>
    </w:p>
    <w:p w14:paraId="14C8A547" w14:textId="77777777" w:rsidR="00DE00A2" w:rsidRPr="00DE00A2" w:rsidRDefault="00DE00A2" w:rsidP="00DE00A2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- psycholog lub psychoterapeuta lub osoba w trakcie szkolenia do uzyskania certyfikatu psychoterapeuty,</w:t>
      </w:r>
    </w:p>
    <w:p w14:paraId="70794D5C" w14:textId="77777777" w:rsidR="00DE00A2" w:rsidRPr="00DE00A2" w:rsidRDefault="00DE00A2" w:rsidP="00DE00A2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Personel powinien posiadać co najmniej 5-letnie doświadczenie w pracy z osobami z zaburzeniami psychicznymi afektywnymi.</w:t>
      </w:r>
    </w:p>
    <w:p w14:paraId="7899C7F1" w14:textId="77777777" w:rsidR="00DE00A2" w:rsidRPr="00DE00A2" w:rsidRDefault="00DE00A2" w:rsidP="00DE00A2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Zapewnienie realizacji wszystkich procedur zawartych w Programie tj.  wstępnej konsultacji psychiatrycznej; wstępnej konsultacji psychologicznej; indywidualnej sesji terapeutycznej; indywidualnej konsultacji specjalistycznej; treningu redukcji stresu; warsztatów terapeutycznych; warsztatów asertywności; działań edukacyjnych; drugiej konsultacji psychologicznej; kontrolnej konsultacji psychiatrycznej oraz szkoleń dla personelu. Realizacja procedur w Programie poza godzinami, kiedy świadczone są usługi zdrowotne finansowane z innych źródeł publicznych, w tym NFZ.</w:t>
      </w:r>
    </w:p>
    <w:p w14:paraId="3E985CC4" w14:textId="77777777" w:rsidR="00DE00A2" w:rsidRPr="00DE00A2" w:rsidRDefault="00DE00A2" w:rsidP="00DE00A2">
      <w:pPr>
        <w:numPr>
          <w:ilvl w:val="0"/>
          <w:numId w:val="12"/>
        </w:numPr>
        <w:spacing w:after="160" w:line="259" w:lineRule="auto"/>
        <w:ind w:left="851" w:hanging="425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Procedury:</w:t>
      </w:r>
    </w:p>
    <w:p w14:paraId="762B9A8D" w14:textId="77777777" w:rsidR="00DE00A2" w:rsidRPr="00DE00A2" w:rsidRDefault="00DE00A2" w:rsidP="00DE00A2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dla więcej niż 6 uczestników kompleksowej rehabilitacji  (max.12),</w:t>
      </w:r>
    </w:p>
    <w:p w14:paraId="01D4FAC7" w14:textId="77777777" w:rsidR="00DE00A2" w:rsidRPr="00DE00A2" w:rsidRDefault="00DE00A2" w:rsidP="00DE00A2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dla więcej niż 10 uczestników szkoleń edukacyjnych dla personelu medycznego (max.25) oraz działań edukacyjnych dla pacjentów (max.30) </w:t>
      </w:r>
    </w:p>
    <w:p w14:paraId="62A558F7" w14:textId="77777777" w:rsidR="00DE00A2" w:rsidRPr="00DE00A2" w:rsidRDefault="00DE00A2" w:rsidP="00DE00A2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strike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udzielane pacjentom spoza dużych ośrodków miejskich,</w:t>
      </w:r>
    </w:p>
    <w:p w14:paraId="7C52F02B" w14:textId="28A7AEA2" w:rsidR="00DE00A2" w:rsidRDefault="00DE00A2" w:rsidP="00DE00A2">
      <w:pPr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będą dodatkowo premiowane.</w:t>
      </w:r>
    </w:p>
    <w:p w14:paraId="43E33CB1" w14:textId="7F9C22D8" w:rsidR="004C4B2E" w:rsidRDefault="004C4B2E">
      <w:pPr>
        <w:spacing w:after="160" w:line="259" w:lineRule="auto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br w:type="page"/>
      </w:r>
    </w:p>
    <w:p w14:paraId="3B9055FD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lastRenderedPageBreak/>
        <w:t>Miejsce i termin składania ofert.</w:t>
      </w:r>
    </w:p>
    <w:p w14:paraId="2B3FABDE" w14:textId="77777777" w:rsidR="00DE00A2" w:rsidRPr="00DE00A2" w:rsidRDefault="00DE00A2" w:rsidP="00DE00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Ofertę należy przesłać pocztą na adres:</w:t>
      </w:r>
    </w:p>
    <w:p w14:paraId="44B13F23" w14:textId="77777777" w:rsidR="00DE00A2" w:rsidRPr="00DE00A2" w:rsidRDefault="00DE00A2" w:rsidP="00DE00A2">
      <w:pPr>
        <w:ind w:left="284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5ECFF33C" w14:textId="77777777" w:rsidR="00DE00A2" w:rsidRPr="00DE00A2" w:rsidRDefault="00DE00A2" w:rsidP="00DE00A2">
      <w:pPr>
        <w:ind w:left="284"/>
        <w:contextualSpacing/>
        <w:jc w:val="center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Urząd Marszałkowski Województwa Wielkopolskiego</w:t>
      </w:r>
    </w:p>
    <w:p w14:paraId="6AB3369C" w14:textId="77777777" w:rsidR="00DE00A2" w:rsidRPr="00DE00A2" w:rsidRDefault="00DE00A2" w:rsidP="00DE00A2">
      <w:pPr>
        <w:ind w:left="284"/>
        <w:contextualSpacing/>
        <w:jc w:val="center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Departament Zdrowia, Al. Niepodległości 34, 61-714 Poznań</w:t>
      </w:r>
    </w:p>
    <w:p w14:paraId="7842FB80" w14:textId="77777777" w:rsidR="00DE00A2" w:rsidRPr="00DE00A2" w:rsidRDefault="00DE00A2" w:rsidP="00DE00A2">
      <w:pPr>
        <w:ind w:left="284"/>
        <w:contextualSpacing/>
        <w:jc w:val="center"/>
        <w:rPr>
          <w:rFonts w:ascii="Garamond" w:eastAsiaTheme="minorHAnsi" w:hAnsi="Garamond" w:cstheme="minorBidi"/>
          <w:lang w:eastAsia="en-US"/>
        </w:rPr>
      </w:pPr>
    </w:p>
    <w:p w14:paraId="3CB74EDE" w14:textId="77777777" w:rsidR="00DE00A2" w:rsidRPr="00DE00A2" w:rsidRDefault="00DE00A2" w:rsidP="00DE00A2">
      <w:pPr>
        <w:ind w:left="284"/>
        <w:contextualSpacing/>
        <w:jc w:val="center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lub złożyć osobiście w zaklejonej kopercie w Punkcie Kancelaryjnym Urzędu Marszałkowskiego Województwa Wielkopolskiego – parter hol główny po prawej stronie</w:t>
      </w:r>
    </w:p>
    <w:p w14:paraId="5F596DBE" w14:textId="77777777" w:rsidR="00DE00A2" w:rsidRPr="00DE00A2" w:rsidRDefault="00DE00A2" w:rsidP="00DE00A2">
      <w:pPr>
        <w:ind w:left="284"/>
        <w:contextualSpacing/>
        <w:jc w:val="center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godzinach pracy Urzędu (poniedziałek-piątek 7.30 – 15.30).</w:t>
      </w:r>
    </w:p>
    <w:p w14:paraId="04D3FCBA" w14:textId="77777777" w:rsidR="00DE00A2" w:rsidRPr="00DE00A2" w:rsidRDefault="00DE00A2" w:rsidP="00DE00A2">
      <w:pPr>
        <w:ind w:left="284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539311DC" w14:textId="7A85B41F" w:rsidR="00DE00A2" w:rsidRPr="00DE00A2" w:rsidRDefault="00DE00A2" w:rsidP="00DE00A2">
      <w:pPr>
        <w:ind w:left="720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Koperta powinna być opisana poprzez oznaczenie nazwy i adresu oferenta oraz opatrzona informacją </w:t>
      </w:r>
      <w:r w:rsidRPr="00DE00A2">
        <w:rPr>
          <w:rFonts w:ascii="Garamond" w:eastAsiaTheme="minorHAnsi" w:hAnsi="Garamond" w:cstheme="minorBidi"/>
          <w:i/>
          <w:lang w:eastAsia="en-US"/>
        </w:rPr>
        <w:t>„Ofer</w:t>
      </w:r>
      <w:r w:rsidR="0054050A">
        <w:rPr>
          <w:rFonts w:ascii="Garamond" w:eastAsiaTheme="minorHAnsi" w:hAnsi="Garamond" w:cstheme="minorBidi"/>
          <w:i/>
          <w:lang w:eastAsia="en-US"/>
        </w:rPr>
        <w:t>ta na konkurs wyboru realizatorów</w:t>
      </w:r>
      <w:r w:rsidRPr="00DE00A2">
        <w:rPr>
          <w:rFonts w:ascii="Garamond" w:eastAsiaTheme="minorHAnsi" w:hAnsi="Garamond" w:cstheme="minorBidi"/>
          <w:i/>
          <w:lang w:eastAsia="en-US"/>
        </w:rPr>
        <w:t xml:space="preserve"> programu polityki zdrowotnej pn. ”Regionalny program rehabilitacji osób z zaburzeniami depresyjnymi”.</w:t>
      </w:r>
    </w:p>
    <w:p w14:paraId="4C20F7CB" w14:textId="77777777" w:rsidR="00DE00A2" w:rsidRPr="00DE00A2" w:rsidRDefault="00DE00A2" w:rsidP="00DE00A2">
      <w:pPr>
        <w:ind w:left="720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27CEFC8A" w14:textId="3FCCABBB" w:rsidR="00DE00A2" w:rsidRPr="00DE00A2" w:rsidRDefault="00DE00A2" w:rsidP="00DE00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Ostateczny termin składa</w:t>
      </w:r>
      <w:r w:rsidR="00EA2F7F">
        <w:rPr>
          <w:rFonts w:ascii="Garamond" w:eastAsiaTheme="minorHAnsi" w:hAnsi="Garamond" w:cstheme="minorBidi"/>
          <w:lang w:eastAsia="en-US"/>
        </w:rPr>
        <w:t xml:space="preserve">nia ofert upływa </w:t>
      </w:r>
      <w:r w:rsidR="007212DE">
        <w:rPr>
          <w:rFonts w:ascii="Garamond" w:eastAsiaTheme="minorHAnsi" w:hAnsi="Garamond" w:cstheme="minorBidi"/>
          <w:lang w:eastAsia="en-US"/>
        </w:rPr>
        <w:t>16</w:t>
      </w:r>
      <w:r w:rsidR="00EA2F7F" w:rsidRPr="00D15F65">
        <w:rPr>
          <w:rFonts w:ascii="Garamond" w:eastAsiaTheme="minorHAnsi" w:hAnsi="Garamond" w:cstheme="minorBidi"/>
          <w:lang w:eastAsia="en-US"/>
        </w:rPr>
        <w:t xml:space="preserve"> maja </w:t>
      </w:r>
      <w:r w:rsidR="00EA2F7F">
        <w:rPr>
          <w:rFonts w:ascii="Garamond" w:eastAsiaTheme="minorHAnsi" w:hAnsi="Garamond" w:cstheme="minorBidi"/>
          <w:lang w:eastAsia="en-US"/>
        </w:rPr>
        <w:t>2022</w:t>
      </w:r>
      <w:r w:rsidRPr="00DE00A2">
        <w:rPr>
          <w:rFonts w:ascii="Garamond" w:eastAsiaTheme="minorHAnsi" w:hAnsi="Garamond" w:cstheme="minorBidi"/>
          <w:lang w:eastAsia="en-US"/>
        </w:rPr>
        <w:t xml:space="preserve"> r. (nie decyduje data stempla pocztowego).</w:t>
      </w:r>
    </w:p>
    <w:p w14:paraId="4ABB1326" w14:textId="77777777" w:rsidR="00DE00A2" w:rsidRPr="00DE00A2" w:rsidRDefault="00DE00A2" w:rsidP="00DE00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Oferty otrzymane po terminie zostaną odrzucone i nie będą rozpatrywane.</w:t>
      </w:r>
    </w:p>
    <w:p w14:paraId="05DA6A8E" w14:textId="77777777" w:rsidR="00DE00A2" w:rsidRPr="00DE00A2" w:rsidRDefault="00DE00A2" w:rsidP="00DE00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Oferta winna być sporządzona według wzoru formularza ofertowego.</w:t>
      </w:r>
    </w:p>
    <w:p w14:paraId="27368395" w14:textId="77777777" w:rsidR="00DE00A2" w:rsidRPr="00DE00A2" w:rsidRDefault="00DE00A2" w:rsidP="00DE00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Wraz z ofertą oferent składa wszystkie wymagane załączniki.</w:t>
      </w:r>
    </w:p>
    <w:p w14:paraId="7162B53B" w14:textId="77777777" w:rsidR="00DE00A2" w:rsidRPr="00DE00A2" w:rsidRDefault="00DE00A2" w:rsidP="00DE00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Formularz oferty można pobrać ze strony:</w:t>
      </w:r>
    </w:p>
    <w:p w14:paraId="72CF8AEC" w14:textId="77777777" w:rsidR="00DE00A2" w:rsidRPr="00DE00A2" w:rsidRDefault="00174CE8" w:rsidP="00DE00A2">
      <w:pPr>
        <w:ind w:left="720"/>
        <w:contextualSpacing/>
        <w:jc w:val="both"/>
        <w:rPr>
          <w:rFonts w:ascii="Garamond" w:eastAsiaTheme="minorHAnsi" w:hAnsi="Garamond" w:cstheme="minorBidi"/>
          <w:color w:val="0563C1" w:themeColor="hyperlink"/>
          <w:u w:val="single"/>
          <w:lang w:eastAsia="en-US"/>
        </w:rPr>
      </w:pPr>
      <w:hyperlink r:id="rId5" w:history="1">
        <w:r w:rsidR="00DE00A2" w:rsidRPr="00DE00A2">
          <w:rPr>
            <w:rFonts w:ascii="Garamond" w:eastAsiaTheme="minorHAnsi" w:hAnsi="Garamond" w:cstheme="minorBidi"/>
            <w:color w:val="0563C1" w:themeColor="hyperlink"/>
            <w:u w:val="single"/>
            <w:lang w:eastAsia="en-US"/>
          </w:rPr>
          <w:t>www.umww.pl/kategoria/konkursy-zdrowie-publiczne</w:t>
        </w:r>
      </w:hyperlink>
      <w:r w:rsidR="00DE00A2" w:rsidRPr="00DE00A2">
        <w:rPr>
          <w:rFonts w:ascii="Garamond" w:eastAsiaTheme="minorHAnsi" w:hAnsi="Garamond" w:cstheme="minorBidi"/>
          <w:lang w:eastAsia="en-US"/>
        </w:rPr>
        <w:t xml:space="preserve"> </w:t>
      </w:r>
    </w:p>
    <w:p w14:paraId="1F116E8E" w14:textId="77777777" w:rsidR="00DE00A2" w:rsidRPr="00DE00A2" w:rsidRDefault="00DE00A2" w:rsidP="00DE00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Oferent ponosi wszelkie koszty związane z przygotowaniem i złożeniem oferty.</w:t>
      </w:r>
    </w:p>
    <w:p w14:paraId="7ACB09EF" w14:textId="77777777" w:rsidR="00DE00A2" w:rsidRPr="00DE00A2" w:rsidRDefault="00DE00A2" w:rsidP="00DE00A2">
      <w:pPr>
        <w:ind w:left="360"/>
        <w:jc w:val="both"/>
        <w:rPr>
          <w:rFonts w:ascii="Garamond" w:eastAsiaTheme="minorHAnsi" w:hAnsi="Garamond" w:cstheme="minorBidi"/>
          <w:lang w:eastAsia="en-US"/>
        </w:rPr>
      </w:pPr>
    </w:p>
    <w:p w14:paraId="5A49198C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Tryb udzielania wyjaśnień w sprawach dotyczących konkursu.</w:t>
      </w:r>
    </w:p>
    <w:p w14:paraId="4165F649" w14:textId="77777777" w:rsidR="00DE00A2" w:rsidRPr="00DE00A2" w:rsidRDefault="00DE00A2" w:rsidP="00DE00A2">
      <w:pPr>
        <w:numPr>
          <w:ilvl w:val="0"/>
          <w:numId w:val="5"/>
        </w:numPr>
        <w:spacing w:after="160" w:line="259" w:lineRule="auto"/>
        <w:ind w:left="709" w:hanging="425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Informacje dotyczące konkursu udzielane są w Wydziale Zdrowia Publicznego i Przeciwdziałania Uzależnieniom Departament Zdrowia Urzędu Marszałkowskiego Województwa Wielkopolskiego w Poznaniu, tel. 61 62 66 353.</w:t>
      </w:r>
    </w:p>
    <w:p w14:paraId="7FA633F8" w14:textId="77777777" w:rsidR="00DE00A2" w:rsidRPr="00DE00A2" w:rsidRDefault="00DE00A2" w:rsidP="00DE00A2">
      <w:pPr>
        <w:numPr>
          <w:ilvl w:val="0"/>
          <w:numId w:val="5"/>
        </w:numPr>
        <w:spacing w:after="160" w:line="259" w:lineRule="auto"/>
        <w:ind w:left="709" w:hanging="425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Oferent może wystąpić z pisemnym zapytaniem dotyczącym warunków konkursu ofert i uzyskać wyjaśnienia drogą elektroniczną na adres mailowy: </w:t>
      </w:r>
      <w:hyperlink r:id="rId6" w:history="1">
        <w:r w:rsidRPr="00DE00A2">
          <w:rPr>
            <w:rFonts w:ascii="Garamond" w:eastAsiaTheme="minorHAnsi" w:hAnsi="Garamond" w:cstheme="minorBidi"/>
            <w:color w:val="0563C1" w:themeColor="hyperlink"/>
            <w:u w:val="single"/>
            <w:lang w:eastAsia="en-US"/>
          </w:rPr>
          <w:t>zdrowie.publiczne@umww.pl</w:t>
        </w:r>
      </w:hyperlink>
    </w:p>
    <w:p w14:paraId="2624AF0D" w14:textId="77777777" w:rsidR="00DE00A2" w:rsidRPr="00DE00A2" w:rsidRDefault="00DE00A2" w:rsidP="00DE00A2">
      <w:pPr>
        <w:numPr>
          <w:ilvl w:val="0"/>
          <w:numId w:val="5"/>
        </w:numPr>
        <w:spacing w:after="160" w:line="259" w:lineRule="auto"/>
        <w:ind w:left="709" w:hanging="425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Termin przyjmowania zapytań upływa na 3 dni przed terminem składania ofert.</w:t>
      </w:r>
    </w:p>
    <w:p w14:paraId="685C463C" w14:textId="77777777" w:rsidR="00DE00A2" w:rsidRPr="00DE00A2" w:rsidRDefault="00DE00A2" w:rsidP="00DE00A2">
      <w:pPr>
        <w:ind w:left="284"/>
        <w:jc w:val="both"/>
        <w:rPr>
          <w:rFonts w:ascii="Garamond" w:eastAsiaTheme="minorHAnsi" w:hAnsi="Garamond" w:cstheme="minorBidi"/>
          <w:lang w:eastAsia="en-US"/>
        </w:rPr>
      </w:pPr>
    </w:p>
    <w:p w14:paraId="36FF54B3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Otwarcie, ocena i wybór ofert.</w:t>
      </w:r>
    </w:p>
    <w:p w14:paraId="7C6115E4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Konkurs składa się z dwóch etapów.</w:t>
      </w:r>
    </w:p>
    <w:p w14:paraId="3391B4E1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pierwszym etapie Departament Zdrowia Urzędu Marszałkowskiego Województwa Wielkopolskiego dokonuje oceny pod względem formalnym:</w:t>
      </w:r>
    </w:p>
    <w:p w14:paraId="77D4E8B0" w14:textId="77777777" w:rsidR="00DE00A2" w:rsidRPr="00DE00A2" w:rsidRDefault="00DE00A2" w:rsidP="00DE00A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stwierdza prawidłowość ogłoszenia konkursu oraz liczbę otrzymanych ofert,</w:t>
      </w:r>
    </w:p>
    <w:p w14:paraId="3DEF96AF" w14:textId="77777777" w:rsidR="00DE00A2" w:rsidRPr="00DE00A2" w:rsidRDefault="00DE00A2" w:rsidP="00DE00A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otwiera koperty z ofertami,</w:t>
      </w:r>
    </w:p>
    <w:p w14:paraId="2B747D09" w14:textId="77777777" w:rsidR="00DE00A2" w:rsidRPr="00DE00A2" w:rsidRDefault="00DE00A2" w:rsidP="00DE00A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dokonuje oceny ofert pod względem formalnym,</w:t>
      </w:r>
    </w:p>
    <w:p w14:paraId="2EED845C" w14:textId="77777777" w:rsidR="00DE00A2" w:rsidRPr="00DE00A2" w:rsidRDefault="00DE00A2" w:rsidP="00DE00A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odrzuca oferty sporządzone wadliwie bądź niekompletne oraz złożone po terminie.</w:t>
      </w:r>
    </w:p>
    <w:p w14:paraId="68FB78D6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drugim etapie komisja konkursowa dokonuje wyboru najkorzystniejszej oferty tj.:</w:t>
      </w:r>
    </w:p>
    <w:p w14:paraId="1257AB85" w14:textId="77777777" w:rsidR="00DE00A2" w:rsidRPr="00DE00A2" w:rsidRDefault="00DE00A2" w:rsidP="00DE00A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ocenia oferty pod względem merytorycznym stosując następujące kryteria oraz punktację:</w:t>
      </w:r>
    </w:p>
    <w:p w14:paraId="485BD7DF" w14:textId="77777777" w:rsidR="00DE00A2" w:rsidRPr="00DE00A2" w:rsidRDefault="00DE00A2" w:rsidP="00DE00A2">
      <w:pPr>
        <w:numPr>
          <w:ilvl w:val="0"/>
          <w:numId w:val="16"/>
        </w:numPr>
        <w:spacing w:after="160" w:line="259" w:lineRule="auto"/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Punktacja podstawowa</w:t>
      </w:r>
    </w:p>
    <w:p w14:paraId="06755597" w14:textId="77777777" w:rsidR="00DE00A2" w:rsidRPr="00DE00A2" w:rsidRDefault="00DE00A2" w:rsidP="00DE00A2">
      <w:pPr>
        <w:numPr>
          <w:ilvl w:val="2"/>
          <w:numId w:val="17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warunki kadrowe i kwalifikacje osób realizujących Program: do 35 pkt </w:t>
      </w:r>
    </w:p>
    <w:p w14:paraId="5E613195" w14:textId="77777777" w:rsidR="00DE00A2" w:rsidRPr="00DE00A2" w:rsidRDefault="00DE00A2" w:rsidP="00DE00A2">
      <w:pPr>
        <w:numPr>
          <w:ilvl w:val="2"/>
          <w:numId w:val="17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doświadczenie w realizacji programów polityki zdrowotnej: do 40 pkt</w:t>
      </w:r>
    </w:p>
    <w:p w14:paraId="51B81604" w14:textId="41BB561D" w:rsidR="004C4B2E" w:rsidRDefault="00DE00A2" w:rsidP="00DE00A2">
      <w:pPr>
        <w:numPr>
          <w:ilvl w:val="2"/>
          <w:numId w:val="17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wyposażenie zabezpieczone przez oferenta na potrzeby Programu: do 25 pkt</w:t>
      </w:r>
    </w:p>
    <w:p w14:paraId="4AE37A57" w14:textId="77777777" w:rsidR="004C4B2E" w:rsidRDefault="004C4B2E">
      <w:pPr>
        <w:spacing w:after="160" w:line="259" w:lineRule="auto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br w:type="page"/>
      </w:r>
    </w:p>
    <w:p w14:paraId="1E317F15" w14:textId="77777777" w:rsidR="00DE00A2" w:rsidRPr="00DE00A2" w:rsidRDefault="00DE00A2" w:rsidP="00DE00A2">
      <w:pPr>
        <w:numPr>
          <w:ilvl w:val="0"/>
          <w:numId w:val="16"/>
        </w:numPr>
        <w:spacing w:after="160" w:line="259" w:lineRule="auto"/>
        <w:ind w:left="85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lastRenderedPageBreak/>
        <w:t>Punktacja dodatkowa</w:t>
      </w:r>
    </w:p>
    <w:p w14:paraId="6BE5041F" w14:textId="77777777" w:rsidR="00DE00A2" w:rsidRPr="00DE00A2" w:rsidRDefault="00DE00A2" w:rsidP="00DE00A2">
      <w:pPr>
        <w:numPr>
          <w:ilvl w:val="2"/>
          <w:numId w:val="17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liczba osób uczestniczących w jednej procedurze:</w:t>
      </w:r>
    </w:p>
    <w:p w14:paraId="5151AF73" w14:textId="77777777" w:rsidR="00DE00A2" w:rsidRPr="00DE00A2" w:rsidRDefault="00DE00A2" w:rsidP="00DE00A2">
      <w:pPr>
        <w:numPr>
          <w:ilvl w:val="0"/>
          <w:numId w:val="22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spotkanie grupowe dla pacjentów (trening redukcji stresu)</w:t>
      </w:r>
    </w:p>
    <w:p w14:paraId="45C4A5B2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7: – 5 pkt</w:t>
      </w:r>
    </w:p>
    <w:p w14:paraId="24156C1E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8: – 10 pkt</w:t>
      </w:r>
    </w:p>
    <w:p w14:paraId="64E17531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9: – 15 pkt</w:t>
      </w:r>
    </w:p>
    <w:p w14:paraId="3859BEC7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10: – 20 pkt</w:t>
      </w:r>
    </w:p>
    <w:p w14:paraId="65F8BA4C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11: – 25 pkt</w:t>
      </w:r>
    </w:p>
    <w:p w14:paraId="120FE5EE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12: – 30 pkt</w:t>
      </w:r>
    </w:p>
    <w:p w14:paraId="06F499A8" w14:textId="77777777" w:rsidR="00DE00A2" w:rsidRPr="00DE00A2" w:rsidRDefault="00DE00A2" w:rsidP="00DE00A2">
      <w:pPr>
        <w:numPr>
          <w:ilvl w:val="0"/>
          <w:numId w:val="22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spotkanie grupowe dla pacjentów (warsztaty terapeutyczne)</w:t>
      </w:r>
    </w:p>
    <w:p w14:paraId="70B76C5D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7: – 5 pkt</w:t>
      </w:r>
    </w:p>
    <w:p w14:paraId="47C51DAD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8: – 10 pkt</w:t>
      </w:r>
    </w:p>
    <w:p w14:paraId="70105348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9: – 15 pkt</w:t>
      </w:r>
    </w:p>
    <w:p w14:paraId="3D57DE67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10: – 20 pkt</w:t>
      </w:r>
    </w:p>
    <w:p w14:paraId="6EFBE8F6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11: – 25 pkt</w:t>
      </w:r>
    </w:p>
    <w:p w14:paraId="51251383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12: – 30 pkt</w:t>
      </w:r>
    </w:p>
    <w:p w14:paraId="166A6308" w14:textId="77777777" w:rsidR="00DE00A2" w:rsidRPr="00DE00A2" w:rsidRDefault="00DE00A2" w:rsidP="00DE00A2">
      <w:pPr>
        <w:numPr>
          <w:ilvl w:val="0"/>
          <w:numId w:val="22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spotkanie grupowe dla pacjentów (warsztat asertywności)</w:t>
      </w:r>
    </w:p>
    <w:p w14:paraId="0A65E69A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7: – 5 pkt</w:t>
      </w:r>
    </w:p>
    <w:p w14:paraId="024C5A5F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8: – 10 pkt</w:t>
      </w:r>
    </w:p>
    <w:p w14:paraId="4633995F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9: – 15 pkt</w:t>
      </w:r>
    </w:p>
    <w:p w14:paraId="448FA775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10: – 20 pkt</w:t>
      </w:r>
    </w:p>
    <w:p w14:paraId="56180B18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11: – 25 pkt</w:t>
      </w:r>
    </w:p>
    <w:p w14:paraId="736E7E84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12: – 30 pkt</w:t>
      </w:r>
    </w:p>
    <w:p w14:paraId="70F8963F" w14:textId="77777777" w:rsidR="00DE00A2" w:rsidRPr="00DE00A2" w:rsidRDefault="00DE00A2" w:rsidP="00DE00A2">
      <w:pPr>
        <w:numPr>
          <w:ilvl w:val="2"/>
          <w:numId w:val="17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liczba osób uczestniczących w jednym działaniu edukacyjnym dla pacjentów:</w:t>
      </w:r>
    </w:p>
    <w:p w14:paraId="0BA8D850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 do 10 – 5 pkt.</w:t>
      </w:r>
    </w:p>
    <w:p w14:paraId="677F3E6A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11-20 – 10 pkt.</w:t>
      </w:r>
    </w:p>
    <w:p w14:paraId="178A620B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21–29 – 15 pkt.</w:t>
      </w:r>
    </w:p>
    <w:p w14:paraId="32E00B4D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30 – 20 pkt.</w:t>
      </w:r>
    </w:p>
    <w:p w14:paraId="581E5181" w14:textId="77777777" w:rsidR="00DE00A2" w:rsidRPr="00DE00A2" w:rsidRDefault="00DE00A2" w:rsidP="00DE00A2">
      <w:pPr>
        <w:numPr>
          <w:ilvl w:val="2"/>
          <w:numId w:val="17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liczba osób uczestniczących w jednym szkoleniu dla kadry medycznej:</w:t>
      </w:r>
    </w:p>
    <w:p w14:paraId="1E29951C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 do 10 – 5 pkt. </w:t>
      </w:r>
    </w:p>
    <w:p w14:paraId="3C4A2572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11-15 – 10 pkt.</w:t>
      </w:r>
    </w:p>
    <w:p w14:paraId="038B4AD4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16–20 – 15 pkt.</w:t>
      </w:r>
    </w:p>
    <w:p w14:paraId="11C25447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21–24 – 20 pkt.</w:t>
      </w:r>
    </w:p>
    <w:p w14:paraId="6727D02D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25 – 25 pkt.</w:t>
      </w:r>
    </w:p>
    <w:p w14:paraId="7D6A4AE0" w14:textId="77777777" w:rsidR="00DE00A2" w:rsidRPr="00DE00A2" w:rsidRDefault="00DE00A2" w:rsidP="00DE00A2">
      <w:pPr>
        <w:numPr>
          <w:ilvl w:val="2"/>
          <w:numId w:val="17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oferty, w których zapewniony zostanie udział beneficjentów spoza miejscowości powyżej 50.000 mieszkańców:</w:t>
      </w:r>
    </w:p>
    <w:p w14:paraId="71C76F3B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wymiarze do 25% – 5 pkt.</w:t>
      </w:r>
    </w:p>
    <w:p w14:paraId="0B030E04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wymiarze od 26% do 50% – 10 pkt.</w:t>
      </w:r>
    </w:p>
    <w:p w14:paraId="0F3D725E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wymiarze od 51% do 75% – 15 pkt.</w:t>
      </w:r>
    </w:p>
    <w:p w14:paraId="43593B7E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wymiarze od 76% do 90% – 20 pkt.</w:t>
      </w:r>
    </w:p>
    <w:p w14:paraId="514C2538" w14:textId="77777777" w:rsidR="00DE00A2" w:rsidRPr="00DE00A2" w:rsidRDefault="00DE00A2" w:rsidP="00DE00A2">
      <w:pPr>
        <w:numPr>
          <w:ilvl w:val="1"/>
          <w:numId w:val="21"/>
        </w:numPr>
        <w:spacing w:after="160" w:line="259" w:lineRule="auto"/>
        <w:ind w:left="1701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wymiarze powyżej 91% – 25 pkt.</w:t>
      </w:r>
    </w:p>
    <w:p w14:paraId="713CA404" w14:textId="77777777" w:rsidR="00DE00A2" w:rsidRPr="00DE00A2" w:rsidRDefault="00DE00A2" w:rsidP="00DE00A2">
      <w:pPr>
        <w:ind w:left="644"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Oferta w ramach punktacji podstawowej może uzyskać maksymalnie 100 pkt. Natomiast w punktacji dodatkowej 160 pkt. Punktacja końcowa obliczana jest jako średnia arytmetyczna punktów przyznanych przez członków komisji konkursowej w poszczególnych kryteriach.</w:t>
      </w:r>
    </w:p>
    <w:p w14:paraId="3E6D2304" w14:textId="77777777" w:rsidR="00DE00A2" w:rsidRPr="00DE00A2" w:rsidRDefault="00DE00A2" w:rsidP="00DE00A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odrzuca oferty nie spełniające kryteriów merytorycznych tj. oferty, które uzyskały poniżej 50 pkt. w punktacji podstawowej,</w:t>
      </w:r>
    </w:p>
    <w:p w14:paraId="7BE52A24" w14:textId="1275794F" w:rsidR="00DE00A2" w:rsidRPr="00DE00A2" w:rsidRDefault="00DE00A2" w:rsidP="00DE00A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w przypadku większej liczby ofert (tj. powyżej 1 oferty), które przekroczyły wymagany próg komisja konkursowa dokonuje wyboru ofert umożliwiających realizację programu </w:t>
      </w:r>
      <w:r w:rsidRPr="00DE00A2">
        <w:rPr>
          <w:rFonts w:ascii="Garamond" w:eastAsiaTheme="minorHAnsi" w:hAnsi="Garamond" w:cstheme="minorBidi"/>
          <w:lang w:eastAsia="en-US"/>
        </w:rPr>
        <w:lastRenderedPageBreak/>
        <w:t xml:space="preserve">na terenie województwa wielkopolskiego, do wyczerpania kwoty przeznaczonej na realizację </w:t>
      </w:r>
      <w:r w:rsidR="00F472C2">
        <w:rPr>
          <w:rFonts w:ascii="Garamond" w:eastAsiaTheme="minorHAnsi" w:hAnsi="Garamond" w:cstheme="minorBidi"/>
          <w:lang w:eastAsia="en-US"/>
        </w:rPr>
        <w:t>programu</w:t>
      </w:r>
      <w:r w:rsidRPr="00DE00A2">
        <w:rPr>
          <w:rFonts w:ascii="Garamond" w:eastAsiaTheme="minorHAnsi" w:hAnsi="Garamond" w:cstheme="minorBidi"/>
          <w:lang w:eastAsia="en-US"/>
        </w:rPr>
        <w:t>, w drodze negocjacji z ofe</w:t>
      </w:r>
      <w:r w:rsidR="00F472C2">
        <w:rPr>
          <w:rFonts w:ascii="Garamond" w:eastAsiaTheme="minorHAnsi" w:hAnsi="Garamond" w:cstheme="minorBidi"/>
          <w:lang w:eastAsia="en-US"/>
        </w:rPr>
        <w:t xml:space="preserve">rentami, kierując się kryterium </w:t>
      </w:r>
      <w:r w:rsidRPr="00DE00A2">
        <w:rPr>
          <w:rFonts w:ascii="Garamond" w:eastAsiaTheme="minorHAnsi" w:hAnsi="Garamond" w:cstheme="minorBidi"/>
          <w:lang w:eastAsia="en-US"/>
        </w:rPr>
        <w:t>punktowym.</w:t>
      </w:r>
    </w:p>
    <w:p w14:paraId="218E912E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Uregulowania dotyczące drugiego etapu mają zastosowanie również wtedy, gdy w wyniku ogłoszenia konkursu zostanie złożona jedna oferta.</w:t>
      </w:r>
    </w:p>
    <w:p w14:paraId="75644CFA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toku oceny ofert komisja konkursowa może:</w:t>
      </w:r>
    </w:p>
    <w:p w14:paraId="23EA06A9" w14:textId="77777777" w:rsidR="00DE00A2" w:rsidRPr="00DE00A2" w:rsidRDefault="00DE00A2" w:rsidP="00DE00A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zwrócić się do oferentów o udzielenie wyjaśnień dotyczących treści merytorycznych złożonych ofert,</w:t>
      </w:r>
    </w:p>
    <w:p w14:paraId="640E5457" w14:textId="77777777" w:rsidR="00DE00A2" w:rsidRPr="00DE00A2" w:rsidRDefault="00DE00A2" w:rsidP="00DE00A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poprawić w tekście oferty oczywiste omyłki pisarskie.</w:t>
      </w:r>
    </w:p>
    <w:p w14:paraId="14C66A5F" w14:textId="67732FB9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Rozstrzygnięcie konkursu nastąpi w terminie </w:t>
      </w:r>
      <w:r w:rsidR="00EA2F7F">
        <w:rPr>
          <w:rFonts w:ascii="Garamond" w:eastAsiaTheme="minorHAnsi" w:hAnsi="Garamond" w:cstheme="minorBidi"/>
          <w:lang w:eastAsia="en-US"/>
        </w:rPr>
        <w:t>60</w:t>
      </w:r>
      <w:r w:rsidRPr="00DE00A2">
        <w:rPr>
          <w:rFonts w:ascii="Garamond" w:eastAsiaTheme="minorHAnsi" w:hAnsi="Garamond" w:cstheme="minorBidi"/>
          <w:lang w:eastAsia="en-US"/>
        </w:rPr>
        <w:t xml:space="preserve"> dni od daty ostatecznego terminu składania ofert. </w:t>
      </w:r>
    </w:p>
    <w:p w14:paraId="1AEB6D0B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Rozstrzygnięcie konkursu nastąpi również w przypadku wpływu jednej oferty na konkurs.</w:t>
      </w:r>
    </w:p>
    <w:p w14:paraId="54C3111E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ind w:hanging="218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Rozstrzygnięcia dokona Zarząd Województwa Wielkopolskiego w formie uchwały, na podstawie protokołu z przebiegu konkursu sporządzonego przez komisję konkursową.</w:t>
      </w:r>
    </w:p>
    <w:p w14:paraId="5A7488BC" w14:textId="77777777" w:rsidR="00DE00A2" w:rsidRPr="00DE00A2" w:rsidRDefault="00DE00A2" w:rsidP="00DE00A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Departament Zdrowia Urzędu Marszałkowskiego Województwa Wielkopolskiego niezwłocznie zawiadomi oferentów o zakończeniu konkursu i jego wyniku na piśmie oraz zamieści informację na tablicy ogłoszeń w siedzibie Urzędu Marszałkowskiego Województwa Wielkopolskiego oraz w Biuletynie Informacji Publicznej oraz na stronie internetowej Urzędu Marszałkowskiego Województwa Wielkopolskiego.</w:t>
      </w:r>
    </w:p>
    <w:p w14:paraId="43AE7029" w14:textId="77777777" w:rsidR="00DE00A2" w:rsidRPr="00DE00A2" w:rsidRDefault="00DE00A2" w:rsidP="00DE00A2">
      <w:pPr>
        <w:jc w:val="both"/>
        <w:rPr>
          <w:rFonts w:ascii="Garamond" w:eastAsiaTheme="minorHAnsi" w:hAnsi="Garamond" w:cstheme="minorBidi"/>
          <w:lang w:eastAsia="en-US"/>
        </w:rPr>
      </w:pPr>
    </w:p>
    <w:p w14:paraId="1611A2E6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="Lucida Sans Unicode" w:hAnsi="Garamond" w:cs="Arial"/>
          <w:b/>
          <w:lang w:eastAsia="ar-SA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Finansowanie</w:t>
      </w:r>
      <w:r w:rsidRPr="00DE00A2">
        <w:rPr>
          <w:rFonts w:ascii="Garamond" w:eastAsia="Lucida Sans Unicode" w:hAnsi="Garamond" w:cs="Arial"/>
          <w:b/>
          <w:lang w:eastAsia="ar-SA"/>
        </w:rPr>
        <w:t xml:space="preserve"> Programu.</w:t>
      </w:r>
    </w:p>
    <w:p w14:paraId="3DA30867" w14:textId="7FC18B96" w:rsidR="00DE00A2" w:rsidRPr="00DE00A2" w:rsidRDefault="00DE00A2" w:rsidP="00DE00A2">
      <w:pPr>
        <w:ind w:left="426"/>
        <w:contextualSpacing/>
        <w:jc w:val="both"/>
        <w:rPr>
          <w:rFonts w:ascii="Garamond" w:eastAsia="Lucida Sans Unicode" w:hAnsi="Garamond" w:cs="Arial"/>
          <w:lang w:eastAsia="ar-SA"/>
        </w:rPr>
      </w:pPr>
      <w:r w:rsidRPr="00DE00A2">
        <w:rPr>
          <w:rFonts w:ascii="Garamond" w:eastAsia="Lucida Sans Unicode" w:hAnsi="Garamond" w:cs="Arial"/>
          <w:lang w:eastAsia="ar-SA"/>
        </w:rPr>
        <w:t xml:space="preserve">Środki finansowe w wysokości </w:t>
      </w:r>
      <w:r w:rsidR="00EA2F7F">
        <w:rPr>
          <w:rFonts w:ascii="Garamond" w:eastAsia="Lucida Sans Unicode" w:hAnsi="Garamond" w:cs="Arial"/>
          <w:lang w:eastAsia="ar-SA"/>
        </w:rPr>
        <w:t>123.500</w:t>
      </w:r>
      <w:r w:rsidRPr="00DE00A2">
        <w:rPr>
          <w:rFonts w:ascii="Garamond" w:eastAsia="Lucida Sans Unicode" w:hAnsi="Garamond" w:cs="Arial"/>
          <w:lang w:eastAsia="ar-SA"/>
        </w:rPr>
        <w:t xml:space="preserve"> zł są zabezpieczone </w:t>
      </w:r>
      <w:r w:rsidR="007B7410">
        <w:rPr>
          <w:rFonts w:ascii="Garamond" w:eastAsia="Lucida Sans Unicode" w:hAnsi="Garamond" w:cs="Arial"/>
          <w:lang w:eastAsia="ar-SA"/>
        </w:rPr>
        <w:t xml:space="preserve">w </w:t>
      </w:r>
      <w:r w:rsidRPr="00DE00A2">
        <w:rPr>
          <w:rFonts w:ascii="Garamond" w:eastAsia="Lucida Sans Unicode" w:hAnsi="Garamond" w:cs="Arial"/>
          <w:lang w:eastAsia="ar-SA"/>
        </w:rPr>
        <w:t xml:space="preserve">budżecie Województwa Wielkopolskiego </w:t>
      </w:r>
      <w:r w:rsidR="00EA2F7F">
        <w:rPr>
          <w:rFonts w:ascii="Garamond" w:eastAsia="Lucida Sans Unicode" w:hAnsi="Garamond" w:cs="Arial"/>
          <w:lang w:eastAsia="ar-SA"/>
        </w:rPr>
        <w:t xml:space="preserve">na rok 2022 </w:t>
      </w:r>
      <w:r w:rsidRPr="00DE00A2">
        <w:rPr>
          <w:rFonts w:ascii="Garamond" w:eastAsia="Lucida Sans Unicode" w:hAnsi="Garamond" w:cs="Arial"/>
          <w:lang w:eastAsia="ar-SA"/>
        </w:rPr>
        <w:t xml:space="preserve">w dziale 851, rozdziale 85149 § </w:t>
      </w:r>
      <w:r w:rsidR="00EA2F7F">
        <w:rPr>
          <w:rFonts w:ascii="Garamond" w:eastAsia="Lucida Sans Unicode" w:hAnsi="Garamond" w:cs="Arial"/>
          <w:lang w:eastAsia="ar-SA"/>
        </w:rPr>
        <w:t>4280</w:t>
      </w:r>
      <w:r w:rsidR="007B7410">
        <w:rPr>
          <w:rFonts w:ascii="Garamond" w:eastAsia="Lucida Sans Unicode" w:hAnsi="Garamond" w:cs="Arial"/>
          <w:lang w:eastAsia="ar-SA"/>
        </w:rPr>
        <w:t>, w Wieloletniej Prognozie</w:t>
      </w:r>
      <w:r w:rsidRPr="00DE00A2">
        <w:rPr>
          <w:rFonts w:ascii="Garamond" w:eastAsia="Lucida Sans Unicode" w:hAnsi="Garamond" w:cs="Arial"/>
          <w:lang w:eastAsia="ar-SA"/>
        </w:rPr>
        <w:t xml:space="preserve"> Finansowej Województwa Wlk</w:t>
      </w:r>
      <w:r w:rsidR="00EA2F7F">
        <w:rPr>
          <w:rFonts w:ascii="Garamond" w:eastAsia="Lucida Sans Unicode" w:hAnsi="Garamond" w:cs="Arial"/>
          <w:lang w:eastAsia="ar-SA"/>
        </w:rPr>
        <w:t>p. na lata 2022-2023.</w:t>
      </w:r>
    </w:p>
    <w:p w14:paraId="004CADE3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</w:p>
    <w:p w14:paraId="18B77DD6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Maksymalne koszty jednostkowe</w:t>
      </w:r>
      <w:r w:rsidRPr="00DE00A2">
        <w:rPr>
          <w:rFonts w:ascii="Garamond" w:eastAsiaTheme="minorHAnsi" w:hAnsi="Garamond" w:cstheme="minorBidi"/>
          <w:lang w:eastAsia="en-US"/>
        </w:rPr>
        <w:t xml:space="preserve"> interwencji zostały opisane w Programie w tab. nr 6.</w:t>
      </w:r>
    </w:p>
    <w:p w14:paraId="52634034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14:paraId="44A2DB58" w14:textId="77777777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Koszty roczne Programu:</w:t>
      </w:r>
    </w:p>
    <w:p w14:paraId="36C5A3D3" w14:textId="335C701A" w:rsidR="00DE00A2" w:rsidRPr="00DE00A2" w:rsidRDefault="00DE00A2" w:rsidP="00DE00A2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 xml:space="preserve">2022 – </w:t>
      </w:r>
      <w:r w:rsidR="00700120">
        <w:rPr>
          <w:rFonts w:ascii="Garamond" w:eastAsiaTheme="minorHAnsi" w:hAnsi="Garamond" w:cstheme="minorBidi"/>
          <w:b/>
          <w:lang w:eastAsia="en-US"/>
        </w:rPr>
        <w:t>123</w:t>
      </w:r>
      <w:r w:rsidRPr="00DE00A2">
        <w:rPr>
          <w:rFonts w:ascii="Garamond" w:eastAsiaTheme="minorHAnsi" w:hAnsi="Garamond" w:cstheme="minorBidi"/>
          <w:b/>
          <w:lang w:eastAsia="en-US"/>
        </w:rPr>
        <w:t>.500 zł, w tym:</w:t>
      </w:r>
    </w:p>
    <w:p w14:paraId="572A9BDC" w14:textId="568E02EC" w:rsidR="00DE00A2" w:rsidRPr="00D15F65" w:rsidRDefault="00DE00A2" w:rsidP="00DE00A2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15F65">
        <w:rPr>
          <w:rFonts w:ascii="Garamond" w:eastAsiaTheme="minorHAnsi" w:hAnsi="Garamond" w:cstheme="minorBidi"/>
          <w:b/>
          <w:lang w:eastAsia="en-US"/>
        </w:rPr>
        <w:t xml:space="preserve">Koszty bezpośrednie: </w:t>
      </w:r>
      <w:r w:rsidR="00700120" w:rsidRPr="00D15F65">
        <w:rPr>
          <w:rFonts w:ascii="Garamond" w:eastAsiaTheme="minorHAnsi" w:hAnsi="Garamond" w:cstheme="minorBidi"/>
          <w:b/>
          <w:lang w:eastAsia="en-US"/>
        </w:rPr>
        <w:t>115.498</w:t>
      </w:r>
      <w:r w:rsidRPr="00D15F65">
        <w:rPr>
          <w:rFonts w:ascii="Garamond" w:eastAsiaTheme="minorHAnsi" w:hAnsi="Garamond" w:cstheme="minorBidi"/>
          <w:b/>
          <w:lang w:eastAsia="en-US"/>
        </w:rPr>
        <w:t xml:space="preserve"> zł</w:t>
      </w:r>
    </w:p>
    <w:p w14:paraId="18AA2855" w14:textId="1BD0D096" w:rsidR="00DE00A2" w:rsidRPr="00DE00A2" w:rsidRDefault="00DE00A2" w:rsidP="00DE00A2">
      <w:pPr>
        <w:ind w:left="426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Zakłada się sfinansowanie udziału max. </w:t>
      </w:r>
      <w:r w:rsidR="00700120">
        <w:rPr>
          <w:rFonts w:ascii="Garamond" w:eastAsiaTheme="minorHAnsi" w:hAnsi="Garamond" w:cstheme="minorBidi"/>
          <w:lang w:eastAsia="en-US"/>
        </w:rPr>
        <w:t>25</w:t>
      </w:r>
      <w:r w:rsidRPr="00DE00A2">
        <w:rPr>
          <w:rFonts w:ascii="Garamond" w:eastAsiaTheme="minorHAnsi" w:hAnsi="Garamond" w:cstheme="minorBidi"/>
          <w:lang w:eastAsia="en-US"/>
        </w:rPr>
        <w:t xml:space="preserve"> osób w szkoleniach dla personelu medycznego oraz max. </w:t>
      </w:r>
      <w:r w:rsidR="00700120">
        <w:rPr>
          <w:rFonts w:ascii="Garamond" w:eastAsiaTheme="minorHAnsi" w:hAnsi="Garamond" w:cstheme="minorBidi"/>
          <w:lang w:eastAsia="en-US"/>
        </w:rPr>
        <w:t>72</w:t>
      </w:r>
      <w:r w:rsidRPr="00DE00A2">
        <w:rPr>
          <w:rFonts w:ascii="Garamond" w:eastAsiaTheme="minorHAnsi" w:hAnsi="Garamond" w:cstheme="minorBidi"/>
          <w:lang w:eastAsia="en-US"/>
        </w:rPr>
        <w:t xml:space="preserve"> osób w ramach kompleksowej rehabilitacji uczestników zakwalifikowanych do Programu, przy czym konsultacje kwalifikujące do Programu mogą objąć max. </w:t>
      </w:r>
      <w:r w:rsidR="00700120">
        <w:rPr>
          <w:rFonts w:ascii="Garamond" w:eastAsiaTheme="minorHAnsi" w:hAnsi="Garamond" w:cstheme="minorBidi"/>
          <w:lang w:eastAsia="en-US"/>
        </w:rPr>
        <w:t>80 osób</w:t>
      </w:r>
      <w:r w:rsidRPr="00DE00A2">
        <w:rPr>
          <w:rFonts w:ascii="Garamond" w:eastAsiaTheme="minorHAnsi" w:hAnsi="Garamond" w:cstheme="minorBidi"/>
          <w:lang w:eastAsia="en-US"/>
        </w:rPr>
        <w:t>.</w:t>
      </w:r>
    </w:p>
    <w:p w14:paraId="52D9FD73" w14:textId="48B62755" w:rsidR="00DE00A2" w:rsidRPr="00D15F65" w:rsidRDefault="00DE00A2" w:rsidP="00DE00A2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Garamond" w:eastAsia="Lucida Sans Unicode" w:hAnsi="Garamond" w:cs="Arial"/>
          <w:lang w:eastAsia="ar-SA"/>
        </w:rPr>
      </w:pPr>
      <w:r w:rsidRPr="00DE00A2">
        <w:rPr>
          <w:rFonts w:ascii="Garamond" w:eastAsia="Lucida Sans Unicode" w:hAnsi="Garamond" w:cs="Arial"/>
          <w:b/>
          <w:lang w:eastAsia="ar-SA"/>
        </w:rPr>
        <w:t xml:space="preserve">Koszty pośrednie: max. 10% kwoty przeznaczonej na koszty bezpośrednie </w:t>
      </w:r>
      <w:r w:rsidRPr="00D15F65">
        <w:rPr>
          <w:rFonts w:ascii="Garamond" w:eastAsia="Lucida Sans Unicode" w:hAnsi="Garamond" w:cs="Arial"/>
          <w:b/>
          <w:lang w:eastAsia="ar-SA"/>
        </w:rPr>
        <w:t xml:space="preserve">Programu, nie więcej niż </w:t>
      </w:r>
      <w:r w:rsidR="00700120" w:rsidRPr="00D15F65">
        <w:rPr>
          <w:rFonts w:ascii="Garamond" w:eastAsia="Lucida Sans Unicode" w:hAnsi="Garamond" w:cs="Arial"/>
          <w:b/>
          <w:lang w:eastAsia="ar-SA"/>
        </w:rPr>
        <w:t>8.002</w:t>
      </w:r>
      <w:r w:rsidRPr="00D15F65">
        <w:rPr>
          <w:rFonts w:ascii="Garamond" w:eastAsia="Lucida Sans Unicode" w:hAnsi="Garamond" w:cs="Arial"/>
          <w:b/>
          <w:lang w:eastAsia="ar-SA"/>
        </w:rPr>
        <w:t xml:space="preserve"> zł.</w:t>
      </w:r>
      <w:r w:rsidRPr="00D15F65">
        <w:rPr>
          <w:rFonts w:ascii="Garamond" w:eastAsia="Lucida Sans Unicode" w:hAnsi="Garamond" w:cs="Arial"/>
          <w:lang w:eastAsia="ar-SA"/>
        </w:rPr>
        <w:t xml:space="preserve"> </w:t>
      </w:r>
    </w:p>
    <w:p w14:paraId="0FDD03F1" w14:textId="77777777" w:rsidR="00DE00A2" w:rsidRPr="00DE00A2" w:rsidRDefault="00DE00A2" w:rsidP="00DE00A2">
      <w:pPr>
        <w:ind w:left="426"/>
        <w:contextualSpacing/>
        <w:jc w:val="both"/>
        <w:rPr>
          <w:rFonts w:ascii="Garamond" w:eastAsia="Lucida Sans Unicode" w:hAnsi="Garamond" w:cs="Arial"/>
          <w:lang w:eastAsia="ar-SA"/>
        </w:rPr>
      </w:pPr>
      <w:r w:rsidRPr="00DE00A2">
        <w:rPr>
          <w:rFonts w:ascii="Garamond" w:eastAsia="Lucida Sans Unicode" w:hAnsi="Garamond" w:cs="Arial"/>
          <w:lang w:eastAsia="ar-SA"/>
        </w:rPr>
        <w:t>Obejmują promocję Programu, koszty obsługi Programu w tym jego monitorowania, koszty materiałowe związane z realizacją Programu.</w:t>
      </w:r>
    </w:p>
    <w:p w14:paraId="24899BB1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t>Zapewnienie dostępności osobom ze szczególnymi potrzebami.</w:t>
      </w:r>
    </w:p>
    <w:p w14:paraId="4E2691D8" w14:textId="3289DF12" w:rsidR="00DE00A2" w:rsidRPr="00DE00A2" w:rsidRDefault="00DE00A2" w:rsidP="0015072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Podmiot składający ofertę w konkursie zobowiązany jest od dnia </w:t>
      </w:r>
      <w:r w:rsidR="007212DE">
        <w:rPr>
          <w:rFonts w:ascii="Garamond" w:eastAsiaTheme="minorHAnsi" w:hAnsi="Garamond" w:cstheme="minorBidi"/>
          <w:lang w:eastAsia="en-US"/>
        </w:rPr>
        <w:t>16</w:t>
      </w:r>
      <w:r w:rsidR="0015072C" w:rsidRPr="00D15F65">
        <w:rPr>
          <w:rFonts w:ascii="Garamond" w:eastAsiaTheme="minorHAnsi" w:hAnsi="Garamond" w:cstheme="minorBidi"/>
          <w:lang w:eastAsia="en-US"/>
        </w:rPr>
        <w:t xml:space="preserve"> maja 2022 </w:t>
      </w:r>
      <w:r w:rsidRPr="00DE00A2">
        <w:rPr>
          <w:rFonts w:ascii="Garamond" w:eastAsiaTheme="minorHAnsi" w:hAnsi="Garamond" w:cstheme="minorBidi"/>
          <w:lang w:eastAsia="en-US"/>
        </w:rPr>
        <w:t>roku do zapewnienia dostępności architektonicznej, cyfrowej oraz informacyjno-komunikacyjnej, osobom ze szczególnymi potrzebami, co najmniej w zakresie określonym przez minimalne wymagania, o których mowa w art. 6 ustawy z dnia 19 lipca 2019 roku o zapewnieniu dostępności osobom ze szczególnymi potrzebami (t. j. Dz. U. z 2020 r. poz. 1062). Zapewnienie dostępności osobom ze szczególnymi potrzebami następuje, o ile jest to możliwe, z uwzględnieniem uniwersalnego projektowania.</w:t>
      </w:r>
    </w:p>
    <w:p w14:paraId="38B5DC51" w14:textId="454CD4D9" w:rsidR="00DE00A2" w:rsidRPr="00DE00A2" w:rsidRDefault="00DE00A2" w:rsidP="0015072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Obowiązek, o którym mowa w ust. 1, dotyczy ofert obejmujących zadania publiczne rozpoczynające się od dnia </w:t>
      </w:r>
      <w:r w:rsidR="007212DE">
        <w:rPr>
          <w:rFonts w:ascii="Garamond" w:eastAsiaTheme="minorHAnsi" w:hAnsi="Garamond" w:cstheme="minorBidi"/>
          <w:lang w:eastAsia="en-US"/>
        </w:rPr>
        <w:t>16</w:t>
      </w:r>
      <w:r w:rsidR="0015072C" w:rsidRPr="00D15F65">
        <w:rPr>
          <w:rFonts w:ascii="Garamond" w:eastAsiaTheme="minorHAnsi" w:hAnsi="Garamond" w:cstheme="minorBidi"/>
          <w:lang w:eastAsia="en-US"/>
        </w:rPr>
        <w:t xml:space="preserve"> maja 2022 </w:t>
      </w:r>
      <w:r w:rsidRPr="00DE00A2">
        <w:rPr>
          <w:rFonts w:ascii="Garamond" w:eastAsiaTheme="minorHAnsi" w:hAnsi="Garamond" w:cstheme="minorBidi"/>
          <w:lang w:eastAsia="en-US"/>
        </w:rPr>
        <w:t xml:space="preserve">roku, trwające w dniu </w:t>
      </w:r>
      <w:r w:rsidR="007212DE">
        <w:rPr>
          <w:rFonts w:ascii="Garamond" w:eastAsiaTheme="minorHAnsi" w:hAnsi="Garamond" w:cstheme="minorBidi"/>
          <w:lang w:eastAsia="en-US"/>
        </w:rPr>
        <w:t>16</w:t>
      </w:r>
      <w:r w:rsidR="0015072C" w:rsidRPr="00D15F65">
        <w:rPr>
          <w:rFonts w:ascii="Garamond" w:eastAsiaTheme="minorHAnsi" w:hAnsi="Garamond" w:cstheme="minorBidi"/>
          <w:lang w:eastAsia="en-US"/>
        </w:rPr>
        <w:t xml:space="preserve"> maja 2022</w:t>
      </w:r>
      <w:r w:rsidRPr="00D15F65">
        <w:rPr>
          <w:rFonts w:ascii="Garamond" w:eastAsiaTheme="minorHAnsi" w:hAnsi="Garamond" w:cstheme="minorBidi"/>
          <w:lang w:eastAsia="en-US"/>
        </w:rPr>
        <w:t xml:space="preserve"> </w:t>
      </w:r>
      <w:r w:rsidRPr="00DE00A2">
        <w:rPr>
          <w:rFonts w:ascii="Garamond" w:eastAsiaTheme="minorHAnsi" w:hAnsi="Garamond" w:cstheme="minorBidi"/>
          <w:lang w:eastAsia="en-US"/>
        </w:rPr>
        <w:t xml:space="preserve">roku lub rozpoczynające się po dniu </w:t>
      </w:r>
      <w:r w:rsidR="007212DE">
        <w:rPr>
          <w:rFonts w:ascii="Garamond" w:eastAsiaTheme="minorHAnsi" w:hAnsi="Garamond" w:cstheme="minorBidi"/>
          <w:lang w:eastAsia="en-US"/>
        </w:rPr>
        <w:t>16</w:t>
      </w:r>
      <w:r w:rsidR="0015072C" w:rsidRPr="00D15F65">
        <w:rPr>
          <w:rFonts w:ascii="Garamond" w:eastAsiaTheme="minorHAnsi" w:hAnsi="Garamond" w:cstheme="minorBidi"/>
          <w:lang w:eastAsia="en-US"/>
        </w:rPr>
        <w:t xml:space="preserve"> maja 2022</w:t>
      </w:r>
      <w:r w:rsidRPr="00D15F65">
        <w:rPr>
          <w:rFonts w:ascii="Garamond" w:eastAsiaTheme="minorHAnsi" w:hAnsi="Garamond" w:cstheme="minorBidi"/>
          <w:lang w:eastAsia="en-US"/>
        </w:rPr>
        <w:t xml:space="preserve"> </w:t>
      </w:r>
      <w:r w:rsidRPr="00DE00A2">
        <w:rPr>
          <w:rFonts w:ascii="Garamond" w:eastAsiaTheme="minorHAnsi" w:hAnsi="Garamond" w:cstheme="minorBidi"/>
          <w:lang w:eastAsia="en-US"/>
        </w:rPr>
        <w:t>roku.</w:t>
      </w:r>
    </w:p>
    <w:p w14:paraId="33D1E8E4" w14:textId="6A3C648D" w:rsidR="00DE00A2" w:rsidRDefault="00DE00A2" w:rsidP="00DE00A2">
      <w:pPr>
        <w:widowControl w:val="0"/>
        <w:suppressAutoHyphens/>
        <w:spacing w:before="120" w:after="160" w:line="276" w:lineRule="auto"/>
        <w:ind w:left="720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</w:p>
    <w:p w14:paraId="29EA5B6D" w14:textId="77777777" w:rsidR="0015072C" w:rsidRPr="00DE00A2" w:rsidRDefault="0015072C" w:rsidP="00DE00A2">
      <w:pPr>
        <w:widowControl w:val="0"/>
        <w:suppressAutoHyphens/>
        <w:spacing w:before="120" w:after="160" w:line="276" w:lineRule="auto"/>
        <w:ind w:left="720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</w:p>
    <w:p w14:paraId="16E04806" w14:textId="77777777" w:rsidR="00DE00A2" w:rsidRPr="00DE00A2" w:rsidRDefault="00DE00A2" w:rsidP="00DE00A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DE00A2">
        <w:rPr>
          <w:rFonts w:ascii="Garamond" w:eastAsiaTheme="minorHAnsi" w:hAnsi="Garamond" w:cstheme="minorBidi"/>
          <w:b/>
          <w:lang w:eastAsia="en-US"/>
        </w:rPr>
        <w:lastRenderedPageBreak/>
        <w:t>Postanowienia końcowe.</w:t>
      </w:r>
    </w:p>
    <w:p w14:paraId="3537D5D0" w14:textId="77777777" w:rsidR="00DE00A2" w:rsidRPr="00DE00A2" w:rsidRDefault="00DE00A2" w:rsidP="00DE00A2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szczególnie uzasadnionych przypadkach, przed upływem terminu składania ofert, udzielający zamówienia może zmienić lub zmodyfikować wymagania i treść dokumentów konkursowych, o czym niezwłocznie powiadomi poprzez umieszczenie stosowanych informacji w Biuletynie Informacji Publicznej Urzędu Marszałkowskiego Województwa Wielkopolskiego siedzibie i na stronie internetowej Urzędu Marszałkowskiego Województwa Wielkopolskiego.</w:t>
      </w:r>
    </w:p>
    <w:p w14:paraId="3A1258EA" w14:textId="77777777" w:rsidR="00DE00A2" w:rsidRPr="00DE00A2" w:rsidRDefault="00DE00A2" w:rsidP="00DE00A2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Udzielający zamówienia zastrzega sobie prawo do:</w:t>
      </w:r>
    </w:p>
    <w:p w14:paraId="6CE9E65E" w14:textId="77777777" w:rsidR="00DE00A2" w:rsidRPr="00DE00A2" w:rsidRDefault="00DE00A2" w:rsidP="00DE00A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odwołania konkursu ofert przed upływem terminu na złożenie ofert, przedłużenia terminu składania i otwarcia ofert oraz przedłużenia terminu rozstrzygnięcia konkursu bez podania przyczyny,</w:t>
      </w:r>
    </w:p>
    <w:p w14:paraId="64378A6C" w14:textId="77777777" w:rsidR="00DE00A2" w:rsidRPr="00DE00A2" w:rsidRDefault="00DE00A2" w:rsidP="00DE00A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odstąpienia od realizacji programu z przyczyn obiektywnych (m.in. zmiany w budżecie).</w:t>
      </w:r>
    </w:p>
    <w:p w14:paraId="41C64F30" w14:textId="5A01CC2B" w:rsidR="00DE00A2" w:rsidRPr="00DE00A2" w:rsidRDefault="00DE00A2" w:rsidP="00DE00A2">
      <w:pPr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>W sprawach nieuregulowanych niniejszym ogłoszeniem konkursowym mają zastosowanie odpowiednie przepisy Kodeksu cywilnego (</w:t>
      </w:r>
      <w:proofErr w:type="spellStart"/>
      <w:r w:rsidR="00055779">
        <w:rPr>
          <w:rFonts w:ascii="Garamond" w:eastAsiaTheme="minorHAnsi" w:hAnsi="Garamond" w:cstheme="minorBidi"/>
          <w:lang w:eastAsia="en-US"/>
        </w:rPr>
        <w:t>t.j</w:t>
      </w:r>
      <w:proofErr w:type="spellEnd"/>
      <w:r w:rsidR="00055779">
        <w:rPr>
          <w:rFonts w:ascii="Garamond" w:eastAsiaTheme="minorHAnsi" w:hAnsi="Garamond" w:cstheme="minorBidi"/>
          <w:lang w:eastAsia="en-US"/>
        </w:rPr>
        <w:t xml:space="preserve">. Dz.U z 2020 r. poz.1740 </w:t>
      </w:r>
      <w:r w:rsidRPr="00DE00A2">
        <w:rPr>
          <w:rFonts w:ascii="Garamond" w:eastAsiaTheme="minorHAnsi" w:hAnsi="Garamond" w:cstheme="minorBidi"/>
          <w:lang w:eastAsia="en-US"/>
        </w:rPr>
        <w:t>ze zm.), ustawy z dnia 15 kwietnia 2011 r. o działalności leczniczej (</w:t>
      </w:r>
      <w:proofErr w:type="spellStart"/>
      <w:r w:rsidR="007B7410" w:rsidRPr="007B7410">
        <w:rPr>
          <w:rFonts w:ascii="Garamond" w:eastAsiaTheme="minorHAnsi" w:hAnsi="Garamond" w:cstheme="minorBidi"/>
          <w:lang w:eastAsia="en-US"/>
        </w:rPr>
        <w:t>t.j</w:t>
      </w:r>
      <w:proofErr w:type="spellEnd"/>
      <w:r w:rsidR="007B7410" w:rsidRPr="007B7410">
        <w:rPr>
          <w:rFonts w:ascii="Garamond" w:eastAsiaTheme="minorHAnsi" w:hAnsi="Garamond" w:cstheme="minorBidi"/>
          <w:lang w:eastAsia="en-US"/>
        </w:rPr>
        <w:t>. Dz.U. z 2022 r., poz. 633</w:t>
      </w:r>
      <w:r w:rsidRPr="00DE00A2">
        <w:rPr>
          <w:rFonts w:ascii="Garamond" w:eastAsiaTheme="minorHAnsi" w:hAnsi="Garamond" w:cstheme="minorBidi"/>
          <w:lang w:eastAsia="en-US"/>
        </w:rPr>
        <w:t>) oraz ustawy z dnia 27 sierpnia 2004 roku o świadczeniach opieki zdrowotnej finansowanych ze środków publicznych (</w:t>
      </w:r>
      <w:proofErr w:type="spellStart"/>
      <w:r w:rsidR="00055779">
        <w:rPr>
          <w:rFonts w:ascii="Garamond" w:eastAsiaTheme="minorHAnsi" w:hAnsi="Garamond" w:cstheme="minorBidi"/>
          <w:lang w:eastAsia="en-US"/>
        </w:rPr>
        <w:t>t.j</w:t>
      </w:r>
      <w:proofErr w:type="spellEnd"/>
      <w:r w:rsidR="00055779">
        <w:rPr>
          <w:rFonts w:ascii="Garamond" w:eastAsiaTheme="minorHAnsi" w:hAnsi="Garamond" w:cstheme="minorBidi"/>
          <w:lang w:eastAsia="en-US"/>
        </w:rPr>
        <w:t xml:space="preserve">. Dz.U. z 2021 r. poz.1285 </w:t>
      </w:r>
      <w:r w:rsidRPr="00DE00A2">
        <w:rPr>
          <w:rFonts w:ascii="Garamond" w:eastAsiaTheme="minorHAnsi" w:hAnsi="Garamond" w:cstheme="minorBidi"/>
          <w:lang w:eastAsia="en-US"/>
        </w:rPr>
        <w:t>ze zm.) w zakresie konkursów ofert oraz zawierania umów.</w:t>
      </w:r>
    </w:p>
    <w:p w14:paraId="6FD8CB3D" w14:textId="77777777" w:rsidR="00DE00A2" w:rsidRPr="00DE00A2" w:rsidRDefault="00DE00A2" w:rsidP="00DE00A2">
      <w:pPr>
        <w:jc w:val="both"/>
        <w:rPr>
          <w:rFonts w:ascii="Garamond" w:eastAsiaTheme="minorHAnsi" w:hAnsi="Garamond" w:cstheme="minorBidi"/>
          <w:lang w:eastAsia="en-US"/>
        </w:rPr>
      </w:pPr>
    </w:p>
    <w:p w14:paraId="6AF9C517" w14:textId="77777777" w:rsidR="00DE00A2" w:rsidRPr="00DE00A2" w:rsidRDefault="00DE00A2" w:rsidP="00DE00A2">
      <w:pPr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Szczegółowe informacje na temat konkursu można uzyskać w Departamencie Zdrowia Urzędu Marszałkowskiego Województwa Wielkopolskiego - Wydział Zdrowia Publicznego i Przeciwdziałania Uzależnieniom: </w:t>
      </w:r>
    </w:p>
    <w:p w14:paraId="19E37B51" w14:textId="734D2E5D" w:rsidR="00DE00A2" w:rsidRPr="00174CE8" w:rsidRDefault="00DE00A2" w:rsidP="00174CE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Garamond" w:eastAsiaTheme="minorHAnsi" w:hAnsi="Garamond" w:cstheme="minorBidi"/>
          <w:lang w:eastAsia="en-US"/>
        </w:rPr>
      </w:pPr>
      <w:r w:rsidRPr="00DE00A2">
        <w:rPr>
          <w:rFonts w:ascii="Garamond" w:eastAsiaTheme="minorHAnsi" w:hAnsi="Garamond" w:cstheme="minorBidi"/>
          <w:lang w:eastAsia="en-US"/>
        </w:rPr>
        <w:t xml:space="preserve">Jarosław Cieszkiewicz, nr tel. 61 62 66 353, e-mail: </w:t>
      </w:r>
      <w:bookmarkStart w:id="0" w:name="_GoBack"/>
      <w:bookmarkEnd w:id="0"/>
      <w:r w:rsidRPr="00DE00A2">
        <w:rPr>
          <w:rFonts w:ascii="Garamond" w:eastAsiaTheme="minorHAnsi" w:hAnsi="Garamond" w:cstheme="minorBidi"/>
          <w:color w:val="0563C1" w:themeColor="hyperlink"/>
          <w:u w:val="single"/>
          <w:lang w:eastAsia="en-US"/>
        </w:rPr>
        <w:t>jaroslaw.cieszkiewicz@umww.pl</w:t>
      </w:r>
    </w:p>
    <w:sectPr w:rsidR="00DE00A2" w:rsidRPr="00174CE8" w:rsidSect="00B1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12A9E"/>
    <w:multiLevelType w:val="hybridMultilevel"/>
    <w:tmpl w:val="02026D2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3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E0A25"/>
    <w:multiLevelType w:val="hybridMultilevel"/>
    <w:tmpl w:val="14D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12"/>
  </w:num>
  <w:num w:numId="5">
    <w:abstractNumId w:val="9"/>
  </w:num>
  <w:num w:numId="6">
    <w:abstractNumId w:val="18"/>
  </w:num>
  <w:num w:numId="7">
    <w:abstractNumId w:val="6"/>
  </w:num>
  <w:num w:numId="8">
    <w:abstractNumId w:val="11"/>
  </w:num>
  <w:num w:numId="9">
    <w:abstractNumId w:val="21"/>
  </w:num>
  <w:num w:numId="10">
    <w:abstractNumId w:val="16"/>
  </w:num>
  <w:num w:numId="11">
    <w:abstractNumId w:val="26"/>
  </w:num>
  <w:num w:numId="12">
    <w:abstractNumId w:val="7"/>
  </w:num>
  <w:num w:numId="13">
    <w:abstractNumId w:val="29"/>
  </w:num>
  <w:num w:numId="14">
    <w:abstractNumId w:val="22"/>
  </w:num>
  <w:num w:numId="15">
    <w:abstractNumId w:val="13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25"/>
  </w:num>
  <w:num w:numId="21">
    <w:abstractNumId w:val="14"/>
  </w:num>
  <w:num w:numId="22">
    <w:abstractNumId w:val="17"/>
  </w:num>
  <w:num w:numId="23">
    <w:abstractNumId w:val="15"/>
  </w:num>
  <w:num w:numId="24">
    <w:abstractNumId w:val="5"/>
  </w:num>
  <w:num w:numId="25">
    <w:abstractNumId w:val="10"/>
  </w:num>
  <w:num w:numId="26">
    <w:abstractNumId w:val="28"/>
  </w:num>
  <w:num w:numId="27">
    <w:abstractNumId w:val="20"/>
  </w:num>
  <w:num w:numId="28">
    <w:abstractNumId w:val="19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316B8"/>
    <w:rsid w:val="00042814"/>
    <w:rsid w:val="00055779"/>
    <w:rsid w:val="00075923"/>
    <w:rsid w:val="000A4E29"/>
    <w:rsid w:val="000C072C"/>
    <w:rsid w:val="000C5166"/>
    <w:rsid w:val="000C5620"/>
    <w:rsid w:val="000E7A0F"/>
    <w:rsid w:val="00110D3D"/>
    <w:rsid w:val="001179AA"/>
    <w:rsid w:val="00117B5E"/>
    <w:rsid w:val="00145B14"/>
    <w:rsid w:val="0015072C"/>
    <w:rsid w:val="00164831"/>
    <w:rsid w:val="00166AE3"/>
    <w:rsid w:val="00174CE8"/>
    <w:rsid w:val="001A6A21"/>
    <w:rsid w:val="001A6E57"/>
    <w:rsid w:val="001B47D4"/>
    <w:rsid w:val="001E051E"/>
    <w:rsid w:val="001F1A4C"/>
    <w:rsid w:val="001F2A51"/>
    <w:rsid w:val="00203EF3"/>
    <w:rsid w:val="00207B3C"/>
    <w:rsid w:val="00235213"/>
    <w:rsid w:val="002567BC"/>
    <w:rsid w:val="002A3AAA"/>
    <w:rsid w:val="002A41A7"/>
    <w:rsid w:val="002A68BF"/>
    <w:rsid w:val="002D4180"/>
    <w:rsid w:val="002E05CC"/>
    <w:rsid w:val="002E4836"/>
    <w:rsid w:val="002F679D"/>
    <w:rsid w:val="00337F96"/>
    <w:rsid w:val="003744B0"/>
    <w:rsid w:val="003839EF"/>
    <w:rsid w:val="0038480A"/>
    <w:rsid w:val="00386874"/>
    <w:rsid w:val="0039234E"/>
    <w:rsid w:val="003F1EC2"/>
    <w:rsid w:val="003F40DB"/>
    <w:rsid w:val="00404512"/>
    <w:rsid w:val="00417055"/>
    <w:rsid w:val="00427DB6"/>
    <w:rsid w:val="00431011"/>
    <w:rsid w:val="004437BD"/>
    <w:rsid w:val="00492A6D"/>
    <w:rsid w:val="004A0873"/>
    <w:rsid w:val="004A6998"/>
    <w:rsid w:val="004B6D05"/>
    <w:rsid w:val="004C4B2E"/>
    <w:rsid w:val="004C5A67"/>
    <w:rsid w:val="004D41BD"/>
    <w:rsid w:val="004D6F4B"/>
    <w:rsid w:val="004E239B"/>
    <w:rsid w:val="004E47DE"/>
    <w:rsid w:val="004E7BF7"/>
    <w:rsid w:val="00511921"/>
    <w:rsid w:val="005346BF"/>
    <w:rsid w:val="0054050A"/>
    <w:rsid w:val="00543F2F"/>
    <w:rsid w:val="005B6FAA"/>
    <w:rsid w:val="00600645"/>
    <w:rsid w:val="00640D95"/>
    <w:rsid w:val="00651B26"/>
    <w:rsid w:val="00654A91"/>
    <w:rsid w:val="0066190A"/>
    <w:rsid w:val="00672737"/>
    <w:rsid w:val="006820FD"/>
    <w:rsid w:val="0068381B"/>
    <w:rsid w:val="00693BE4"/>
    <w:rsid w:val="006A394B"/>
    <w:rsid w:val="006E5BC9"/>
    <w:rsid w:val="006F2748"/>
    <w:rsid w:val="00700120"/>
    <w:rsid w:val="007206F0"/>
    <w:rsid w:val="007212DE"/>
    <w:rsid w:val="007240A6"/>
    <w:rsid w:val="00733965"/>
    <w:rsid w:val="00734E47"/>
    <w:rsid w:val="00734F34"/>
    <w:rsid w:val="007515D4"/>
    <w:rsid w:val="00764EAD"/>
    <w:rsid w:val="00770AA9"/>
    <w:rsid w:val="00770E80"/>
    <w:rsid w:val="00796389"/>
    <w:rsid w:val="007B7410"/>
    <w:rsid w:val="007C2E83"/>
    <w:rsid w:val="007D0F9E"/>
    <w:rsid w:val="007F6C50"/>
    <w:rsid w:val="008027A0"/>
    <w:rsid w:val="008035A1"/>
    <w:rsid w:val="00803B62"/>
    <w:rsid w:val="0080527C"/>
    <w:rsid w:val="00815C54"/>
    <w:rsid w:val="00820842"/>
    <w:rsid w:val="008313DC"/>
    <w:rsid w:val="0083224D"/>
    <w:rsid w:val="00834237"/>
    <w:rsid w:val="0084400D"/>
    <w:rsid w:val="008619D2"/>
    <w:rsid w:val="008A7D09"/>
    <w:rsid w:val="008D1446"/>
    <w:rsid w:val="008D1695"/>
    <w:rsid w:val="008D6143"/>
    <w:rsid w:val="008D65F7"/>
    <w:rsid w:val="008E07C0"/>
    <w:rsid w:val="008E178C"/>
    <w:rsid w:val="0091470E"/>
    <w:rsid w:val="00917F20"/>
    <w:rsid w:val="00960A32"/>
    <w:rsid w:val="009733B8"/>
    <w:rsid w:val="0098531B"/>
    <w:rsid w:val="009856AF"/>
    <w:rsid w:val="009B2597"/>
    <w:rsid w:val="009B3618"/>
    <w:rsid w:val="009E41AE"/>
    <w:rsid w:val="00A16A93"/>
    <w:rsid w:val="00A206B9"/>
    <w:rsid w:val="00A311C3"/>
    <w:rsid w:val="00A82422"/>
    <w:rsid w:val="00A86293"/>
    <w:rsid w:val="00A9012C"/>
    <w:rsid w:val="00A97315"/>
    <w:rsid w:val="00AB0880"/>
    <w:rsid w:val="00AC0A34"/>
    <w:rsid w:val="00AC7418"/>
    <w:rsid w:val="00AD7FDD"/>
    <w:rsid w:val="00B076A3"/>
    <w:rsid w:val="00B11E5A"/>
    <w:rsid w:val="00B13A9E"/>
    <w:rsid w:val="00B218C5"/>
    <w:rsid w:val="00B2639F"/>
    <w:rsid w:val="00BA010A"/>
    <w:rsid w:val="00BA5CBA"/>
    <w:rsid w:val="00BA6EE2"/>
    <w:rsid w:val="00BB23F3"/>
    <w:rsid w:val="00BB5957"/>
    <w:rsid w:val="00BC6102"/>
    <w:rsid w:val="00BD4097"/>
    <w:rsid w:val="00BD48B7"/>
    <w:rsid w:val="00BE2AA6"/>
    <w:rsid w:val="00BF21A9"/>
    <w:rsid w:val="00BF373C"/>
    <w:rsid w:val="00C14C37"/>
    <w:rsid w:val="00C41B31"/>
    <w:rsid w:val="00C90D53"/>
    <w:rsid w:val="00CA0A92"/>
    <w:rsid w:val="00CB6B2A"/>
    <w:rsid w:val="00CB7563"/>
    <w:rsid w:val="00CC0C4F"/>
    <w:rsid w:val="00CC1924"/>
    <w:rsid w:val="00CD1FBE"/>
    <w:rsid w:val="00CD394A"/>
    <w:rsid w:val="00CF0EC8"/>
    <w:rsid w:val="00D05A79"/>
    <w:rsid w:val="00D15366"/>
    <w:rsid w:val="00D15F65"/>
    <w:rsid w:val="00D178C2"/>
    <w:rsid w:val="00D31167"/>
    <w:rsid w:val="00D55A5F"/>
    <w:rsid w:val="00D62C41"/>
    <w:rsid w:val="00D70135"/>
    <w:rsid w:val="00D72AA8"/>
    <w:rsid w:val="00DB1350"/>
    <w:rsid w:val="00DC5544"/>
    <w:rsid w:val="00DE00A2"/>
    <w:rsid w:val="00DE503E"/>
    <w:rsid w:val="00DF6386"/>
    <w:rsid w:val="00E00DE9"/>
    <w:rsid w:val="00E14332"/>
    <w:rsid w:val="00E35F0C"/>
    <w:rsid w:val="00E51E11"/>
    <w:rsid w:val="00E70FF6"/>
    <w:rsid w:val="00E814A5"/>
    <w:rsid w:val="00E958CD"/>
    <w:rsid w:val="00EA2F7F"/>
    <w:rsid w:val="00EB1305"/>
    <w:rsid w:val="00EB211B"/>
    <w:rsid w:val="00ED519C"/>
    <w:rsid w:val="00ED635A"/>
    <w:rsid w:val="00F15724"/>
    <w:rsid w:val="00F216CE"/>
    <w:rsid w:val="00F35CEB"/>
    <w:rsid w:val="00F472C2"/>
    <w:rsid w:val="00F5374B"/>
    <w:rsid w:val="00F72728"/>
    <w:rsid w:val="00F9469B"/>
    <w:rsid w:val="00F9502A"/>
    <w:rsid w:val="00FB1103"/>
    <w:rsid w:val="00FB56EC"/>
    <w:rsid w:val="00FC3C81"/>
    <w:rsid w:val="00FC4652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owie.publiczne@umww.pl" TargetMode="External"/><Relationship Id="rId5" Type="http://schemas.openxmlformats.org/officeDocument/2006/relationships/hyperlink" Target="http://www.umww.pl/kategoria/konkursy-zdrowie-publi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2026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Cieszkiewicz Jaroslaw</cp:lastModifiedBy>
  <cp:revision>2</cp:revision>
  <cp:lastPrinted>2022-04-22T08:04:00Z</cp:lastPrinted>
  <dcterms:created xsi:type="dcterms:W3CDTF">2022-04-28T09:30:00Z</dcterms:created>
  <dcterms:modified xsi:type="dcterms:W3CDTF">2022-04-28T09:30:00Z</dcterms:modified>
</cp:coreProperties>
</file>