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35909" w14:textId="77777777" w:rsidR="00FB7F7C" w:rsidRDefault="00811238">
      <w:r w:rsidRPr="00FB7F7C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C1FCCC" wp14:editId="6369232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87600" cy="79692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797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7F7C">
        <w:tab/>
      </w:r>
      <w:r w:rsidRPr="00FB7F7C">
        <w:tab/>
      </w:r>
      <w:r w:rsidR="00331DEE" w:rsidRPr="00FB7F7C">
        <w:tab/>
      </w:r>
      <w:r w:rsidR="00331DEE" w:rsidRPr="00FB7F7C">
        <w:tab/>
      </w:r>
    </w:p>
    <w:p w14:paraId="16EB7E81" w14:textId="086DFD84" w:rsidR="00A02923" w:rsidRPr="00FB7F7C" w:rsidRDefault="00FB7F7C" w:rsidP="00FB7F7C">
      <w:pPr>
        <w:jc w:val="right"/>
        <w:rPr>
          <w:sz w:val="22"/>
          <w:szCs w:val="22"/>
        </w:rPr>
      </w:pPr>
      <w:r w:rsidRPr="00FB7F7C">
        <w:rPr>
          <w:sz w:val="22"/>
          <w:szCs w:val="22"/>
        </w:rPr>
        <w:t>Poznań, dnia 19</w:t>
      </w:r>
      <w:r w:rsidR="00C94A13" w:rsidRPr="00FB7F7C">
        <w:rPr>
          <w:sz w:val="22"/>
          <w:szCs w:val="22"/>
        </w:rPr>
        <w:t xml:space="preserve"> września</w:t>
      </w:r>
      <w:r w:rsidR="00653BD4" w:rsidRPr="00FB7F7C">
        <w:rPr>
          <w:sz w:val="22"/>
          <w:szCs w:val="22"/>
        </w:rPr>
        <w:t xml:space="preserve"> 2023</w:t>
      </w:r>
      <w:r w:rsidR="00811238" w:rsidRPr="00FB7F7C">
        <w:rPr>
          <w:sz w:val="22"/>
          <w:szCs w:val="22"/>
        </w:rPr>
        <w:t xml:space="preserve"> r.</w:t>
      </w:r>
    </w:p>
    <w:p w14:paraId="3D68B90A" w14:textId="72B24039" w:rsidR="00433D66" w:rsidRPr="00FB7F7C" w:rsidRDefault="00433D66" w:rsidP="00FB7F7C">
      <w:pPr>
        <w:rPr>
          <w:sz w:val="22"/>
          <w:szCs w:val="22"/>
        </w:rPr>
      </w:pPr>
      <w:r w:rsidRPr="00FB7F7C">
        <w:rPr>
          <w:sz w:val="22"/>
          <w:szCs w:val="22"/>
        </w:rPr>
        <w:tab/>
      </w:r>
      <w:r w:rsidRPr="00FB7F7C">
        <w:rPr>
          <w:sz w:val="22"/>
          <w:szCs w:val="22"/>
        </w:rPr>
        <w:tab/>
      </w:r>
      <w:r w:rsidRPr="00FB7F7C">
        <w:rPr>
          <w:sz w:val="22"/>
          <w:szCs w:val="22"/>
        </w:rPr>
        <w:tab/>
      </w:r>
      <w:r w:rsidRPr="00FB7F7C">
        <w:rPr>
          <w:sz w:val="22"/>
          <w:szCs w:val="22"/>
        </w:rPr>
        <w:tab/>
      </w:r>
      <w:r w:rsidR="00FB7F7C">
        <w:rPr>
          <w:sz w:val="22"/>
          <w:szCs w:val="22"/>
        </w:rPr>
        <w:t xml:space="preserve">       </w:t>
      </w:r>
      <w:r w:rsidRPr="00FB7F7C">
        <w:rPr>
          <w:sz w:val="22"/>
          <w:szCs w:val="22"/>
        </w:rPr>
        <w:t>za dowodem doręczenia</w:t>
      </w:r>
    </w:p>
    <w:p w14:paraId="224D710B" w14:textId="0FF68592" w:rsidR="00811238" w:rsidRPr="00FB7F7C" w:rsidRDefault="00811238"/>
    <w:p w14:paraId="35B1F9BF" w14:textId="77777777" w:rsidR="00811238" w:rsidRPr="00FB7F7C" w:rsidRDefault="00811238">
      <w:r w:rsidRPr="00FB7F7C">
        <w:tab/>
        <w:t xml:space="preserve">      </w:t>
      </w:r>
    </w:p>
    <w:p w14:paraId="717DC8FA" w14:textId="77777777" w:rsidR="00811238" w:rsidRPr="00FB7F7C" w:rsidRDefault="00811238"/>
    <w:p w14:paraId="2ACA571A" w14:textId="77777777" w:rsidR="00811238" w:rsidRPr="00FB7F7C" w:rsidRDefault="00811238"/>
    <w:p w14:paraId="0F7E1690" w14:textId="23A1AF06" w:rsidR="0020336C" w:rsidRPr="00FB7F7C" w:rsidRDefault="0020336C" w:rsidP="00811238">
      <w:pPr>
        <w:ind w:left="708"/>
      </w:pPr>
      <w:r w:rsidRPr="00FB7F7C">
        <w:t>DO-I-2.</w:t>
      </w:r>
      <w:r w:rsidR="00FB7F7C">
        <w:t>152.</w:t>
      </w:r>
      <w:r w:rsidRPr="00FB7F7C">
        <w:t>8.2023</w:t>
      </w:r>
    </w:p>
    <w:p w14:paraId="723C19EB" w14:textId="798F4599" w:rsidR="00811238" w:rsidRPr="00FB7F7C" w:rsidRDefault="00FB7F7C" w:rsidP="00811238">
      <w:pPr>
        <w:ind w:left="708"/>
      </w:pPr>
      <w:r>
        <w:t>DSK-II.KW-00326</w:t>
      </w:r>
      <w:r w:rsidR="0020336C" w:rsidRPr="00FB7F7C">
        <w:t>/23</w:t>
      </w:r>
    </w:p>
    <w:p w14:paraId="59280426" w14:textId="6F3417D8" w:rsidR="00811238" w:rsidRPr="00FB7F7C" w:rsidRDefault="00811238" w:rsidP="00811238">
      <w:pPr>
        <w:ind w:left="708"/>
      </w:pPr>
    </w:p>
    <w:p w14:paraId="3C83A4D7" w14:textId="2157B130" w:rsidR="00811238" w:rsidRPr="00FB7F7C" w:rsidRDefault="00811238" w:rsidP="00811238">
      <w:pPr>
        <w:ind w:left="708"/>
      </w:pPr>
    </w:p>
    <w:p w14:paraId="23E31C9E" w14:textId="77777777" w:rsidR="00331DEE" w:rsidRPr="00FB7F7C" w:rsidRDefault="00331DEE" w:rsidP="00331DEE">
      <w:pPr>
        <w:keepLines/>
        <w:widowControl w:val="0"/>
        <w:suppressAutoHyphens/>
        <w:autoSpaceDE w:val="0"/>
        <w:adjustRightInd w:val="0"/>
        <w:spacing w:line="360" w:lineRule="auto"/>
        <w:jc w:val="both"/>
        <w:rPr>
          <w:rFonts w:cstheme="minorHAnsi"/>
        </w:rPr>
      </w:pPr>
    </w:p>
    <w:p w14:paraId="1E3A15AA" w14:textId="77777777" w:rsidR="00331DEE" w:rsidRPr="00FB7F7C" w:rsidRDefault="00331DEE" w:rsidP="00331DEE">
      <w:pPr>
        <w:keepLines/>
        <w:widowControl w:val="0"/>
        <w:suppressAutoHyphens/>
        <w:autoSpaceDE w:val="0"/>
        <w:adjustRightInd w:val="0"/>
        <w:spacing w:line="360" w:lineRule="auto"/>
        <w:jc w:val="both"/>
        <w:rPr>
          <w:rFonts w:cstheme="minorHAnsi"/>
        </w:rPr>
      </w:pPr>
    </w:p>
    <w:p w14:paraId="6E443CDC" w14:textId="77777777" w:rsidR="00331DEE" w:rsidRPr="00FB7F7C" w:rsidRDefault="00331DEE" w:rsidP="00DC215D">
      <w:pPr>
        <w:keepLines/>
        <w:widowControl w:val="0"/>
        <w:suppressAutoHyphens/>
        <w:autoSpaceDE w:val="0"/>
        <w:adjustRightInd w:val="0"/>
        <w:spacing w:line="360" w:lineRule="auto"/>
        <w:rPr>
          <w:rFonts w:cstheme="minorHAnsi"/>
        </w:rPr>
      </w:pPr>
    </w:p>
    <w:p w14:paraId="7813BE98" w14:textId="47F7213F" w:rsidR="0035350D" w:rsidRPr="00FB7F7C" w:rsidRDefault="0035350D" w:rsidP="00DC215D">
      <w:pPr>
        <w:keepLines/>
        <w:widowControl w:val="0"/>
        <w:suppressAutoHyphens/>
        <w:autoSpaceDE w:val="0"/>
        <w:adjustRightInd w:val="0"/>
        <w:spacing w:line="360" w:lineRule="auto"/>
        <w:rPr>
          <w:rFonts w:eastAsia="Calibri" w:cstheme="minorHAnsi"/>
        </w:rPr>
      </w:pPr>
      <w:r w:rsidRPr="00FB7F7C">
        <w:rPr>
          <w:rFonts w:eastAsia="Calibri" w:cstheme="minorHAnsi"/>
        </w:rPr>
        <w:t xml:space="preserve">Działając na podstawie art. </w:t>
      </w:r>
      <w:r w:rsidR="00C94A13" w:rsidRPr="00FB7F7C">
        <w:rPr>
          <w:rFonts w:eastAsia="Calibri" w:cstheme="minorHAnsi"/>
        </w:rPr>
        <w:t>13 ust 1 ustawy z dnia 11 lipca 2014 r. o petycjach (tekst jednolity: Dz.U. z 2018., poz. 870)</w:t>
      </w:r>
      <w:r w:rsidR="00CC3241">
        <w:rPr>
          <w:rFonts w:eastAsia="Calibri" w:cstheme="minorHAnsi"/>
        </w:rPr>
        <w:t>,</w:t>
      </w:r>
      <w:r w:rsidR="00C94A13" w:rsidRPr="00FB7F7C">
        <w:rPr>
          <w:rFonts w:eastAsia="Calibri" w:cstheme="minorHAnsi"/>
        </w:rPr>
        <w:t xml:space="preserve"> </w:t>
      </w:r>
      <w:r w:rsidRPr="00FB7F7C">
        <w:rPr>
          <w:rFonts w:eastAsia="Calibri" w:cstheme="minorHAnsi"/>
        </w:rPr>
        <w:t xml:space="preserve">zawiadamiam o sposobie rozpatrzenia </w:t>
      </w:r>
      <w:r w:rsidR="00C94A13" w:rsidRPr="00FB7F7C">
        <w:rPr>
          <w:rFonts w:eastAsia="Calibri" w:cstheme="minorHAnsi"/>
        </w:rPr>
        <w:t>petycji</w:t>
      </w:r>
      <w:r w:rsidR="00653BD4" w:rsidRPr="00FB7F7C">
        <w:rPr>
          <w:rFonts w:eastAsia="Calibri" w:cstheme="minorHAnsi"/>
        </w:rPr>
        <w:t xml:space="preserve"> </w:t>
      </w:r>
      <w:r w:rsidR="00E326A6" w:rsidRPr="00FB7F7C">
        <w:rPr>
          <w:rFonts w:eastAsia="Calibri" w:cstheme="minorHAnsi"/>
        </w:rPr>
        <w:t xml:space="preserve">z dnia </w:t>
      </w:r>
      <w:r w:rsidR="00C94A13" w:rsidRPr="00FB7F7C">
        <w:rPr>
          <w:rFonts w:eastAsia="Calibri" w:cstheme="minorHAnsi"/>
        </w:rPr>
        <w:t>2 czerwca</w:t>
      </w:r>
      <w:r w:rsidR="00E326A6" w:rsidRPr="00FB7F7C">
        <w:rPr>
          <w:rFonts w:eastAsia="Calibri" w:cstheme="minorHAnsi"/>
        </w:rPr>
        <w:t xml:space="preserve"> 2023 r.</w:t>
      </w:r>
      <w:r w:rsidR="00EB6E03">
        <w:rPr>
          <w:rFonts w:eastAsia="Calibri" w:cstheme="minorHAnsi"/>
        </w:rPr>
        <w:t xml:space="preserve"> (data wpływu: 20 czerwca 2023 r.)</w:t>
      </w:r>
      <w:r w:rsidR="00E326A6" w:rsidRPr="00FB7F7C">
        <w:rPr>
          <w:rFonts w:eastAsia="Calibri" w:cstheme="minorHAnsi"/>
        </w:rPr>
        <w:t xml:space="preserve">, </w:t>
      </w:r>
      <w:r w:rsidR="00C94A13" w:rsidRPr="00FB7F7C">
        <w:rPr>
          <w:rFonts w:eastAsia="Calibri" w:cstheme="minorHAnsi"/>
        </w:rPr>
        <w:t>w </w:t>
      </w:r>
      <w:r w:rsidRPr="00FB7F7C">
        <w:rPr>
          <w:rFonts w:eastAsia="Calibri" w:cstheme="minorHAnsi"/>
        </w:rPr>
        <w:t xml:space="preserve">przedmiocie </w:t>
      </w:r>
      <w:r w:rsidR="00C94A13" w:rsidRPr="00FB7F7C">
        <w:rPr>
          <w:rFonts w:eastAsia="Calibri" w:cstheme="minorHAnsi"/>
        </w:rPr>
        <w:t xml:space="preserve">powstrzymania planowej inwestycji w postaci kopalni odkrywkowej, </w:t>
      </w:r>
      <w:r w:rsidR="00EB6E03">
        <w:rPr>
          <w:rFonts w:eastAsia="Calibri" w:cstheme="minorHAnsi"/>
        </w:rPr>
        <w:t>przekazanej tutejszemu O</w:t>
      </w:r>
      <w:r w:rsidR="00E14D8E" w:rsidRPr="00FB7F7C">
        <w:rPr>
          <w:rFonts w:eastAsia="Calibri" w:cstheme="minorHAnsi"/>
        </w:rPr>
        <w:t>rganowi pismem</w:t>
      </w:r>
      <w:r w:rsidR="00E326A6" w:rsidRPr="00FB7F7C">
        <w:rPr>
          <w:rFonts w:eastAsia="Calibri" w:cstheme="minorHAnsi"/>
        </w:rPr>
        <w:t xml:space="preserve"> </w:t>
      </w:r>
      <w:r w:rsidR="00C94A13" w:rsidRPr="00FB7F7C">
        <w:rPr>
          <w:rFonts w:eastAsia="Calibri" w:cstheme="minorHAnsi"/>
        </w:rPr>
        <w:t>Burmistrza Wielenia znak: KOS.6523.1.2023 z dnia 16 czerwca 2023 </w:t>
      </w:r>
      <w:r w:rsidR="00E14D8E" w:rsidRPr="00FB7F7C">
        <w:rPr>
          <w:rFonts w:eastAsia="Calibri" w:cstheme="minorHAnsi"/>
        </w:rPr>
        <w:t xml:space="preserve">r. </w:t>
      </w:r>
    </w:p>
    <w:p w14:paraId="73E72C71" w14:textId="77777777" w:rsidR="00C94A13" w:rsidRPr="00FB7F7C" w:rsidRDefault="00C94A13" w:rsidP="00DC215D">
      <w:pPr>
        <w:keepLines/>
        <w:widowControl w:val="0"/>
        <w:suppressAutoHyphens/>
        <w:autoSpaceDE w:val="0"/>
        <w:adjustRightInd w:val="0"/>
        <w:spacing w:line="360" w:lineRule="auto"/>
        <w:rPr>
          <w:rFonts w:eastAsia="Calibri" w:cstheme="minorHAnsi"/>
        </w:rPr>
      </w:pPr>
    </w:p>
    <w:p w14:paraId="626B5972" w14:textId="7D2EA56F" w:rsidR="0095682F" w:rsidRDefault="00C94A13" w:rsidP="00453B01">
      <w:pPr>
        <w:pStyle w:val="Tekstpodstawowywcity"/>
        <w:spacing w:after="0" w:line="360" w:lineRule="auto"/>
        <w:ind w:left="0"/>
        <w:rPr>
          <w:rFonts w:asciiTheme="minorHAnsi" w:eastAsia="Calibri" w:hAnsiTheme="minorHAnsi" w:cstheme="minorHAnsi"/>
          <w:lang w:eastAsia="en-US"/>
        </w:rPr>
      </w:pPr>
      <w:r w:rsidRPr="00FB7F7C">
        <w:rPr>
          <w:rFonts w:asciiTheme="minorHAnsi" w:eastAsia="Calibri" w:hAnsiTheme="minorHAnsi" w:cstheme="minorHAnsi"/>
          <w:lang w:eastAsia="en-US"/>
        </w:rPr>
        <w:t xml:space="preserve">Marszałek Województwa Wielkopolskiego, decyzją znak: DSK-V.7422.1.6.2023 z dnia 16 stycznia 2023 r., zatwierdził </w:t>
      </w:r>
      <w:r w:rsidRPr="00531125">
        <w:rPr>
          <w:rFonts w:asciiTheme="minorHAnsi" w:eastAsia="Calibri" w:hAnsiTheme="minorHAnsi" w:cstheme="minorHAnsi"/>
          <w:i/>
          <w:lang w:eastAsia="en-US"/>
        </w:rPr>
        <w:t>„Projekt robót geo</w:t>
      </w:r>
      <w:r w:rsidR="00453B01" w:rsidRPr="00531125">
        <w:rPr>
          <w:rFonts w:asciiTheme="minorHAnsi" w:eastAsia="Calibri" w:hAnsiTheme="minorHAnsi" w:cstheme="minorHAnsi"/>
          <w:i/>
          <w:lang w:eastAsia="en-US"/>
        </w:rPr>
        <w:t xml:space="preserve">logicznych w celu poszukiwania </w:t>
      </w:r>
      <w:r w:rsidRPr="00531125">
        <w:rPr>
          <w:rFonts w:asciiTheme="minorHAnsi" w:eastAsia="Calibri" w:hAnsiTheme="minorHAnsi" w:cstheme="minorHAnsi"/>
          <w:i/>
          <w:lang w:eastAsia="en-US"/>
        </w:rPr>
        <w:t>i rozpoznania złoża kruszywa naturalnego w m. M</w:t>
      </w:r>
      <w:r w:rsidR="00453B01" w:rsidRPr="00531125">
        <w:rPr>
          <w:rFonts w:asciiTheme="minorHAnsi" w:eastAsia="Calibri" w:hAnsiTheme="minorHAnsi" w:cstheme="minorHAnsi"/>
          <w:i/>
          <w:lang w:eastAsia="en-US"/>
        </w:rPr>
        <w:t xml:space="preserve">arianowo dz. 20/1, gm. Wieleń, </w:t>
      </w:r>
      <w:r w:rsidRPr="00531125">
        <w:rPr>
          <w:rFonts w:asciiTheme="minorHAnsi" w:eastAsia="Calibri" w:hAnsiTheme="minorHAnsi" w:cstheme="minorHAnsi"/>
          <w:i/>
          <w:lang w:eastAsia="en-US"/>
        </w:rPr>
        <w:t>pow</w:t>
      </w:r>
      <w:r w:rsidR="00431BBD">
        <w:rPr>
          <w:rFonts w:asciiTheme="minorHAnsi" w:eastAsia="Calibri" w:hAnsiTheme="minorHAnsi" w:cstheme="minorHAnsi"/>
          <w:i/>
          <w:lang w:eastAsia="en-US"/>
        </w:rPr>
        <w:t>. czarnkowsko-trzcianecki, woj. </w:t>
      </w:r>
      <w:r w:rsidRPr="00531125">
        <w:rPr>
          <w:rFonts w:asciiTheme="minorHAnsi" w:eastAsia="Calibri" w:hAnsiTheme="minorHAnsi" w:cstheme="minorHAnsi"/>
          <w:i/>
          <w:lang w:eastAsia="en-US"/>
        </w:rPr>
        <w:t>wielkopolskie”</w:t>
      </w:r>
      <w:r w:rsidR="00C17FC2">
        <w:rPr>
          <w:rFonts w:asciiTheme="minorHAnsi" w:eastAsia="Calibri" w:hAnsiTheme="minorHAnsi" w:cstheme="minorHAnsi"/>
          <w:lang w:eastAsia="en-US"/>
        </w:rPr>
        <w:t xml:space="preserve">, </w:t>
      </w:r>
      <w:r w:rsidR="00531125">
        <w:rPr>
          <w:rFonts w:asciiTheme="minorHAnsi" w:eastAsia="Calibri" w:hAnsiTheme="minorHAnsi" w:cstheme="minorHAnsi"/>
          <w:lang w:eastAsia="en-US"/>
        </w:rPr>
        <w:t>na wniosek</w:t>
      </w:r>
      <w:r w:rsidR="00431BBD">
        <w:rPr>
          <w:rFonts w:asciiTheme="minorHAnsi" w:eastAsia="Calibri" w:hAnsiTheme="minorHAnsi" w:cstheme="minorHAnsi"/>
          <w:lang w:eastAsia="en-US"/>
        </w:rPr>
        <w:t xml:space="preserve"> uprawnionego podmiotu planującego wykonać ww. roboty geologiczne. Zgodnie z art. 88 ust. 1 ustawy z dnia 9 czerwca 2011 r. – Prawo </w:t>
      </w:r>
      <w:r w:rsidR="00D801FA">
        <w:rPr>
          <w:rFonts w:asciiTheme="minorHAnsi" w:eastAsia="Calibri" w:hAnsiTheme="minorHAnsi" w:cstheme="minorHAnsi"/>
          <w:lang w:eastAsia="en-US"/>
        </w:rPr>
        <w:t>geologiczne i </w:t>
      </w:r>
      <w:r w:rsidR="00431BBD">
        <w:rPr>
          <w:rFonts w:asciiTheme="minorHAnsi" w:eastAsia="Calibri" w:hAnsiTheme="minorHAnsi" w:cstheme="minorHAnsi"/>
          <w:lang w:eastAsia="en-US"/>
        </w:rPr>
        <w:t>górnicze (</w:t>
      </w:r>
      <w:r w:rsidR="00CC3241">
        <w:rPr>
          <w:rFonts w:asciiTheme="minorHAnsi" w:eastAsia="Calibri" w:hAnsiTheme="minorHAnsi" w:cstheme="minorHAnsi"/>
          <w:lang w:eastAsia="en-US"/>
        </w:rPr>
        <w:t xml:space="preserve">tekst jednolity: </w:t>
      </w:r>
      <w:r w:rsidR="00431BBD">
        <w:rPr>
          <w:rFonts w:asciiTheme="minorHAnsi" w:eastAsia="Calibri" w:hAnsiTheme="minorHAnsi" w:cstheme="minorHAnsi"/>
          <w:lang w:eastAsia="en-US"/>
        </w:rPr>
        <w:t>Dz. U. z 2023 r. poz. 633), w</w:t>
      </w:r>
      <w:r w:rsidR="00431BBD" w:rsidRPr="00431BBD">
        <w:rPr>
          <w:rFonts w:asciiTheme="minorHAnsi" w:eastAsia="Calibri" w:hAnsiTheme="minorHAnsi" w:cstheme="minorHAnsi"/>
          <w:lang w:eastAsia="en-US"/>
        </w:rPr>
        <w:t>yniki prac geologicznych, wraz z ich interpretacją, określeniem stopnia osiągnięcia zamierzonego celu wraz z u</w:t>
      </w:r>
      <w:r w:rsidR="00D801FA">
        <w:rPr>
          <w:rFonts w:asciiTheme="minorHAnsi" w:eastAsia="Calibri" w:hAnsiTheme="minorHAnsi" w:cstheme="minorHAnsi"/>
          <w:lang w:eastAsia="en-US"/>
        </w:rPr>
        <w:t>zasadnieniem, przedstawia się w </w:t>
      </w:r>
      <w:r w:rsidR="00431BBD" w:rsidRPr="00431BBD">
        <w:rPr>
          <w:rFonts w:asciiTheme="minorHAnsi" w:eastAsia="Calibri" w:hAnsiTheme="minorHAnsi" w:cstheme="minorHAnsi"/>
          <w:lang w:eastAsia="en-US"/>
        </w:rPr>
        <w:t>dokumentacji geologicznej.</w:t>
      </w:r>
      <w:r w:rsidR="00431BBD">
        <w:rPr>
          <w:rFonts w:asciiTheme="minorHAnsi" w:eastAsia="Calibri" w:hAnsiTheme="minorHAnsi" w:cstheme="minorHAnsi"/>
          <w:lang w:eastAsia="en-US"/>
        </w:rPr>
        <w:t xml:space="preserve"> </w:t>
      </w:r>
      <w:r w:rsidRPr="00FB7F7C">
        <w:rPr>
          <w:rFonts w:asciiTheme="minorHAnsi" w:eastAsia="Calibri" w:hAnsiTheme="minorHAnsi" w:cstheme="minorHAnsi"/>
          <w:lang w:eastAsia="en-US"/>
        </w:rPr>
        <w:t>Do chwili obecnej nie zostało udokumentow</w:t>
      </w:r>
      <w:r w:rsidR="00431BBD">
        <w:rPr>
          <w:rFonts w:asciiTheme="minorHAnsi" w:eastAsia="Calibri" w:hAnsiTheme="minorHAnsi" w:cstheme="minorHAnsi"/>
          <w:lang w:eastAsia="en-US"/>
        </w:rPr>
        <w:t xml:space="preserve">ane złoże kruszywa naturalnego </w:t>
      </w:r>
      <w:r w:rsidRPr="00FB7F7C">
        <w:rPr>
          <w:rFonts w:asciiTheme="minorHAnsi" w:eastAsia="Calibri" w:hAnsiTheme="minorHAnsi" w:cstheme="minorHAnsi"/>
          <w:lang w:eastAsia="en-US"/>
        </w:rPr>
        <w:t>w m. Marianow</w:t>
      </w:r>
      <w:r w:rsidR="00424420">
        <w:rPr>
          <w:rFonts w:asciiTheme="minorHAnsi" w:eastAsia="Calibri" w:hAnsiTheme="minorHAnsi" w:cstheme="minorHAnsi"/>
          <w:lang w:eastAsia="en-US"/>
        </w:rPr>
        <w:t>o. Nadto wymaga podkreślenia, że nawet udokumentowanie złoża nie przesądza o możliwości jego eksploatacji. Ewentualna decyzja koncesyjna musi być bowiem poprzedzona wydaniem, przez Burmistrza Wielenia</w:t>
      </w:r>
      <w:r w:rsidR="0095682F">
        <w:rPr>
          <w:rFonts w:asciiTheme="minorHAnsi" w:eastAsia="Calibri" w:hAnsiTheme="minorHAnsi" w:cstheme="minorHAnsi"/>
          <w:lang w:eastAsia="en-US"/>
        </w:rPr>
        <w:t>, decyzji o </w:t>
      </w:r>
      <w:r w:rsidR="00424420">
        <w:rPr>
          <w:rFonts w:asciiTheme="minorHAnsi" w:eastAsia="Calibri" w:hAnsiTheme="minorHAnsi" w:cstheme="minorHAnsi"/>
          <w:lang w:eastAsia="en-US"/>
        </w:rPr>
        <w:t>środowiskowych uwarunkowaniach</w:t>
      </w:r>
      <w:r w:rsidR="0095682F">
        <w:rPr>
          <w:rFonts w:asciiTheme="minorHAnsi" w:eastAsia="Calibri" w:hAnsiTheme="minorHAnsi" w:cstheme="minorHAnsi"/>
          <w:lang w:eastAsia="en-US"/>
        </w:rPr>
        <w:t>.</w:t>
      </w:r>
      <w:r w:rsidR="00D801FA">
        <w:rPr>
          <w:rFonts w:asciiTheme="minorHAnsi" w:eastAsia="Calibri" w:hAnsiTheme="minorHAnsi" w:cstheme="minorHAnsi"/>
          <w:lang w:eastAsia="en-US"/>
        </w:rPr>
        <w:br/>
      </w:r>
    </w:p>
    <w:p w14:paraId="5CED49E1" w14:textId="77777777" w:rsidR="00B876F6" w:rsidRDefault="0095682F" w:rsidP="007C757B">
      <w:pPr>
        <w:pStyle w:val="Tekstpodstawowywcity"/>
        <w:spacing w:after="0" w:line="360" w:lineRule="auto"/>
        <w:ind w:left="0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Następnie, już w ramach postępowania koncesyjnego, tamtejszy Organ</w:t>
      </w:r>
      <w:r w:rsidR="000E52EB">
        <w:rPr>
          <w:rFonts w:asciiTheme="minorHAnsi" w:eastAsia="Calibri" w:hAnsiTheme="minorHAnsi" w:cstheme="minorHAnsi"/>
          <w:lang w:eastAsia="en-US"/>
        </w:rPr>
        <w:t xml:space="preserve"> – stosownie do art.</w:t>
      </w:r>
      <w:r w:rsidR="006A4CE5">
        <w:rPr>
          <w:rFonts w:asciiTheme="minorHAnsi" w:eastAsia="Calibri" w:hAnsiTheme="minorHAnsi" w:cstheme="minorHAnsi"/>
          <w:lang w:eastAsia="en-US"/>
        </w:rPr>
        <w:t xml:space="preserve"> 23 ust. </w:t>
      </w:r>
      <w:r w:rsidR="007C757B">
        <w:rPr>
          <w:rFonts w:asciiTheme="minorHAnsi" w:eastAsia="Calibri" w:hAnsiTheme="minorHAnsi" w:cstheme="minorHAnsi"/>
          <w:lang w:eastAsia="en-US"/>
        </w:rPr>
        <w:t>2a pkt 1 Prawa geologicznego i górniczego – zweryfikuje możliwość wydania koncesji pod względem kryterium nienaruszania</w:t>
      </w:r>
      <w:r w:rsidR="007C757B" w:rsidRPr="007C757B">
        <w:rPr>
          <w:rFonts w:asciiTheme="minorHAnsi" w:eastAsia="Calibri" w:hAnsiTheme="minorHAnsi" w:cstheme="minorHAnsi"/>
          <w:lang w:eastAsia="en-US"/>
        </w:rPr>
        <w:t xml:space="preserve"> zamierzoną działalnością przeznaczenia lub sposobu korzystania z nieruchomości</w:t>
      </w:r>
      <w:r w:rsidR="007C757B">
        <w:rPr>
          <w:rFonts w:asciiTheme="minorHAnsi" w:eastAsia="Calibri" w:hAnsiTheme="minorHAnsi" w:cstheme="minorHAnsi"/>
          <w:lang w:eastAsia="en-US"/>
        </w:rPr>
        <w:t>.</w:t>
      </w:r>
      <w:r w:rsidR="00663E32">
        <w:rPr>
          <w:rFonts w:asciiTheme="minorHAnsi" w:eastAsia="Calibri" w:hAnsiTheme="minorHAnsi" w:cstheme="minorHAnsi"/>
          <w:lang w:eastAsia="en-US"/>
        </w:rPr>
        <w:t xml:space="preserve"> W myśl art. 7 ustawy</w:t>
      </w:r>
      <w:r w:rsidR="00663E32" w:rsidRPr="00663E32">
        <w:rPr>
          <w:rFonts w:asciiTheme="minorHAnsi" w:eastAsia="Calibri" w:hAnsiTheme="minorHAnsi" w:cstheme="minorHAnsi"/>
          <w:lang w:eastAsia="en-US"/>
        </w:rPr>
        <w:t xml:space="preserve"> podejmowanie i wykonywanie działalności </w:t>
      </w:r>
      <w:r w:rsidR="00663E32" w:rsidRPr="00663E32">
        <w:rPr>
          <w:rFonts w:asciiTheme="minorHAnsi" w:eastAsia="Calibri" w:hAnsiTheme="minorHAnsi" w:cstheme="minorHAnsi"/>
          <w:lang w:eastAsia="en-US"/>
        </w:rPr>
        <w:lastRenderedPageBreak/>
        <w:t>określonej ustawą jest dozwolone tylko wówczas, jeżeli nie naruszy ona przeznaczenia nieruchomości określonego w miejscowym planie zagospodarowania przestrzennego bądź studium uwarunkowań i kierunków zagosp</w:t>
      </w:r>
      <w:r w:rsidR="00B876F6">
        <w:rPr>
          <w:rFonts w:asciiTheme="minorHAnsi" w:eastAsia="Calibri" w:hAnsiTheme="minorHAnsi" w:cstheme="minorHAnsi"/>
          <w:lang w:eastAsia="en-US"/>
        </w:rPr>
        <w:t>odarowania przestrzennego gminy.</w:t>
      </w:r>
    </w:p>
    <w:p w14:paraId="572460CD" w14:textId="1551E43B" w:rsidR="00B876F6" w:rsidRDefault="00CE2675" w:rsidP="007C757B">
      <w:pPr>
        <w:pStyle w:val="Tekstpodstawowywcity"/>
        <w:spacing w:after="0" w:line="360" w:lineRule="auto"/>
        <w:ind w:left="0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Niezależnie od ww. kryterium o</w:t>
      </w:r>
      <w:r w:rsidR="00B876F6">
        <w:rPr>
          <w:rFonts w:asciiTheme="minorHAnsi" w:eastAsia="Calibri" w:hAnsiTheme="minorHAnsi" w:cstheme="minorHAnsi"/>
          <w:lang w:eastAsia="en-US"/>
        </w:rPr>
        <w:t>rgan koncesyjny (</w:t>
      </w:r>
      <w:r w:rsidR="00B876F6" w:rsidRPr="00B876F6">
        <w:rPr>
          <w:rFonts w:asciiTheme="minorHAnsi" w:eastAsia="Calibri" w:hAnsiTheme="minorHAnsi" w:cstheme="minorHAnsi"/>
          <w:i/>
          <w:lang w:eastAsia="en-US"/>
        </w:rPr>
        <w:t>w omawianym przypadku Marszałek Województwa Wielkopolskiego</w:t>
      </w:r>
      <w:r w:rsidR="00B876F6">
        <w:rPr>
          <w:rFonts w:asciiTheme="minorHAnsi" w:eastAsia="Calibri" w:hAnsiTheme="minorHAnsi" w:cstheme="minorHAnsi"/>
          <w:lang w:eastAsia="en-US"/>
        </w:rPr>
        <w:t>)</w:t>
      </w:r>
      <w:r>
        <w:rPr>
          <w:rFonts w:asciiTheme="minorHAnsi" w:eastAsia="Calibri" w:hAnsiTheme="minorHAnsi" w:cstheme="minorHAnsi"/>
          <w:lang w:eastAsia="en-US"/>
        </w:rPr>
        <w:t>, przeanalizuje możliwość udzielenia koncesji w kontekście przesłanek jej odmowy, o których mowa w art. 29 ust. 1 P</w:t>
      </w:r>
      <w:r w:rsidR="00725A74">
        <w:rPr>
          <w:rFonts w:asciiTheme="minorHAnsi" w:eastAsia="Calibri" w:hAnsiTheme="minorHAnsi" w:cstheme="minorHAnsi"/>
          <w:lang w:eastAsia="en-US"/>
        </w:rPr>
        <w:t>rawa geologicznego i górniczego.</w:t>
      </w:r>
    </w:p>
    <w:p w14:paraId="632E3E98" w14:textId="4FF4B63E" w:rsidR="00C94A13" w:rsidRPr="007C757B" w:rsidRDefault="00234CF9" w:rsidP="007C757B">
      <w:pPr>
        <w:pStyle w:val="Tekstpodstawowywcity"/>
        <w:spacing w:after="0" w:line="360" w:lineRule="auto"/>
        <w:ind w:left="0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Natomiast kwestie związane z rekultywacją gruntów objętych działalnością wydobywczą, w szczególności dotyczące kierunku</w:t>
      </w:r>
      <w:r w:rsidRPr="00234CF9">
        <w:rPr>
          <w:rFonts w:asciiTheme="minorHAnsi" w:eastAsia="Calibri" w:hAnsiTheme="minorHAnsi" w:cstheme="minorHAnsi"/>
          <w:lang w:eastAsia="en-US"/>
        </w:rPr>
        <w:t xml:space="preserve"> i termin</w:t>
      </w:r>
      <w:r>
        <w:rPr>
          <w:rFonts w:asciiTheme="minorHAnsi" w:eastAsia="Calibri" w:hAnsiTheme="minorHAnsi" w:cstheme="minorHAnsi"/>
          <w:lang w:eastAsia="en-US"/>
        </w:rPr>
        <w:t>u wykonania rekultywacji, ustalane są w drodze decyzji starosty.</w:t>
      </w:r>
      <w:r w:rsidR="00C17FC2">
        <w:rPr>
          <w:rFonts w:asciiTheme="minorHAnsi" w:eastAsia="Calibri" w:hAnsiTheme="minorHAnsi" w:cstheme="minorHAnsi"/>
          <w:lang w:eastAsia="en-US"/>
        </w:rPr>
        <w:br/>
      </w:r>
      <w:r w:rsidR="00C17FC2">
        <w:rPr>
          <w:rFonts w:asciiTheme="minorHAnsi" w:eastAsia="Calibri" w:hAnsiTheme="minorHAnsi" w:cstheme="minorHAnsi"/>
          <w:lang w:eastAsia="en-US"/>
        </w:rPr>
        <w:br/>
        <w:t xml:space="preserve">Reasumując powyższe należy </w:t>
      </w:r>
      <w:r w:rsidR="00866E3A">
        <w:rPr>
          <w:rFonts w:asciiTheme="minorHAnsi" w:eastAsia="Calibri" w:hAnsiTheme="minorHAnsi" w:cstheme="minorHAnsi"/>
          <w:lang w:eastAsia="en-US"/>
        </w:rPr>
        <w:t>stwierdzić, że w chwili obecnej obawy wyartykułowane w petycji mieszkańców</w:t>
      </w:r>
      <w:r w:rsidR="007B4215">
        <w:rPr>
          <w:rFonts w:asciiTheme="minorHAnsi" w:eastAsia="Calibri" w:hAnsiTheme="minorHAnsi" w:cstheme="minorHAnsi"/>
          <w:lang w:eastAsia="en-US"/>
        </w:rPr>
        <w:t xml:space="preserve"> wsi Marianowo nie mogą zostać zweryfikowane, albowiem w sprawie przyszłej eksploatacji złoża kopaliny Marszałek Województwa Wielkopolskiego nie prowadzi żadnego postępowania administracyjnego. Kwestie podniesione w petycji co do zasady powinny być przedmiotem analizy w toku postępowania w sprawie wydania decyzji o środowiskowych uwarunkowaniach, w ramach którego</w:t>
      </w:r>
      <w:r w:rsidR="00824A74">
        <w:rPr>
          <w:rFonts w:asciiTheme="minorHAnsi" w:eastAsia="Calibri" w:hAnsiTheme="minorHAnsi" w:cstheme="minorHAnsi"/>
          <w:lang w:eastAsia="en-US"/>
        </w:rPr>
        <w:t xml:space="preserve"> zapewnia się udział społeczeństwa.</w:t>
      </w:r>
    </w:p>
    <w:p w14:paraId="3EE7B23B" w14:textId="59AD48C4" w:rsidR="00531125" w:rsidRDefault="00531125" w:rsidP="00C94A13">
      <w:pPr>
        <w:pStyle w:val="Tekstpodstawowy"/>
        <w:spacing w:line="360" w:lineRule="auto"/>
        <w:jc w:val="left"/>
        <w:rPr>
          <w:rFonts w:asciiTheme="minorHAnsi" w:eastAsia="Calibri" w:hAnsiTheme="minorHAnsi" w:cstheme="minorHAnsi"/>
          <w:lang w:eastAsia="en-US"/>
        </w:rPr>
      </w:pPr>
    </w:p>
    <w:p w14:paraId="751051B3" w14:textId="25B6642F" w:rsidR="00824A74" w:rsidRDefault="003942D7" w:rsidP="003942D7">
      <w:pPr>
        <w:pStyle w:val="Tekstpodstawowy"/>
        <w:spacing w:line="360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POUCZENIE</w:t>
      </w:r>
    </w:p>
    <w:p w14:paraId="612E147F" w14:textId="77777777" w:rsidR="00896742" w:rsidRPr="003942D7" w:rsidRDefault="00896742" w:rsidP="003942D7">
      <w:pPr>
        <w:pStyle w:val="Tekstpodstawowy"/>
        <w:spacing w:line="360" w:lineRule="auto"/>
        <w:jc w:val="center"/>
        <w:rPr>
          <w:rFonts w:asciiTheme="minorHAnsi" w:eastAsia="Calibri" w:hAnsiTheme="minorHAnsi" w:cstheme="minorHAnsi"/>
          <w:b/>
          <w:lang w:eastAsia="en-US"/>
        </w:rPr>
      </w:pPr>
    </w:p>
    <w:p w14:paraId="67CD5E0B" w14:textId="2329355F" w:rsidR="00531125" w:rsidRPr="00FB7F7C" w:rsidRDefault="00E17D76" w:rsidP="00C71F03">
      <w:pPr>
        <w:pStyle w:val="Tekstpodstawowy"/>
        <w:spacing w:line="360" w:lineRule="auto"/>
        <w:jc w:val="left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Zgodnie z art. 13 ust. 2 ustawy o petycjach, s</w:t>
      </w:r>
      <w:r w:rsidR="00531125" w:rsidRPr="00531125">
        <w:rPr>
          <w:rFonts w:asciiTheme="minorHAnsi" w:eastAsia="Calibri" w:hAnsiTheme="minorHAnsi" w:cstheme="minorHAnsi"/>
          <w:lang w:eastAsia="en-US"/>
        </w:rPr>
        <w:t>posób załatwienia p</w:t>
      </w:r>
      <w:r w:rsidR="00C71F03">
        <w:rPr>
          <w:rFonts w:asciiTheme="minorHAnsi" w:eastAsia="Calibri" w:hAnsiTheme="minorHAnsi" w:cstheme="minorHAnsi"/>
          <w:lang w:eastAsia="en-US"/>
        </w:rPr>
        <w:t>etycji nie może być przedmiotem </w:t>
      </w:r>
      <w:r w:rsidR="00531125" w:rsidRPr="00531125">
        <w:rPr>
          <w:rFonts w:asciiTheme="minorHAnsi" w:eastAsia="Calibri" w:hAnsiTheme="minorHAnsi" w:cstheme="minorHAnsi"/>
          <w:lang w:eastAsia="en-US"/>
        </w:rPr>
        <w:t>skargi.</w:t>
      </w:r>
    </w:p>
    <w:p w14:paraId="012F8285" w14:textId="62F5FD07" w:rsidR="00331DEE" w:rsidRPr="00FB7F7C" w:rsidRDefault="00331DEE" w:rsidP="00C94A13">
      <w:pPr>
        <w:spacing w:line="360" w:lineRule="auto"/>
        <w:rPr>
          <w:rFonts w:eastAsia="Calibri" w:cstheme="minorHAnsi"/>
        </w:rPr>
      </w:pPr>
    </w:p>
    <w:p w14:paraId="5B7CAA5D" w14:textId="77777777" w:rsidR="00BF6A79" w:rsidRDefault="00BF6A79" w:rsidP="00BF6A79">
      <w:pPr>
        <w:spacing w:line="360" w:lineRule="auto"/>
        <w:ind w:left="4820"/>
        <w:jc w:val="center"/>
        <w:rPr>
          <w:rFonts w:eastAsia="Calibri" w:cstheme="minorHAnsi"/>
        </w:rPr>
      </w:pPr>
      <w:r>
        <w:rPr>
          <w:rFonts w:eastAsia="Calibri" w:cstheme="minorHAnsi"/>
        </w:rPr>
        <w:t>/-/</w:t>
      </w:r>
    </w:p>
    <w:p w14:paraId="5E07EA76" w14:textId="77777777" w:rsidR="00BF6A79" w:rsidRDefault="00BF6A79" w:rsidP="00BF6A79">
      <w:pPr>
        <w:spacing w:line="360" w:lineRule="auto"/>
        <w:ind w:left="4820"/>
        <w:jc w:val="center"/>
        <w:rPr>
          <w:rFonts w:eastAsia="Calibri" w:cstheme="minorHAnsi"/>
        </w:rPr>
      </w:pPr>
      <w:r>
        <w:rPr>
          <w:rFonts w:eastAsia="Calibri" w:cstheme="minorHAnsi"/>
        </w:rPr>
        <w:t>Agnieszka Lewicka</w:t>
      </w:r>
    </w:p>
    <w:p w14:paraId="71EFE9A2" w14:textId="79A6B5A9" w:rsidR="00BF6A79" w:rsidRDefault="00BF6A79" w:rsidP="00BF6A79">
      <w:pPr>
        <w:spacing w:line="360" w:lineRule="auto"/>
        <w:ind w:left="4820"/>
        <w:jc w:val="center"/>
        <w:rPr>
          <w:rFonts w:eastAsia="Calibri" w:cstheme="minorHAnsi"/>
        </w:rPr>
      </w:pPr>
      <w:r>
        <w:rPr>
          <w:rFonts w:eastAsia="Calibri" w:cstheme="minorHAnsi"/>
        </w:rPr>
        <w:t>Zastępca Dyrektora Departamentu</w:t>
      </w:r>
    </w:p>
    <w:p w14:paraId="0B940B62" w14:textId="575D101B" w:rsidR="00BF6A79" w:rsidRDefault="00BF6A79" w:rsidP="00BF6A79">
      <w:pPr>
        <w:spacing w:line="360" w:lineRule="auto"/>
        <w:ind w:left="4820"/>
        <w:jc w:val="center"/>
        <w:rPr>
          <w:rFonts w:eastAsia="Calibri" w:cstheme="minorHAnsi"/>
        </w:rPr>
      </w:pPr>
      <w:r>
        <w:rPr>
          <w:rFonts w:eastAsia="Calibri" w:cstheme="minorHAnsi"/>
        </w:rPr>
        <w:t>Zarządzania Środowiskiem i Klimatu</w:t>
      </w:r>
    </w:p>
    <w:p w14:paraId="1455C1D8" w14:textId="2204D3A5" w:rsidR="00DC215D" w:rsidRPr="00FB7F7C" w:rsidRDefault="00DC215D" w:rsidP="00C94A13">
      <w:pPr>
        <w:spacing w:line="360" w:lineRule="auto"/>
        <w:rPr>
          <w:rFonts w:eastAsia="Calibri" w:cstheme="minorHAnsi"/>
        </w:rPr>
      </w:pPr>
      <w:r w:rsidRPr="00FB7F7C">
        <w:rPr>
          <w:rFonts w:eastAsia="Calibri" w:cstheme="minorHAnsi"/>
        </w:rPr>
        <w:t xml:space="preserve"> </w:t>
      </w:r>
    </w:p>
    <w:p w14:paraId="61F99245" w14:textId="77777777" w:rsidR="00331DEE" w:rsidRPr="00FB7F7C" w:rsidRDefault="00331DEE" w:rsidP="00DC215D">
      <w:pPr>
        <w:spacing w:line="360" w:lineRule="auto"/>
        <w:jc w:val="both"/>
        <w:rPr>
          <w:rFonts w:eastAsia="Calibri" w:cstheme="minorHAnsi"/>
        </w:rPr>
      </w:pPr>
    </w:p>
    <w:p w14:paraId="3D70EBF1" w14:textId="12B29840" w:rsidR="00531125" w:rsidRDefault="00531125" w:rsidP="00B250F7">
      <w:pPr>
        <w:rPr>
          <w:rFonts w:cstheme="minorHAnsi"/>
          <w:sz w:val="22"/>
          <w:szCs w:val="22"/>
        </w:rPr>
      </w:pPr>
      <w:bookmarkStart w:id="0" w:name="_GoBack"/>
      <w:bookmarkEnd w:id="0"/>
      <w:r>
        <w:rPr>
          <w:rFonts w:cstheme="minorHAnsi"/>
          <w:sz w:val="22"/>
          <w:szCs w:val="22"/>
        </w:rPr>
        <w:t>Załącznik</w:t>
      </w:r>
    </w:p>
    <w:p w14:paraId="2E52C78C" w14:textId="7B179369" w:rsidR="00531125" w:rsidRDefault="00531125" w:rsidP="00B250F7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– informacja dotycząca przetwarzania danych osobowych (RODO)</w:t>
      </w:r>
    </w:p>
    <w:p w14:paraId="7012505D" w14:textId="527F2FB6" w:rsidR="00531125" w:rsidRDefault="00531125" w:rsidP="00B250F7">
      <w:pPr>
        <w:rPr>
          <w:rFonts w:cstheme="minorHAnsi"/>
          <w:sz w:val="22"/>
          <w:szCs w:val="22"/>
        </w:rPr>
      </w:pPr>
    </w:p>
    <w:p w14:paraId="745629AA" w14:textId="77777777" w:rsidR="00531125" w:rsidRDefault="00531125" w:rsidP="00B250F7">
      <w:pPr>
        <w:rPr>
          <w:rFonts w:cstheme="minorHAnsi"/>
          <w:sz w:val="22"/>
          <w:szCs w:val="22"/>
        </w:rPr>
      </w:pPr>
    </w:p>
    <w:p w14:paraId="20E123A7" w14:textId="2237B4AA" w:rsidR="008424B3" w:rsidRPr="00FB7F7C" w:rsidRDefault="008424B3" w:rsidP="00B250F7">
      <w:pPr>
        <w:rPr>
          <w:rFonts w:cstheme="minorHAnsi"/>
          <w:sz w:val="22"/>
          <w:szCs w:val="22"/>
        </w:rPr>
      </w:pPr>
      <w:r w:rsidRPr="00FB7F7C">
        <w:rPr>
          <w:rFonts w:cstheme="minorHAnsi"/>
          <w:sz w:val="22"/>
          <w:szCs w:val="22"/>
        </w:rPr>
        <w:t>Otrzymują:</w:t>
      </w:r>
    </w:p>
    <w:p w14:paraId="782177CF" w14:textId="375FD466" w:rsidR="008424B3" w:rsidRPr="00FB7F7C" w:rsidRDefault="008424B3" w:rsidP="00B250F7">
      <w:pPr>
        <w:numPr>
          <w:ilvl w:val="0"/>
          <w:numId w:val="1"/>
        </w:numPr>
        <w:ind w:right="567"/>
        <w:rPr>
          <w:rFonts w:cstheme="minorHAnsi"/>
          <w:sz w:val="22"/>
          <w:szCs w:val="22"/>
        </w:rPr>
      </w:pPr>
      <w:r w:rsidRPr="00FB7F7C">
        <w:rPr>
          <w:rFonts w:cstheme="minorHAnsi"/>
          <w:sz w:val="22"/>
          <w:szCs w:val="22"/>
        </w:rPr>
        <w:t>Adr</w:t>
      </w:r>
      <w:r w:rsidR="00531125">
        <w:rPr>
          <w:rFonts w:cstheme="minorHAnsi"/>
          <w:sz w:val="22"/>
          <w:szCs w:val="22"/>
        </w:rPr>
        <w:t>esat (wraz z informacją RODO</w:t>
      </w:r>
      <w:r w:rsidRPr="00FB7F7C">
        <w:rPr>
          <w:rFonts w:cstheme="minorHAnsi"/>
          <w:sz w:val="22"/>
          <w:szCs w:val="22"/>
        </w:rPr>
        <w:t>)</w:t>
      </w:r>
    </w:p>
    <w:p w14:paraId="36FE3E9B" w14:textId="77777777" w:rsidR="008424B3" w:rsidRPr="00FB7F7C" w:rsidRDefault="008424B3" w:rsidP="00B250F7">
      <w:pPr>
        <w:numPr>
          <w:ilvl w:val="0"/>
          <w:numId w:val="1"/>
        </w:numPr>
        <w:ind w:right="567"/>
        <w:rPr>
          <w:rFonts w:cstheme="minorHAnsi"/>
          <w:sz w:val="22"/>
          <w:szCs w:val="22"/>
        </w:rPr>
      </w:pPr>
      <w:r w:rsidRPr="00FB7F7C">
        <w:rPr>
          <w:rFonts w:cstheme="minorHAnsi"/>
          <w:sz w:val="22"/>
          <w:szCs w:val="22"/>
        </w:rPr>
        <w:t>Departament Organizacyjny i Kadr (oryginał ad acta)</w:t>
      </w:r>
    </w:p>
    <w:p w14:paraId="52B48445" w14:textId="77777777" w:rsidR="008424B3" w:rsidRPr="00FB7F7C" w:rsidRDefault="008424B3" w:rsidP="00B250F7">
      <w:pPr>
        <w:numPr>
          <w:ilvl w:val="0"/>
          <w:numId w:val="1"/>
        </w:numPr>
        <w:ind w:right="567"/>
        <w:rPr>
          <w:rFonts w:cstheme="minorHAnsi"/>
          <w:sz w:val="22"/>
          <w:szCs w:val="22"/>
        </w:rPr>
      </w:pPr>
      <w:r w:rsidRPr="00FB7F7C">
        <w:rPr>
          <w:rFonts w:cstheme="minorHAnsi"/>
          <w:sz w:val="22"/>
          <w:szCs w:val="22"/>
        </w:rPr>
        <w:t>Aa (kopia ad acta)</w:t>
      </w:r>
    </w:p>
    <w:p w14:paraId="3E9E3376" w14:textId="77777777" w:rsidR="007D24CC" w:rsidRPr="005000B6" w:rsidRDefault="007D24CC" w:rsidP="005000B6">
      <w:pPr>
        <w:ind w:firstLine="709"/>
        <w:rPr>
          <w:rFonts w:cstheme="minorHAnsi"/>
          <w:b/>
          <w:bCs/>
          <w:lang w:val="en-US"/>
        </w:rPr>
      </w:pPr>
    </w:p>
    <w:sectPr w:rsidR="007D24CC" w:rsidRPr="005000B6" w:rsidSect="0095682F">
      <w:footerReference w:type="default" r:id="rId8"/>
      <w:pgSz w:w="11906" w:h="16838" w:code="9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AB9B6" w14:textId="77777777" w:rsidR="00D85488" w:rsidRDefault="00D85488" w:rsidP="007D24CC">
      <w:r>
        <w:separator/>
      </w:r>
    </w:p>
  </w:endnote>
  <w:endnote w:type="continuationSeparator" w:id="0">
    <w:p w14:paraId="22EECC5D" w14:textId="77777777" w:rsidR="00D85488" w:rsidRDefault="00D85488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183842"/>
      <w:docPartObj>
        <w:docPartGallery w:val="Page Numbers (Bottom of Page)"/>
        <w:docPartUnique/>
      </w:docPartObj>
    </w:sdtPr>
    <w:sdtEndPr/>
    <w:sdtContent>
      <w:p w14:paraId="5A4BFA0F" w14:textId="0E3ADD50" w:rsidR="00E6619B" w:rsidRDefault="00E661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A79">
          <w:rPr>
            <w:noProof/>
          </w:rPr>
          <w:t>2</w:t>
        </w:r>
        <w:r>
          <w:fldChar w:fldCharType="end"/>
        </w:r>
      </w:p>
    </w:sdtContent>
  </w:sdt>
  <w:p w14:paraId="717B6CF9" w14:textId="140D38E2" w:rsidR="007D24CC" w:rsidRPr="0053108A" w:rsidRDefault="007D24CC" w:rsidP="007D24CC">
    <w:pPr>
      <w:ind w:left="3280" w:hanging="3280"/>
      <w:rPr>
        <w:color w:val="000000" w:themeColor="text1"/>
        <w:sz w:val="14"/>
        <w:szCs w:val="14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10B10" w14:textId="77777777" w:rsidR="00D85488" w:rsidRDefault="00D85488" w:rsidP="007D24CC">
      <w:r>
        <w:separator/>
      </w:r>
    </w:p>
  </w:footnote>
  <w:footnote w:type="continuationSeparator" w:id="0">
    <w:p w14:paraId="76FCBD94" w14:textId="77777777" w:rsidR="00D85488" w:rsidRDefault="00D85488" w:rsidP="007D2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255B8"/>
    <w:multiLevelType w:val="hybridMultilevel"/>
    <w:tmpl w:val="DF66D8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A61B89"/>
    <w:multiLevelType w:val="hybridMultilevel"/>
    <w:tmpl w:val="F4B8E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133A7"/>
    <w:rsid w:val="00030E94"/>
    <w:rsid w:val="000D63B8"/>
    <w:rsid w:val="000E52EB"/>
    <w:rsid w:val="001A3D98"/>
    <w:rsid w:val="0020336C"/>
    <w:rsid w:val="00234CF9"/>
    <w:rsid w:val="002622A3"/>
    <w:rsid w:val="002938AF"/>
    <w:rsid w:val="002F089E"/>
    <w:rsid w:val="00331DEE"/>
    <w:rsid w:val="0035350D"/>
    <w:rsid w:val="00391B15"/>
    <w:rsid w:val="003942D7"/>
    <w:rsid w:val="003C0E44"/>
    <w:rsid w:val="003E4390"/>
    <w:rsid w:val="003F43E8"/>
    <w:rsid w:val="00424420"/>
    <w:rsid w:val="00431BBD"/>
    <w:rsid w:val="00433D66"/>
    <w:rsid w:val="004464A4"/>
    <w:rsid w:val="00453B01"/>
    <w:rsid w:val="004629BE"/>
    <w:rsid w:val="00467C01"/>
    <w:rsid w:val="004E0755"/>
    <w:rsid w:val="004E43D0"/>
    <w:rsid w:val="005000B6"/>
    <w:rsid w:val="005018AE"/>
    <w:rsid w:val="0052141E"/>
    <w:rsid w:val="0053108A"/>
    <w:rsid w:val="00531125"/>
    <w:rsid w:val="0056314E"/>
    <w:rsid w:val="00573ED0"/>
    <w:rsid w:val="005D1A6C"/>
    <w:rsid w:val="00653BD4"/>
    <w:rsid w:val="00663E32"/>
    <w:rsid w:val="00680BEC"/>
    <w:rsid w:val="006A4CE5"/>
    <w:rsid w:val="006E04BD"/>
    <w:rsid w:val="006F3143"/>
    <w:rsid w:val="00700341"/>
    <w:rsid w:val="00725A74"/>
    <w:rsid w:val="00781844"/>
    <w:rsid w:val="007B4215"/>
    <w:rsid w:val="007C757B"/>
    <w:rsid w:val="007D24CC"/>
    <w:rsid w:val="007D47F3"/>
    <w:rsid w:val="00811238"/>
    <w:rsid w:val="00824A74"/>
    <w:rsid w:val="008424B3"/>
    <w:rsid w:val="00866E3A"/>
    <w:rsid w:val="008741B9"/>
    <w:rsid w:val="00896742"/>
    <w:rsid w:val="008A08DE"/>
    <w:rsid w:val="008A4CA5"/>
    <w:rsid w:val="008E2697"/>
    <w:rsid w:val="0095682F"/>
    <w:rsid w:val="009A53D9"/>
    <w:rsid w:val="009D6D90"/>
    <w:rsid w:val="009E6B77"/>
    <w:rsid w:val="009F755E"/>
    <w:rsid w:val="00A02923"/>
    <w:rsid w:val="00A547C3"/>
    <w:rsid w:val="00A831FB"/>
    <w:rsid w:val="00B14187"/>
    <w:rsid w:val="00B250F7"/>
    <w:rsid w:val="00B876F6"/>
    <w:rsid w:val="00BC6840"/>
    <w:rsid w:val="00BD6078"/>
    <w:rsid w:val="00BF4311"/>
    <w:rsid w:val="00BF6A79"/>
    <w:rsid w:val="00C04930"/>
    <w:rsid w:val="00C05297"/>
    <w:rsid w:val="00C17FC2"/>
    <w:rsid w:val="00C71F03"/>
    <w:rsid w:val="00C94A13"/>
    <w:rsid w:val="00C95C25"/>
    <w:rsid w:val="00CC3241"/>
    <w:rsid w:val="00CE2675"/>
    <w:rsid w:val="00CF1B99"/>
    <w:rsid w:val="00D0069F"/>
    <w:rsid w:val="00D239D4"/>
    <w:rsid w:val="00D536A1"/>
    <w:rsid w:val="00D71A6D"/>
    <w:rsid w:val="00D801FA"/>
    <w:rsid w:val="00D85488"/>
    <w:rsid w:val="00D9243D"/>
    <w:rsid w:val="00DC215D"/>
    <w:rsid w:val="00DC24C6"/>
    <w:rsid w:val="00DC54AE"/>
    <w:rsid w:val="00E14D8E"/>
    <w:rsid w:val="00E17D76"/>
    <w:rsid w:val="00E326A6"/>
    <w:rsid w:val="00E50468"/>
    <w:rsid w:val="00E6619B"/>
    <w:rsid w:val="00EA69BE"/>
    <w:rsid w:val="00EB6E03"/>
    <w:rsid w:val="00ED52F4"/>
    <w:rsid w:val="00F051F1"/>
    <w:rsid w:val="00FB3A60"/>
    <w:rsid w:val="00FB7F7C"/>
    <w:rsid w:val="00FF25F7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3E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68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84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C94A13"/>
    <w:pPr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94A13"/>
    <w:rPr>
      <w:rFonts w:ascii="Times New Roman" w:eastAsia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C94A13"/>
    <w:pPr>
      <w:spacing w:after="120"/>
      <w:ind w:left="283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4A13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Belka Przemyslaw</cp:lastModifiedBy>
  <cp:revision>2</cp:revision>
  <cp:lastPrinted>2023-08-01T11:03:00Z</cp:lastPrinted>
  <dcterms:created xsi:type="dcterms:W3CDTF">2023-09-20T12:01:00Z</dcterms:created>
  <dcterms:modified xsi:type="dcterms:W3CDTF">2023-09-20T12:01:00Z</dcterms:modified>
</cp:coreProperties>
</file>