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1FD7A" w14:textId="786A1DC1" w:rsidR="001D44EB" w:rsidRPr="00365901" w:rsidRDefault="004350FE" w:rsidP="001D44EB">
      <w:pPr>
        <w:spacing w:line="240" w:lineRule="auto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DPR-II-6.433.</w:t>
      </w:r>
      <w:r w:rsidR="005110B4">
        <w:rPr>
          <w:rFonts w:asciiTheme="minorHAnsi" w:hAnsiTheme="minorHAnsi" w:cstheme="minorHAnsi"/>
          <w:szCs w:val="22"/>
        </w:rPr>
        <w:t>3</w:t>
      </w:r>
      <w:r w:rsidR="001D44EB" w:rsidRPr="00365901">
        <w:rPr>
          <w:rFonts w:asciiTheme="minorHAnsi" w:hAnsiTheme="minorHAnsi" w:cstheme="minorHAnsi"/>
          <w:szCs w:val="22"/>
        </w:rPr>
        <w:t>.202</w:t>
      </w:r>
      <w:r w:rsidR="005110B4">
        <w:rPr>
          <w:rFonts w:asciiTheme="minorHAnsi" w:hAnsiTheme="minorHAnsi" w:cstheme="minorHAnsi"/>
          <w:szCs w:val="22"/>
        </w:rPr>
        <w:t>4</w:t>
      </w:r>
      <w:bookmarkStart w:id="0" w:name="_GoBack"/>
      <w:bookmarkEnd w:id="0"/>
    </w:p>
    <w:p w14:paraId="4DF61D37" w14:textId="77777777" w:rsidR="003D0A71" w:rsidRPr="00365901" w:rsidRDefault="003D0A71" w:rsidP="003D0A71">
      <w:pPr>
        <w:spacing w:line="240" w:lineRule="auto"/>
        <w:jc w:val="right"/>
        <w:rPr>
          <w:rFonts w:asciiTheme="minorHAnsi" w:hAnsiTheme="minorHAnsi" w:cstheme="minorHAnsi"/>
          <w:b/>
          <w:szCs w:val="22"/>
        </w:rPr>
      </w:pPr>
    </w:p>
    <w:p w14:paraId="75CBB665" w14:textId="77777777" w:rsidR="003D0A71" w:rsidRPr="00365901" w:rsidRDefault="003D0A71" w:rsidP="003D0A71">
      <w:pP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</w:p>
    <w:p w14:paraId="232144B8" w14:textId="542D6568" w:rsidR="003D0A71" w:rsidRPr="00365901" w:rsidRDefault="00166E7C" w:rsidP="003D0A71">
      <w:pP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Opis Przedmiotu Zamówienia</w:t>
      </w:r>
    </w:p>
    <w:p w14:paraId="4E55FC6B" w14:textId="77777777" w:rsidR="003D0A71" w:rsidRPr="00365901" w:rsidRDefault="003D0A71" w:rsidP="003D0A71">
      <w:pPr>
        <w:tabs>
          <w:tab w:val="left" w:pos="360"/>
          <w:tab w:val="left" w:pos="567"/>
          <w:tab w:val="left" w:pos="953"/>
        </w:tabs>
        <w:spacing w:before="119" w:line="240" w:lineRule="auto"/>
        <w:ind w:right="15"/>
        <w:rPr>
          <w:rFonts w:asciiTheme="minorHAnsi" w:eastAsia="Arial" w:hAnsiTheme="minorHAnsi" w:cstheme="minorHAnsi"/>
          <w:iCs/>
          <w:szCs w:val="22"/>
        </w:rPr>
      </w:pPr>
    </w:p>
    <w:p w14:paraId="53C169D7" w14:textId="64270A08" w:rsidR="003D0A71" w:rsidRPr="00365901" w:rsidRDefault="003D0A71" w:rsidP="004510E2">
      <w:pPr>
        <w:pStyle w:val="Tytu"/>
        <w:spacing w:before="0" w:after="0" w:line="240" w:lineRule="auto"/>
        <w:rPr>
          <w:rFonts w:asciiTheme="minorHAnsi" w:eastAsia="Arial" w:hAnsiTheme="minorHAnsi" w:cstheme="minorHAnsi"/>
          <w:iCs/>
          <w:sz w:val="22"/>
          <w:szCs w:val="22"/>
        </w:rPr>
      </w:pPr>
      <w:r w:rsidRPr="00365901">
        <w:rPr>
          <w:rFonts w:asciiTheme="minorHAnsi" w:hAnsiTheme="minorHAnsi" w:cstheme="minorHAnsi"/>
          <w:bCs w:val="0"/>
          <w:sz w:val="22"/>
          <w:szCs w:val="22"/>
        </w:rPr>
        <w:t>Wykonanie serwisu internetowego</w:t>
      </w:r>
      <w:r w:rsidR="004510E2" w:rsidRPr="00365901">
        <w:rPr>
          <w:rFonts w:asciiTheme="minorHAnsi" w:hAnsiTheme="minorHAnsi" w:cstheme="minorHAnsi"/>
          <w:bCs w:val="0"/>
          <w:sz w:val="22"/>
          <w:szCs w:val="22"/>
        </w:rPr>
        <w:t xml:space="preserve"> Wielkopolskiego Regionalnego Obserwatorium Terytorialnego</w:t>
      </w:r>
      <w:r w:rsidR="007470B4" w:rsidRPr="00365901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166E7C">
        <w:rPr>
          <w:rFonts w:asciiTheme="minorHAnsi" w:hAnsiTheme="minorHAnsi" w:cstheme="minorHAnsi"/>
          <w:bCs w:val="0"/>
          <w:sz w:val="22"/>
          <w:szCs w:val="22"/>
        </w:rPr>
        <w:br/>
      </w:r>
      <w:r w:rsidRPr="00365901">
        <w:rPr>
          <w:rFonts w:asciiTheme="minorHAnsi" w:hAnsiTheme="minorHAnsi" w:cstheme="minorHAnsi"/>
          <w:bCs w:val="0"/>
          <w:sz w:val="22"/>
          <w:szCs w:val="22"/>
        </w:rPr>
        <w:t xml:space="preserve">wraz </w:t>
      </w:r>
      <w:r w:rsidRPr="00365901">
        <w:rPr>
          <w:rFonts w:asciiTheme="minorHAnsi" w:eastAsia="Arial" w:hAnsiTheme="minorHAnsi" w:cstheme="minorHAnsi"/>
          <w:bCs w:val="0"/>
          <w:sz w:val="22"/>
          <w:szCs w:val="22"/>
        </w:rPr>
        <w:t>z systemem zarządzania treścią (CMS</w:t>
      </w:r>
      <w:r w:rsidR="00FB3557" w:rsidRPr="00365901">
        <w:rPr>
          <w:rFonts w:asciiTheme="minorHAnsi" w:eastAsia="Arial" w:hAnsiTheme="minorHAnsi" w:cstheme="minorHAnsi"/>
          <w:bCs w:val="0"/>
          <w:sz w:val="22"/>
          <w:szCs w:val="22"/>
        </w:rPr>
        <w:t>)</w:t>
      </w:r>
      <w:r w:rsidRPr="00365901">
        <w:rPr>
          <w:rFonts w:asciiTheme="minorHAnsi" w:eastAsia="Arial" w:hAnsiTheme="minorHAnsi" w:cstheme="minorHAnsi"/>
          <w:bCs w:val="0"/>
          <w:sz w:val="22"/>
          <w:szCs w:val="22"/>
        </w:rPr>
        <w:t xml:space="preserve"> </w:t>
      </w:r>
      <w:r w:rsidR="001E6D94" w:rsidRPr="00365901">
        <w:rPr>
          <w:rFonts w:asciiTheme="minorHAnsi" w:hAnsiTheme="minorHAnsi" w:cstheme="minorHAnsi"/>
          <w:bCs w:val="0"/>
          <w:sz w:val="22"/>
          <w:szCs w:val="22"/>
        </w:rPr>
        <w:t>oraz</w:t>
      </w:r>
      <w:r w:rsidR="008603C1" w:rsidRPr="00365901">
        <w:rPr>
          <w:rFonts w:asciiTheme="minorHAnsi" w:hAnsiTheme="minorHAnsi" w:cstheme="minorHAnsi"/>
          <w:bCs w:val="0"/>
          <w:sz w:val="22"/>
          <w:szCs w:val="22"/>
        </w:rPr>
        <w:t xml:space="preserve"> usługami </w:t>
      </w:r>
      <w:r w:rsidR="00B9351A" w:rsidRPr="00365901">
        <w:rPr>
          <w:rFonts w:asciiTheme="minorHAnsi" w:hAnsiTheme="minorHAnsi" w:cstheme="minorHAnsi"/>
          <w:bCs w:val="0"/>
          <w:sz w:val="22"/>
          <w:szCs w:val="22"/>
        </w:rPr>
        <w:t xml:space="preserve">hostingu i </w:t>
      </w:r>
      <w:r w:rsidRPr="00365901">
        <w:rPr>
          <w:rFonts w:asciiTheme="minorHAnsi" w:hAnsiTheme="minorHAnsi" w:cstheme="minorHAnsi"/>
          <w:bCs w:val="0"/>
          <w:sz w:val="22"/>
          <w:szCs w:val="22"/>
        </w:rPr>
        <w:t>serwisowani</w:t>
      </w:r>
      <w:r w:rsidR="008603C1" w:rsidRPr="00365901">
        <w:rPr>
          <w:rFonts w:asciiTheme="minorHAnsi" w:hAnsiTheme="minorHAnsi" w:cstheme="minorHAnsi"/>
          <w:bCs w:val="0"/>
          <w:sz w:val="22"/>
          <w:szCs w:val="22"/>
        </w:rPr>
        <w:t>a</w:t>
      </w:r>
    </w:p>
    <w:p w14:paraId="3E063632" w14:textId="77777777" w:rsidR="003D0A71" w:rsidRPr="00365901" w:rsidRDefault="003D0A71" w:rsidP="003D0A71">
      <w:pPr>
        <w:tabs>
          <w:tab w:val="left" w:pos="360"/>
          <w:tab w:val="left" w:pos="567"/>
          <w:tab w:val="left" w:pos="953"/>
        </w:tabs>
        <w:spacing w:line="240" w:lineRule="auto"/>
        <w:ind w:right="15"/>
        <w:rPr>
          <w:rFonts w:asciiTheme="minorHAnsi" w:eastAsia="Arial" w:hAnsiTheme="minorHAnsi" w:cstheme="minorHAnsi"/>
          <w:b/>
          <w:iCs/>
          <w:szCs w:val="22"/>
        </w:rPr>
      </w:pPr>
    </w:p>
    <w:p w14:paraId="0F59F4E2" w14:textId="77777777" w:rsidR="003D0A71" w:rsidRPr="00365901" w:rsidRDefault="003D0A71" w:rsidP="003D0A71">
      <w:pPr>
        <w:tabs>
          <w:tab w:val="left" w:pos="360"/>
          <w:tab w:val="left" w:pos="567"/>
          <w:tab w:val="left" w:pos="953"/>
        </w:tabs>
        <w:spacing w:before="119" w:line="240" w:lineRule="auto"/>
        <w:ind w:right="15"/>
        <w:rPr>
          <w:rFonts w:asciiTheme="minorHAnsi" w:eastAsia="Arial" w:hAnsiTheme="minorHAnsi" w:cstheme="minorHAnsi"/>
          <w:b/>
          <w:iCs/>
          <w:szCs w:val="22"/>
        </w:rPr>
      </w:pPr>
    </w:p>
    <w:sdt>
      <w:sdtPr>
        <w:rPr>
          <w:rFonts w:asciiTheme="minorHAnsi" w:eastAsia="DejaVu Sans" w:hAnsiTheme="minorHAnsi" w:cstheme="minorHAnsi"/>
          <w:color w:val="auto"/>
          <w:kern w:val="22"/>
          <w:sz w:val="22"/>
          <w:szCs w:val="22"/>
          <w:lang w:eastAsia="ar-SA"/>
        </w:rPr>
        <w:id w:val="-12982153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ABA7D1" w14:textId="54BC0DA0" w:rsidR="00602483" w:rsidRPr="00AE2FAA" w:rsidRDefault="00602483">
          <w:pPr>
            <w:pStyle w:val="Nagwekspisutreci"/>
            <w:rPr>
              <w:rFonts w:asciiTheme="minorHAnsi" w:eastAsia="Arial" w:hAnsiTheme="minorHAnsi" w:cstheme="minorHAnsi"/>
              <w:b/>
              <w:iCs/>
              <w:color w:val="auto"/>
              <w:kern w:val="22"/>
              <w:sz w:val="22"/>
              <w:szCs w:val="22"/>
              <w:lang w:eastAsia="ar-SA"/>
            </w:rPr>
          </w:pPr>
          <w:r w:rsidRPr="00AE2FAA">
            <w:rPr>
              <w:rFonts w:asciiTheme="minorHAnsi" w:eastAsia="Arial" w:hAnsiTheme="minorHAnsi" w:cstheme="minorHAnsi"/>
              <w:b/>
              <w:iCs/>
              <w:color w:val="auto"/>
              <w:kern w:val="22"/>
              <w:sz w:val="22"/>
              <w:szCs w:val="22"/>
              <w:lang w:eastAsia="ar-SA"/>
            </w:rPr>
            <w:t>Spis treści</w:t>
          </w:r>
        </w:p>
        <w:p w14:paraId="0BA29F21" w14:textId="01F53372" w:rsidR="00AE2FAA" w:rsidRPr="00AE2FAA" w:rsidRDefault="00602483">
          <w:pPr>
            <w:pStyle w:val="Spistreci1"/>
            <w:rPr>
              <w:rFonts w:asciiTheme="minorHAnsi" w:eastAsiaTheme="minorEastAsia" w:hAnsiTheme="minorHAnsi" w:cstheme="minorHAnsi"/>
              <w:noProof/>
              <w:kern w:val="0"/>
              <w:szCs w:val="22"/>
              <w:lang w:eastAsia="pl-PL"/>
            </w:rPr>
          </w:pPr>
          <w:r w:rsidRPr="00AE2FAA">
            <w:rPr>
              <w:rFonts w:asciiTheme="minorHAnsi" w:hAnsiTheme="minorHAnsi" w:cstheme="minorHAnsi"/>
              <w:szCs w:val="22"/>
            </w:rPr>
            <w:fldChar w:fldCharType="begin"/>
          </w:r>
          <w:r w:rsidRPr="00AE2FAA">
            <w:rPr>
              <w:rFonts w:asciiTheme="minorHAnsi" w:hAnsiTheme="minorHAnsi" w:cstheme="minorHAnsi"/>
              <w:szCs w:val="22"/>
            </w:rPr>
            <w:instrText xml:space="preserve"> TOC \o "1-3" \h \z \u </w:instrText>
          </w:r>
          <w:r w:rsidRPr="00AE2FAA">
            <w:rPr>
              <w:rFonts w:asciiTheme="minorHAnsi" w:hAnsiTheme="minorHAnsi" w:cstheme="minorHAnsi"/>
              <w:szCs w:val="22"/>
            </w:rPr>
            <w:fldChar w:fldCharType="separate"/>
          </w:r>
          <w:hyperlink w:anchor="_Toc143506488" w:history="1"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1.</w:t>
            </w:r>
            <w:r w:rsidR="00AE2FAA" w:rsidRPr="00AE2FAA">
              <w:rPr>
                <w:rFonts w:asciiTheme="minorHAnsi" w:eastAsiaTheme="minorEastAsia" w:hAnsiTheme="minorHAnsi" w:cstheme="minorHAnsi"/>
                <w:noProof/>
                <w:kern w:val="0"/>
                <w:szCs w:val="22"/>
                <w:lang w:eastAsia="pl-PL"/>
              </w:rPr>
              <w:tab/>
            </w:r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INFORMACJE OGÓLNE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instrText xml:space="preserve"> PAGEREF _Toc143506488 \h </w:instrTex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02053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8BF6277" w14:textId="7A8D3308" w:rsidR="00AE2FAA" w:rsidRPr="00AE2FAA" w:rsidRDefault="00172D6A">
          <w:pPr>
            <w:pStyle w:val="Spistreci1"/>
            <w:rPr>
              <w:rFonts w:asciiTheme="minorHAnsi" w:eastAsiaTheme="minorEastAsia" w:hAnsiTheme="minorHAnsi" w:cstheme="minorHAnsi"/>
              <w:noProof/>
              <w:kern w:val="0"/>
              <w:szCs w:val="22"/>
              <w:lang w:eastAsia="pl-PL"/>
            </w:rPr>
          </w:pPr>
          <w:hyperlink w:anchor="_Toc143506489" w:history="1"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2.</w:t>
            </w:r>
            <w:r w:rsidR="00AE2FAA" w:rsidRPr="00AE2FAA">
              <w:rPr>
                <w:rFonts w:asciiTheme="minorHAnsi" w:eastAsiaTheme="minorEastAsia" w:hAnsiTheme="minorHAnsi" w:cstheme="minorHAnsi"/>
                <w:noProof/>
                <w:kern w:val="0"/>
                <w:szCs w:val="22"/>
                <w:lang w:eastAsia="pl-PL"/>
              </w:rPr>
              <w:tab/>
            </w:r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DEFINICJE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instrText xml:space="preserve"> PAGEREF _Toc143506489 \h </w:instrTex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02053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131793F" w14:textId="7AF8FE83" w:rsidR="00AE2FAA" w:rsidRPr="00AE2FAA" w:rsidRDefault="00172D6A">
          <w:pPr>
            <w:pStyle w:val="Spistreci1"/>
            <w:rPr>
              <w:rFonts w:asciiTheme="minorHAnsi" w:eastAsiaTheme="minorEastAsia" w:hAnsiTheme="minorHAnsi" w:cstheme="minorHAnsi"/>
              <w:noProof/>
              <w:kern w:val="0"/>
              <w:szCs w:val="22"/>
              <w:lang w:eastAsia="pl-PL"/>
            </w:rPr>
          </w:pPr>
          <w:hyperlink w:anchor="_Toc143506490" w:history="1"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3.</w:t>
            </w:r>
            <w:r w:rsidR="00AE2FAA" w:rsidRPr="00AE2FAA">
              <w:rPr>
                <w:rFonts w:asciiTheme="minorHAnsi" w:eastAsiaTheme="minorEastAsia" w:hAnsiTheme="minorHAnsi" w:cstheme="minorHAnsi"/>
                <w:noProof/>
                <w:kern w:val="0"/>
                <w:szCs w:val="22"/>
                <w:lang w:eastAsia="pl-PL"/>
              </w:rPr>
              <w:tab/>
            </w:r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ZGODNOŚĆ Z OBOWIĄZUJĄCYMI AKTAMI PRAWNYMI ORAZ OGÓLNE WYMAGANIA TECHNICZNE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instrText xml:space="preserve"> PAGEREF _Toc143506490 \h </w:instrTex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02053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2055634" w14:textId="2ADD8201" w:rsidR="00AE2FAA" w:rsidRPr="00AE2FAA" w:rsidRDefault="00172D6A">
          <w:pPr>
            <w:pStyle w:val="Spistreci1"/>
            <w:rPr>
              <w:rFonts w:asciiTheme="minorHAnsi" w:eastAsiaTheme="minorEastAsia" w:hAnsiTheme="minorHAnsi" w:cstheme="minorHAnsi"/>
              <w:noProof/>
              <w:kern w:val="0"/>
              <w:szCs w:val="22"/>
              <w:lang w:eastAsia="pl-PL"/>
            </w:rPr>
          </w:pPr>
          <w:hyperlink w:anchor="_Toc143506491" w:history="1"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4.</w:t>
            </w:r>
            <w:r w:rsidR="00AE2FAA" w:rsidRPr="00AE2FAA">
              <w:rPr>
                <w:rFonts w:asciiTheme="minorHAnsi" w:eastAsiaTheme="minorEastAsia" w:hAnsiTheme="minorHAnsi" w:cstheme="minorHAnsi"/>
                <w:noProof/>
                <w:kern w:val="0"/>
                <w:szCs w:val="22"/>
                <w:lang w:eastAsia="pl-PL"/>
              </w:rPr>
              <w:tab/>
            </w:r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LICENCJONOWANIE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instrText xml:space="preserve"> PAGEREF _Toc143506491 \h </w:instrTex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02053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1C8ED71" w14:textId="64EBA60B" w:rsidR="00AE2FAA" w:rsidRPr="00AE2FAA" w:rsidRDefault="00172D6A">
          <w:pPr>
            <w:pStyle w:val="Spistreci1"/>
            <w:rPr>
              <w:rFonts w:asciiTheme="minorHAnsi" w:eastAsiaTheme="minorEastAsia" w:hAnsiTheme="minorHAnsi" w:cstheme="minorHAnsi"/>
              <w:noProof/>
              <w:kern w:val="0"/>
              <w:szCs w:val="22"/>
              <w:lang w:eastAsia="pl-PL"/>
            </w:rPr>
          </w:pPr>
          <w:hyperlink w:anchor="_Toc143506492" w:history="1"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5.</w:t>
            </w:r>
            <w:r w:rsidR="00AE2FAA" w:rsidRPr="00AE2FAA">
              <w:rPr>
                <w:rFonts w:asciiTheme="minorHAnsi" w:eastAsiaTheme="minorEastAsia" w:hAnsiTheme="minorHAnsi" w:cstheme="minorHAnsi"/>
                <w:noProof/>
                <w:kern w:val="0"/>
                <w:szCs w:val="22"/>
                <w:lang w:eastAsia="pl-PL"/>
              </w:rPr>
              <w:tab/>
            </w:r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ZAKRES PRAC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instrText xml:space="preserve"> PAGEREF _Toc143506492 \h </w:instrTex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02053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449FF1C" w14:textId="17F9DE93" w:rsidR="00AE2FAA" w:rsidRPr="00AE2FAA" w:rsidRDefault="00172D6A">
          <w:pPr>
            <w:pStyle w:val="Spistreci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HAnsi"/>
              <w:noProof/>
              <w:kern w:val="0"/>
              <w:szCs w:val="22"/>
              <w:lang w:eastAsia="pl-PL"/>
            </w:rPr>
          </w:pPr>
          <w:hyperlink w:anchor="_Toc143506493" w:history="1"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5.1.</w:t>
            </w:r>
            <w:r w:rsidR="00AE2FAA" w:rsidRPr="00AE2FAA">
              <w:rPr>
                <w:rFonts w:asciiTheme="minorHAnsi" w:eastAsiaTheme="minorEastAsia" w:hAnsiTheme="minorHAnsi" w:cstheme="minorHAnsi"/>
                <w:noProof/>
                <w:kern w:val="0"/>
                <w:szCs w:val="22"/>
                <w:lang w:eastAsia="pl-PL"/>
              </w:rPr>
              <w:tab/>
            </w:r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Zadanie 1 – Uruchomienie e-BOK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instrText xml:space="preserve"> PAGEREF _Toc143506493 \h </w:instrTex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02053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5CCC710" w14:textId="4BC42EDA" w:rsidR="00AE2FAA" w:rsidRPr="00AE2FAA" w:rsidRDefault="00172D6A">
          <w:pPr>
            <w:pStyle w:val="Spistreci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HAnsi"/>
              <w:noProof/>
              <w:kern w:val="0"/>
              <w:szCs w:val="22"/>
              <w:lang w:eastAsia="pl-PL"/>
            </w:rPr>
          </w:pPr>
          <w:hyperlink w:anchor="_Toc143506494" w:history="1"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5.2.</w:t>
            </w:r>
            <w:r w:rsidR="00AE2FAA" w:rsidRPr="00AE2FAA">
              <w:rPr>
                <w:rFonts w:asciiTheme="minorHAnsi" w:eastAsiaTheme="minorEastAsia" w:hAnsiTheme="minorHAnsi" w:cstheme="minorHAnsi"/>
                <w:noProof/>
                <w:kern w:val="0"/>
                <w:szCs w:val="22"/>
                <w:lang w:eastAsia="pl-PL"/>
              </w:rPr>
              <w:tab/>
            </w:r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Zadanie 2 – Zaprojektowanie, wykonanie, uruchomienie i wdrożenie wersji testowej oraz produkcyjnej nowego Serwisu wraz z systemem CMS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instrText xml:space="preserve"> PAGEREF _Toc143506494 \h </w:instrTex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02053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BFD8E40" w14:textId="3D5BEC77" w:rsidR="00AE2FAA" w:rsidRPr="00AE2FAA" w:rsidRDefault="00172D6A">
          <w:pPr>
            <w:pStyle w:val="Spistreci3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 w:cstheme="minorHAnsi"/>
              <w:noProof/>
              <w:kern w:val="0"/>
              <w:szCs w:val="22"/>
              <w:lang w:eastAsia="pl-PL"/>
            </w:rPr>
          </w:pPr>
          <w:hyperlink w:anchor="_Toc143506495" w:history="1"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5.2.1.</w:t>
            </w:r>
            <w:r w:rsidR="00AE2FAA" w:rsidRPr="00AE2FAA">
              <w:rPr>
                <w:rFonts w:asciiTheme="minorHAnsi" w:eastAsiaTheme="minorEastAsia" w:hAnsiTheme="minorHAnsi" w:cstheme="minorHAnsi"/>
                <w:noProof/>
                <w:kern w:val="0"/>
                <w:szCs w:val="22"/>
                <w:lang w:eastAsia="pl-PL"/>
              </w:rPr>
              <w:tab/>
            </w:r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Projekt Serwisu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instrText xml:space="preserve"> PAGEREF _Toc143506495 \h </w:instrTex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02053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946F422" w14:textId="3FEC1D8A" w:rsidR="00AE2FAA" w:rsidRPr="00AE2FAA" w:rsidRDefault="00172D6A">
          <w:pPr>
            <w:pStyle w:val="Spistreci3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 w:cstheme="minorHAnsi"/>
              <w:noProof/>
              <w:kern w:val="0"/>
              <w:szCs w:val="22"/>
              <w:lang w:eastAsia="pl-PL"/>
            </w:rPr>
          </w:pPr>
          <w:hyperlink w:anchor="_Toc143506496" w:history="1"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5.2.2.</w:t>
            </w:r>
            <w:r w:rsidR="00AE2FAA" w:rsidRPr="00AE2FAA">
              <w:rPr>
                <w:rFonts w:asciiTheme="minorHAnsi" w:eastAsiaTheme="minorEastAsia" w:hAnsiTheme="minorHAnsi" w:cstheme="minorHAnsi"/>
                <w:noProof/>
                <w:kern w:val="0"/>
                <w:szCs w:val="22"/>
                <w:lang w:eastAsia="pl-PL"/>
              </w:rPr>
              <w:tab/>
            </w:r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Domena Serwisu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instrText xml:space="preserve"> PAGEREF _Toc143506496 \h </w:instrTex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02053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2108FBE" w14:textId="65B3A3FA" w:rsidR="00AE2FAA" w:rsidRPr="00AE2FAA" w:rsidRDefault="00172D6A">
          <w:pPr>
            <w:pStyle w:val="Spistreci3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 w:cstheme="minorHAnsi"/>
              <w:noProof/>
              <w:kern w:val="0"/>
              <w:szCs w:val="22"/>
              <w:lang w:eastAsia="pl-PL"/>
            </w:rPr>
          </w:pPr>
          <w:hyperlink w:anchor="_Toc143506497" w:history="1"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5.2.3.</w:t>
            </w:r>
            <w:r w:rsidR="00AE2FAA" w:rsidRPr="00AE2FAA">
              <w:rPr>
                <w:rFonts w:asciiTheme="minorHAnsi" w:eastAsiaTheme="minorEastAsia" w:hAnsiTheme="minorHAnsi" w:cstheme="minorHAnsi"/>
                <w:noProof/>
                <w:kern w:val="0"/>
                <w:szCs w:val="22"/>
                <w:lang w:eastAsia="pl-PL"/>
              </w:rPr>
              <w:tab/>
            </w:r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Zawartość i funkcjonalności Serwisu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instrText xml:space="preserve"> PAGEREF _Toc143506497 \h </w:instrTex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02053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0677299" w14:textId="443DB993" w:rsidR="00AE2FAA" w:rsidRPr="00AE2FAA" w:rsidRDefault="00172D6A">
          <w:pPr>
            <w:pStyle w:val="Spistreci3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 w:cstheme="minorHAnsi"/>
              <w:noProof/>
              <w:kern w:val="0"/>
              <w:szCs w:val="22"/>
              <w:lang w:eastAsia="pl-PL"/>
            </w:rPr>
          </w:pPr>
          <w:hyperlink w:anchor="_Toc143506498" w:history="1"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5.2.4.</w:t>
            </w:r>
            <w:r w:rsidR="00AE2FAA" w:rsidRPr="00AE2FAA">
              <w:rPr>
                <w:rFonts w:asciiTheme="minorHAnsi" w:eastAsiaTheme="minorEastAsia" w:hAnsiTheme="minorHAnsi" w:cstheme="minorHAnsi"/>
                <w:noProof/>
                <w:kern w:val="0"/>
                <w:szCs w:val="22"/>
                <w:lang w:eastAsia="pl-PL"/>
              </w:rPr>
              <w:tab/>
            </w:r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Przygotowanie i przekazanie dokumentacji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instrText xml:space="preserve"> PAGEREF _Toc143506498 \h </w:instrTex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02053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BA413C1" w14:textId="32489083" w:rsidR="00AE2FAA" w:rsidRPr="00AE2FAA" w:rsidRDefault="00172D6A">
          <w:pPr>
            <w:pStyle w:val="Spistreci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HAnsi"/>
              <w:noProof/>
              <w:kern w:val="0"/>
              <w:szCs w:val="22"/>
              <w:lang w:eastAsia="pl-PL"/>
            </w:rPr>
          </w:pPr>
          <w:hyperlink w:anchor="_Toc143506499" w:history="1"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5.3.</w:t>
            </w:r>
            <w:r w:rsidR="00AE2FAA" w:rsidRPr="00AE2FAA">
              <w:rPr>
                <w:rFonts w:asciiTheme="minorHAnsi" w:eastAsiaTheme="minorEastAsia" w:hAnsiTheme="minorHAnsi" w:cstheme="minorHAnsi"/>
                <w:noProof/>
                <w:kern w:val="0"/>
                <w:szCs w:val="22"/>
                <w:lang w:eastAsia="pl-PL"/>
              </w:rPr>
              <w:tab/>
            </w:r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Zadanie 3 – Hosting, serwisowanie oraz wsparcie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instrText xml:space="preserve"> PAGEREF _Toc143506499 \h </w:instrTex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02053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0968120" w14:textId="6DE379F3" w:rsidR="00AE2FAA" w:rsidRPr="00AE2FAA" w:rsidRDefault="00172D6A">
          <w:pPr>
            <w:pStyle w:val="Spistreci3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 w:cstheme="minorHAnsi"/>
              <w:noProof/>
              <w:kern w:val="0"/>
              <w:szCs w:val="22"/>
              <w:lang w:eastAsia="pl-PL"/>
            </w:rPr>
          </w:pPr>
          <w:hyperlink w:anchor="_Toc143506500" w:history="1"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5.3.1.</w:t>
            </w:r>
            <w:r w:rsidR="00AE2FAA" w:rsidRPr="00AE2FAA">
              <w:rPr>
                <w:rFonts w:asciiTheme="minorHAnsi" w:eastAsiaTheme="minorEastAsia" w:hAnsiTheme="minorHAnsi" w:cstheme="minorHAnsi"/>
                <w:noProof/>
                <w:kern w:val="0"/>
                <w:szCs w:val="22"/>
                <w:lang w:eastAsia="pl-PL"/>
              </w:rPr>
              <w:tab/>
            </w:r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Hosting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instrText xml:space="preserve"> PAGEREF _Toc143506500 \h </w:instrTex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02053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8E4585B" w14:textId="053C7ABE" w:rsidR="00AE2FAA" w:rsidRPr="00AE2FAA" w:rsidRDefault="00172D6A">
          <w:pPr>
            <w:pStyle w:val="Spistreci3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 w:cstheme="minorHAnsi"/>
              <w:noProof/>
              <w:kern w:val="0"/>
              <w:szCs w:val="22"/>
              <w:lang w:eastAsia="pl-PL"/>
            </w:rPr>
          </w:pPr>
          <w:hyperlink w:anchor="_Toc143506501" w:history="1"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5.3.2.</w:t>
            </w:r>
            <w:r w:rsidR="00AE2FAA" w:rsidRPr="00AE2FAA">
              <w:rPr>
                <w:rFonts w:asciiTheme="minorHAnsi" w:eastAsiaTheme="minorEastAsia" w:hAnsiTheme="minorHAnsi" w:cstheme="minorHAnsi"/>
                <w:noProof/>
                <w:kern w:val="0"/>
                <w:szCs w:val="22"/>
                <w:lang w:eastAsia="pl-PL"/>
              </w:rPr>
              <w:tab/>
            </w:r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Serwisowanie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instrText xml:space="preserve"> PAGEREF _Toc143506501 \h </w:instrTex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02053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B1E6995" w14:textId="1641C819" w:rsidR="00AE2FAA" w:rsidRPr="00AE2FAA" w:rsidRDefault="00172D6A">
          <w:pPr>
            <w:pStyle w:val="Spistreci3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 w:cstheme="minorHAnsi"/>
              <w:noProof/>
              <w:kern w:val="0"/>
              <w:szCs w:val="22"/>
              <w:lang w:eastAsia="pl-PL"/>
            </w:rPr>
          </w:pPr>
          <w:hyperlink w:anchor="_Toc143506502" w:history="1"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5.3.3.</w:t>
            </w:r>
            <w:r w:rsidR="00AE2FAA" w:rsidRPr="00AE2FAA">
              <w:rPr>
                <w:rFonts w:asciiTheme="minorHAnsi" w:eastAsiaTheme="minorEastAsia" w:hAnsiTheme="minorHAnsi" w:cstheme="minorHAnsi"/>
                <w:noProof/>
                <w:kern w:val="0"/>
                <w:szCs w:val="22"/>
                <w:lang w:eastAsia="pl-PL"/>
              </w:rPr>
              <w:tab/>
            </w:r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Wsparcie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instrText xml:space="preserve"> PAGEREF _Toc143506502 \h </w:instrTex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02053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8C56C42" w14:textId="022BE8C7" w:rsidR="00AE2FAA" w:rsidRPr="00AE2FAA" w:rsidRDefault="00172D6A">
          <w:pPr>
            <w:pStyle w:val="Spistreci1"/>
            <w:rPr>
              <w:rFonts w:asciiTheme="minorHAnsi" w:eastAsiaTheme="minorEastAsia" w:hAnsiTheme="minorHAnsi" w:cstheme="minorHAnsi"/>
              <w:noProof/>
              <w:kern w:val="0"/>
              <w:szCs w:val="22"/>
              <w:lang w:eastAsia="pl-PL"/>
            </w:rPr>
          </w:pPr>
          <w:hyperlink w:anchor="_Toc143506503" w:history="1"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6.</w:t>
            </w:r>
            <w:r w:rsidR="00AE2FAA" w:rsidRPr="00AE2FAA">
              <w:rPr>
                <w:rFonts w:asciiTheme="minorHAnsi" w:eastAsiaTheme="minorEastAsia" w:hAnsiTheme="minorHAnsi" w:cstheme="minorHAnsi"/>
                <w:noProof/>
                <w:kern w:val="0"/>
                <w:szCs w:val="22"/>
                <w:lang w:eastAsia="pl-PL"/>
              </w:rPr>
              <w:tab/>
            </w:r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HARMONOGRAM REALIZACJI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instrText xml:space="preserve"> PAGEREF _Toc143506503 \h </w:instrTex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02053"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8D6EA29" w14:textId="4C22A811" w:rsidR="00AE2FAA" w:rsidRPr="00AE2FAA" w:rsidRDefault="00172D6A">
          <w:pPr>
            <w:pStyle w:val="Spistreci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HAnsi"/>
              <w:noProof/>
              <w:kern w:val="0"/>
              <w:szCs w:val="22"/>
              <w:lang w:eastAsia="pl-PL"/>
            </w:rPr>
          </w:pPr>
          <w:hyperlink w:anchor="_Toc143506504" w:history="1"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6.1.</w:t>
            </w:r>
            <w:r w:rsidR="00AE2FAA" w:rsidRPr="00AE2FAA">
              <w:rPr>
                <w:rFonts w:asciiTheme="minorHAnsi" w:eastAsiaTheme="minorEastAsia" w:hAnsiTheme="minorHAnsi" w:cstheme="minorHAnsi"/>
                <w:noProof/>
                <w:kern w:val="0"/>
                <w:szCs w:val="22"/>
                <w:lang w:eastAsia="pl-PL"/>
              </w:rPr>
              <w:tab/>
            </w:r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Realizacja Zadania 1 – Uruchomienie e-BOK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instrText xml:space="preserve"> PAGEREF _Toc143506504 \h </w:instrTex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02053"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7E1D3A1" w14:textId="61AFFBA9" w:rsidR="00AE2FAA" w:rsidRPr="00AE2FAA" w:rsidRDefault="00172D6A">
          <w:pPr>
            <w:pStyle w:val="Spistreci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HAnsi"/>
              <w:noProof/>
              <w:kern w:val="0"/>
              <w:szCs w:val="22"/>
              <w:lang w:eastAsia="pl-PL"/>
            </w:rPr>
          </w:pPr>
          <w:hyperlink w:anchor="_Toc143506505" w:history="1"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6.2.</w:t>
            </w:r>
            <w:r w:rsidR="00AE2FAA" w:rsidRPr="00AE2FAA">
              <w:rPr>
                <w:rFonts w:asciiTheme="minorHAnsi" w:eastAsiaTheme="minorEastAsia" w:hAnsiTheme="minorHAnsi" w:cstheme="minorHAnsi"/>
                <w:noProof/>
                <w:kern w:val="0"/>
                <w:szCs w:val="22"/>
                <w:lang w:eastAsia="pl-PL"/>
              </w:rPr>
              <w:tab/>
            </w:r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Realizacja Zadania 2 – Zaprojektowanie, wykonanie, uruchomienie i wdrożenie wersji testowej oraz produkcyjnej nowego Serwisu wraz z systemem CMS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instrText xml:space="preserve"> PAGEREF _Toc143506505 \h </w:instrTex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02053"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D808BD2" w14:textId="6351691F" w:rsidR="00AE2FAA" w:rsidRPr="00AE2FAA" w:rsidRDefault="00172D6A">
          <w:pPr>
            <w:pStyle w:val="Spistreci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HAnsi"/>
              <w:noProof/>
              <w:kern w:val="0"/>
              <w:szCs w:val="22"/>
              <w:lang w:eastAsia="pl-PL"/>
            </w:rPr>
          </w:pPr>
          <w:hyperlink w:anchor="_Toc143506506" w:history="1"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6.3.</w:t>
            </w:r>
            <w:r w:rsidR="00AE2FAA" w:rsidRPr="00AE2FAA">
              <w:rPr>
                <w:rFonts w:asciiTheme="minorHAnsi" w:eastAsiaTheme="minorEastAsia" w:hAnsiTheme="minorHAnsi" w:cstheme="minorHAnsi"/>
                <w:noProof/>
                <w:kern w:val="0"/>
                <w:szCs w:val="22"/>
                <w:lang w:eastAsia="pl-PL"/>
              </w:rPr>
              <w:tab/>
            </w:r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Realizacja Zadania 3 – Hosting, serwisowanie oraz wsparcie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instrText xml:space="preserve"> PAGEREF _Toc143506506 \h </w:instrTex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02053"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780EA4D" w14:textId="4D69DBE0" w:rsidR="00AE2FAA" w:rsidRPr="00AE2FAA" w:rsidRDefault="00172D6A">
          <w:pPr>
            <w:pStyle w:val="Spistreci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HAnsi"/>
              <w:noProof/>
              <w:kern w:val="0"/>
              <w:szCs w:val="22"/>
              <w:lang w:eastAsia="pl-PL"/>
            </w:rPr>
          </w:pPr>
          <w:hyperlink w:anchor="_Toc143506507" w:history="1"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6.4.</w:t>
            </w:r>
            <w:r w:rsidR="00AE2FAA" w:rsidRPr="00AE2FAA">
              <w:rPr>
                <w:rFonts w:asciiTheme="minorHAnsi" w:eastAsiaTheme="minorEastAsia" w:hAnsiTheme="minorHAnsi" w:cstheme="minorHAnsi"/>
                <w:noProof/>
                <w:kern w:val="0"/>
                <w:szCs w:val="22"/>
                <w:lang w:eastAsia="pl-PL"/>
              </w:rPr>
              <w:tab/>
            </w:r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Odbiór częściowy (dot. Zadania 1 oraz Zadania 2)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instrText xml:space="preserve"> PAGEREF _Toc143506507 \h </w:instrTex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02053"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7A98549" w14:textId="18D61AD7" w:rsidR="00AE2FAA" w:rsidRPr="00AE2FAA" w:rsidRDefault="00172D6A">
          <w:pPr>
            <w:pStyle w:val="Spistreci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HAnsi"/>
              <w:noProof/>
              <w:kern w:val="0"/>
              <w:szCs w:val="22"/>
              <w:lang w:eastAsia="pl-PL"/>
            </w:rPr>
          </w:pPr>
          <w:hyperlink w:anchor="_Toc143506508" w:history="1"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6.5.</w:t>
            </w:r>
            <w:r w:rsidR="00AE2FAA" w:rsidRPr="00AE2FAA">
              <w:rPr>
                <w:rFonts w:asciiTheme="minorHAnsi" w:eastAsiaTheme="minorEastAsia" w:hAnsiTheme="minorHAnsi" w:cstheme="minorHAnsi"/>
                <w:noProof/>
                <w:kern w:val="0"/>
                <w:szCs w:val="22"/>
                <w:lang w:eastAsia="pl-PL"/>
              </w:rPr>
              <w:tab/>
            </w:r>
            <w:r w:rsidR="00AE2FAA" w:rsidRPr="00AE2FAA">
              <w:rPr>
                <w:rStyle w:val="Hipercze"/>
                <w:rFonts w:asciiTheme="minorHAnsi" w:hAnsiTheme="minorHAnsi" w:cstheme="minorHAnsi"/>
                <w:noProof/>
              </w:rPr>
              <w:t>Odbiory roczne (dot. Zadania 3)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instrText xml:space="preserve"> PAGEREF _Toc143506508 \h </w:instrTex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02053"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AE2FAA" w:rsidRPr="00AE2FA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551E561" w14:textId="73652E00" w:rsidR="00602483" w:rsidRPr="00365901" w:rsidRDefault="00602483">
          <w:pPr>
            <w:rPr>
              <w:rFonts w:asciiTheme="minorHAnsi" w:hAnsiTheme="minorHAnsi" w:cstheme="minorHAnsi"/>
              <w:szCs w:val="22"/>
            </w:rPr>
          </w:pPr>
          <w:r w:rsidRPr="00AE2FAA">
            <w:rPr>
              <w:rFonts w:asciiTheme="minorHAnsi" w:hAnsiTheme="minorHAnsi" w:cstheme="minorHAnsi"/>
              <w:b/>
              <w:bCs/>
              <w:szCs w:val="22"/>
            </w:rPr>
            <w:fldChar w:fldCharType="end"/>
          </w:r>
        </w:p>
      </w:sdtContent>
    </w:sdt>
    <w:p w14:paraId="4A76879A" w14:textId="77777777" w:rsidR="003D0A71" w:rsidRPr="00365901" w:rsidRDefault="003D0A71" w:rsidP="0011523B">
      <w:pPr>
        <w:pStyle w:val="Nagwek1"/>
        <w:rPr>
          <w:rFonts w:asciiTheme="minorHAnsi" w:hAnsiTheme="minorHAnsi" w:cstheme="minorHAnsi"/>
          <w:szCs w:val="22"/>
        </w:rPr>
      </w:pPr>
      <w:bookmarkStart w:id="1" w:name="_Toc40790883"/>
      <w:r w:rsidRPr="00365901">
        <w:rPr>
          <w:rFonts w:asciiTheme="minorHAnsi" w:hAnsiTheme="minorHAnsi" w:cstheme="minorHAnsi"/>
          <w:szCs w:val="22"/>
        </w:rPr>
        <w:br w:type="page"/>
      </w:r>
      <w:bookmarkStart w:id="2" w:name="_Toc139889369"/>
      <w:bookmarkStart w:id="3" w:name="_Toc143506488"/>
      <w:r w:rsidRPr="00365901">
        <w:rPr>
          <w:rFonts w:asciiTheme="minorHAnsi" w:hAnsiTheme="minorHAnsi" w:cstheme="minorHAnsi"/>
          <w:szCs w:val="22"/>
        </w:rPr>
        <w:lastRenderedPageBreak/>
        <w:t>INFORMACJE OGÓLNE</w:t>
      </w:r>
      <w:bookmarkEnd w:id="1"/>
      <w:bookmarkEnd w:id="2"/>
      <w:bookmarkEnd w:id="3"/>
    </w:p>
    <w:p w14:paraId="403CFBDB" w14:textId="77777777" w:rsidR="003D0A71" w:rsidRPr="00365901" w:rsidRDefault="003D0A71" w:rsidP="004510E2">
      <w:pPr>
        <w:tabs>
          <w:tab w:val="left" w:pos="426"/>
          <w:tab w:val="left" w:pos="953"/>
        </w:tabs>
        <w:spacing w:line="240" w:lineRule="auto"/>
        <w:ind w:right="15"/>
        <w:rPr>
          <w:rFonts w:asciiTheme="minorHAnsi" w:eastAsia="Arial" w:hAnsiTheme="minorHAnsi" w:cstheme="minorHAnsi"/>
          <w:iCs/>
          <w:szCs w:val="22"/>
        </w:rPr>
      </w:pPr>
      <w:r w:rsidRPr="00365901">
        <w:rPr>
          <w:rFonts w:asciiTheme="minorHAnsi" w:eastAsia="Arial" w:hAnsiTheme="minorHAnsi" w:cstheme="minorHAnsi"/>
          <w:iCs/>
          <w:szCs w:val="22"/>
        </w:rPr>
        <w:t xml:space="preserve">Przedmiotem zamówienia </w:t>
      </w:r>
      <w:r w:rsidR="00EE496A" w:rsidRPr="00365901">
        <w:rPr>
          <w:rFonts w:asciiTheme="minorHAnsi" w:eastAsia="Arial" w:hAnsiTheme="minorHAnsi" w:cstheme="minorHAnsi"/>
          <w:iCs/>
          <w:szCs w:val="22"/>
        </w:rPr>
        <w:t xml:space="preserve">jest wykonanie </w:t>
      </w:r>
      <w:r w:rsidR="004510E2" w:rsidRPr="00365901">
        <w:rPr>
          <w:rFonts w:asciiTheme="minorHAnsi" w:eastAsia="Arial" w:hAnsiTheme="minorHAnsi" w:cstheme="minorHAnsi"/>
          <w:iCs/>
          <w:szCs w:val="22"/>
        </w:rPr>
        <w:t>serwisu internetowego Wielkopolskiego Regionalnego Obserwatorium Terytorialnego wraz z systemem zarządzania treścią (CMS)</w:t>
      </w:r>
      <w:r w:rsidR="001E6D94" w:rsidRPr="00365901">
        <w:rPr>
          <w:rFonts w:asciiTheme="minorHAnsi" w:eastAsia="Arial" w:hAnsiTheme="minorHAnsi" w:cstheme="minorHAnsi"/>
          <w:iCs/>
          <w:szCs w:val="22"/>
        </w:rPr>
        <w:t xml:space="preserve"> oraz </w:t>
      </w:r>
      <w:r w:rsidR="00AA32A0" w:rsidRPr="00365901">
        <w:rPr>
          <w:rFonts w:asciiTheme="minorHAnsi" w:eastAsia="Arial" w:hAnsiTheme="minorHAnsi" w:cstheme="minorHAnsi"/>
          <w:iCs/>
          <w:szCs w:val="22"/>
        </w:rPr>
        <w:t xml:space="preserve">usługami serwisowania </w:t>
      </w:r>
      <w:r w:rsidR="001E6D94" w:rsidRPr="00365901">
        <w:rPr>
          <w:rFonts w:asciiTheme="minorHAnsi" w:eastAsia="Arial" w:hAnsiTheme="minorHAnsi" w:cstheme="minorHAnsi"/>
          <w:iCs/>
          <w:szCs w:val="22"/>
        </w:rPr>
        <w:t xml:space="preserve">i </w:t>
      </w:r>
      <w:r w:rsidR="00AA32A0" w:rsidRPr="00365901">
        <w:rPr>
          <w:rFonts w:asciiTheme="minorHAnsi" w:eastAsia="Arial" w:hAnsiTheme="minorHAnsi" w:cstheme="minorHAnsi"/>
          <w:iCs/>
          <w:szCs w:val="22"/>
        </w:rPr>
        <w:t>hostingu</w:t>
      </w:r>
      <w:r w:rsidR="004510E2" w:rsidRPr="00365901">
        <w:rPr>
          <w:rFonts w:asciiTheme="minorHAnsi" w:eastAsia="Arial" w:hAnsiTheme="minorHAnsi" w:cstheme="minorHAnsi"/>
          <w:iCs/>
          <w:szCs w:val="22"/>
        </w:rPr>
        <w:t>.</w:t>
      </w:r>
    </w:p>
    <w:p w14:paraId="7E96E363" w14:textId="675B8263" w:rsidR="00C51F99" w:rsidRPr="00365901" w:rsidRDefault="00C51F99" w:rsidP="00C51F99">
      <w:pPr>
        <w:tabs>
          <w:tab w:val="left" w:pos="426"/>
          <w:tab w:val="left" w:pos="953"/>
        </w:tabs>
        <w:spacing w:line="240" w:lineRule="auto"/>
        <w:ind w:right="15"/>
        <w:rPr>
          <w:rFonts w:asciiTheme="minorHAnsi" w:eastAsia="Arial" w:hAnsiTheme="minorHAnsi" w:cstheme="minorHAnsi"/>
          <w:iCs/>
          <w:szCs w:val="22"/>
        </w:rPr>
      </w:pPr>
      <w:r w:rsidRPr="00365901">
        <w:rPr>
          <w:rFonts w:asciiTheme="minorHAnsi" w:eastAsia="Arial" w:hAnsiTheme="minorHAnsi" w:cstheme="minorHAnsi"/>
          <w:iCs/>
          <w:szCs w:val="22"/>
        </w:rPr>
        <w:t xml:space="preserve">Serwis jest dedykowany dla celów popularyzacji i promocji efektów pracy Sieci WROT głównie poprzez publikację wyników badań własnych i zleconych, a także wzmocnienia współpracy i wymiany informacji w ramach sieci podmiotów zajmujących się monitorowaniem polityk. Prace prowadzone przez WROT polegają w szczególności na zbieraniu, gromadzeniu oraz analizie danych o sytuacji społeczno-gospodarczej województwa w ujęciu terytorialnym. W tym celu prowadzone są różnego rodzaju bazy danych oraz przygotowywane w oparciu o własny potencjał, bądź zlecane zewnętrznym wykonawcom, ekspertyzy, analizy i inne opracowania (realizowane również w ramach współpracy z departamentami, biurami oraz innymi jednostkami podległymi Marszałkowi Województwa Wielkopolskiego). </w:t>
      </w:r>
      <w:r w:rsidRPr="00365901">
        <w:rPr>
          <w:rFonts w:asciiTheme="minorHAnsi" w:hAnsiTheme="minorHAnsi" w:cstheme="minorHAnsi"/>
          <w:szCs w:val="22"/>
        </w:rPr>
        <w:t>Wyniki analizy mają istotne znaczenie w kontekście potrzeb zarządzania strategicznego regionem ukierunkowanego terytorialnie, co jest związane z</w:t>
      </w:r>
      <w:r w:rsidRPr="00365901">
        <w:rPr>
          <w:rFonts w:asciiTheme="minorHAnsi" w:eastAsia="Arial" w:hAnsiTheme="minorHAnsi" w:cstheme="minorHAnsi"/>
          <w:iCs/>
          <w:szCs w:val="22"/>
        </w:rPr>
        <w:t xml:space="preserve"> realizacją i monitorowaniem strategii rozwoju województwa oraz wdrażaniem Funduszy Europejskich dla Wielkopolski 2021-2027.</w:t>
      </w:r>
    </w:p>
    <w:p w14:paraId="7D9E3D34" w14:textId="77777777" w:rsidR="00C51F99" w:rsidRPr="00365901" w:rsidRDefault="00C51F99" w:rsidP="00C51F99">
      <w:pPr>
        <w:tabs>
          <w:tab w:val="left" w:pos="426"/>
          <w:tab w:val="left" w:pos="953"/>
        </w:tabs>
        <w:spacing w:line="240" w:lineRule="auto"/>
        <w:ind w:right="15"/>
        <w:rPr>
          <w:rFonts w:asciiTheme="minorHAnsi" w:eastAsia="Arial" w:hAnsiTheme="minorHAnsi" w:cstheme="minorHAnsi"/>
          <w:iCs/>
          <w:szCs w:val="22"/>
        </w:rPr>
      </w:pPr>
      <w:r w:rsidRPr="00365901">
        <w:rPr>
          <w:rFonts w:asciiTheme="minorHAnsi" w:eastAsia="Arial" w:hAnsiTheme="minorHAnsi" w:cstheme="minorHAnsi"/>
          <w:iCs/>
          <w:szCs w:val="22"/>
        </w:rPr>
        <w:t>Głównym odbiorcą prac Sieci WROT jest </w:t>
      </w:r>
      <w:r w:rsidRPr="00365901">
        <w:rPr>
          <w:rFonts w:asciiTheme="minorHAnsi" w:eastAsia="Arial" w:hAnsiTheme="minorHAnsi" w:cstheme="minorHAnsi"/>
          <w:bCs/>
          <w:iCs/>
          <w:szCs w:val="22"/>
        </w:rPr>
        <w:t>Samorząd Województwa Wielkopolskiego</w:t>
      </w:r>
      <w:r w:rsidRPr="00365901">
        <w:rPr>
          <w:rFonts w:asciiTheme="minorHAnsi" w:eastAsia="Arial" w:hAnsiTheme="minorHAnsi" w:cstheme="minorHAnsi"/>
          <w:iCs/>
          <w:szCs w:val="22"/>
        </w:rPr>
        <w:t>, w tym przede wszystkim Departament Polityki Regionalnej oraz pozostałe Departamenty i Biura UMWW, a także wojewódzkie samorządowe jednostki organizacyjne. Do uzupełniających grup docelowych, z którymi</w:t>
      </w:r>
      <w:r w:rsidR="00EE496A" w:rsidRPr="00365901">
        <w:rPr>
          <w:rFonts w:asciiTheme="minorHAnsi" w:eastAsia="Arial" w:hAnsiTheme="minorHAnsi" w:cstheme="minorHAnsi"/>
          <w:iCs/>
          <w:szCs w:val="22"/>
        </w:rPr>
        <w:t xml:space="preserve"> WROT</w:t>
      </w:r>
      <w:r w:rsidRPr="00365901">
        <w:rPr>
          <w:rFonts w:asciiTheme="minorHAnsi" w:eastAsia="Arial" w:hAnsiTheme="minorHAnsi" w:cstheme="minorHAnsi"/>
          <w:iCs/>
          <w:szCs w:val="22"/>
        </w:rPr>
        <w:t xml:space="preserve"> tworzy sieci współpracy, należą komórki zajmujące się monitorowaniem sytuacji społeczno-gospodarczej na poziomie lokalnym (JST szczebla powiatowego i gminnego). Współpraca obejmuje również sektor nauki, inne obserwatoria monitorujące polityki publiczne w regionie, Urząd Statystyczny w Poznaniu, Główny Urząd Statystyczny, jednostki publiczne posiadające bazy wiedzy, sektor prywatny, instytucje otoczenia biznesu, organizacje pozarządowe, centra badań opinii społecznej i inne podmioty realizujące badania dotyczące rozwoju województwa.</w:t>
      </w:r>
    </w:p>
    <w:p w14:paraId="3A9EF7FD" w14:textId="77777777" w:rsidR="00C51F99" w:rsidRPr="00365901" w:rsidRDefault="00C51F99" w:rsidP="004510E2">
      <w:pPr>
        <w:tabs>
          <w:tab w:val="left" w:pos="426"/>
          <w:tab w:val="left" w:pos="953"/>
        </w:tabs>
        <w:spacing w:line="240" w:lineRule="auto"/>
        <w:ind w:right="15"/>
        <w:rPr>
          <w:rFonts w:asciiTheme="minorHAnsi" w:eastAsia="Arial" w:hAnsiTheme="minorHAnsi" w:cstheme="minorHAnsi"/>
          <w:iCs/>
          <w:szCs w:val="22"/>
        </w:rPr>
      </w:pPr>
    </w:p>
    <w:p w14:paraId="7F9C87BD" w14:textId="77777777" w:rsidR="003D0A71" w:rsidRPr="00365901" w:rsidRDefault="003D0A71" w:rsidP="0011523B">
      <w:pPr>
        <w:pStyle w:val="Nagwek1"/>
        <w:rPr>
          <w:rFonts w:asciiTheme="minorHAnsi" w:hAnsiTheme="minorHAnsi" w:cstheme="minorHAnsi"/>
          <w:szCs w:val="22"/>
        </w:rPr>
      </w:pPr>
      <w:bookmarkStart w:id="4" w:name="_Toc40790884"/>
      <w:bookmarkStart w:id="5" w:name="_Toc139889370"/>
      <w:bookmarkStart w:id="6" w:name="_Toc143506489"/>
      <w:r w:rsidRPr="00365901">
        <w:rPr>
          <w:rFonts w:asciiTheme="minorHAnsi" w:hAnsiTheme="minorHAnsi" w:cstheme="minorHAnsi"/>
          <w:szCs w:val="22"/>
        </w:rPr>
        <w:t>DEFINICJE</w:t>
      </w:r>
      <w:bookmarkEnd w:id="4"/>
      <w:bookmarkEnd w:id="5"/>
      <w:bookmarkEnd w:id="6"/>
    </w:p>
    <w:p w14:paraId="138974A8" w14:textId="37ECE9AD" w:rsidR="003D0A71" w:rsidRPr="00365901" w:rsidRDefault="003D0A71" w:rsidP="003D0A71">
      <w:pPr>
        <w:spacing w:line="240" w:lineRule="auto"/>
        <w:rPr>
          <w:rFonts w:asciiTheme="minorHAnsi" w:hAnsiTheme="minorHAnsi" w:cstheme="minorHAnsi"/>
          <w:bCs/>
          <w:szCs w:val="22"/>
        </w:rPr>
      </w:pPr>
      <w:r w:rsidRPr="00365901">
        <w:rPr>
          <w:rFonts w:asciiTheme="minorHAnsi" w:hAnsiTheme="minorHAnsi" w:cstheme="minorHAnsi"/>
          <w:b/>
          <w:szCs w:val="22"/>
        </w:rPr>
        <w:t xml:space="preserve">e-BOK </w:t>
      </w:r>
      <w:r w:rsidRPr="00365901">
        <w:rPr>
          <w:rFonts w:asciiTheme="minorHAnsi" w:hAnsiTheme="minorHAnsi" w:cstheme="minorHAnsi"/>
          <w:bCs/>
          <w:szCs w:val="22"/>
        </w:rPr>
        <w:t xml:space="preserve">– </w:t>
      </w:r>
      <w:r w:rsidR="00992260" w:rsidRPr="00365901">
        <w:rPr>
          <w:rFonts w:asciiTheme="minorHAnsi" w:hAnsiTheme="minorHAnsi" w:cstheme="minorHAnsi"/>
          <w:bCs/>
          <w:szCs w:val="22"/>
        </w:rPr>
        <w:t>zapewniony przez Wykonawcę podstawowy s</w:t>
      </w:r>
      <w:r w:rsidRPr="00365901">
        <w:rPr>
          <w:rFonts w:asciiTheme="minorHAnsi" w:hAnsiTheme="minorHAnsi" w:cstheme="minorHAnsi"/>
          <w:bCs/>
          <w:szCs w:val="22"/>
        </w:rPr>
        <w:t xml:space="preserve">ystem </w:t>
      </w:r>
      <w:r w:rsidR="00CB088E" w:rsidRPr="00365901">
        <w:rPr>
          <w:rFonts w:asciiTheme="minorHAnsi" w:hAnsiTheme="minorHAnsi" w:cstheme="minorHAnsi"/>
          <w:bCs/>
          <w:szCs w:val="22"/>
        </w:rPr>
        <w:t>komunikacji</w:t>
      </w:r>
      <w:r w:rsidR="00992260" w:rsidRPr="00365901">
        <w:rPr>
          <w:rFonts w:asciiTheme="minorHAnsi" w:hAnsiTheme="minorHAnsi" w:cstheme="minorHAnsi"/>
          <w:bCs/>
          <w:szCs w:val="22"/>
        </w:rPr>
        <w:t xml:space="preserve"> pomiędzy Zamawiającym a Wykonawcą</w:t>
      </w:r>
      <w:r w:rsidR="00CB088E" w:rsidRPr="00365901">
        <w:rPr>
          <w:rFonts w:asciiTheme="minorHAnsi" w:hAnsiTheme="minorHAnsi" w:cstheme="minorHAnsi"/>
          <w:bCs/>
          <w:szCs w:val="22"/>
        </w:rPr>
        <w:t xml:space="preserve">, </w:t>
      </w:r>
      <w:r w:rsidR="00992260" w:rsidRPr="00365901">
        <w:rPr>
          <w:rFonts w:asciiTheme="minorHAnsi" w:hAnsiTheme="minorHAnsi" w:cstheme="minorHAnsi"/>
          <w:bCs/>
          <w:szCs w:val="22"/>
        </w:rPr>
        <w:t>uwzględniający</w:t>
      </w:r>
      <w:r w:rsidR="00CB088E" w:rsidRPr="00365901">
        <w:rPr>
          <w:rFonts w:asciiTheme="minorHAnsi" w:hAnsiTheme="minorHAnsi" w:cstheme="minorHAnsi"/>
          <w:bCs/>
          <w:szCs w:val="22"/>
        </w:rPr>
        <w:t xml:space="preserve"> </w:t>
      </w:r>
      <w:r w:rsidRPr="00365901">
        <w:rPr>
          <w:rFonts w:asciiTheme="minorHAnsi" w:hAnsiTheme="minorHAnsi" w:cstheme="minorHAnsi"/>
          <w:bCs/>
          <w:szCs w:val="22"/>
        </w:rPr>
        <w:t>zgłaszani</w:t>
      </w:r>
      <w:r w:rsidR="00992260" w:rsidRPr="00365901">
        <w:rPr>
          <w:rFonts w:asciiTheme="minorHAnsi" w:hAnsiTheme="minorHAnsi" w:cstheme="minorHAnsi"/>
          <w:bCs/>
          <w:szCs w:val="22"/>
        </w:rPr>
        <w:t>e</w:t>
      </w:r>
      <w:r w:rsidRPr="00365901">
        <w:rPr>
          <w:rFonts w:asciiTheme="minorHAnsi" w:hAnsiTheme="minorHAnsi" w:cstheme="minorHAnsi"/>
          <w:bCs/>
          <w:szCs w:val="22"/>
        </w:rPr>
        <w:t xml:space="preserve"> błędów</w:t>
      </w:r>
      <w:r w:rsidR="0054029C" w:rsidRPr="00365901">
        <w:rPr>
          <w:rFonts w:asciiTheme="minorHAnsi" w:hAnsiTheme="minorHAnsi" w:cstheme="minorHAnsi"/>
          <w:bCs/>
          <w:szCs w:val="22"/>
        </w:rPr>
        <w:t>.</w:t>
      </w:r>
    </w:p>
    <w:p w14:paraId="1B4D0D6D" w14:textId="77777777" w:rsidR="003D0A71" w:rsidRPr="00365901" w:rsidRDefault="003D0A71" w:rsidP="003D0A71">
      <w:p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b/>
          <w:bCs/>
          <w:szCs w:val="22"/>
        </w:rPr>
        <w:t>CMS</w:t>
      </w:r>
      <w:r w:rsidRPr="00365901">
        <w:rPr>
          <w:rFonts w:asciiTheme="minorHAnsi" w:hAnsiTheme="minorHAnsi" w:cstheme="minorHAnsi"/>
          <w:szCs w:val="22"/>
        </w:rPr>
        <w:t xml:space="preserve"> – ang. </w:t>
      </w:r>
      <w:r w:rsidRPr="00365901">
        <w:rPr>
          <w:rFonts w:asciiTheme="minorHAnsi" w:hAnsiTheme="minorHAnsi" w:cstheme="minorHAnsi"/>
          <w:i/>
          <w:iCs/>
          <w:szCs w:val="22"/>
        </w:rPr>
        <w:t>Content Management System</w:t>
      </w:r>
      <w:r w:rsidRPr="00365901">
        <w:rPr>
          <w:rFonts w:asciiTheme="minorHAnsi" w:hAnsiTheme="minorHAnsi" w:cstheme="minorHAnsi"/>
          <w:szCs w:val="22"/>
        </w:rPr>
        <w:t xml:space="preserve"> (CMS) - system zarządzania treścią jest to aplikacja internetowa lub ich zestaw, pozwalająca na łatwe utworzenie serwisu WWW (jednego bądź kilku) oraz jego późniejszą aktualizację i rozbudowę przez redakcyjny personel nietechniczny. Kształtowanie treści i sposobu prezentacji w serwisie zarządzanym przez CMS odbywa się za pomocą prostych w obsłudze interfejsów użytkownika, zazwyczaj w postaci stron WWW zawierających rozbudowane formularze.</w:t>
      </w:r>
    </w:p>
    <w:p w14:paraId="7608D181" w14:textId="220982C8" w:rsidR="003D0A71" w:rsidRPr="00365901" w:rsidRDefault="003D0A71" w:rsidP="003D0A71">
      <w:p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b/>
          <w:szCs w:val="22"/>
          <w:lang w:val="en-US"/>
        </w:rPr>
        <w:t>RWD</w:t>
      </w:r>
      <w:r w:rsidRPr="00365901">
        <w:rPr>
          <w:rFonts w:asciiTheme="minorHAnsi" w:hAnsiTheme="minorHAnsi" w:cstheme="minorHAnsi"/>
          <w:szCs w:val="22"/>
          <w:lang w:val="en-US"/>
        </w:rPr>
        <w:t xml:space="preserve"> – </w:t>
      </w:r>
      <w:proofErr w:type="spellStart"/>
      <w:r w:rsidRPr="00365901">
        <w:rPr>
          <w:rFonts w:asciiTheme="minorHAnsi" w:hAnsiTheme="minorHAnsi" w:cstheme="minorHAnsi"/>
          <w:szCs w:val="22"/>
          <w:lang w:val="en-US"/>
        </w:rPr>
        <w:t>ang.</w:t>
      </w:r>
      <w:proofErr w:type="spellEnd"/>
      <w:r w:rsidRPr="00365901">
        <w:rPr>
          <w:rFonts w:asciiTheme="minorHAnsi" w:hAnsiTheme="minorHAnsi" w:cstheme="minorHAnsi"/>
          <w:szCs w:val="22"/>
          <w:lang w:val="en-US"/>
        </w:rPr>
        <w:t xml:space="preserve"> </w:t>
      </w:r>
      <w:r w:rsidRPr="00365901">
        <w:rPr>
          <w:rFonts w:asciiTheme="minorHAnsi" w:hAnsiTheme="minorHAnsi" w:cstheme="minorHAnsi"/>
          <w:i/>
          <w:szCs w:val="22"/>
          <w:lang w:val="en-US"/>
        </w:rPr>
        <w:t>Responsive Web Design</w:t>
      </w:r>
      <w:r w:rsidRPr="00365901">
        <w:rPr>
          <w:rFonts w:asciiTheme="minorHAnsi" w:hAnsiTheme="minorHAnsi" w:cstheme="minorHAnsi"/>
          <w:szCs w:val="22"/>
          <w:lang w:val="en-US"/>
        </w:rPr>
        <w:t xml:space="preserve">. </w:t>
      </w:r>
      <w:r w:rsidRPr="00365901">
        <w:rPr>
          <w:rFonts w:asciiTheme="minorHAnsi" w:hAnsiTheme="minorHAnsi" w:cstheme="minorHAnsi"/>
          <w:szCs w:val="22"/>
        </w:rPr>
        <w:t xml:space="preserve">Ideą </w:t>
      </w:r>
      <w:proofErr w:type="spellStart"/>
      <w:r w:rsidRPr="00365901">
        <w:rPr>
          <w:rFonts w:asciiTheme="minorHAnsi" w:hAnsiTheme="minorHAnsi" w:cstheme="minorHAnsi"/>
          <w:szCs w:val="22"/>
        </w:rPr>
        <w:t>responsywności</w:t>
      </w:r>
      <w:proofErr w:type="spellEnd"/>
      <w:r w:rsidRPr="00365901">
        <w:rPr>
          <w:rFonts w:asciiTheme="minorHAnsi" w:hAnsiTheme="minorHAnsi" w:cstheme="minorHAnsi"/>
          <w:szCs w:val="22"/>
        </w:rPr>
        <w:t xml:space="preserve"> jest tworzenie stron internetowych, które nie </w:t>
      </w:r>
      <w:r w:rsidR="00B9351A" w:rsidRPr="00365901">
        <w:rPr>
          <w:rFonts w:asciiTheme="minorHAnsi" w:hAnsiTheme="minorHAnsi" w:cstheme="minorHAnsi"/>
          <w:szCs w:val="22"/>
        </w:rPr>
        <w:t>rozciągają się wypełniając okno przeglądarki. Wygląd graficzny strony internetowej zmienia swój stan po przekroczeniu pewnych punktów granicznych (</w:t>
      </w:r>
      <w:proofErr w:type="spellStart"/>
      <w:r w:rsidR="00B9351A" w:rsidRPr="00365901">
        <w:rPr>
          <w:rFonts w:asciiTheme="minorHAnsi" w:hAnsiTheme="minorHAnsi" w:cstheme="minorHAnsi"/>
          <w:i/>
          <w:szCs w:val="22"/>
        </w:rPr>
        <w:t>breakpoints</w:t>
      </w:r>
      <w:proofErr w:type="spellEnd"/>
      <w:r w:rsidR="00B9351A" w:rsidRPr="00365901">
        <w:rPr>
          <w:rFonts w:asciiTheme="minorHAnsi" w:hAnsiTheme="minorHAnsi" w:cstheme="minorHAnsi"/>
          <w:szCs w:val="22"/>
        </w:rPr>
        <w:t>) w szerokości obszaru przeglądarki, w którym wyświetlana jest strona internetowa. W</w:t>
      </w:r>
      <w:r w:rsidRPr="00365901">
        <w:rPr>
          <w:rFonts w:asciiTheme="minorHAnsi" w:hAnsiTheme="minorHAnsi" w:cstheme="minorHAnsi"/>
          <w:szCs w:val="22"/>
        </w:rPr>
        <w:t xml:space="preserve"> zależności od</w:t>
      </w:r>
      <w:r w:rsidR="0046623A">
        <w:rPr>
          <w:rFonts w:asciiTheme="minorHAnsi" w:hAnsiTheme="minorHAnsi" w:cstheme="minorHAnsi"/>
          <w:szCs w:val="22"/>
        </w:rPr>
        <w:t xml:space="preserve"> </w:t>
      </w:r>
      <w:r w:rsidRPr="00365901">
        <w:rPr>
          <w:rFonts w:asciiTheme="minorHAnsi" w:hAnsiTheme="minorHAnsi" w:cstheme="minorHAnsi"/>
          <w:szCs w:val="22"/>
        </w:rPr>
        <w:t xml:space="preserve">rozmiaru urządzenia, </w:t>
      </w:r>
      <w:r w:rsidR="00B9351A" w:rsidRPr="00365901">
        <w:rPr>
          <w:rFonts w:asciiTheme="minorHAnsi" w:hAnsiTheme="minorHAnsi" w:cstheme="minorHAnsi"/>
          <w:szCs w:val="22"/>
        </w:rPr>
        <w:t>strony</w:t>
      </w:r>
      <w:r w:rsidRPr="00365901">
        <w:rPr>
          <w:rFonts w:asciiTheme="minorHAnsi" w:hAnsiTheme="minorHAnsi" w:cstheme="minorHAnsi"/>
          <w:szCs w:val="22"/>
        </w:rPr>
        <w:t xml:space="preserve"> prezent</w:t>
      </w:r>
      <w:r w:rsidR="00B9351A" w:rsidRPr="00365901">
        <w:rPr>
          <w:rFonts w:asciiTheme="minorHAnsi" w:hAnsiTheme="minorHAnsi" w:cstheme="minorHAnsi"/>
          <w:szCs w:val="22"/>
        </w:rPr>
        <w:t>ują</w:t>
      </w:r>
      <w:r w:rsidRPr="00365901">
        <w:rPr>
          <w:rFonts w:asciiTheme="minorHAnsi" w:hAnsiTheme="minorHAnsi" w:cstheme="minorHAnsi"/>
          <w:szCs w:val="22"/>
        </w:rPr>
        <w:t xml:space="preserve"> użytkownikowi zróżnicowany, najbardziej optymalny dla jego rozdzielczości (oraz urządzenia - smartfonu, tabletu czy też komputera) układ treści.</w:t>
      </w:r>
    </w:p>
    <w:p w14:paraId="4B5A49EF" w14:textId="77777777" w:rsidR="003D0A71" w:rsidRPr="00365901" w:rsidRDefault="003D0A71" w:rsidP="003D0A71">
      <w:p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b/>
          <w:bCs/>
          <w:szCs w:val="22"/>
        </w:rPr>
        <w:t>SSL</w:t>
      </w:r>
      <w:r w:rsidRPr="00365901">
        <w:rPr>
          <w:rFonts w:asciiTheme="minorHAnsi" w:hAnsiTheme="minorHAnsi" w:cstheme="minorHAnsi"/>
          <w:szCs w:val="22"/>
        </w:rPr>
        <w:t xml:space="preserve"> – ang. </w:t>
      </w:r>
      <w:proofErr w:type="spellStart"/>
      <w:r w:rsidRPr="00365901">
        <w:rPr>
          <w:rFonts w:asciiTheme="minorHAnsi" w:hAnsiTheme="minorHAnsi" w:cstheme="minorHAnsi"/>
          <w:i/>
          <w:iCs/>
          <w:szCs w:val="22"/>
        </w:rPr>
        <w:t>Secure</w:t>
      </w:r>
      <w:proofErr w:type="spellEnd"/>
      <w:r w:rsidRPr="00365901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365901">
        <w:rPr>
          <w:rFonts w:asciiTheme="minorHAnsi" w:hAnsiTheme="minorHAnsi" w:cstheme="minorHAnsi"/>
          <w:i/>
          <w:iCs/>
          <w:szCs w:val="22"/>
        </w:rPr>
        <w:t>Socket</w:t>
      </w:r>
      <w:proofErr w:type="spellEnd"/>
      <w:r w:rsidRPr="00365901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365901">
        <w:rPr>
          <w:rFonts w:asciiTheme="minorHAnsi" w:hAnsiTheme="minorHAnsi" w:cstheme="minorHAnsi"/>
          <w:i/>
          <w:iCs/>
          <w:szCs w:val="22"/>
        </w:rPr>
        <w:t>Layer</w:t>
      </w:r>
      <w:proofErr w:type="spellEnd"/>
      <w:r w:rsidRPr="00365901">
        <w:rPr>
          <w:rFonts w:asciiTheme="minorHAnsi" w:hAnsiTheme="minorHAnsi" w:cstheme="minorHAnsi"/>
          <w:szCs w:val="22"/>
        </w:rPr>
        <w:t xml:space="preserve"> – protokół typu klient-serwer pozwalający na nawiązanie bezpiecznego połączenia z użyciem certyfikatów x509. Umożliwia bezpieczną transmisję zaszyfrowanego strumienia </w:t>
      </w:r>
      <w:r w:rsidRPr="00365901">
        <w:rPr>
          <w:rFonts w:asciiTheme="minorHAnsi" w:hAnsiTheme="minorHAnsi" w:cstheme="minorHAnsi"/>
          <w:szCs w:val="22"/>
        </w:rPr>
        <w:lastRenderedPageBreak/>
        <w:t>danych.</w:t>
      </w:r>
    </w:p>
    <w:p w14:paraId="61D32A44" w14:textId="77777777" w:rsidR="003D0A71" w:rsidRPr="00365901" w:rsidRDefault="003D0A71" w:rsidP="003D0A71">
      <w:pPr>
        <w:spacing w:line="240" w:lineRule="auto"/>
        <w:rPr>
          <w:rFonts w:asciiTheme="minorHAnsi" w:hAnsiTheme="minorHAnsi" w:cstheme="minorHAnsi"/>
          <w:bCs/>
          <w:szCs w:val="22"/>
        </w:rPr>
      </w:pPr>
      <w:r w:rsidRPr="00365901">
        <w:rPr>
          <w:rFonts w:asciiTheme="minorHAnsi" w:hAnsiTheme="minorHAnsi" w:cstheme="minorHAnsi"/>
          <w:b/>
          <w:bCs/>
          <w:szCs w:val="22"/>
        </w:rPr>
        <w:t>W3C</w:t>
      </w:r>
      <w:r w:rsidRPr="00365901">
        <w:rPr>
          <w:rFonts w:asciiTheme="minorHAnsi" w:hAnsiTheme="minorHAnsi" w:cstheme="minorHAnsi"/>
          <w:bCs/>
          <w:szCs w:val="22"/>
        </w:rPr>
        <w:t xml:space="preserve"> – ang. </w:t>
      </w:r>
      <w:r w:rsidRPr="00365901">
        <w:rPr>
          <w:rFonts w:asciiTheme="minorHAnsi" w:hAnsiTheme="minorHAnsi" w:cstheme="minorHAnsi"/>
          <w:bCs/>
          <w:i/>
          <w:szCs w:val="22"/>
        </w:rPr>
        <w:t xml:space="preserve">World </w:t>
      </w:r>
      <w:proofErr w:type="spellStart"/>
      <w:r w:rsidRPr="00365901">
        <w:rPr>
          <w:rFonts w:asciiTheme="minorHAnsi" w:hAnsiTheme="minorHAnsi" w:cstheme="minorHAnsi"/>
          <w:bCs/>
          <w:i/>
          <w:szCs w:val="22"/>
        </w:rPr>
        <w:t>Wide</w:t>
      </w:r>
      <w:proofErr w:type="spellEnd"/>
      <w:r w:rsidRPr="00365901">
        <w:rPr>
          <w:rFonts w:asciiTheme="minorHAnsi" w:hAnsiTheme="minorHAnsi" w:cstheme="minorHAnsi"/>
          <w:bCs/>
          <w:i/>
          <w:szCs w:val="22"/>
        </w:rPr>
        <w:t xml:space="preserve"> Web </w:t>
      </w:r>
      <w:proofErr w:type="spellStart"/>
      <w:r w:rsidRPr="00365901">
        <w:rPr>
          <w:rFonts w:asciiTheme="minorHAnsi" w:hAnsiTheme="minorHAnsi" w:cstheme="minorHAnsi"/>
          <w:bCs/>
          <w:i/>
          <w:szCs w:val="22"/>
        </w:rPr>
        <w:t>Consortium</w:t>
      </w:r>
      <w:proofErr w:type="spellEnd"/>
      <w:r w:rsidRPr="00365901">
        <w:rPr>
          <w:rFonts w:asciiTheme="minorHAnsi" w:hAnsiTheme="minorHAnsi" w:cstheme="minorHAnsi"/>
          <w:bCs/>
          <w:szCs w:val="22"/>
        </w:rPr>
        <w:t xml:space="preserve"> (W3C) to organizacja, która zajmuje się ustanawianiem standardów pisania i </w:t>
      </w:r>
      <w:proofErr w:type="spellStart"/>
      <w:r w:rsidRPr="00365901">
        <w:rPr>
          <w:rFonts w:asciiTheme="minorHAnsi" w:hAnsiTheme="minorHAnsi" w:cstheme="minorHAnsi"/>
          <w:bCs/>
          <w:szCs w:val="22"/>
        </w:rPr>
        <w:t>przesyłu</w:t>
      </w:r>
      <w:proofErr w:type="spellEnd"/>
      <w:r w:rsidRPr="00365901">
        <w:rPr>
          <w:rFonts w:asciiTheme="minorHAnsi" w:hAnsiTheme="minorHAnsi" w:cstheme="minorHAnsi"/>
          <w:bCs/>
          <w:szCs w:val="22"/>
        </w:rPr>
        <w:t xml:space="preserve"> stron www.</w:t>
      </w:r>
    </w:p>
    <w:p w14:paraId="7D0967BD" w14:textId="77777777" w:rsidR="003D0A71" w:rsidRPr="00365901" w:rsidRDefault="003D0A71" w:rsidP="003D0A71">
      <w:pPr>
        <w:spacing w:line="240" w:lineRule="auto"/>
        <w:rPr>
          <w:rFonts w:asciiTheme="minorHAnsi" w:hAnsiTheme="minorHAnsi" w:cstheme="minorHAnsi"/>
          <w:bCs/>
          <w:szCs w:val="22"/>
        </w:rPr>
      </w:pPr>
      <w:r w:rsidRPr="00365901">
        <w:rPr>
          <w:rFonts w:asciiTheme="minorHAnsi" w:hAnsiTheme="minorHAnsi" w:cstheme="minorHAnsi"/>
          <w:b/>
          <w:bCs/>
          <w:szCs w:val="22"/>
        </w:rPr>
        <w:t>WCAG</w:t>
      </w:r>
      <w:r w:rsidRPr="00365901">
        <w:rPr>
          <w:rFonts w:asciiTheme="minorHAnsi" w:hAnsiTheme="minorHAnsi" w:cstheme="minorHAnsi"/>
          <w:bCs/>
          <w:szCs w:val="22"/>
        </w:rPr>
        <w:t xml:space="preserve"> – ang. </w:t>
      </w:r>
      <w:r w:rsidRPr="00365901">
        <w:rPr>
          <w:rFonts w:asciiTheme="minorHAnsi" w:hAnsiTheme="minorHAnsi" w:cstheme="minorHAnsi"/>
          <w:bCs/>
          <w:i/>
          <w:szCs w:val="22"/>
        </w:rPr>
        <w:t xml:space="preserve">Web Content Accessibility </w:t>
      </w:r>
      <w:proofErr w:type="spellStart"/>
      <w:r w:rsidRPr="00365901">
        <w:rPr>
          <w:rFonts w:asciiTheme="minorHAnsi" w:hAnsiTheme="minorHAnsi" w:cstheme="minorHAnsi"/>
          <w:bCs/>
          <w:i/>
          <w:szCs w:val="22"/>
        </w:rPr>
        <w:t>Guidelines</w:t>
      </w:r>
      <w:proofErr w:type="spellEnd"/>
      <w:r w:rsidRPr="00365901">
        <w:rPr>
          <w:rFonts w:asciiTheme="minorHAnsi" w:hAnsiTheme="minorHAnsi" w:cstheme="minorHAnsi"/>
          <w:bCs/>
          <w:szCs w:val="22"/>
        </w:rPr>
        <w:t xml:space="preserve"> (polskie tłumaczenie: Wytyczne dotyczące dostępności treści internetowych) – zbiór dokumentów opublikowany przez WAI (</w:t>
      </w:r>
      <w:r w:rsidRPr="00365901">
        <w:rPr>
          <w:rFonts w:asciiTheme="minorHAnsi" w:hAnsiTheme="minorHAnsi" w:cstheme="minorHAnsi"/>
          <w:bCs/>
          <w:i/>
          <w:szCs w:val="22"/>
        </w:rPr>
        <w:t xml:space="preserve">Web Accessibility </w:t>
      </w:r>
      <w:proofErr w:type="spellStart"/>
      <w:r w:rsidRPr="00365901">
        <w:rPr>
          <w:rFonts w:asciiTheme="minorHAnsi" w:hAnsiTheme="minorHAnsi" w:cstheme="minorHAnsi"/>
          <w:bCs/>
          <w:i/>
          <w:szCs w:val="22"/>
        </w:rPr>
        <w:t>Initiative</w:t>
      </w:r>
      <w:proofErr w:type="spellEnd"/>
      <w:r w:rsidRPr="00365901">
        <w:rPr>
          <w:rFonts w:asciiTheme="minorHAnsi" w:hAnsiTheme="minorHAnsi" w:cstheme="minorHAnsi"/>
          <w:bCs/>
          <w:szCs w:val="22"/>
        </w:rPr>
        <w:t xml:space="preserve"> (polskie tłumaczenie: Inicjatywa dostępności do sieci) – inicjatywa W3C mająca na celu zwiększenie szeroko rozumianej dostępności stron www) zawierający zalecenia dotyczące tworzenia dostępnych serwisów internetowych.</w:t>
      </w:r>
    </w:p>
    <w:p w14:paraId="2246EA1D" w14:textId="0F262E83" w:rsidR="00B9351A" w:rsidRPr="00365901" w:rsidRDefault="00B9351A" w:rsidP="00B9351A">
      <w:pPr>
        <w:tabs>
          <w:tab w:val="left" w:pos="426"/>
          <w:tab w:val="left" w:pos="953"/>
        </w:tabs>
        <w:spacing w:line="240" w:lineRule="auto"/>
        <w:ind w:right="15"/>
        <w:rPr>
          <w:rFonts w:asciiTheme="minorHAnsi" w:eastAsia="Arial" w:hAnsiTheme="minorHAnsi" w:cstheme="minorHAnsi"/>
          <w:iCs/>
          <w:szCs w:val="22"/>
        </w:rPr>
      </w:pPr>
      <w:r w:rsidRPr="00365901">
        <w:rPr>
          <w:rFonts w:asciiTheme="minorHAnsi" w:eastAsia="Arial" w:hAnsiTheme="minorHAnsi" w:cstheme="minorHAnsi"/>
          <w:b/>
          <w:iCs/>
          <w:szCs w:val="22"/>
        </w:rPr>
        <w:t>Umowa</w:t>
      </w:r>
      <w:r w:rsidRPr="00365901">
        <w:rPr>
          <w:rFonts w:asciiTheme="minorHAnsi" w:eastAsia="Arial" w:hAnsiTheme="minorHAnsi" w:cstheme="minorHAnsi"/>
          <w:iCs/>
          <w:szCs w:val="22"/>
        </w:rPr>
        <w:t xml:space="preserve"> – umowa na wykonanie serwisu internetowego Wielkopolskiego Regionalnego Obserwatorium Terytorialnego wraz z systemem zarządzania treścią (CMS) oraz usługami serwisowania</w:t>
      </w:r>
      <w:r w:rsidR="0046623A">
        <w:rPr>
          <w:rFonts w:asciiTheme="minorHAnsi" w:eastAsia="Arial" w:hAnsiTheme="minorHAnsi" w:cstheme="minorHAnsi"/>
          <w:iCs/>
          <w:szCs w:val="22"/>
        </w:rPr>
        <w:t xml:space="preserve"> </w:t>
      </w:r>
      <w:r w:rsidRPr="00365901">
        <w:rPr>
          <w:rFonts w:asciiTheme="minorHAnsi" w:eastAsia="Arial" w:hAnsiTheme="minorHAnsi" w:cstheme="minorHAnsi"/>
          <w:iCs/>
          <w:szCs w:val="22"/>
        </w:rPr>
        <w:t>i hostingu.</w:t>
      </w:r>
    </w:p>
    <w:p w14:paraId="6CDDB338" w14:textId="728D71B1" w:rsidR="0026367E" w:rsidRDefault="00B72FEA" w:rsidP="0026367E">
      <w:pPr>
        <w:tabs>
          <w:tab w:val="left" w:pos="426"/>
          <w:tab w:val="left" w:pos="953"/>
        </w:tabs>
        <w:spacing w:line="240" w:lineRule="auto"/>
        <w:ind w:right="15"/>
        <w:rPr>
          <w:rFonts w:asciiTheme="minorHAnsi" w:eastAsia="Arial" w:hAnsiTheme="minorHAnsi" w:cstheme="minorHAnsi"/>
          <w:iCs/>
          <w:szCs w:val="22"/>
        </w:rPr>
      </w:pPr>
      <w:r w:rsidRPr="00365901">
        <w:rPr>
          <w:rFonts w:asciiTheme="minorHAnsi" w:hAnsiTheme="minorHAnsi" w:cstheme="minorHAnsi"/>
          <w:b/>
          <w:bCs/>
          <w:szCs w:val="22"/>
        </w:rPr>
        <w:t>Serwis</w:t>
      </w:r>
      <w:r w:rsidRPr="00365901">
        <w:rPr>
          <w:rFonts w:asciiTheme="minorHAnsi" w:hAnsiTheme="minorHAnsi" w:cstheme="minorHAnsi"/>
          <w:bCs/>
          <w:szCs w:val="22"/>
        </w:rPr>
        <w:t xml:space="preserve"> - </w:t>
      </w:r>
      <w:r w:rsidR="0026367E" w:rsidRPr="00365901">
        <w:rPr>
          <w:rFonts w:asciiTheme="minorHAnsi" w:eastAsia="Arial" w:hAnsiTheme="minorHAnsi" w:cstheme="minorHAnsi"/>
          <w:iCs/>
          <w:szCs w:val="22"/>
        </w:rPr>
        <w:t>serwis internetowy Wielkopolskiego Regionalnego Obserwatorium Terytorialnego wraz z syst</w:t>
      </w:r>
      <w:r w:rsidR="001E6D94" w:rsidRPr="00365901">
        <w:rPr>
          <w:rFonts w:asciiTheme="minorHAnsi" w:eastAsia="Arial" w:hAnsiTheme="minorHAnsi" w:cstheme="minorHAnsi"/>
          <w:iCs/>
          <w:szCs w:val="22"/>
        </w:rPr>
        <w:t xml:space="preserve">emem zarządzania treścią (CMS) oraz usługami </w:t>
      </w:r>
      <w:r w:rsidR="00B9351A" w:rsidRPr="00365901">
        <w:rPr>
          <w:rFonts w:asciiTheme="minorHAnsi" w:eastAsia="Arial" w:hAnsiTheme="minorHAnsi" w:cstheme="minorHAnsi"/>
          <w:iCs/>
          <w:szCs w:val="22"/>
        </w:rPr>
        <w:t>hostingu i serwisowania</w:t>
      </w:r>
      <w:r w:rsidR="0026367E" w:rsidRPr="00365901">
        <w:rPr>
          <w:rFonts w:asciiTheme="minorHAnsi" w:eastAsia="Arial" w:hAnsiTheme="minorHAnsi" w:cstheme="minorHAnsi"/>
          <w:iCs/>
          <w:szCs w:val="22"/>
        </w:rPr>
        <w:t>, będący przedmiotem Umowy.</w:t>
      </w:r>
    </w:p>
    <w:p w14:paraId="374F94C7" w14:textId="4D6ED500" w:rsidR="00606841" w:rsidRDefault="00606841" w:rsidP="00606841">
      <w:pPr>
        <w:tabs>
          <w:tab w:val="left" w:pos="426"/>
          <w:tab w:val="left" w:pos="953"/>
        </w:tabs>
        <w:spacing w:line="240" w:lineRule="auto"/>
        <w:ind w:right="15"/>
        <w:rPr>
          <w:rFonts w:asciiTheme="minorHAnsi" w:eastAsia="Arial" w:hAnsiTheme="minorHAnsi" w:cstheme="minorHAnsi"/>
          <w:iCs/>
          <w:szCs w:val="22"/>
        </w:rPr>
      </w:pPr>
      <w:r w:rsidRPr="008A6833">
        <w:rPr>
          <w:rFonts w:asciiTheme="minorHAnsi" w:eastAsia="Arial" w:hAnsiTheme="minorHAnsi" w:cstheme="minorHAnsi"/>
          <w:b/>
          <w:iCs/>
          <w:szCs w:val="22"/>
        </w:rPr>
        <w:t xml:space="preserve">RODO </w:t>
      </w:r>
      <w:r>
        <w:rPr>
          <w:rFonts w:asciiTheme="minorHAnsi" w:eastAsia="Arial" w:hAnsiTheme="minorHAnsi" w:cstheme="minorHAnsi"/>
          <w:iCs/>
          <w:szCs w:val="22"/>
        </w:rPr>
        <w:t xml:space="preserve">- </w:t>
      </w:r>
      <w:r w:rsidR="008A6833" w:rsidRPr="00606841">
        <w:rPr>
          <w:rFonts w:asciiTheme="minorHAnsi" w:eastAsia="Arial" w:hAnsiTheme="minorHAnsi" w:cstheme="minorHAnsi"/>
          <w:iCs/>
          <w:szCs w:val="22"/>
        </w:rPr>
        <w:t>Rozporządzenie Parlamentu Eur</w:t>
      </w:r>
      <w:r w:rsidR="008A6833">
        <w:rPr>
          <w:rFonts w:asciiTheme="minorHAnsi" w:eastAsia="Arial" w:hAnsiTheme="minorHAnsi" w:cstheme="minorHAnsi"/>
          <w:iCs/>
          <w:szCs w:val="22"/>
        </w:rPr>
        <w:t xml:space="preserve">opejskiego i Rady </w:t>
      </w:r>
      <w:r>
        <w:rPr>
          <w:rFonts w:asciiTheme="minorHAnsi" w:eastAsia="Arial" w:hAnsiTheme="minorHAnsi" w:cstheme="minorHAnsi"/>
          <w:iCs/>
          <w:szCs w:val="22"/>
        </w:rPr>
        <w:t xml:space="preserve">(UE) 2016/679 z dnia 27 kwietnia 2016 r. </w:t>
      </w:r>
      <w:r w:rsidRPr="00606841">
        <w:rPr>
          <w:rFonts w:asciiTheme="minorHAnsi" w:eastAsia="Arial" w:hAnsiTheme="minorHAnsi" w:cstheme="minorHAnsi"/>
          <w:iCs/>
          <w:szCs w:val="22"/>
        </w:rPr>
        <w:t>w sprawie ochrony osób fizycznych w związku z przetwarzaniem danych osobowych i w sprawie swobodnego przepływu takich danych oraz uchylenia dyrektywy 95/46/WE (ogólne rozporządzenie o ochronie danych</w:t>
      </w:r>
      <w:r>
        <w:rPr>
          <w:rFonts w:asciiTheme="minorHAnsi" w:eastAsia="Arial" w:hAnsiTheme="minorHAnsi" w:cstheme="minorHAnsi"/>
          <w:iCs/>
          <w:szCs w:val="22"/>
        </w:rPr>
        <w:t>)</w:t>
      </w:r>
    </w:p>
    <w:p w14:paraId="31576703" w14:textId="72A99DD6" w:rsidR="00DE66FD" w:rsidRPr="00365901" w:rsidRDefault="00A83CCF" w:rsidP="0026367E">
      <w:pPr>
        <w:tabs>
          <w:tab w:val="left" w:pos="426"/>
          <w:tab w:val="left" w:pos="953"/>
        </w:tabs>
        <w:spacing w:line="240" w:lineRule="auto"/>
        <w:ind w:right="15"/>
        <w:rPr>
          <w:rFonts w:asciiTheme="minorHAnsi" w:eastAsia="Arial" w:hAnsiTheme="minorHAnsi" w:cstheme="minorHAnsi"/>
          <w:iCs/>
          <w:szCs w:val="22"/>
        </w:rPr>
      </w:pPr>
      <w:r w:rsidRPr="00A83CCF">
        <w:rPr>
          <w:rFonts w:asciiTheme="minorHAnsi" w:eastAsia="Arial" w:hAnsiTheme="minorHAnsi" w:cstheme="minorHAnsi"/>
          <w:b/>
          <w:iCs/>
          <w:szCs w:val="22"/>
        </w:rPr>
        <w:t xml:space="preserve">Dni </w:t>
      </w:r>
      <w:r w:rsidR="008A6833" w:rsidRPr="008A6833">
        <w:rPr>
          <w:rFonts w:asciiTheme="minorHAnsi" w:eastAsia="Arial" w:hAnsiTheme="minorHAnsi" w:cstheme="minorHAnsi"/>
          <w:iCs/>
          <w:szCs w:val="22"/>
        </w:rPr>
        <w:t>– d</w:t>
      </w:r>
      <w:r w:rsidR="00DE66FD" w:rsidRPr="008A6833">
        <w:rPr>
          <w:rFonts w:asciiTheme="minorHAnsi" w:eastAsia="Arial" w:hAnsiTheme="minorHAnsi" w:cstheme="minorHAnsi"/>
          <w:iCs/>
          <w:szCs w:val="22"/>
        </w:rPr>
        <w:t>ni robocze</w:t>
      </w:r>
    </w:p>
    <w:p w14:paraId="52B8BCC5" w14:textId="1E2A8FFE" w:rsidR="00B9351A" w:rsidRPr="00365901" w:rsidRDefault="00B9351A" w:rsidP="00981152">
      <w:pPr>
        <w:pStyle w:val="Nagwek1"/>
        <w:rPr>
          <w:rFonts w:asciiTheme="minorHAnsi" w:hAnsiTheme="minorHAnsi" w:cstheme="minorHAnsi"/>
          <w:szCs w:val="22"/>
        </w:rPr>
      </w:pPr>
      <w:bookmarkStart w:id="7" w:name="_Toc40790888"/>
      <w:bookmarkStart w:id="8" w:name="_Toc139889374"/>
      <w:bookmarkStart w:id="9" w:name="_Toc143506490"/>
      <w:r w:rsidRPr="00365901">
        <w:rPr>
          <w:rFonts w:asciiTheme="minorHAnsi" w:hAnsiTheme="minorHAnsi" w:cstheme="minorHAnsi"/>
          <w:szCs w:val="22"/>
        </w:rPr>
        <w:t>ZGODNOŚĆ Z OBOWIĄZUJĄCYMI AKTAMI PRAWNYMI</w:t>
      </w:r>
      <w:bookmarkEnd w:id="7"/>
      <w:bookmarkEnd w:id="8"/>
      <w:r w:rsidRPr="00365901">
        <w:rPr>
          <w:rFonts w:asciiTheme="minorHAnsi" w:hAnsiTheme="minorHAnsi" w:cstheme="minorHAnsi"/>
          <w:szCs w:val="22"/>
        </w:rPr>
        <w:t xml:space="preserve"> ORAZ OGÓLNE WYMAGANIA TECHNICZNE</w:t>
      </w:r>
      <w:bookmarkEnd w:id="9"/>
    </w:p>
    <w:p w14:paraId="5CC04E78" w14:textId="20923E7A" w:rsidR="00B9351A" w:rsidRPr="00365901" w:rsidRDefault="00B9351A" w:rsidP="00B9351A">
      <w:pPr>
        <w:spacing w:line="240" w:lineRule="auto"/>
        <w:rPr>
          <w:rFonts w:asciiTheme="minorHAnsi" w:hAnsiTheme="minorHAnsi" w:cstheme="minorHAnsi"/>
          <w:strike/>
          <w:szCs w:val="22"/>
        </w:rPr>
      </w:pPr>
      <w:r w:rsidRPr="00365901">
        <w:rPr>
          <w:rFonts w:asciiTheme="minorHAnsi" w:hAnsiTheme="minorHAnsi" w:cstheme="minorHAnsi"/>
          <w:szCs w:val="22"/>
        </w:rPr>
        <w:t xml:space="preserve">Dostarczony </w:t>
      </w:r>
      <w:r w:rsidR="00EE4116" w:rsidRPr="00365901">
        <w:rPr>
          <w:rFonts w:asciiTheme="minorHAnsi" w:hAnsiTheme="minorHAnsi" w:cstheme="minorHAnsi"/>
          <w:szCs w:val="22"/>
        </w:rPr>
        <w:t>Serwis</w:t>
      </w:r>
      <w:r w:rsidRPr="00365901">
        <w:rPr>
          <w:rFonts w:asciiTheme="minorHAnsi" w:hAnsiTheme="minorHAnsi" w:cstheme="minorHAnsi"/>
          <w:szCs w:val="22"/>
        </w:rPr>
        <w:t xml:space="preserve"> musi być zgodny z obowiązującymi aktami prawnymi mającymi wpływ na jego działanie i realizowaną funkcjonalność na dzień </w:t>
      </w:r>
      <w:r w:rsidR="0081402D">
        <w:rPr>
          <w:rFonts w:asciiTheme="minorHAnsi" w:hAnsiTheme="minorHAnsi" w:cstheme="minorHAnsi"/>
          <w:szCs w:val="22"/>
        </w:rPr>
        <w:t>uruchomienia produkcyjnego</w:t>
      </w:r>
      <w:r w:rsidRPr="00365901">
        <w:rPr>
          <w:rFonts w:asciiTheme="minorHAnsi" w:hAnsiTheme="minorHAnsi" w:cstheme="minorHAnsi"/>
          <w:szCs w:val="22"/>
        </w:rPr>
        <w:t xml:space="preserve">. W szczególności Serwis musi spełniać standardy oraz wymagania zgodnie z: </w:t>
      </w:r>
    </w:p>
    <w:p w14:paraId="773086D4" w14:textId="5A1DFF91" w:rsidR="00B9351A" w:rsidRPr="00365901" w:rsidRDefault="00B9351A" w:rsidP="00166E7C">
      <w:pPr>
        <w:numPr>
          <w:ilvl w:val="0"/>
          <w:numId w:val="12"/>
        </w:numPr>
        <w:spacing w:line="240" w:lineRule="auto"/>
        <w:ind w:left="567" w:hanging="284"/>
        <w:rPr>
          <w:rFonts w:asciiTheme="minorHAnsi" w:hAnsiTheme="minorHAnsi" w:cstheme="minorHAnsi"/>
          <w:color w:val="000000"/>
          <w:szCs w:val="22"/>
        </w:rPr>
      </w:pPr>
      <w:r w:rsidRPr="00365901">
        <w:rPr>
          <w:rStyle w:val="apple-style-span"/>
          <w:rFonts w:asciiTheme="minorHAnsi" w:hAnsiTheme="minorHAnsi" w:cstheme="minorHAnsi"/>
          <w:color w:val="000000"/>
          <w:szCs w:val="22"/>
        </w:rPr>
        <w:t>Ustawą z dnia 4 kwietnia 2019 r. o dostępności cyfrowej stron internetowych i aplikacji mobilnych podmiotów publicznych, określającą s</w:t>
      </w:r>
      <w:r w:rsidRPr="00365901">
        <w:rPr>
          <w:rFonts w:asciiTheme="minorHAnsi" w:hAnsiTheme="minorHAnsi" w:cstheme="minorHAnsi"/>
          <w:color w:val="000000"/>
          <w:szCs w:val="22"/>
        </w:rPr>
        <w:t>tandard WCAG dot. dostępności dla osób z niepełnosprawnościami</w:t>
      </w:r>
      <w:r w:rsidR="0081402D">
        <w:rPr>
          <w:rFonts w:asciiTheme="minorHAnsi" w:hAnsiTheme="minorHAnsi" w:cstheme="minorHAnsi"/>
          <w:szCs w:val="22"/>
        </w:rPr>
        <w:t>,</w:t>
      </w:r>
      <w:r w:rsidR="0081402D" w:rsidRPr="00365901">
        <w:rPr>
          <w:rFonts w:asciiTheme="minorHAnsi" w:hAnsiTheme="minorHAnsi" w:cstheme="minorHAnsi"/>
          <w:color w:val="000000"/>
          <w:szCs w:val="22"/>
        </w:rPr>
        <w:t xml:space="preserve"> </w:t>
      </w:r>
      <w:r w:rsidRPr="00365901">
        <w:rPr>
          <w:rFonts w:asciiTheme="minorHAnsi" w:hAnsiTheme="minorHAnsi" w:cstheme="minorHAnsi"/>
          <w:color w:val="000000"/>
          <w:szCs w:val="22"/>
        </w:rPr>
        <w:t>tj. przynajmniej w wersji 2.1</w:t>
      </w:r>
      <w:r w:rsidR="0046623A">
        <w:rPr>
          <w:rFonts w:asciiTheme="minorHAnsi" w:hAnsiTheme="minorHAnsi" w:cstheme="minorHAnsi"/>
          <w:color w:val="000000"/>
          <w:szCs w:val="22"/>
        </w:rPr>
        <w:t xml:space="preserve"> </w:t>
      </w:r>
      <w:r w:rsidRPr="00365901">
        <w:rPr>
          <w:rFonts w:asciiTheme="minorHAnsi" w:hAnsiTheme="minorHAnsi" w:cstheme="minorHAnsi"/>
          <w:color w:val="000000"/>
          <w:szCs w:val="22"/>
        </w:rPr>
        <w:t>na poziomie AA,</w:t>
      </w:r>
      <w:r w:rsidR="0081402D">
        <w:rPr>
          <w:rFonts w:asciiTheme="minorHAnsi" w:hAnsiTheme="minorHAnsi" w:cstheme="minorHAnsi"/>
          <w:color w:val="000000"/>
          <w:szCs w:val="22"/>
        </w:rPr>
        <w:t xml:space="preserve"> </w:t>
      </w:r>
      <w:r w:rsidR="0081402D" w:rsidRPr="00365901">
        <w:rPr>
          <w:rFonts w:asciiTheme="minorHAnsi" w:hAnsiTheme="minorHAnsi" w:cstheme="minorHAnsi"/>
          <w:color w:val="000000"/>
          <w:szCs w:val="22"/>
        </w:rPr>
        <w:t>aktualn</w:t>
      </w:r>
      <w:r w:rsidR="0081402D">
        <w:rPr>
          <w:rFonts w:asciiTheme="minorHAnsi" w:hAnsiTheme="minorHAnsi" w:cstheme="minorHAnsi"/>
          <w:color w:val="000000"/>
          <w:szCs w:val="22"/>
        </w:rPr>
        <w:t>ą</w:t>
      </w:r>
      <w:r w:rsidR="0081402D" w:rsidRPr="00365901">
        <w:rPr>
          <w:rFonts w:asciiTheme="minorHAnsi" w:hAnsiTheme="minorHAnsi" w:cstheme="minorHAnsi"/>
          <w:color w:val="000000"/>
          <w:szCs w:val="22"/>
        </w:rPr>
        <w:t xml:space="preserve"> </w:t>
      </w:r>
      <w:r w:rsidR="0081402D" w:rsidRPr="00365901">
        <w:rPr>
          <w:rFonts w:asciiTheme="minorHAnsi" w:hAnsiTheme="minorHAnsi" w:cstheme="minorHAnsi"/>
          <w:szCs w:val="22"/>
        </w:rPr>
        <w:t xml:space="preserve">na dzień </w:t>
      </w:r>
      <w:r w:rsidR="0081402D">
        <w:rPr>
          <w:rFonts w:asciiTheme="minorHAnsi" w:hAnsiTheme="minorHAnsi" w:cstheme="minorHAnsi"/>
          <w:szCs w:val="22"/>
        </w:rPr>
        <w:t>uruchomienia produkcyjnego,</w:t>
      </w:r>
    </w:p>
    <w:p w14:paraId="0D4D0D94" w14:textId="64B0B5D7" w:rsidR="008A6833" w:rsidRPr="00365901" w:rsidRDefault="008A6833" w:rsidP="00166E7C">
      <w:pPr>
        <w:numPr>
          <w:ilvl w:val="0"/>
          <w:numId w:val="12"/>
        </w:numPr>
        <w:spacing w:line="240" w:lineRule="auto"/>
        <w:ind w:left="567" w:hanging="284"/>
        <w:rPr>
          <w:rStyle w:val="apple-style-span"/>
          <w:rFonts w:asciiTheme="minorHAnsi" w:hAnsiTheme="minorHAnsi" w:cstheme="minorHAnsi"/>
          <w:color w:val="000000"/>
          <w:szCs w:val="22"/>
        </w:rPr>
      </w:pPr>
      <w:r w:rsidRPr="00606841">
        <w:rPr>
          <w:rFonts w:asciiTheme="minorHAnsi" w:eastAsia="Arial" w:hAnsiTheme="minorHAnsi" w:cstheme="minorHAnsi"/>
          <w:iCs/>
          <w:szCs w:val="22"/>
        </w:rPr>
        <w:t>Rozporządzenie</w:t>
      </w:r>
      <w:r>
        <w:rPr>
          <w:rFonts w:asciiTheme="minorHAnsi" w:eastAsia="Arial" w:hAnsiTheme="minorHAnsi" w:cstheme="minorHAnsi"/>
          <w:iCs/>
          <w:szCs w:val="22"/>
        </w:rPr>
        <w:t>m</w:t>
      </w:r>
      <w:r w:rsidRPr="00606841">
        <w:rPr>
          <w:rFonts w:asciiTheme="minorHAnsi" w:eastAsia="Arial" w:hAnsiTheme="minorHAnsi" w:cstheme="minorHAnsi"/>
          <w:iCs/>
          <w:szCs w:val="22"/>
        </w:rPr>
        <w:t xml:space="preserve"> Parlamentu Eur</w:t>
      </w:r>
      <w:r>
        <w:rPr>
          <w:rFonts w:asciiTheme="minorHAnsi" w:eastAsia="Arial" w:hAnsiTheme="minorHAnsi" w:cstheme="minorHAnsi"/>
          <w:iCs/>
          <w:szCs w:val="22"/>
        </w:rPr>
        <w:t xml:space="preserve">opejskiego i Rady (UE) 2016/679 z dnia 27 kwietnia 2016 r. </w:t>
      </w:r>
      <w:r w:rsidRPr="00606841">
        <w:rPr>
          <w:rFonts w:asciiTheme="minorHAnsi" w:eastAsia="Arial" w:hAnsiTheme="minorHAnsi" w:cstheme="minorHAnsi"/>
          <w:iCs/>
          <w:szCs w:val="22"/>
        </w:rPr>
        <w:t>w sprawie ochrony osób fizycznych w związku z przetwarzaniem danych osobowych i w sprawie swobodnego przepływu takich danych oraz uchylenia dyrektywy 95/46/WE (ogólne rozporządzenie o ochronie danych</w:t>
      </w:r>
      <w:r>
        <w:rPr>
          <w:rFonts w:asciiTheme="minorHAnsi" w:eastAsia="Arial" w:hAnsiTheme="minorHAnsi" w:cstheme="minorHAnsi"/>
          <w:iCs/>
          <w:szCs w:val="22"/>
        </w:rPr>
        <w:t>),</w:t>
      </w:r>
    </w:p>
    <w:p w14:paraId="5A293BF5" w14:textId="0D4C1859" w:rsidR="00B9351A" w:rsidRPr="00365901" w:rsidRDefault="00B9351A" w:rsidP="00166E7C">
      <w:pPr>
        <w:numPr>
          <w:ilvl w:val="0"/>
          <w:numId w:val="12"/>
        </w:numPr>
        <w:spacing w:line="240" w:lineRule="auto"/>
        <w:ind w:left="567" w:hanging="284"/>
        <w:rPr>
          <w:rStyle w:val="apple-style-span"/>
          <w:rFonts w:asciiTheme="minorHAnsi" w:hAnsiTheme="minorHAnsi" w:cstheme="minorHAnsi"/>
          <w:szCs w:val="22"/>
        </w:rPr>
      </w:pPr>
      <w:r w:rsidRPr="00365901">
        <w:rPr>
          <w:rStyle w:val="apple-style-span"/>
          <w:rFonts w:asciiTheme="minorHAnsi" w:hAnsiTheme="minorHAnsi" w:cstheme="minorHAnsi"/>
          <w:color w:val="000000"/>
          <w:szCs w:val="22"/>
        </w:rPr>
        <w:t>Ustawą z dnia 17 lutego 2005 r. o informatyzacji działalności podmiotów realizujących zadania publiczne.</w:t>
      </w:r>
    </w:p>
    <w:p w14:paraId="231EEC74" w14:textId="26EC6343" w:rsidR="00B9351A" w:rsidRPr="00365901" w:rsidRDefault="00B9351A" w:rsidP="00B9351A">
      <w:pPr>
        <w:spacing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365901">
        <w:rPr>
          <w:rFonts w:asciiTheme="minorHAnsi" w:hAnsiTheme="minorHAnsi" w:cstheme="minorHAnsi"/>
          <w:bCs/>
          <w:szCs w:val="22"/>
        </w:rPr>
        <w:t xml:space="preserve">Wykonawca zobowiązany jest przez cały okres obowiązywania Umowy do dostosowania Serwisu do zmian aktów prawnych mających wpływ na dostarczony </w:t>
      </w:r>
      <w:r w:rsidR="00EE4116" w:rsidRPr="00365901">
        <w:rPr>
          <w:rFonts w:asciiTheme="minorHAnsi" w:hAnsiTheme="minorHAnsi" w:cstheme="minorHAnsi"/>
          <w:bCs/>
          <w:szCs w:val="22"/>
        </w:rPr>
        <w:t>Serwis</w:t>
      </w:r>
      <w:r w:rsidRPr="00365901">
        <w:rPr>
          <w:rFonts w:asciiTheme="minorHAnsi" w:hAnsiTheme="minorHAnsi" w:cstheme="minorHAnsi"/>
          <w:bCs/>
          <w:szCs w:val="22"/>
        </w:rPr>
        <w:t xml:space="preserve"> i realizowane przez niego funkcjonalności w ramach świadczonych usług serwisowych, bez prawa do dodatkowego wynagrodzenia z tego tytułu. Serwis musi być dostosowany do zmian aktów prawnych przed ich wejściem w życie.</w:t>
      </w:r>
    </w:p>
    <w:p w14:paraId="72AA86D5" w14:textId="2630DD3C" w:rsidR="00B9351A" w:rsidRDefault="00B9351A" w:rsidP="00B9351A">
      <w:p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>Wykonawca opracuje i będzie aktualizował „Deklarację Dostępności” zgodnie z Decyzją Wykonawczą Komisji (UE) 2018/1523 z dnia 11 października 2018 roku oraz ze wzorem opublikowanym przez Ministerstwo Cyfryzacji: „Warunki techniczne publikacji oraz struktura dokumentu elektronicznego Deklaracji Dostępności”</w:t>
      </w:r>
      <w:r w:rsidR="00B362DF">
        <w:rPr>
          <w:rFonts w:asciiTheme="minorHAnsi" w:hAnsiTheme="minorHAnsi" w:cstheme="minorHAnsi"/>
          <w:szCs w:val="22"/>
        </w:rPr>
        <w:t xml:space="preserve"> oraz wskazówkami Zamawiającego</w:t>
      </w:r>
      <w:r w:rsidRPr="00365901">
        <w:rPr>
          <w:rFonts w:asciiTheme="minorHAnsi" w:hAnsiTheme="minorHAnsi" w:cstheme="minorHAnsi"/>
          <w:szCs w:val="22"/>
        </w:rPr>
        <w:t>.</w:t>
      </w:r>
    </w:p>
    <w:p w14:paraId="001D52E9" w14:textId="4A01AC77" w:rsidR="00F36CF4" w:rsidRPr="00365901" w:rsidRDefault="00F36CF4" w:rsidP="00F36CF4">
      <w:pPr>
        <w:spacing w:line="240" w:lineRule="auto"/>
        <w:rPr>
          <w:rFonts w:asciiTheme="minorHAnsi" w:hAnsiTheme="minorHAnsi" w:cstheme="minorHAnsi"/>
          <w:color w:val="000000"/>
          <w:szCs w:val="22"/>
        </w:rPr>
      </w:pPr>
      <w:r w:rsidRPr="005D41FA">
        <w:rPr>
          <w:rFonts w:asciiTheme="minorHAnsi" w:hAnsiTheme="minorHAnsi" w:cstheme="minorHAnsi"/>
          <w:szCs w:val="22"/>
        </w:rPr>
        <w:t xml:space="preserve">Wykonawca opracuje i będzie aktualizował „Politykę Prywatności”, w tym w szczególności w zakresie </w:t>
      </w:r>
      <w:r w:rsidRPr="005D41FA">
        <w:rPr>
          <w:rFonts w:asciiTheme="minorHAnsi" w:hAnsiTheme="minorHAnsi" w:cstheme="minorHAnsi"/>
          <w:szCs w:val="22"/>
        </w:rPr>
        <w:lastRenderedPageBreak/>
        <w:t xml:space="preserve">mechanizmu </w:t>
      </w:r>
      <w:proofErr w:type="spellStart"/>
      <w:r w:rsidRPr="005D41FA">
        <w:rPr>
          <w:rFonts w:asciiTheme="minorHAnsi" w:hAnsiTheme="minorHAnsi" w:cstheme="minorHAnsi"/>
          <w:szCs w:val="22"/>
        </w:rPr>
        <w:t>Cookies</w:t>
      </w:r>
      <w:proofErr w:type="spellEnd"/>
      <w:r w:rsidRPr="005D41FA">
        <w:rPr>
          <w:rFonts w:asciiTheme="minorHAnsi" w:hAnsiTheme="minorHAnsi" w:cstheme="minorHAnsi"/>
          <w:szCs w:val="22"/>
        </w:rPr>
        <w:t>, zgodnie ze wzorem</w:t>
      </w:r>
      <w:r w:rsidR="00443176">
        <w:rPr>
          <w:rFonts w:asciiTheme="minorHAnsi" w:hAnsiTheme="minorHAnsi" w:cstheme="minorHAnsi"/>
          <w:szCs w:val="22"/>
        </w:rPr>
        <w:t>,</w:t>
      </w:r>
      <w:r w:rsidRPr="005D41FA">
        <w:rPr>
          <w:rFonts w:asciiTheme="minorHAnsi" w:hAnsiTheme="minorHAnsi" w:cstheme="minorHAnsi"/>
          <w:szCs w:val="22"/>
        </w:rPr>
        <w:t xml:space="preserve"> </w:t>
      </w:r>
      <w:r w:rsidR="00B362DF" w:rsidRPr="005D41FA">
        <w:rPr>
          <w:rFonts w:asciiTheme="minorHAnsi" w:hAnsiTheme="minorHAnsi" w:cstheme="minorHAnsi"/>
          <w:szCs w:val="22"/>
        </w:rPr>
        <w:t>który Zamawiający przekaże na wskazany w Umowie adres e-mail.</w:t>
      </w:r>
    </w:p>
    <w:p w14:paraId="243C5104" w14:textId="182723AA" w:rsidR="00B9351A" w:rsidRDefault="00B9351A" w:rsidP="00B9351A">
      <w:p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>Serwis powinien zostać wykonany z zastosowaniem najlepszych praktyk w dziedzinie budowania witryn WWW i w zgodności z najnowszymi s</w:t>
      </w:r>
      <w:r w:rsidR="00AE2FAA">
        <w:rPr>
          <w:rFonts w:asciiTheme="minorHAnsi" w:hAnsiTheme="minorHAnsi" w:cstheme="minorHAnsi"/>
          <w:szCs w:val="22"/>
        </w:rPr>
        <w:t>tandardami, które wyznacza W3C</w:t>
      </w:r>
      <w:r w:rsidRPr="00365901">
        <w:rPr>
          <w:rFonts w:asciiTheme="minorHAnsi" w:hAnsiTheme="minorHAnsi" w:cstheme="minorHAnsi"/>
          <w:szCs w:val="22"/>
        </w:rPr>
        <w:t>.</w:t>
      </w:r>
    </w:p>
    <w:p w14:paraId="4C95343F" w14:textId="77777777" w:rsidR="00261C47" w:rsidRPr="00365901" w:rsidRDefault="00261C47" w:rsidP="00261C47">
      <w:p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>Architektura informacji Serwisu, jego funkcjonalności oraz szata graficzna powinny być dostosowane do standardu RWD. Serwis powinien być poprawnie wyświetlany na urządzeniach mobilnych (tablety i smartfony).</w:t>
      </w:r>
    </w:p>
    <w:p w14:paraId="308FE5E2" w14:textId="6675C372" w:rsidR="00443176" w:rsidRPr="00365901" w:rsidRDefault="00443176" w:rsidP="00B9351A">
      <w:p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Serwis </w:t>
      </w:r>
      <w:r w:rsidR="00606841">
        <w:rPr>
          <w:rFonts w:asciiTheme="minorHAnsi" w:hAnsiTheme="minorHAnsi" w:cstheme="minorHAnsi"/>
          <w:szCs w:val="22"/>
        </w:rPr>
        <w:t>powinien</w:t>
      </w:r>
      <w:r>
        <w:rPr>
          <w:rFonts w:asciiTheme="minorHAnsi" w:hAnsiTheme="minorHAnsi" w:cstheme="minorHAnsi"/>
          <w:szCs w:val="22"/>
        </w:rPr>
        <w:t xml:space="preserve"> zostać zaprojektowany, wykonany i wdrożony z </w:t>
      </w:r>
      <w:r w:rsidR="00606841">
        <w:rPr>
          <w:rFonts w:asciiTheme="minorHAnsi" w:hAnsiTheme="minorHAnsi" w:cstheme="minorHAnsi"/>
          <w:szCs w:val="22"/>
        </w:rPr>
        <w:t>uwzględnianiem</w:t>
      </w:r>
      <w:r>
        <w:rPr>
          <w:rFonts w:asciiTheme="minorHAnsi" w:hAnsiTheme="minorHAnsi" w:cstheme="minorHAnsi"/>
          <w:szCs w:val="22"/>
        </w:rPr>
        <w:t xml:space="preserve"> ochrony danych osobowych w nim przetwarzanych</w:t>
      </w:r>
      <w:r w:rsidR="00606841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z zastosowaniem mechanizmów </w:t>
      </w:r>
      <w:r w:rsidR="00606841">
        <w:rPr>
          <w:rFonts w:asciiTheme="minorHAnsi" w:hAnsiTheme="minorHAnsi" w:cstheme="minorHAnsi"/>
          <w:szCs w:val="22"/>
        </w:rPr>
        <w:t>bezpieczeństwa</w:t>
      </w:r>
      <w:r>
        <w:rPr>
          <w:rFonts w:asciiTheme="minorHAnsi" w:hAnsiTheme="minorHAnsi" w:cstheme="minorHAnsi"/>
          <w:szCs w:val="22"/>
        </w:rPr>
        <w:t xml:space="preserve"> wynikających z RODO </w:t>
      </w:r>
      <w:r w:rsidR="00606841">
        <w:rPr>
          <w:rFonts w:asciiTheme="minorHAnsi" w:hAnsiTheme="minorHAnsi" w:cstheme="minorHAnsi"/>
          <w:szCs w:val="22"/>
        </w:rPr>
        <w:t>dobranych</w:t>
      </w:r>
      <w:r>
        <w:rPr>
          <w:rFonts w:asciiTheme="minorHAnsi" w:hAnsiTheme="minorHAnsi" w:cstheme="minorHAnsi"/>
          <w:szCs w:val="22"/>
        </w:rPr>
        <w:t xml:space="preserve"> na podstawie przeprowadzonej analizy ryzyka. </w:t>
      </w:r>
      <w:r w:rsidR="00606841">
        <w:rPr>
          <w:rFonts w:asciiTheme="minorHAnsi" w:hAnsiTheme="minorHAnsi" w:cstheme="minorHAnsi"/>
          <w:szCs w:val="22"/>
        </w:rPr>
        <w:t>Wykonawca dokonuje a</w:t>
      </w:r>
      <w:r>
        <w:rPr>
          <w:rFonts w:asciiTheme="minorHAnsi" w:hAnsiTheme="minorHAnsi" w:cstheme="minorHAnsi"/>
          <w:szCs w:val="22"/>
        </w:rPr>
        <w:t xml:space="preserve">nalizy ryzyka zgodnie </w:t>
      </w:r>
      <w:r w:rsidR="00A1661A">
        <w:rPr>
          <w:rFonts w:asciiTheme="minorHAnsi" w:hAnsiTheme="minorHAnsi" w:cstheme="minorHAnsi"/>
          <w:szCs w:val="22"/>
        </w:rPr>
        <w:t>obowiązującymi normami dla ochrony danych</w:t>
      </w:r>
      <w:r w:rsidR="00606841">
        <w:rPr>
          <w:rFonts w:asciiTheme="minorHAnsi" w:hAnsiTheme="minorHAnsi" w:cstheme="minorHAnsi"/>
          <w:szCs w:val="22"/>
        </w:rPr>
        <w:t xml:space="preserve"> na etapie projektowania oraz aktualizują ją zgodnie z potrzebami na etapie wdrażania i utrzymania</w:t>
      </w:r>
      <w:r w:rsidR="00A1661A">
        <w:rPr>
          <w:rFonts w:asciiTheme="minorHAnsi" w:hAnsiTheme="minorHAnsi" w:cstheme="minorHAnsi"/>
          <w:szCs w:val="22"/>
        </w:rPr>
        <w:t>. Analiza ryzyka podlega akceptacji przez Zamawiającego.</w:t>
      </w:r>
    </w:p>
    <w:p w14:paraId="41600360" w14:textId="77777777" w:rsidR="00B9351A" w:rsidRPr="00365901" w:rsidRDefault="00B9351A" w:rsidP="003D0A71">
      <w:pPr>
        <w:spacing w:line="240" w:lineRule="auto"/>
        <w:rPr>
          <w:rFonts w:asciiTheme="minorHAnsi" w:hAnsiTheme="minorHAnsi" w:cstheme="minorHAnsi"/>
          <w:szCs w:val="22"/>
        </w:rPr>
      </w:pPr>
    </w:p>
    <w:p w14:paraId="05239A34" w14:textId="48B8FF57" w:rsidR="003D0A71" w:rsidRPr="00365901" w:rsidRDefault="00AE79D5" w:rsidP="003D0A71">
      <w:p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>Serwis powinien wykorzystywać CMS, który nie wymaga znajomości HTML oraz CSS od użytkowników</w:t>
      </w:r>
      <w:r w:rsidR="00445816" w:rsidRPr="00365901">
        <w:rPr>
          <w:rFonts w:asciiTheme="minorHAnsi" w:hAnsiTheme="minorHAnsi" w:cstheme="minorHAnsi"/>
          <w:szCs w:val="22"/>
        </w:rPr>
        <w:t xml:space="preserve"> oraz </w:t>
      </w:r>
      <w:r w:rsidR="003D0A71" w:rsidRPr="00365901">
        <w:rPr>
          <w:rFonts w:asciiTheme="minorHAnsi" w:hAnsiTheme="minorHAnsi" w:cstheme="minorHAnsi"/>
          <w:szCs w:val="22"/>
        </w:rPr>
        <w:t>umożliwia</w:t>
      </w:r>
      <w:r w:rsidR="00D96C85" w:rsidRPr="00365901">
        <w:rPr>
          <w:rFonts w:asciiTheme="minorHAnsi" w:hAnsiTheme="minorHAnsi" w:cstheme="minorHAnsi"/>
          <w:szCs w:val="22"/>
        </w:rPr>
        <w:t>ć</w:t>
      </w:r>
      <w:r w:rsidR="003D0A71" w:rsidRPr="00365901">
        <w:rPr>
          <w:rFonts w:asciiTheme="minorHAnsi" w:hAnsiTheme="minorHAnsi" w:cstheme="minorHAnsi"/>
          <w:szCs w:val="22"/>
        </w:rPr>
        <w:t xml:space="preserve"> dalszy rozwój po wygaśnięciu Umowy z Wykonawcą, a w szczególności:</w:t>
      </w:r>
    </w:p>
    <w:p w14:paraId="41DF68CC" w14:textId="77777777" w:rsidR="003D0A71" w:rsidRPr="00365901" w:rsidRDefault="003D0A71" w:rsidP="00F44026">
      <w:pPr>
        <w:numPr>
          <w:ilvl w:val="0"/>
          <w:numId w:val="44"/>
        </w:num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 xml:space="preserve">modyfikację struktury, </w:t>
      </w:r>
    </w:p>
    <w:p w14:paraId="7FE9BDB9" w14:textId="5AF5090A" w:rsidR="00F44026" w:rsidRPr="00365901" w:rsidRDefault="003D0A71" w:rsidP="00F44026">
      <w:pPr>
        <w:numPr>
          <w:ilvl w:val="0"/>
          <w:numId w:val="44"/>
        </w:num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 xml:space="preserve">dodawanie, edycję i usuwanie </w:t>
      </w:r>
      <w:r w:rsidR="00D552E1" w:rsidRPr="00365901">
        <w:rPr>
          <w:rFonts w:asciiTheme="minorHAnsi" w:hAnsiTheme="minorHAnsi" w:cstheme="minorHAnsi"/>
          <w:szCs w:val="22"/>
        </w:rPr>
        <w:t xml:space="preserve">nieograniczonej liczby </w:t>
      </w:r>
      <w:r w:rsidR="00F44026" w:rsidRPr="00365901">
        <w:rPr>
          <w:rFonts w:asciiTheme="minorHAnsi" w:hAnsiTheme="minorHAnsi" w:cstheme="minorHAnsi"/>
          <w:szCs w:val="22"/>
        </w:rPr>
        <w:t>stron</w:t>
      </w:r>
      <w:r w:rsidR="00665AC5" w:rsidRPr="00365901">
        <w:rPr>
          <w:rFonts w:asciiTheme="minorHAnsi" w:hAnsiTheme="minorHAnsi" w:cstheme="minorHAnsi"/>
          <w:szCs w:val="22"/>
        </w:rPr>
        <w:t xml:space="preserve"> / </w:t>
      </w:r>
      <w:r w:rsidRPr="00365901">
        <w:rPr>
          <w:rFonts w:asciiTheme="minorHAnsi" w:hAnsiTheme="minorHAnsi" w:cstheme="minorHAnsi"/>
          <w:szCs w:val="22"/>
        </w:rPr>
        <w:t>podstron</w:t>
      </w:r>
      <w:r w:rsidR="00445816" w:rsidRPr="00365901">
        <w:rPr>
          <w:rFonts w:asciiTheme="minorHAnsi" w:hAnsiTheme="minorHAnsi" w:cstheme="minorHAnsi"/>
          <w:szCs w:val="22"/>
        </w:rPr>
        <w:t xml:space="preserve"> </w:t>
      </w:r>
      <w:r w:rsidR="00DB7DF3" w:rsidRPr="00365901">
        <w:rPr>
          <w:rFonts w:asciiTheme="minorHAnsi" w:hAnsiTheme="minorHAnsi" w:cstheme="minorHAnsi"/>
          <w:szCs w:val="22"/>
        </w:rPr>
        <w:t>(w tym różnych typów</w:t>
      </w:r>
      <w:r w:rsidR="008F7E32" w:rsidRPr="00365901">
        <w:rPr>
          <w:rFonts w:asciiTheme="minorHAnsi" w:hAnsiTheme="minorHAnsi" w:cstheme="minorHAnsi"/>
          <w:szCs w:val="22"/>
        </w:rPr>
        <w:t xml:space="preserve"> </w:t>
      </w:r>
      <w:r w:rsidR="00F44026" w:rsidRPr="00365901">
        <w:rPr>
          <w:rFonts w:asciiTheme="minorHAnsi" w:hAnsiTheme="minorHAnsi" w:cstheme="minorHAnsi"/>
          <w:szCs w:val="22"/>
        </w:rPr>
        <w:t>stron/</w:t>
      </w:r>
      <w:r w:rsidR="008F7E32" w:rsidRPr="00365901">
        <w:rPr>
          <w:rFonts w:asciiTheme="minorHAnsi" w:hAnsiTheme="minorHAnsi" w:cstheme="minorHAnsi"/>
          <w:szCs w:val="22"/>
        </w:rPr>
        <w:t>podstron np. tekst z grafiką, tabela</w:t>
      </w:r>
      <w:r w:rsidR="00F44026" w:rsidRPr="00365901">
        <w:rPr>
          <w:rFonts w:asciiTheme="minorHAnsi" w:hAnsiTheme="minorHAnsi" w:cstheme="minorHAnsi"/>
          <w:szCs w:val="22"/>
        </w:rPr>
        <w:t>, instrukcja, lista plików do pobrania, lista linków, zdjęcia z linkami, „kafelki”,</w:t>
      </w:r>
    </w:p>
    <w:p w14:paraId="6F89CE71" w14:textId="1C326473" w:rsidR="00D10157" w:rsidRPr="00365901" w:rsidRDefault="00D10157" w:rsidP="00F44026">
      <w:pPr>
        <w:numPr>
          <w:ilvl w:val="0"/>
          <w:numId w:val="44"/>
        </w:num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>określanie powiązań pomiędzy stronami a podstronami,</w:t>
      </w:r>
    </w:p>
    <w:p w14:paraId="7BA50710" w14:textId="17431CF3" w:rsidR="00D552E1" w:rsidRPr="00365901" w:rsidRDefault="00D552E1" w:rsidP="00F44026">
      <w:pPr>
        <w:numPr>
          <w:ilvl w:val="0"/>
          <w:numId w:val="44"/>
        </w:num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>dodawanie, edycję i usuwanie nieograniczonej liczby plików (w tym grafik, zdjęć i innych typów plików),</w:t>
      </w:r>
    </w:p>
    <w:p w14:paraId="2E9365B9" w14:textId="2A8B2E21" w:rsidR="00816763" w:rsidRPr="00365901" w:rsidRDefault="00816763" w:rsidP="00F44026">
      <w:pPr>
        <w:numPr>
          <w:ilvl w:val="0"/>
          <w:numId w:val="44"/>
        </w:num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 xml:space="preserve">włączanie/wyłączanie widoczności </w:t>
      </w:r>
      <w:r w:rsidR="00F44026" w:rsidRPr="00365901">
        <w:rPr>
          <w:rFonts w:asciiTheme="minorHAnsi" w:hAnsiTheme="minorHAnsi" w:cstheme="minorHAnsi"/>
          <w:szCs w:val="22"/>
        </w:rPr>
        <w:t>stron</w:t>
      </w:r>
      <w:r w:rsidR="00665AC5" w:rsidRPr="00365901">
        <w:rPr>
          <w:rFonts w:asciiTheme="minorHAnsi" w:hAnsiTheme="minorHAnsi" w:cstheme="minorHAnsi"/>
          <w:szCs w:val="22"/>
        </w:rPr>
        <w:t xml:space="preserve"> </w:t>
      </w:r>
      <w:r w:rsidR="00F44026" w:rsidRPr="00365901">
        <w:rPr>
          <w:rFonts w:asciiTheme="minorHAnsi" w:hAnsiTheme="minorHAnsi" w:cstheme="minorHAnsi"/>
          <w:szCs w:val="22"/>
        </w:rPr>
        <w:t>/</w:t>
      </w:r>
      <w:r w:rsidR="00665AC5" w:rsidRPr="00365901">
        <w:rPr>
          <w:rFonts w:asciiTheme="minorHAnsi" w:hAnsiTheme="minorHAnsi" w:cstheme="minorHAnsi"/>
          <w:szCs w:val="22"/>
        </w:rPr>
        <w:t xml:space="preserve"> </w:t>
      </w:r>
      <w:r w:rsidRPr="00365901">
        <w:rPr>
          <w:rFonts w:asciiTheme="minorHAnsi" w:hAnsiTheme="minorHAnsi" w:cstheme="minorHAnsi"/>
          <w:szCs w:val="22"/>
        </w:rPr>
        <w:t>podstron,</w:t>
      </w:r>
    </w:p>
    <w:p w14:paraId="3B3FE52C" w14:textId="1B70200D" w:rsidR="003D0A71" w:rsidRPr="00365901" w:rsidRDefault="003D0A71" w:rsidP="00F44026">
      <w:pPr>
        <w:numPr>
          <w:ilvl w:val="0"/>
          <w:numId w:val="44"/>
        </w:num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 xml:space="preserve">zmianę szaty graficznej nagłówka i stopki </w:t>
      </w:r>
      <w:r w:rsidR="00816763" w:rsidRPr="00365901">
        <w:rPr>
          <w:rFonts w:asciiTheme="minorHAnsi" w:hAnsiTheme="minorHAnsi" w:cstheme="minorHAnsi"/>
          <w:szCs w:val="22"/>
        </w:rPr>
        <w:t>(w tym</w:t>
      </w:r>
      <w:r w:rsidR="002B50E6" w:rsidRPr="00365901">
        <w:rPr>
          <w:rFonts w:asciiTheme="minorHAnsi" w:hAnsiTheme="minorHAnsi" w:cstheme="minorHAnsi"/>
          <w:szCs w:val="22"/>
        </w:rPr>
        <w:t xml:space="preserve"> </w:t>
      </w:r>
      <w:r w:rsidR="00445816" w:rsidRPr="00365901">
        <w:rPr>
          <w:rFonts w:asciiTheme="minorHAnsi" w:hAnsiTheme="minorHAnsi" w:cstheme="minorHAnsi"/>
          <w:szCs w:val="22"/>
        </w:rPr>
        <w:t xml:space="preserve">podstawowe formatowanie tekstu oraz </w:t>
      </w:r>
      <w:r w:rsidR="002B50E6" w:rsidRPr="00365901">
        <w:rPr>
          <w:rFonts w:asciiTheme="minorHAnsi" w:hAnsiTheme="minorHAnsi" w:cstheme="minorHAnsi"/>
          <w:szCs w:val="22"/>
        </w:rPr>
        <w:t>dodawani</w:t>
      </w:r>
      <w:r w:rsidR="00816763" w:rsidRPr="00365901">
        <w:rPr>
          <w:rFonts w:asciiTheme="minorHAnsi" w:hAnsiTheme="minorHAnsi" w:cstheme="minorHAnsi"/>
          <w:szCs w:val="22"/>
        </w:rPr>
        <w:t>e</w:t>
      </w:r>
      <w:r w:rsidR="00445816" w:rsidRPr="00365901">
        <w:rPr>
          <w:rFonts w:asciiTheme="minorHAnsi" w:hAnsiTheme="minorHAnsi" w:cstheme="minorHAnsi"/>
          <w:szCs w:val="22"/>
        </w:rPr>
        <w:t>/usuwanie</w:t>
      </w:r>
      <w:r w:rsidR="002B50E6" w:rsidRPr="00365901">
        <w:rPr>
          <w:rFonts w:asciiTheme="minorHAnsi" w:hAnsiTheme="minorHAnsi" w:cstheme="minorHAnsi"/>
          <w:szCs w:val="22"/>
        </w:rPr>
        <w:t xml:space="preserve"> grafik</w:t>
      </w:r>
      <w:r w:rsidR="00816763" w:rsidRPr="00365901">
        <w:rPr>
          <w:rFonts w:asciiTheme="minorHAnsi" w:hAnsiTheme="minorHAnsi" w:cstheme="minorHAnsi"/>
          <w:szCs w:val="22"/>
        </w:rPr>
        <w:t>)</w:t>
      </w:r>
      <w:r w:rsidR="002B50E6" w:rsidRPr="00365901">
        <w:rPr>
          <w:rFonts w:asciiTheme="minorHAnsi" w:hAnsiTheme="minorHAnsi" w:cstheme="minorHAnsi"/>
          <w:szCs w:val="22"/>
        </w:rPr>
        <w:t xml:space="preserve"> </w:t>
      </w:r>
      <w:r w:rsidRPr="00365901">
        <w:rPr>
          <w:rFonts w:asciiTheme="minorHAnsi" w:hAnsiTheme="minorHAnsi" w:cstheme="minorHAnsi"/>
          <w:szCs w:val="22"/>
        </w:rPr>
        <w:t>oraz układu menu nawigacyjnego i rozmieszczenia poszczególnych elementów serwisu,</w:t>
      </w:r>
    </w:p>
    <w:p w14:paraId="118D0774" w14:textId="1BC56C55" w:rsidR="00F44026" w:rsidRPr="00365901" w:rsidRDefault="00F44026" w:rsidP="00F44026">
      <w:pPr>
        <w:numPr>
          <w:ilvl w:val="0"/>
          <w:numId w:val="44"/>
        </w:num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>podstawowe formatowanie tekstu strony</w:t>
      </w:r>
      <w:r w:rsidR="00665AC5" w:rsidRPr="00365901">
        <w:rPr>
          <w:rFonts w:asciiTheme="minorHAnsi" w:hAnsiTheme="minorHAnsi" w:cstheme="minorHAnsi"/>
          <w:szCs w:val="22"/>
        </w:rPr>
        <w:t xml:space="preserve"> </w:t>
      </w:r>
      <w:r w:rsidRPr="00365901">
        <w:rPr>
          <w:rFonts w:asciiTheme="minorHAnsi" w:hAnsiTheme="minorHAnsi" w:cstheme="minorHAnsi"/>
          <w:szCs w:val="22"/>
        </w:rPr>
        <w:t>/</w:t>
      </w:r>
      <w:r w:rsidR="00665AC5" w:rsidRPr="00365901">
        <w:rPr>
          <w:rFonts w:asciiTheme="minorHAnsi" w:hAnsiTheme="minorHAnsi" w:cstheme="minorHAnsi"/>
          <w:szCs w:val="22"/>
        </w:rPr>
        <w:t xml:space="preserve"> </w:t>
      </w:r>
      <w:r w:rsidRPr="00365901">
        <w:rPr>
          <w:rFonts w:asciiTheme="minorHAnsi" w:hAnsiTheme="minorHAnsi" w:cstheme="minorHAnsi"/>
          <w:szCs w:val="22"/>
        </w:rPr>
        <w:t>podstrony (w tym możliwość dodawania grafik lub zdjęć, hiperłączy, wypunktowań, określania stylu tekstu i nagłówków) w szczególności w zakresie pkt 2 i 6,</w:t>
      </w:r>
    </w:p>
    <w:p w14:paraId="1D479E7B" w14:textId="576534BE" w:rsidR="003D0A71" w:rsidRPr="00365901" w:rsidRDefault="003D0A71" w:rsidP="00F44026">
      <w:pPr>
        <w:numPr>
          <w:ilvl w:val="0"/>
          <w:numId w:val="44"/>
        </w:num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 xml:space="preserve">umożliwiać definiowanie użytkowników oraz przydzielanie odpowiednich ról (Administrator, </w:t>
      </w:r>
      <w:r w:rsidR="00816763" w:rsidRPr="00365901">
        <w:rPr>
          <w:rFonts w:asciiTheme="minorHAnsi" w:hAnsiTheme="minorHAnsi" w:cstheme="minorHAnsi"/>
          <w:szCs w:val="22"/>
        </w:rPr>
        <w:t>R</w:t>
      </w:r>
      <w:r w:rsidRPr="00365901">
        <w:rPr>
          <w:rFonts w:asciiTheme="minorHAnsi" w:hAnsiTheme="minorHAnsi" w:cstheme="minorHAnsi"/>
          <w:szCs w:val="22"/>
        </w:rPr>
        <w:t>edaktor) do wskazanych stron.</w:t>
      </w:r>
    </w:p>
    <w:p w14:paraId="60A54CBD" w14:textId="2B07CDEE" w:rsidR="008E4C1D" w:rsidRPr="00365901" w:rsidRDefault="00A0158B" w:rsidP="00F44026">
      <w:pPr>
        <w:numPr>
          <w:ilvl w:val="0"/>
          <w:numId w:val="44"/>
        </w:num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>u</w:t>
      </w:r>
      <w:r w:rsidR="008E4C1D" w:rsidRPr="00365901">
        <w:rPr>
          <w:rFonts w:asciiTheme="minorHAnsi" w:hAnsiTheme="minorHAnsi" w:cstheme="minorHAnsi"/>
          <w:szCs w:val="22"/>
        </w:rPr>
        <w:t>możliwiać doda</w:t>
      </w:r>
      <w:r w:rsidR="00D66A72" w:rsidRPr="00365901">
        <w:rPr>
          <w:rFonts w:asciiTheme="minorHAnsi" w:hAnsiTheme="minorHAnsi" w:cstheme="minorHAnsi"/>
          <w:szCs w:val="22"/>
        </w:rPr>
        <w:t>wanie</w:t>
      </w:r>
      <w:r w:rsidR="00665AC5" w:rsidRPr="00365901">
        <w:rPr>
          <w:rFonts w:asciiTheme="minorHAnsi" w:hAnsiTheme="minorHAnsi" w:cstheme="minorHAnsi"/>
          <w:szCs w:val="22"/>
        </w:rPr>
        <w:t xml:space="preserve"> </w:t>
      </w:r>
      <w:r w:rsidR="008E4C1D" w:rsidRPr="00365901">
        <w:rPr>
          <w:rFonts w:asciiTheme="minorHAnsi" w:hAnsiTheme="minorHAnsi" w:cstheme="minorHAnsi"/>
          <w:szCs w:val="22"/>
        </w:rPr>
        <w:t xml:space="preserve">/ modyfikację / usuwanie tzw. </w:t>
      </w:r>
      <w:r w:rsidR="00665AC5" w:rsidRPr="00365901">
        <w:rPr>
          <w:rFonts w:asciiTheme="minorHAnsi" w:hAnsiTheme="minorHAnsi" w:cstheme="minorHAnsi"/>
          <w:szCs w:val="22"/>
        </w:rPr>
        <w:t>k</w:t>
      </w:r>
      <w:r w:rsidR="008E4C1D" w:rsidRPr="00365901">
        <w:rPr>
          <w:rFonts w:asciiTheme="minorHAnsi" w:hAnsiTheme="minorHAnsi" w:cstheme="minorHAnsi"/>
          <w:szCs w:val="22"/>
        </w:rPr>
        <w:t>odu do generowania statystyk (z takich narzędzi jak np. Google Analytics).</w:t>
      </w:r>
      <w:r w:rsidR="008E4C1D" w:rsidRPr="00365901">
        <w:rPr>
          <w:rFonts w:asciiTheme="minorHAnsi" w:hAnsiTheme="minorHAnsi" w:cstheme="minorHAnsi"/>
          <w:i/>
          <w:szCs w:val="22"/>
        </w:rPr>
        <w:t xml:space="preserve"> </w:t>
      </w:r>
      <w:r w:rsidR="008E4C1D" w:rsidRPr="00365901">
        <w:rPr>
          <w:rFonts w:asciiTheme="minorHAnsi" w:hAnsiTheme="minorHAnsi" w:cstheme="minorHAnsi"/>
          <w:szCs w:val="22"/>
        </w:rPr>
        <w:t>Kod powinien być dodawany do każdej strony / podstrony w nagłówku HEAD.</w:t>
      </w:r>
    </w:p>
    <w:p w14:paraId="5F9791D3" w14:textId="1F79CB57" w:rsidR="003D0A71" w:rsidRPr="00365901" w:rsidRDefault="003D0A71" w:rsidP="003D0A71">
      <w:p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>Serwis</w:t>
      </w:r>
      <w:r w:rsidR="00EE4116" w:rsidRPr="00365901">
        <w:rPr>
          <w:rFonts w:asciiTheme="minorHAnsi" w:hAnsiTheme="minorHAnsi" w:cstheme="minorHAnsi"/>
          <w:szCs w:val="22"/>
        </w:rPr>
        <w:t>, w tym</w:t>
      </w:r>
      <w:r w:rsidRPr="00365901">
        <w:rPr>
          <w:rFonts w:asciiTheme="minorHAnsi" w:hAnsiTheme="minorHAnsi" w:cstheme="minorHAnsi"/>
          <w:szCs w:val="22"/>
        </w:rPr>
        <w:t xml:space="preserve"> system </w:t>
      </w:r>
      <w:r w:rsidR="00EE4116" w:rsidRPr="00365901">
        <w:rPr>
          <w:rFonts w:asciiTheme="minorHAnsi" w:hAnsiTheme="minorHAnsi" w:cstheme="minorHAnsi"/>
          <w:szCs w:val="22"/>
        </w:rPr>
        <w:t>CMS</w:t>
      </w:r>
      <w:r w:rsidRPr="00365901">
        <w:rPr>
          <w:rFonts w:asciiTheme="minorHAnsi" w:hAnsiTheme="minorHAnsi" w:cstheme="minorHAnsi"/>
          <w:szCs w:val="22"/>
        </w:rPr>
        <w:t xml:space="preserve"> </w:t>
      </w:r>
      <w:r w:rsidR="00EE4116" w:rsidRPr="00365901">
        <w:rPr>
          <w:rFonts w:asciiTheme="minorHAnsi" w:hAnsiTheme="minorHAnsi" w:cstheme="minorHAnsi"/>
          <w:szCs w:val="22"/>
        </w:rPr>
        <w:t>po</w:t>
      </w:r>
      <w:r w:rsidRPr="00365901">
        <w:rPr>
          <w:rFonts w:asciiTheme="minorHAnsi" w:hAnsiTheme="minorHAnsi" w:cstheme="minorHAnsi"/>
          <w:szCs w:val="22"/>
        </w:rPr>
        <w:t>winien wykorzystywać wyłącznie:</w:t>
      </w:r>
    </w:p>
    <w:p w14:paraId="54C22DE2" w14:textId="77777777" w:rsidR="003D0A71" w:rsidRPr="00365901" w:rsidRDefault="003D0A71" w:rsidP="004A7130">
      <w:pPr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 xml:space="preserve">technologie umożliwiające dalsze wykorzystywanie i rozwój platformy bez konieczności zakupu licencji, bądź </w:t>
      </w:r>
    </w:p>
    <w:p w14:paraId="386715F6" w14:textId="77777777" w:rsidR="003D0A71" w:rsidRPr="00365901" w:rsidRDefault="003D0A71" w:rsidP="004A7130">
      <w:pPr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>technologie umożliwiające dalsze wykorzystywanie i rozwój platformy przy użyciu oprogramowania, dla którego koszt zakupu licencji jest równy zeru, bądź</w:t>
      </w:r>
    </w:p>
    <w:p w14:paraId="65C2568E" w14:textId="436C6D34" w:rsidR="003D0A71" w:rsidRPr="00365901" w:rsidRDefault="003D0A71" w:rsidP="004A7130">
      <w:pPr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 xml:space="preserve">pozostałe technologie, z tym, że Wykonawca zobowiązany jest pokryć wszystkie koszty licencji niezbędne do uruchomienia </w:t>
      </w:r>
      <w:r w:rsidR="00EE4116" w:rsidRPr="00365901">
        <w:rPr>
          <w:rFonts w:asciiTheme="minorHAnsi" w:hAnsiTheme="minorHAnsi" w:cstheme="minorHAnsi"/>
          <w:szCs w:val="22"/>
        </w:rPr>
        <w:t>Serwisu</w:t>
      </w:r>
      <w:r w:rsidRPr="00365901">
        <w:rPr>
          <w:rFonts w:asciiTheme="minorHAnsi" w:hAnsiTheme="minorHAnsi" w:cstheme="minorHAnsi"/>
          <w:szCs w:val="22"/>
        </w:rPr>
        <w:t>.</w:t>
      </w:r>
    </w:p>
    <w:p w14:paraId="6B7F7DC5" w14:textId="77777777" w:rsidR="003D0A71" w:rsidRPr="00365901" w:rsidRDefault="003D0A71" w:rsidP="003D0A71">
      <w:p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 xml:space="preserve">Serwis </w:t>
      </w:r>
      <w:r w:rsidR="00A77001" w:rsidRPr="00365901">
        <w:rPr>
          <w:rFonts w:asciiTheme="minorHAnsi" w:hAnsiTheme="minorHAnsi" w:cstheme="minorHAnsi"/>
          <w:szCs w:val="22"/>
        </w:rPr>
        <w:t>po</w:t>
      </w:r>
      <w:r w:rsidRPr="00365901">
        <w:rPr>
          <w:rFonts w:asciiTheme="minorHAnsi" w:hAnsiTheme="minorHAnsi" w:cstheme="minorHAnsi"/>
          <w:szCs w:val="22"/>
        </w:rPr>
        <w:t>winna cechować:</w:t>
      </w:r>
    </w:p>
    <w:p w14:paraId="1508D5E5" w14:textId="5D2BB60F" w:rsidR="003D0A71" w:rsidRPr="00365901" w:rsidRDefault="003D0A71" w:rsidP="004A7130">
      <w:pPr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lastRenderedPageBreak/>
        <w:t xml:space="preserve">dostępność (obsługa przez najpopularniejsze aktualne przeglądarki internetowe: </w:t>
      </w:r>
      <w:proofErr w:type="spellStart"/>
      <w:r w:rsidRPr="00365901">
        <w:rPr>
          <w:rFonts w:asciiTheme="minorHAnsi" w:hAnsiTheme="minorHAnsi" w:cstheme="minorHAnsi"/>
          <w:szCs w:val="22"/>
        </w:rPr>
        <w:t>Firefox</w:t>
      </w:r>
      <w:proofErr w:type="spellEnd"/>
      <w:r w:rsidRPr="00365901">
        <w:rPr>
          <w:rFonts w:asciiTheme="minorHAnsi" w:hAnsiTheme="minorHAnsi" w:cstheme="minorHAnsi"/>
          <w:szCs w:val="22"/>
        </w:rPr>
        <w:t>, Chrome Microsoft Edge</w:t>
      </w:r>
      <w:r w:rsidR="008D13C9" w:rsidRPr="00365901">
        <w:rPr>
          <w:rFonts w:asciiTheme="minorHAnsi" w:hAnsiTheme="minorHAnsi" w:cstheme="minorHAnsi"/>
          <w:szCs w:val="22"/>
        </w:rPr>
        <w:t xml:space="preserve"> – w najnowszych stabilnych wersjach </w:t>
      </w:r>
      <w:r w:rsidR="00665AC5" w:rsidRPr="00365901">
        <w:rPr>
          <w:rFonts w:asciiTheme="minorHAnsi" w:hAnsiTheme="minorHAnsi" w:cstheme="minorHAnsi"/>
          <w:szCs w:val="22"/>
        </w:rPr>
        <w:t>oraz w</w:t>
      </w:r>
      <w:r w:rsidR="008D13C9" w:rsidRPr="00365901">
        <w:rPr>
          <w:rFonts w:asciiTheme="minorHAnsi" w:hAnsiTheme="minorHAnsi" w:cstheme="minorHAnsi"/>
          <w:szCs w:val="22"/>
        </w:rPr>
        <w:t xml:space="preserve"> 1 wersj</w:t>
      </w:r>
      <w:r w:rsidR="00665AC5" w:rsidRPr="00365901">
        <w:rPr>
          <w:rFonts w:asciiTheme="minorHAnsi" w:hAnsiTheme="minorHAnsi" w:cstheme="minorHAnsi"/>
          <w:szCs w:val="22"/>
        </w:rPr>
        <w:t>i</w:t>
      </w:r>
      <w:r w:rsidR="008D13C9" w:rsidRPr="00365901">
        <w:rPr>
          <w:rFonts w:asciiTheme="minorHAnsi" w:hAnsiTheme="minorHAnsi" w:cstheme="minorHAnsi"/>
          <w:szCs w:val="22"/>
        </w:rPr>
        <w:t xml:space="preserve"> wstecz</w:t>
      </w:r>
      <w:r w:rsidRPr="00365901">
        <w:rPr>
          <w:rFonts w:asciiTheme="minorHAnsi" w:hAnsiTheme="minorHAnsi" w:cstheme="minorHAnsi"/>
          <w:szCs w:val="22"/>
        </w:rPr>
        <w:t>);</w:t>
      </w:r>
    </w:p>
    <w:p w14:paraId="0F027841" w14:textId="77777777" w:rsidR="003D0A71" w:rsidRPr="00365901" w:rsidRDefault="003D0A71" w:rsidP="004A7130">
      <w:pPr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>otwartość, skalowalność, możliwość elastycznego zarządzania modułami funkcjonalnymi;</w:t>
      </w:r>
    </w:p>
    <w:p w14:paraId="6CCC02B8" w14:textId="77777777" w:rsidR="003D0A71" w:rsidRPr="00365901" w:rsidRDefault="003D0A71" w:rsidP="004A7130">
      <w:pPr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>bezpieczeństwo.</w:t>
      </w:r>
    </w:p>
    <w:p w14:paraId="69913405" w14:textId="29BA9FAD" w:rsidR="003D0A71" w:rsidRPr="00365901" w:rsidRDefault="003D0A71" w:rsidP="003D0A71">
      <w:p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 xml:space="preserve">Wykonawca jest zobowiązany do systematycznych aktualizacji </w:t>
      </w:r>
      <w:r w:rsidR="00EE4116" w:rsidRPr="00365901">
        <w:rPr>
          <w:rFonts w:asciiTheme="minorHAnsi" w:hAnsiTheme="minorHAnsi" w:cstheme="minorHAnsi"/>
          <w:szCs w:val="22"/>
        </w:rPr>
        <w:t>CMS</w:t>
      </w:r>
      <w:r w:rsidRPr="00365901">
        <w:rPr>
          <w:rFonts w:asciiTheme="minorHAnsi" w:hAnsiTheme="minorHAnsi" w:cstheme="minorHAnsi"/>
          <w:szCs w:val="22"/>
        </w:rPr>
        <w:t xml:space="preserve"> pod kątem bezpieczeństwa w ramach gwarancji udzielonej Zamawiającemu.</w:t>
      </w:r>
    </w:p>
    <w:p w14:paraId="0285824E" w14:textId="77777777" w:rsidR="003D0A71" w:rsidRPr="00365901" w:rsidRDefault="003D0A71" w:rsidP="003D0A71">
      <w:p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 xml:space="preserve">Kod dostarczonego rozwiązania musi być jawny i dostarczony w takiej postaci, aby </w:t>
      </w:r>
      <w:r w:rsidR="00F45BCF" w:rsidRPr="00365901">
        <w:rPr>
          <w:rFonts w:asciiTheme="minorHAnsi" w:hAnsiTheme="minorHAnsi" w:cstheme="minorHAnsi"/>
          <w:szCs w:val="22"/>
        </w:rPr>
        <w:t>Z</w:t>
      </w:r>
      <w:r w:rsidRPr="00365901">
        <w:rPr>
          <w:rFonts w:asciiTheme="minorHAnsi" w:hAnsiTheme="minorHAnsi" w:cstheme="minorHAnsi"/>
          <w:szCs w:val="22"/>
        </w:rPr>
        <w:t xml:space="preserve">amawiający był w stanie prześledzić jego działanie pod kątem bezpieczeństwa. Zabronione jest korzystanie z mechanizmów szyfrujących typu </w:t>
      </w:r>
      <w:proofErr w:type="spellStart"/>
      <w:r w:rsidRPr="00365901">
        <w:rPr>
          <w:rFonts w:asciiTheme="minorHAnsi" w:hAnsiTheme="minorHAnsi" w:cstheme="minorHAnsi"/>
          <w:i/>
          <w:szCs w:val="22"/>
        </w:rPr>
        <w:t>ioncube</w:t>
      </w:r>
      <w:proofErr w:type="spellEnd"/>
      <w:r w:rsidRPr="00365901">
        <w:rPr>
          <w:rFonts w:asciiTheme="minorHAnsi" w:hAnsiTheme="minorHAnsi" w:cstheme="minorHAnsi"/>
          <w:szCs w:val="22"/>
        </w:rPr>
        <w:t>.</w:t>
      </w:r>
    </w:p>
    <w:p w14:paraId="56E49FAF" w14:textId="09C86D8F" w:rsidR="003D0A71" w:rsidRPr="00365901" w:rsidRDefault="003D0A71" w:rsidP="003D0A71">
      <w:p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 xml:space="preserve">Dostęp do </w:t>
      </w:r>
      <w:r w:rsidR="00A77001" w:rsidRPr="00365901">
        <w:rPr>
          <w:rFonts w:asciiTheme="minorHAnsi" w:hAnsiTheme="minorHAnsi" w:cstheme="minorHAnsi"/>
          <w:szCs w:val="22"/>
        </w:rPr>
        <w:t>S</w:t>
      </w:r>
      <w:r w:rsidRPr="00365901">
        <w:rPr>
          <w:rFonts w:asciiTheme="minorHAnsi" w:hAnsiTheme="minorHAnsi" w:cstheme="minorHAnsi"/>
          <w:szCs w:val="22"/>
        </w:rPr>
        <w:t>erwisu, paneli administracyjnych oraz logowania dla użytkowników musi być zabezpieczony poprzez wykorzystanie certyfikatu SSL</w:t>
      </w:r>
      <w:r w:rsidR="00790D88" w:rsidRPr="00365901">
        <w:rPr>
          <w:rFonts w:asciiTheme="minorHAnsi" w:hAnsiTheme="minorHAnsi" w:cstheme="minorHAnsi"/>
          <w:szCs w:val="22"/>
        </w:rPr>
        <w:t xml:space="preserve"> w ramach </w:t>
      </w:r>
      <w:r w:rsidR="00445816" w:rsidRPr="00365901">
        <w:rPr>
          <w:rFonts w:asciiTheme="minorHAnsi" w:hAnsiTheme="minorHAnsi" w:cstheme="minorHAnsi"/>
          <w:szCs w:val="22"/>
        </w:rPr>
        <w:t>realizacji Umowy</w:t>
      </w:r>
      <w:r w:rsidR="00790D88" w:rsidRPr="00365901">
        <w:rPr>
          <w:rFonts w:asciiTheme="minorHAnsi" w:hAnsiTheme="minorHAnsi" w:cstheme="minorHAnsi"/>
          <w:szCs w:val="22"/>
        </w:rPr>
        <w:t>, którego właścicielem będzie Zamawiający</w:t>
      </w:r>
      <w:r w:rsidRPr="00365901">
        <w:rPr>
          <w:rFonts w:asciiTheme="minorHAnsi" w:hAnsiTheme="minorHAnsi" w:cstheme="minorHAnsi"/>
          <w:szCs w:val="22"/>
        </w:rPr>
        <w:t>.</w:t>
      </w:r>
    </w:p>
    <w:p w14:paraId="11EF664D" w14:textId="77777777" w:rsidR="00384176" w:rsidRPr="00365901" w:rsidRDefault="00384176" w:rsidP="00384176">
      <w:p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 xml:space="preserve">Wykonawca ma obowiązek zapewniać na bieżąco odpowiedni poziom bezpieczeństwa serwisu. Wykonawca jest zobowiązany podjąć niezbędne działania bez konieczności zlecania ich przez Zamawiającego. </w:t>
      </w:r>
    </w:p>
    <w:p w14:paraId="269D7E26" w14:textId="45106B96" w:rsidR="007457F3" w:rsidRPr="00365901" w:rsidRDefault="007457F3" w:rsidP="007457F3">
      <w:p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bCs/>
          <w:szCs w:val="22"/>
        </w:rPr>
        <w:t>Wykonawca</w:t>
      </w:r>
      <w:r w:rsidRPr="00365901">
        <w:rPr>
          <w:rFonts w:asciiTheme="minorHAnsi" w:hAnsiTheme="minorHAnsi" w:cstheme="minorHAnsi"/>
          <w:szCs w:val="22"/>
        </w:rPr>
        <w:t xml:space="preserve"> udzieli gwarancji na dostarczony Serwis na okres od daty podpisania Protokołu Odbioru Częściowego dot. wykonania Zadania 1 i 2 do końca realizacji Umowy tj. 30 września 2029 roku.</w:t>
      </w:r>
    </w:p>
    <w:p w14:paraId="1BCEE302" w14:textId="126B82B5" w:rsidR="003D0A71" w:rsidRPr="00365901" w:rsidRDefault="003D0A71" w:rsidP="003D0A71">
      <w:p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>Wykonawca po ustaniu okresu serwisowania i hostingu zobowiązany jest do przekazania Zamawiającemu zarchiwizowanej wersji całego serwisu, łącznie z bazami danych oraz instalacji serwisu w miejscu wskazanym przez Zamawiającego.</w:t>
      </w:r>
    </w:p>
    <w:p w14:paraId="3F751258" w14:textId="52C161A7" w:rsidR="00B9351A" w:rsidRPr="00365901" w:rsidRDefault="00B9351A" w:rsidP="00B9351A">
      <w:pPr>
        <w:spacing w:line="240" w:lineRule="auto"/>
        <w:rPr>
          <w:rFonts w:asciiTheme="minorHAnsi" w:hAnsiTheme="minorHAnsi" w:cstheme="minorHAnsi"/>
          <w:color w:val="000000"/>
          <w:szCs w:val="22"/>
        </w:rPr>
      </w:pPr>
      <w:r w:rsidRPr="005D41FA">
        <w:rPr>
          <w:rFonts w:asciiTheme="minorHAnsi" w:hAnsiTheme="minorHAnsi" w:cstheme="minorHAnsi"/>
          <w:szCs w:val="22"/>
        </w:rPr>
        <w:t xml:space="preserve">Wykonawca zapewnia, że Serwis będzie zgodny z wymogami określonymi w </w:t>
      </w:r>
      <w:r w:rsidR="00606841">
        <w:rPr>
          <w:rFonts w:asciiTheme="minorHAnsi" w:hAnsiTheme="minorHAnsi" w:cstheme="minorHAnsi"/>
          <w:szCs w:val="22"/>
        </w:rPr>
        <w:t xml:space="preserve">Wytycznych </w:t>
      </w:r>
      <w:r w:rsidR="00606841" w:rsidRPr="005D41FA">
        <w:rPr>
          <w:rFonts w:asciiTheme="minorHAnsi" w:hAnsiTheme="minorHAnsi" w:cstheme="minorHAnsi"/>
          <w:szCs w:val="22"/>
        </w:rPr>
        <w:t>Bezpieczeństwa</w:t>
      </w:r>
      <w:r w:rsidR="0099450A" w:rsidRPr="005D41FA">
        <w:rPr>
          <w:rFonts w:asciiTheme="minorHAnsi" w:hAnsiTheme="minorHAnsi" w:cstheme="minorHAnsi"/>
          <w:szCs w:val="22"/>
        </w:rPr>
        <w:t xml:space="preserve"> Informacji </w:t>
      </w:r>
      <w:r w:rsidR="00606841">
        <w:rPr>
          <w:rFonts w:asciiTheme="minorHAnsi" w:hAnsiTheme="minorHAnsi" w:cstheme="minorHAnsi"/>
          <w:szCs w:val="22"/>
        </w:rPr>
        <w:t xml:space="preserve">obowiązujących </w:t>
      </w:r>
      <w:r w:rsidR="0099450A" w:rsidRPr="005D41FA">
        <w:rPr>
          <w:rFonts w:asciiTheme="minorHAnsi" w:hAnsiTheme="minorHAnsi" w:cstheme="minorHAnsi"/>
          <w:szCs w:val="22"/>
        </w:rPr>
        <w:t>u Zamawiającego</w:t>
      </w:r>
      <w:r w:rsidR="00606841">
        <w:rPr>
          <w:rFonts w:asciiTheme="minorHAnsi" w:hAnsiTheme="minorHAnsi" w:cstheme="minorHAnsi"/>
          <w:szCs w:val="22"/>
        </w:rPr>
        <w:t>. Wytyczne Bezpieczeństwa Informacji</w:t>
      </w:r>
      <w:r w:rsidR="0099450A" w:rsidRPr="005D41FA">
        <w:rPr>
          <w:rFonts w:asciiTheme="minorHAnsi" w:hAnsiTheme="minorHAnsi" w:cstheme="minorHAnsi"/>
          <w:szCs w:val="22"/>
        </w:rPr>
        <w:t xml:space="preserve"> Zamawiający przekaże na wskazany w Umowie</w:t>
      </w:r>
      <w:r w:rsidR="00606841">
        <w:rPr>
          <w:rFonts w:asciiTheme="minorHAnsi" w:hAnsiTheme="minorHAnsi" w:cstheme="minorHAnsi"/>
          <w:szCs w:val="22"/>
        </w:rPr>
        <w:t xml:space="preserve"> z Wykonawcą</w:t>
      </w:r>
      <w:r w:rsidR="0099450A" w:rsidRPr="005D41FA">
        <w:rPr>
          <w:rFonts w:asciiTheme="minorHAnsi" w:hAnsiTheme="minorHAnsi" w:cstheme="minorHAnsi"/>
          <w:szCs w:val="22"/>
        </w:rPr>
        <w:t xml:space="preserve"> adres e-mail.</w:t>
      </w:r>
    </w:p>
    <w:p w14:paraId="6AE77374" w14:textId="77777777" w:rsidR="003D0A71" w:rsidRPr="00365901" w:rsidRDefault="003D0A71" w:rsidP="003D0A71">
      <w:p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>Wykonawca musi spełnić wszystkie wymagania określone w SOPZ.</w:t>
      </w:r>
    </w:p>
    <w:p w14:paraId="4C451E07" w14:textId="77777777" w:rsidR="003D0A71" w:rsidRPr="00365901" w:rsidRDefault="003D0A71" w:rsidP="0011523B">
      <w:pPr>
        <w:pStyle w:val="Nagwek1"/>
        <w:rPr>
          <w:rFonts w:asciiTheme="minorHAnsi" w:hAnsiTheme="minorHAnsi" w:cstheme="minorHAnsi"/>
          <w:szCs w:val="22"/>
        </w:rPr>
      </w:pPr>
      <w:bookmarkStart w:id="10" w:name="_Toc40790886"/>
      <w:bookmarkStart w:id="11" w:name="_Toc139889372"/>
      <w:bookmarkStart w:id="12" w:name="_Toc143506491"/>
      <w:r w:rsidRPr="00365901">
        <w:rPr>
          <w:rFonts w:asciiTheme="minorHAnsi" w:hAnsiTheme="minorHAnsi" w:cstheme="minorHAnsi"/>
          <w:szCs w:val="22"/>
        </w:rPr>
        <w:t>LICENCJONOWANIE</w:t>
      </w:r>
      <w:bookmarkEnd w:id="10"/>
      <w:bookmarkEnd w:id="11"/>
      <w:bookmarkEnd w:id="12"/>
    </w:p>
    <w:p w14:paraId="129DDA2C" w14:textId="77777777" w:rsidR="003D0A71" w:rsidRPr="00365901" w:rsidRDefault="003D0A71" w:rsidP="003D0A71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szCs w:val="22"/>
        </w:rPr>
      </w:pPr>
      <w:r w:rsidRPr="00365901">
        <w:rPr>
          <w:rFonts w:asciiTheme="minorHAnsi" w:hAnsiTheme="minorHAnsi" w:cstheme="minorHAnsi"/>
          <w:bCs/>
          <w:szCs w:val="22"/>
        </w:rPr>
        <w:t xml:space="preserve">Wykonawca dostarczy Zamawiającemu wykaz wszystkich licencji (Załącznik nr </w:t>
      </w:r>
      <w:r w:rsidR="00D30B9D" w:rsidRPr="00365901">
        <w:rPr>
          <w:rFonts w:asciiTheme="minorHAnsi" w:hAnsiTheme="minorHAnsi" w:cstheme="minorHAnsi"/>
          <w:bCs/>
          <w:szCs w:val="22"/>
        </w:rPr>
        <w:t>1</w:t>
      </w:r>
      <w:r w:rsidRPr="00365901">
        <w:rPr>
          <w:rFonts w:asciiTheme="minorHAnsi" w:hAnsiTheme="minorHAnsi" w:cstheme="minorHAnsi"/>
          <w:bCs/>
          <w:szCs w:val="22"/>
        </w:rPr>
        <w:t xml:space="preserve"> do S</w:t>
      </w:r>
      <w:r w:rsidR="00304FE3" w:rsidRPr="00365901">
        <w:rPr>
          <w:rFonts w:asciiTheme="minorHAnsi" w:hAnsiTheme="minorHAnsi" w:cstheme="minorHAnsi"/>
          <w:bCs/>
          <w:szCs w:val="22"/>
        </w:rPr>
        <w:t>OPZ</w:t>
      </w:r>
      <w:r w:rsidRPr="00365901">
        <w:rPr>
          <w:rFonts w:asciiTheme="minorHAnsi" w:hAnsiTheme="minorHAnsi" w:cstheme="minorHAnsi"/>
          <w:bCs/>
          <w:szCs w:val="22"/>
        </w:rPr>
        <w:t>) oraz nieodpłatnie przekaże Zamawiającemu wszystkie licencje (</w:t>
      </w:r>
      <w:r w:rsidRPr="00365901">
        <w:rPr>
          <w:rFonts w:asciiTheme="minorHAnsi" w:eastAsia="Times New Roman" w:hAnsiTheme="minorHAnsi" w:cstheme="minorHAnsi"/>
          <w:bCs/>
          <w:kern w:val="0"/>
          <w:szCs w:val="22"/>
          <w:lang w:eastAsia="pl-PL"/>
        </w:rPr>
        <w:t>systemowe, narzędziowe, serwerowe, bazodanowe</w:t>
      </w:r>
      <w:r w:rsidRPr="00365901">
        <w:rPr>
          <w:rFonts w:asciiTheme="minorHAnsi" w:hAnsiTheme="minorHAnsi" w:cstheme="minorHAnsi"/>
          <w:bCs/>
          <w:szCs w:val="22"/>
        </w:rPr>
        <w:t>, itp.) niezbędne do prawidłowej pracy i pełnego korzystania z serwisu.</w:t>
      </w:r>
    </w:p>
    <w:p w14:paraId="4CC7857A" w14:textId="77777777" w:rsidR="003D0A71" w:rsidRPr="00365901" w:rsidRDefault="003D0A71" w:rsidP="003D0A71">
      <w:pPr>
        <w:spacing w:line="240" w:lineRule="auto"/>
        <w:rPr>
          <w:rFonts w:asciiTheme="minorHAnsi" w:hAnsiTheme="minorHAnsi" w:cstheme="minorHAnsi"/>
          <w:bCs/>
          <w:szCs w:val="22"/>
        </w:rPr>
      </w:pPr>
      <w:r w:rsidRPr="00365901">
        <w:rPr>
          <w:rFonts w:asciiTheme="minorHAnsi" w:hAnsiTheme="minorHAnsi" w:cstheme="minorHAnsi"/>
          <w:bCs/>
          <w:szCs w:val="22"/>
        </w:rPr>
        <w:t xml:space="preserve">W przypadku licencji GPL (ang. </w:t>
      </w:r>
      <w:r w:rsidRPr="00365901">
        <w:rPr>
          <w:rFonts w:asciiTheme="minorHAnsi" w:hAnsiTheme="minorHAnsi" w:cstheme="minorHAnsi"/>
          <w:bCs/>
          <w:i/>
          <w:iCs/>
          <w:szCs w:val="22"/>
        </w:rPr>
        <w:t xml:space="preserve">General Public </w:t>
      </w:r>
      <w:proofErr w:type="spellStart"/>
      <w:r w:rsidRPr="00365901">
        <w:rPr>
          <w:rFonts w:asciiTheme="minorHAnsi" w:hAnsiTheme="minorHAnsi" w:cstheme="minorHAnsi"/>
          <w:bCs/>
          <w:i/>
          <w:iCs/>
          <w:szCs w:val="22"/>
        </w:rPr>
        <w:t>Licence</w:t>
      </w:r>
      <w:proofErr w:type="spellEnd"/>
      <w:r w:rsidRPr="00365901">
        <w:rPr>
          <w:rFonts w:asciiTheme="minorHAnsi" w:hAnsiTheme="minorHAnsi" w:cstheme="minorHAnsi"/>
          <w:bCs/>
          <w:iCs/>
          <w:szCs w:val="22"/>
        </w:rPr>
        <w:t>),</w:t>
      </w:r>
      <w:r w:rsidRPr="00365901">
        <w:rPr>
          <w:rFonts w:asciiTheme="minorHAnsi" w:hAnsiTheme="minorHAnsi" w:cstheme="minorHAnsi"/>
          <w:bCs/>
          <w:szCs w:val="22"/>
        </w:rPr>
        <w:t xml:space="preserve"> zazwyczaj stosowanej w oprogramowaniu typu </w:t>
      </w:r>
      <w:r w:rsidRPr="00365901">
        <w:rPr>
          <w:rFonts w:asciiTheme="minorHAnsi" w:hAnsiTheme="minorHAnsi" w:cstheme="minorHAnsi"/>
          <w:bCs/>
          <w:i/>
          <w:szCs w:val="22"/>
        </w:rPr>
        <w:t>Open Source</w:t>
      </w:r>
      <w:r w:rsidRPr="00365901">
        <w:rPr>
          <w:rFonts w:asciiTheme="minorHAnsi" w:hAnsiTheme="minorHAnsi" w:cstheme="minorHAnsi"/>
          <w:bCs/>
          <w:szCs w:val="22"/>
        </w:rPr>
        <w:t>, Wykonawca nie ma możliwości przekazania autorskich praw majątkowych, ponieważ nie jest ich właścicielem. Ze względu na fakt, że wykorzystanie komponentów GPL wiąże się z obowiązkiem ich wydania również na licencji GPL, Zamawiający dopuszcza przekazanie licencji GPL lub innej licencji na oprogramowanie autorskie z prawem modyfikacji kodu źródłowego. W przypadku, gdy zdjęcia i materiały są objęte licencjami otwartymi, Wykonawca musi zapewnić szczegółową informację o podstawie i dopuszczalnym zakresie ich wykorzystania.</w:t>
      </w:r>
    </w:p>
    <w:p w14:paraId="1D587BB4" w14:textId="33AFEC65" w:rsidR="003D0A71" w:rsidRPr="00365901" w:rsidRDefault="003D0A71" w:rsidP="003D0A71">
      <w:pPr>
        <w:spacing w:line="240" w:lineRule="auto"/>
        <w:rPr>
          <w:rFonts w:asciiTheme="minorHAnsi" w:hAnsiTheme="minorHAnsi" w:cstheme="minorHAnsi"/>
          <w:bCs/>
          <w:szCs w:val="22"/>
        </w:rPr>
      </w:pPr>
      <w:r w:rsidRPr="00365901">
        <w:rPr>
          <w:rFonts w:asciiTheme="minorHAnsi" w:hAnsiTheme="minorHAnsi" w:cstheme="minorHAnsi"/>
          <w:bCs/>
          <w:szCs w:val="22"/>
        </w:rPr>
        <w:t>Wykonawca gwarantuje nabycie autorskich praw majątkowych oraz uzyskanie zgód i zezwoleń (licencji) od osób trzecich w zakresie umożliwiającym pełną realizację funkcjonalności narzędzia informatycznego (</w:t>
      </w:r>
      <w:r w:rsidR="00EE4116" w:rsidRPr="00365901">
        <w:rPr>
          <w:rFonts w:asciiTheme="minorHAnsi" w:hAnsiTheme="minorHAnsi" w:cstheme="minorHAnsi"/>
          <w:bCs/>
          <w:szCs w:val="22"/>
        </w:rPr>
        <w:t>Serwisu</w:t>
      </w:r>
      <w:r w:rsidRPr="00365901">
        <w:rPr>
          <w:rFonts w:asciiTheme="minorHAnsi" w:hAnsiTheme="minorHAnsi" w:cstheme="minorHAnsi"/>
          <w:bCs/>
          <w:szCs w:val="22"/>
        </w:rPr>
        <w:t>).</w:t>
      </w:r>
    </w:p>
    <w:p w14:paraId="668E6ED2" w14:textId="29A05EE5" w:rsidR="003D0A71" w:rsidRPr="00365901" w:rsidRDefault="003D0A71" w:rsidP="008A15D4">
      <w:pPr>
        <w:spacing w:line="240" w:lineRule="auto"/>
        <w:rPr>
          <w:rFonts w:asciiTheme="minorHAnsi" w:hAnsiTheme="minorHAnsi" w:cstheme="minorHAnsi"/>
          <w:bCs/>
          <w:szCs w:val="22"/>
        </w:rPr>
      </w:pPr>
      <w:r w:rsidRPr="00365901">
        <w:rPr>
          <w:rFonts w:asciiTheme="minorHAnsi" w:hAnsiTheme="minorHAnsi" w:cstheme="minorHAnsi"/>
          <w:bCs/>
          <w:szCs w:val="22"/>
        </w:rPr>
        <w:t>Wykonawca dostarczy Zamawiającemu</w:t>
      </w:r>
      <w:r w:rsidR="00B51850" w:rsidRPr="00365901">
        <w:rPr>
          <w:rFonts w:asciiTheme="minorHAnsi" w:hAnsiTheme="minorHAnsi" w:cstheme="minorHAnsi"/>
          <w:bCs/>
          <w:szCs w:val="22"/>
        </w:rPr>
        <w:t xml:space="preserve"> </w:t>
      </w:r>
      <w:r w:rsidRPr="00365901">
        <w:rPr>
          <w:rFonts w:asciiTheme="minorHAnsi" w:hAnsiTheme="minorHAnsi" w:cstheme="minorHAnsi"/>
          <w:bCs/>
          <w:szCs w:val="22"/>
        </w:rPr>
        <w:t xml:space="preserve">wszystkie kody źródłowe oprogramowania wykorzystywanego przez </w:t>
      </w:r>
      <w:r w:rsidR="00EB4E35" w:rsidRPr="00365901">
        <w:rPr>
          <w:rFonts w:asciiTheme="minorHAnsi" w:hAnsiTheme="minorHAnsi" w:cstheme="minorHAnsi"/>
          <w:bCs/>
          <w:szCs w:val="22"/>
        </w:rPr>
        <w:t>S</w:t>
      </w:r>
      <w:r w:rsidRPr="00365901">
        <w:rPr>
          <w:rFonts w:asciiTheme="minorHAnsi" w:hAnsiTheme="minorHAnsi" w:cstheme="minorHAnsi"/>
          <w:bCs/>
          <w:szCs w:val="22"/>
        </w:rPr>
        <w:t>erwis</w:t>
      </w:r>
      <w:r w:rsidR="00EB4E35" w:rsidRPr="00365901">
        <w:rPr>
          <w:rFonts w:asciiTheme="minorHAnsi" w:hAnsiTheme="minorHAnsi" w:cstheme="minorHAnsi"/>
          <w:bCs/>
          <w:szCs w:val="22"/>
        </w:rPr>
        <w:t>, w tym</w:t>
      </w:r>
      <w:r w:rsidRPr="00365901">
        <w:rPr>
          <w:rFonts w:asciiTheme="minorHAnsi" w:hAnsiTheme="minorHAnsi" w:cstheme="minorHAnsi"/>
          <w:bCs/>
          <w:szCs w:val="22"/>
        </w:rPr>
        <w:t xml:space="preserve"> system CMS, które powstaną w wyniku realizacji Umowy. Przekazanie wszystkich kodów źródłowych zapewni Zamawiającemu nieograniczoną technicznie możliwość wprowadzania modyfikacji wyglądu i funkcjonalności </w:t>
      </w:r>
      <w:r w:rsidR="00EE4116" w:rsidRPr="00365901">
        <w:rPr>
          <w:rFonts w:asciiTheme="minorHAnsi" w:hAnsiTheme="minorHAnsi" w:cstheme="minorHAnsi"/>
          <w:bCs/>
          <w:szCs w:val="22"/>
        </w:rPr>
        <w:t>S</w:t>
      </w:r>
      <w:r w:rsidRPr="00365901">
        <w:rPr>
          <w:rFonts w:asciiTheme="minorHAnsi" w:hAnsiTheme="minorHAnsi" w:cstheme="minorHAnsi"/>
          <w:bCs/>
          <w:szCs w:val="22"/>
        </w:rPr>
        <w:t>erwisu wraz z systemem CMS.</w:t>
      </w:r>
      <w:r w:rsidR="008A15D4" w:rsidRPr="00365901">
        <w:rPr>
          <w:rFonts w:asciiTheme="minorHAnsi" w:hAnsiTheme="minorHAnsi" w:cstheme="minorHAnsi"/>
          <w:bCs/>
          <w:szCs w:val="22"/>
        </w:rPr>
        <w:t xml:space="preserve"> Przekazanie kodów źródłowych nastąpi po </w:t>
      </w:r>
      <w:r w:rsidR="008A15D4" w:rsidRPr="00365901">
        <w:rPr>
          <w:rFonts w:asciiTheme="minorHAnsi" w:hAnsiTheme="minorHAnsi" w:cstheme="minorHAnsi"/>
          <w:bCs/>
          <w:szCs w:val="22"/>
        </w:rPr>
        <w:lastRenderedPageBreak/>
        <w:t>poprawnej instalacji Serwisu oraz podpisaniu Protokoł</w:t>
      </w:r>
      <w:r w:rsidR="00AE2FAA">
        <w:rPr>
          <w:rFonts w:asciiTheme="minorHAnsi" w:hAnsiTheme="minorHAnsi" w:cstheme="minorHAnsi"/>
          <w:bCs/>
          <w:szCs w:val="22"/>
        </w:rPr>
        <w:t>u</w:t>
      </w:r>
      <w:r w:rsidR="008A15D4" w:rsidRPr="00365901">
        <w:rPr>
          <w:rFonts w:asciiTheme="minorHAnsi" w:hAnsiTheme="minorHAnsi" w:cstheme="minorHAnsi"/>
          <w:bCs/>
          <w:szCs w:val="22"/>
        </w:rPr>
        <w:t xml:space="preserve"> Odbioru Częściowego dla Zada</w:t>
      </w:r>
      <w:r w:rsidR="00D66A72" w:rsidRPr="00365901">
        <w:rPr>
          <w:rFonts w:asciiTheme="minorHAnsi" w:hAnsiTheme="minorHAnsi" w:cstheme="minorHAnsi"/>
          <w:bCs/>
          <w:szCs w:val="22"/>
        </w:rPr>
        <w:t>nia</w:t>
      </w:r>
      <w:r w:rsidR="008A15D4" w:rsidRPr="00365901">
        <w:rPr>
          <w:rFonts w:asciiTheme="minorHAnsi" w:hAnsiTheme="minorHAnsi" w:cstheme="minorHAnsi"/>
          <w:bCs/>
          <w:szCs w:val="22"/>
        </w:rPr>
        <w:t xml:space="preserve"> 2 bez zastrzeżeń.</w:t>
      </w:r>
    </w:p>
    <w:p w14:paraId="1D4FA0AB" w14:textId="77777777" w:rsidR="003D0A71" w:rsidRPr="00365901" w:rsidRDefault="003D0A71" w:rsidP="0011523B">
      <w:pPr>
        <w:pStyle w:val="Nagwek1"/>
        <w:rPr>
          <w:rFonts w:asciiTheme="minorHAnsi" w:hAnsiTheme="minorHAnsi" w:cstheme="minorHAnsi"/>
          <w:szCs w:val="22"/>
        </w:rPr>
      </w:pPr>
      <w:bookmarkStart w:id="13" w:name="_Toc40790893"/>
      <w:bookmarkStart w:id="14" w:name="_Toc139889381"/>
      <w:bookmarkStart w:id="15" w:name="_Toc143506492"/>
      <w:r w:rsidRPr="00365901">
        <w:rPr>
          <w:rFonts w:asciiTheme="minorHAnsi" w:hAnsiTheme="minorHAnsi" w:cstheme="minorHAnsi"/>
          <w:szCs w:val="22"/>
        </w:rPr>
        <w:t>ZAKRES PRAC</w:t>
      </w:r>
      <w:bookmarkEnd w:id="13"/>
      <w:bookmarkEnd w:id="14"/>
      <w:bookmarkEnd w:id="15"/>
      <w:r w:rsidRPr="00365901">
        <w:rPr>
          <w:rFonts w:asciiTheme="minorHAnsi" w:hAnsiTheme="minorHAnsi" w:cstheme="minorHAnsi"/>
          <w:szCs w:val="22"/>
        </w:rPr>
        <w:t xml:space="preserve"> </w:t>
      </w:r>
    </w:p>
    <w:p w14:paraId="12D37180" w14:textId="25894F98" w:rsidR="003D0A71" w:rsidRPr="00365901" w:rsidRDefault="003D0A71" w:rsidP="00E67745">
      <w:pPr>
        <w:pStyle w:val="Nagwek2"/>
        <w:rPr>
          <w:rFonts w:asciiTheme="minorHAnsi" w:hAnsiTheme="minorHAnsi" w:cstheme="minorHAnsi"/>
          <w:szCs w:val="22"/>
        </w:rPr>
      </w:pPr>
      <w:bookmarkStart w:id="16" w:name="_Toc139889382"/>
      <w:bookmarkStart w:id="17" w:name="_Toc143506493"/>
      <w:bookmarkStart w:id="18" w:name="_Toc40790894"/>
      <w:r w:rsidRPr="00365901">
        <w:rPr>
          <w:rFonts w:asciiTheme="minorHAnsi" w:hAnsiTheme="minorHAnsi" w:cstheme="minorHAnsi"/>
          <w:szCs w:val="22"/>
        </w:rPr>
        <w:t xml:space="preserve">Zadanie 1 – </w:t>
      </w:r>
      <w:r w:rsidR="00AA2BAB" w:rsidRPr="00365901">
        <w:rPr>
          <w:rFonts w:asciiTheme="minorHAnsi" w:hAnsiTheme="minorHAnsi" w:cstheme="minorHAnsi"/>
          <w:szCs w:val="22"/>
        </w:rPr>
        <w:t>Uruchomienie</w:t>
      </w:r>
      <w:r w:rsidR="00F11DCA" w:rsidRPr="00365901">
        <w:rPr>
          <w:rFonts w:asciiTheme="minorHAnsi" w:hAnsiTheme="minorHAnsi" w:cstheme="minorHAnsi"/>
          <w:szCs w:val="22"/>
        </w:rPr>
        <w:t xml:space="preserve"> </w:t>
      </w:r>
      <w:r w:rsidR="00C045F8" w:rsidRPr="00365901">
        <w:rPr>
          <w:rFonts w:asciiTheme="minorHAnsi" w:hAnsiTheme="minorHAnsi" w:cstheme="minorHAnsi"/>
          <w:szCs w:val="22"/>
        </w:rPr>
        <w:t>e-BOK</w:t>
      </w:r>
      <w:bookmarkEnd w:id="16"/>
      <w:bookmarkEnd w:id="17"/>
      <w:r w:rsidR="00C045F8" w:rsidRPr="00365901">
        <w:rPr>
          <w:rFonts w:asciiTheme="minorHAnsi" w:hAnsiTheme="minorHAnsi" w:cstheme="minorHAnsi"/>
          <w:szCs w:val="22"/>
        </w:rPr>
        <w:t xml:space="preserve"> </w:t>
      </w:r>
      <w:bookmarkEnd w:id="18"/>
    </w:p>
    <w:p w14:paraId="54B609E0" w14:textId="044B52E8" w:rsidR="00717B07" w:rsidRPr="00365901" w:rsidRDefault="00586F42" w:rsidP="00717B07">
      <w:pPr>
        <w:suppressAutoHyphens w:val="0"/>
        <w:adjustRightInd w:val="0"/>
        <w:spacing w:line="240" w:lineRule="auto"/>
        <w:textAlignment w:val="baseline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>Komunikacja z Zamawiającym, w tym zgłaszanie uwag</w:t>
      </w:r>
      <w:r w:rsidR="00717B07" w:rsidRPr="00365901">
        <w:rPr>
          <w:rFonts w:asciiTheme="minorHAnsi" w:hAnsiTheme="minorHAnsi" w:cstheme="minorHAnsi"/>
          <w:szCs w:val="22"/>
        </w:rPr>
        <w:t xml:space="preserve"> i błęd</w:t>
      </w:r>
      <w:r w:rsidRPr="00365901">
        <w:rPr>
          <w:rFonts w:asciiTheme="minorHAnsi" w:hAnsiTheme="minorHAnsi" w:cstheme="minorHAnsi"/>
          <w:szCs w:val="22"/>
        </w:rPr>
        <w:t>ów</w:t>
      </w:r>
      <w:r w:rsidR="00717B07" w:rsidRPr="00365901">
        <w:rPr>
          <w:rFonts w:asciiTheme="minorHAnsi" w:hAnsiTheme="minorHAnsi" w:cstheme="minorHAnsi"/>
          <w:szCs w:val="22"/>
        </w:rPr>
        <w:t xml:space="preserve"> będ</w:t>
      </w:r>
      <w:r w:rsidRPr="00365901">
        <w:rPr>
          <w:rFonts w:asciiTheme="minorHAnsi" w:hAnsiTheme="minorHAnsi" w:cstheme="minorHAnsi"/>
          <w:szCs w:val="22"/>
        </w:rPr>
        <w:t>zie prowadzona</w:t>
      </w:r>
      <w:r w:rsidR="00717B07" w:rsidRPr="00365901">
        <w:rPr>
          <w:rFonts w:asciiTheme="minorHAnsi" w:hAnsiTheme="minorHAnsi" w:cstheme="minorHAnsi"/>
          <w:szCs w:val="22"/>
        </w:rPr>
        <w:t xml:space="preserve"> poprzez </w:t>
      </w:r>
      <w:r w:rsidR="00717B07" w:rsidRPr="00365901">
        <w:rPr>
          <w:rFonts w:asciiTheme="minorHAnsi" w:hAnsiTheme="minorHAnsi" w:cstheme="minorHAnsi"/>
          <w:b/>
          <w:szCs w:val="22"/>
        </w:rPr>
        <w:t>e-BOK</w:t>
      </w:r>
      <w:r w:rsidR="00717B07" w:rsidRPr="00365901">
        <w:rPr>
          <w:rFonts w:asciiTheme="minorHAnsi" w:hAnsiTheme="minorHAnsi" w:cstheme="minorHAnsi"/>
          <w:szCs w:val="22"/>
        </w:rPr>
        <w:t xml:space="preserve"> zapewniony przez Wykonawcę. Narzędzie to </w:t>
      </w:r>
      <w:r w:rsidR="00D96C85" w:rsidRPr="00365901">
        <w:rPr>
          <w:rFonts w:asciiTheme="minorHAnsi" w:hAnsiTheme="minorHAnsi" w:cstheme="minorHAnsi"/>
          <w:szCs w:val="22"/>
        </w:rPr>
        <w:t>będzie</w:t>
      </w:r>
      <w:r w:rsidR="00717B07" w:rsidRPr="00365901">
        <w:rPr>
          <w:rFonts w:asciiTheme="minorHAnsi" w:hAnsiTheme="minorHAnsi" w:cstheme="minorHAnsi"/>
          <w:szCs w:val="22"/>
        </w:rPr>
        <w:t xml:space="preserve"> umożliwiać </w:t>
      </w:r>
      <w:r w:rsidR="00D96C85" w:rsidRPr="00365901">
        <w:rPr>
          <w:rFonts w:asciiTheme="minorHAnsi" w:hAnsiTheme="minorHAnsi" w:cstheme="minorHAnsi"/>
          <w:szCs w:val="22"/>
        </w:rPr>
        <w:t xml:space="preserve">co najmniej </w:t>
      </w:r>
      <w:r w:rsidR="00717B07" w:rsidRPr="00365901">
        <w:rPr>
          <w:rFonts w:asciiTheme="minorHAnsi" w:hAnsiTheme="minorHAnsi" w:cstheme="minorHAnsi"/>
          <w:szCs w:val="22"/>
        </w:rPr>
        <w:t xml:space="preserve">obsługę zgłoszeń wraz z datą zgłoszenia, datą aktualizacji, konfigurowalnymi statusami, dodawanie opisu, tematu, komentarzy i załączników na zasadach podobnych do tego typu programów (np. </w:t>
      </w:r>
      <w:r w:rsidR="00717B07" w:rsidRPr="00365901">
        <w:rPr>
          <w:rFonts w:asciiTheme="minorHAnsi" w:hAnsiTheme="minorHAnsi" w:cstheme="minorHAnsi"/>
          <w:i/>
          <w:szCs w:val="22"/>
        </w:rPr>
        <w:t>www.mantisbt.org</w:t>
      </w:r>
      <w:r w:rsidR="00717B07" w:rsidRPr="00365901">
        <w:rPr>
          <w:rFonts w:asciiTheme="minorHAnsi" w:hAnsiTheme="minorHAnsi" w:cstheme="minorHAnsi"/>
          <w:szCs w:val="22"/>
        </w:rPr>
        <w:t xml:space="preserve">, </w:t>
      </w:r>
      <w:hyperlink r:id="rId8" w:history="1">
        <w:r w:rsidR="00717B07" w:rsidRPr="00365901">
          <w:rPr>
            <w:rFonts w:asciiTheme="minorHAnsi" w:hAnsiTheme="minorHAnsi" w:cstheme="minorHAnsi"/>
            <w:i/>
            <w:szCs w:val="22"/>
          </w:rPr>
          <w:t>www.bugzilla.org</w:t>
        </w:r>
      </w:hyperlink>
      <w:r w:rsidR="00A1661A" w:rsidRPr="00365901">
        <w:rPr>
          <w:rFonts w:asciiTheme="minorHAnsi" w:hAnsiTheme="minorHAnsi" w:cstheme="minorHAnsi"/>
          <w:szCs w:val="22"/>
        </w:rPr>
        <w:t>). Narzędzie</w:t>
      </w:r>
      <w:r w:rsidR="00A1661A">
        <w:rPr>
          <w:rFonts w:asciiTheme="minorHAnsi" w:hAnsiTheme="minorHAnsi" w:cstheme="minorHAnsi"/>
          <w:szCs w:val="22"/>
        </w:rPr>
        <w:t xml:space="preserve"> e-BOK zapewnia bezpieczeństwo przetwarzania danych osobowych zgodnie z wymaganiami określonymi w RODO. Wykonawca wdraża odpowiednie środki organizacyjne i techniczne dla zapewnienia bezpieczeństwa przetwarzania danych osobowych w narzędziu e-BOK.</w:t>
      </w:r>
    </w:p>
    <w:p w14:paraId="453668A5" w14:textId="433A803B" w:rsidR="00CE7924" w:rsidRPr="00365901" w:rsidRDefault="003A53E1" w:rsidP="00113D77">
      <w:pPr>
        <w:pStyle w:val="Nagwek2"/>
        <w:jc w:val="left"/>
        <w:rPr>
          <w:rFonts w:asciiTheme="minorHAnsi" w:hAnsiTheme="minorHAnsi" w:cstheme="minorHAnsi"/>
          <w:szCs w:val="22"/>
        </w:rPr>
      </w:pPr>
      <w:bookmarkStart w:id="19" w:name="_Toc139889383"/>
      <w:bookmarkStart w:id="20" w:name="_Toc143506494"/>
      <w:r w:rsidRPr="00365901">
        <w:rPr>
          <w:rFonts w:asciiTheme="minorHAnsi" w:hAnsiTheme="minorHAnsi" w:cstheme="minorHAnsi"/>
          <w:szCs w:val="22"/>
        </w:rPr>
        <w:t xml:space="preserve">Zadanie 2 – </w:t>
      </w:r>
      <w:r w:rsidR="00CE7924" w:rsidRPr="00365901">
        <w:rPr>
          <w:rFonts w:asciiTheme="minorHAnsi" w:hAnsiTheme="minorHAnsi" w:cstheme="minorHAnsi"/>
          <w:szCs w:val="22"/>
        </w:rPr>
        <w:t xml:space="preserve">Zaprojektowanie, wykonanie, uruchomienie i wdrożenie wersji testowej </w:t>
      </w:r>
      <w:r w:rsidR="00840FD1" w:rsidRPr="00365901">
        <w:rPr>
          <w:rFonts w:asciiTheme="minorHAnsi" w:hAnsiTheme="minorHAnsi" w:cstheme="minorHAnsi"/>
          <w:szCs w:val="22"/>
        </w:rPr>
        <w:t>oraz</w:t>
      </w:r>
      <w:r w:rsidR="00CE7924" w:rsidRPr="00365901">
        <w:rPr>
          <w:rFonts w:asciiTheme="minorHAnsi" w:hAnsiTheme="minorHAnsi" w:cstheme="minorHAnsi"/>
          <w:szCs w:val="22"/>
        </w:rPr>
        <w:t xml:space="preserve"> produkcyjnej nowego </w:t>
      </w:r>
      <w:r w:rsidR="00113D77" w:rsidRPr="00365901">
        <w:rPr>
          <w:rFonts w:asciiTheme="minorHAnsi" w:hAnsiTheme="minorHAnsi" w:cstheme="minorHAnsi"/>
          <w:szCs w:val="22"/>
        </w:rPr>
        <w:t>S</w:t>
      </w:r>
      <w:r w:rsidR="00CE7924" w:rsidRPr="00365901">
        <w:rPr>
          <w:rFonts w:asciiTheme="minorHAnsi" w:hAnsiTheme="minorHAnsi" w:cstheme="minorHAnsi"/>
          <w:szCs w:val="22"/>
        </w:rPr>
        <w:t>erwisu wraz z systemem CMS</w:t>
      </w:r>
      <w:bookmarkEnd w:id="19"/>
      <w:bookmarkEnd w:id="20"/>
    </w:p>
    <w:p w14:paraId="53594DB1" w14:textId="77777777" w:rsidR="002E2535" w:rsidRPr="00365901" w:rsidRDefault="00113D77" w:rsidP="00C73FD4">
      <w:pPr>
        <w:pStyle w:val="Nagwek3"/>
      </w:pPr>
      <w:bookmarkStart w:id="21" w:name="_Toc139889384"/>
      <w:bookmarkStart w:id="22" w:name="_Toc143506495"/>
      <w:r w:rsidRPr="00365901">
        <w:t>Projekt</w:t>
      </w:r>
      <w:r w:rsidR="002E2535" w:rsidRPr="00365901">
        <w:t xml:space="preserve"> </w:t>
      </w:r>
      <w:r w:rsidR="00C95547" w:rsidRPr="00365901">
        <w:t>S</w:t>
      </w:r>
      <w:r w:rsidR="002E2535" w:rsidRPr="00365901">
        <w:t>erwisu</w:t>
      </w:r>
      <w:bookmarkEnd w:id="21"/>
      <w:bookmarkEnd w:id="22"/>
    </w:p>
    <w:p w14:paraId="7CA037C7" w14:textId="77777777" w:rsidR="00840FD1" w:rsidRPr="00365901" w:rsidRDefault="004510E2" w:rsidP="00386EF4">
      <w:pPr>
        <w:spacing w:line="240" w:lineRule="auto"/>
        <w:jc w:val="left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 xml:space="preserve">Przed </w:t>
      </w:r>
      <w:r w:rsidR="002C3049" w:rsidRPr="00365901">
        <w:rPr>
          <w:rFonts w:asciiTheme="minorHAnsi" w:hAnsiTheme="minorHAnsi" w:cstheme="minorHAnsi"/>
          <w:szCs w:val="22"/>
        </w:rPr>
        <w:t xml:space="preserve">rozpoczęciem budowy </w:t>
      </w:r>
      <w:r w:rsidR="00826568" w:rsidRPr="00365901">
        <w:rPr>
          <w:rFonts w:asciiTheme="minorHAnsi" w:hAnsiTheme="minorHAnsi" w:cstheme="minorHAnsi"/>
          <w:szCs w:val="22"/>
        </w:rPr>
        <w:t>S</w:t>
      </w:r>
      <w:r w:rsidR="002C3049" w:rsidRPr="00365901">
        <w:rPr>
          <w:rFonts w:asciiTheme="minorHAnsi" w:hAnsiTheme="minorHAnsi" w:cstheme="minorHAnsi"/>
          <w:szCs w:val="22"/>
        </w:rPr>
        <w:t>erwisu W</w:t>
      </w:r>
      <w:r w:rsidR="003D0A71" w:rsidRPr="00365901">
        <w:rPr>
          <w:rFonts w:asciiTheme="minorHAnsi" w:hAnsiTheme="minorHAnsi" w:cstheme="minorHAnsi"/>
          <w:szCs w:val="22"/>
        </w:rPr>
        <w:t xml:space="preserve">ykonawca w pierwszej kolejności przygotuje </w:t>
      </w:r>
      <w:r w:rsidR="000E658B" w:rsidRPr="00365901">
        <w:rPr>
          <w:rFonts w:asciiTheme="minorHAnsi" w:hAnsiTheme="minorHAnsi" w:cstheme="minorHAnsi"/>
          <w:szCs w:val="22"/>
        </w:rPr>
        <w:t xml:space="preserve">3 </w:t>
      </w:r>
      <w:r w:rsidR="003D0A71" w:rsidRPr="00365901">
        <w:rPr>
          <w:rFonts w:asciiTheme="minorHAnsi" w:hAnsiTheme="minorHAnsi" w:cstheme="minorHAnsi"/>
          <w:szCs w:val="22"/>
        </w:rPr>
        <w:t>projekt</w:t>
      </w:r>
      <w:r w:rsidR="000E658B" w:rsidRPr="00365901">
        <w:rPr>
          <w:rFonts w:asciiTheme="minorHAnsi" w:hAnsiTheme="minorHAnsi" w:cstheme="minorHAnsi"/>
          <w:szCs w:val="22"/>
        </w:rPr>
        <w:t>y graficzne</w:t>
      </w:r>
      <w:r w:rsidR="003D0A71" w:rsidRPr="00365901">
        <w:rPr>
          <w:rFonts w:asciiTheme="minorHAnsi" w:hAnsiTheme="minorHAnsi" w:cstheme="minorHAnsi"/>
          <w:szCs w:val="22"/>
        </w:rPr>
        <w:t xml:space="preserve"> dla </w:t>
      </w:r>
      <w:r w:rsidR="00826568" w:rsidRPr="00365901">
        <w:rPr>
          <w:rFonts w:asciiTheme="minorHAnsi" w:hAnsiTheme="minorHAnsi" w:cstheme="minorHAnsi"/>
          <w:szCs w:val="22"/>
        </w:rPr>
        <w:t xml:space="preserve">Serwisu </w:t>
      </w:r>
      <w:r w:rsidR="003D0A71" w:rsidRPr="00365901">
        <w:rPr>
          <w:rFonts w:asciiTheme="minorHAnsi" w:hAnsiTheme="minorHAnsi" w:cstheme="minorHAnsi"/>
          <w:szCs w:val="22"/>
        </w:rPr>
        <w:t xml:space="preserve">zgodnie z </w:t>
      </w:r>
      <w:r w:rsidR="00826568" w:rsidRPr="00365901">
        <w:rPr>
          <w:rFonts w:asciiTheme="minorHAnsi" w:hAnsiTheme="minorHAnsi" w:cstheme="minorHAnsi"/>
          <w:szCs w:val="22"/>
        </w:rPr>
        <w:t>pkt 7</w:t>
      </w:r>
      <w:r w:rsidR="00840FD1" w:rsidRPr="00365901">
        <w:rPr>
          <w:rFonts w:asciiTheme="minorHAnsi" w:hAnsiTheme="minorHAnsi" w:cstheme="minorHAnsi"/>
          <w:szCs w:val="22"/>
        </w:rPr>
        <w:t>.2.3</w:t>
      </w:r>
      <w:r w:rsidR="00862B82" w:rsidRPr="00365901">
        <w:rPr>
          <w:rFonts w:asciiTheme="minorHAnsi" w:hAnsiTheme="minorHAnsi" w:cstheme="minorHAnsi"/>
          <w:szCs w:val="22"/>
        </w:rPr>
        <w:t xml:space="preserve">. </w:t>
      </w:r>
      <w:r w:rsidR="00826568" w:rsidRPr="00365901">
        <w:rPr>
          <w:rFonts w:asciiTheme="minorHAnsi" w:hAnsiTheme="minorHAnsi" w:cstheme="minorHAnsi"/>
          <w:szCs w:val="22"/>
        </w:rPr>
        <w:t xml:space="preserve">i </w:t>
      </w:r>
      <w:r w:rsidR="003D0A71" w:rsidRPr="00365901">
        <w:rPr>
          <w:rFonts w:asciiTheme="minorHAnsi" w:hAnsiTheme="minorHAnsi" w:cstheme="minorHAnsi"/>
          <w:szCs w:val="22"/>
        </w:rPr>
        <w:t>ze</w:t>
      </w:r>
      <w:r w:rsidR="003D0A71" w:rsidRPr="00365901">
        <w:rPr>
          <w:rFonts w:asciiTheme="minorHAnsi" w:hAnsiTheme="minorHAnsi" w:cstheme="minorHAnsi"/>
          <w:color w:val="FF0000"/>
          <w:szCs w:val="22"/>
        </w:rPr>
        <w:t xml:space="preserve"> </w:t>
      </w:r>
      <w:r w:rsidR="003D0A71" w:rsidRPr="00365901">
        <w:rPr>
          <w:rFonts w:asciiTheme="minorHAnsi" w:hAnsiTheme="minorHAnsi" w:cstheme="minorHAnsi"/>
          <w:szCs w:val="22"/>
        </w:rPr>
        <w:t>wskazówkami przekazanymi w kontaktach roboczych</w:t>
      </w:r>
      <w:r w:rsidR="00686838" w:rsidRPr="00365901">
        <w:rPr>
          <w:rFonts w:asciiTheme="minorHAnsi" w:hAnsiTheme="minorHAnsi" w:cstheme="minorHAnsi"/>
          <w:szCs w:val="22"/>
        </w:rPr>
        <w:t xml:space="preserve">. </w:t>
      </w:r>
      <w:r w:rsidR="000C2DA3" w:rsidRPr="00365901">
        <w:rPr>
          <w:rFonts w:asciiTheme="minorHAnsi" w:hAnsiTheme="minorHAnsi" w:cstheme="minorHAnsi"/>
          <w:szCs w:val="22"/>
        </w:rPr>
        <w:t xml:space="preserve">Wykonawca ma obowiązek uwzględnić wszystkie uwagi Zamawiającego. </w:t>
      </w:r>
    </w:p>
    <w:p w14:paraId="240671A5" w14:textId="469FD44C" w:rsidR="000A4AA7" w:rsidRPr="00365901" w:rsidRDefault="00686838" w:rsidP="00386EF4">
      <w:pPr>
        <w:spacing w:line="240" w:lineRule="auto"/>
        <w:jc w:val="left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 xml:space="preserve">Po wyborze przez Zamawiającego 1 z projektów oraz zgłoszeniu ewentualnych uwag do projektu, Wykonawca </w:t>
      </w:r>
      <w:r w:rsidR="003D0A71" w:rsidRPr="00365901">
        <w:rPr>
          <w:rFonts w:asciiTheme="minorHAnsi" w:hAnsiTheme="minorHAnsi" w:cstheme="minorHAnsi"/>
          <w:szCs w:val="22"/>
        </w:rPr>
        <w:t xml:space="preserve">uruchomi wersję testową serwisu. </w:t>
      </w:r>
    </w:p>
    <w:p w14:paraId="26428176" w14:textId="3A19215A" w:rsidR="000A4AA7" w:rsidRDefault="000A4AA7" w:rsidP="00386EF4">
      <w:pPr>
        <w:spacing w:line="240" w:lineRule="auto"/>
        <w:jc w:val="left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>Wykonawca zobowiązany jest do wytworzenia grafik, które będą dostępne w serwisie</w:t>
      </w:r>
      <w:r w:rsidR="00F11DCA" w:rsidRPr="00365901">
        <w:rPr>
          <w:rFonts w:asciiTheme="minorHAnsi" w:hAnsiTheme="minorHAnsi" w:cstheme="minorHAnsi"/>
          <w:szCs w:val="22"/>
        </w:rPr>
        <w:t>, z wyjątkiem tych dostarczonych przez Zamawiającego</w:t>
      </w:r>
      <w:r w:rsidRPr="00365901">
        <w:rPr>
          <w:rFonts w:asciiTheme="minorHAnsi" w:hAnsiTheme="minorHAnsi" w:cstheme="minorHAnsi"/>
          <w:szCs w:val="22"/>
        </w:rPr>
        <w:t>.</w:t>
      </w:r>
    </w:p>
    <w:p w14:paraId="712159E7" w14:textId="7F547D92" w:rsidR="00A1661A" w:rsidRPr="00365901" w:rsidRDefault="00A1661A" w:rsidP="00386EF4">
      <w:pPr>
        <w:spacing w:line="240" w:lineRule="auto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Na etapie projektu Serwisu Wykonawca uwzględnia ochronę danych osobowych i dobiera</w:t>
      </w:r>
      <w:r w:rsidR="0064596C">
        <w:rPr>
          <w:rFonts w:asciiTheme="minorHAnsi" w:hAnsiTheme="minorHAnsi" w:cstheme="minorHAnsi"/>
          <w:szCs w:val="22"/>
        </w:rPr>
        <w:t>, zgodnie z przeprowadzoną analizą ryzyka</w:t>
      </w:r>
      <w:r>
        <w:rPr>
          <w:rFonts w:asciiTheme="minorHAnsi" w:hAnsiTheme="minorHAnsi" w:cstheme="minorHAnsi"/>
          <w:szCs w:val="22"/>
        </w:rPr>
        <w:t xml:space="preserve"> odpowiednie środki technicznie i organizacyjne gwarantujące bezpieczeństwo przetwarzania danych osobowych</w:t>
      </w:r>
      <w:r w:rsidR="0064596C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5EB00E20" w14:textId="006282DD" w:rsidR="00840FD1" w:rsidRPr="00365901" w:rsidRDefault="00840FD1" w:rsidP="00C73FD4">
      <w:pPr>
        <w:pStyle w:val="Nagwek3"/>
      </w:pPr>
      <w:bookmarkStart w:id="23" w:name="_Toc143506496"/>
      <w:r w:rsidRPr="00365901">
        <w:t>Domena Serwisu</w:t>
      </w:r>
      <w:bookmarkEnd w:id="23"/>
    </w:p>
    <w:p w14:paraId="15B8F03A" w14:textId="77777777" w:rsidR="00A36195" w:rsidRPr="00365901" w:rsidRDefault="00840FD1" w:rsidP="00A36195">
      <w:pPr>
        <w:spacing w:line="240" w:lineRule="auto"/>
        <w:jc w:val="left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>Dla wersji produkcyjnej Serwisu Zamawiający zarejestruje odpowiednią nazwę domeny/ subdomeny oraz dokona odpowiednich wpisów DNS podanych przez Wykonawcę.</w:t>
      </w:r>
      <w:bookmarkStart w:id="24" w:name="_Toc139889385"/>
    </w:p>
    <w:p w14:paraId="606D6062" w14:textId="0F60F58E" w:rsidR="002E2535" w:rsidRPr="00365901" w:rsidRDefault="002E2535" w:rsidP="00C73FD4">
      <w:pPr>
        <w:pStyle w:val="Nagwek3"/>
      </w:pPr>
      <w:bookmarkStart w:id="25" w:name="_Toc143506497"/>
      <w:r w:rsidRPr="00365901">
        <w:t xml:space="preserve">Zawartość </w:t>
      </w:r>
      <w:r w:rsidR="00C95547" w:rsidRPr="00365901">
        <w:t>i funkcjonalności S</w:t>
      </w:r>
      <w:r w:rsidRPr="00365901">
        <w:t>erwisu</w:t>
      </w:r>
      <w:bookmarkEnd w:id="24"/>
      <w:bookmarkEnd w:id="25"/>
    </w:p>
    <w:p w14:paraId="5F178B9B" w14:textId="1AD4551F" w:rsidR="00AA2BAB" w:rsidRPr="00365901" w:rsidRDefault="00AA2BAB" w:rsidP="00386EF4">
      <w:pPr>
        <w:spacing w:line="240" w:lineRule="auto"/>
        <w:jc w:val="left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 xml:space="preserve">Serwis zostanie zbudowany zgodnie z poniższą strukturą i </w:t>
      </w:r>
      <w:r w:rsidR="00D7168B" w:rsidRPr="00365901">
        <w:rPr>
          <w:rFonts w:asciiTheme="minorHAnsi" w:hAnsiTheme="minorHAnsi" w:cstheme="minorHAnsi"/>
          <w:szCs w:val="22"/>
        </w:rPr>
        <w:t xml:space="preserve">wymaganiami / </w:t>
      </w:r>
      <w:r w:rsidRPr="00365901">
        <w:rPr>
          <w:rFonts w:asciiTheme="minorHAnsi" w:hAnsiTheme="minorHAnsi" w:cstheme="minorHAnsi"/>
          <w:szCs w:val="22"/>
        </w:rPr>
        <w:t>zakresem funkcjonalności</w:t>
      </w:r>
      <w:r w:rsidR="00DD1EDB">
        <w:rPr>
          <w:rFonts w:asciiTheme="minorHAnsi" w:hAnsiTheme="minorHAnsi" w:cstheme="minorHAnsi"/>
          <w:szCs w:val="22"/>
        </w:rPr>
        <w:t xml:space="preserve">, które stanowią </w:t>
      </w:r>
      <w:r w:rsidR="008318CE">
        <w:rPr>
          <w:rFonts w:asciiTheme="minorHAnsi" w:hAnsiTheme="minorHAnsi" w:cstheme="minorHAnsi"/>
          <w:szCs w:val="22"/>
        </w:rPr>
        <w:t>zakres minimum</w:t>
      </w:r>
      <w:r w:rsidRPr="00365901">
        <w:rPr>
          <w:rFonts w:asciiTheme="minorHAnsi" w:hAnsiTheme="minorHAnsi" w:cstheme="minorHAnsi"/>
          <w:szCs w:val="22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89"/>
        <w:gridCol w:w="7338"/>
      </w:tblGrid>
      <w:tr w:rsidR="00D7168B" w:rsidRPr="00365901" w14:paraId="45B97233" w14:textId="77777777" w:rsidTr="00D7168B">
        <w:trPr>
          <w:trHeight w:val="412"/>
        </w:trPr>
        <w:tc>
          <w:tcPr>
            <w:tcW w:w="1189" w:type="pct"/>
            <w:vAlign w:val="center"/>
          </w:tcPr>
          <w:p w14:paraId="5412FD73" w14:textId="0E9438A3" w:rsidR="00D7168B" w:rsidRPr="00343B84" w:rsidRDefault="00D7168B" w:rsidP="00D7168B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b/>
                <w:sz w:val="18"/>
                <w:szCs w:val="18"/>
              </w:rPr>
              <w:t>ELEMENT STRUKTURY</w:t>
            </w:r>
          </w:p>
        </w:tc>
        <w:tc>
          <w:tcPr>
            <w:tcW w:w="3811" w:type="pct"/>
            <w:vAlign w:val="center"/>
          </w:tcPr>
          <w:p w14:paraId="4EBFAB17" w14:textId="741FFF44" w:rsidR="00D7168B" w:rsidRPr="00343B84" w:rsidRDefault="00D7168B" w:rsidP="00D7168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b/>
                <w:sz w:val="18"/>
                <w:szCs w:val="18"/>
              </w:rPr>
              <w:t>WYMAGANIA / ZAKRES FUNKCJONALNOŚCI</w:t>
            </w:r>
          </w:p>
        </w:tc>
      </w:tr>
      <w:tr w:rsidR="00D7168B" w:rsidRPr="00365901" w14:paraId="7AFD7B36" w14:textId="2F486E0E" w:rsidTr="00D7168B">
        <w:trPr>
          <w:trHeight w:val="340"/>
        </w:trPr>
        <w:tc>
          <w:tcPr>
            <w:tcW w:w="5000" w:type="pct"/>
            <w:gridSpan w:val="2"/>
            <w:shd w:val="clear" w:color="auto" w:fill="002060"/>
            <w:vAlign w:val="center"/>
          </w:tcPr>
          <w:p w14:paraId="10146F46" w14:textId="5E3B54F8" w:rsidR="00D7168B" w:rsidRPr="00343B84" w:rsidRDefault="00D7168B" w:rsidP="00602483">
            <w:pPr>
              <w:spacing w:beforeLines="20" w:before="48" w:afterLines="20" w:after="48"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b/>
                <w:sz w:val="18"/>
                <w:szCs w:val="18"/>
              </w:rPr>
              <w:t>Elementy strony głównej</w:t>
            </w:r>
          </w:p>
        </w:tc>
      </w:tr>
      <w:tr w:rsidR="00D7168B" w:rsidRPr="00365901" w14:paraId="59B82FA8" w14:textId="77777777" w:rsidTr="00D7168B">
        <w:trPr>
          <w:trHeight w:val="170"/>
        </w:trPr>
        <w:tc>
          <w:tcPr>
            <w:tcW w:w="1189" w:type="pct"/>
          </w:tcPr>
          <w:p w14:paraId="696CBBF4" w14:textId="77777777" w:rsidR="00D7168B" w:rsidRPr="00343B84" w:rsidRDefault="00D7168B" w:rsidP="00953622">
            <w:pPr>
              <w:spacing w:beforeLines="20" w:before="48" w:afterLines="20" w:after="48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Nagłówek</w:t>
            </w:r>
          </w:p>
        </w:tc>
        <w:tc>
          <w:tcPr>
            <w:tcW w:w="3811" w:type="pct"/>
          </w:tcPr>
          <w:p w14:paraId="0B736ADE" w14:textId="49138E27" w:rsidR="00D7168B" w:rsidRPr="00343B84" w:rsidRDefault="00D7168B" w:rsidP="00953622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170" w:hanging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 xml:space="preserve">zestaw grafik informacyjnych lub zdjęć przewijanych w odstępie czasu z możliwością </w:t>
            </w:r>
            <w:r w:rsidR="00DD1EDB">
              <w:rPr>
                <w:rFonts w:asciiTheme="minorHAnsi" w:hAnsiTheme="minorHAnsi" w:cstheme="minorHAnsi"/>
                <w:sz w:val="18"/>
                <w:szCs w:val="18"/>
              </w:rPr>
              <w:t xml:space="preserve">ich </w:t>
            </w: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 xml:space="preserve">wyboru </w:t>
            </w:r>
            <w:r w:rsidR="00DD1EDB">
              <w:rPr>
                <w:rFonts w:asciiTheme="minorHAnsi" w:hAnsiTheme="minorHAnsi" w:cstheme="minorHAnsi"/>
                <w:sz w:val="18"/>
                <w:szCs w:val="18"/>
              </w:rPr>
              <w:t>i modyfikacji</w:t>
            </w:r>
          </w:p>
          <w:p w14:paraId="65D7775A" w14:textId="77777777" w:rsidR="00D7168B" w:rsidRPr="00343B84" w:rsidRDefault="00D7168B" w:rsidP="000070E4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170" w:hanging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logo WROT</w:t>
            </w:r>
          </w:p>
          <w:p w14:paraId="160A9416" w14:textId="4FF9A41F" w:rsidR="00D7168B" w:rsidRPr="00343B84" w:rsidRDefault="00D7168B" w:rsidP="000070E4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170" w:hanging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przyciski zmiany kontrastu</w:t>
            </w:r>
          </w:p>
          <w:p w14:paraId="2EDFC20C" w14:textId="1AA441AE" w:rsidR="00D7168B" w:rsidRPr="00343B84" w:rsidRDefault="00D7168B" w:rsidP="000070E4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170" w:hanging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przyciski zmiany wielkość kroju pisma</w:t>
            </w:r>
          </w:p>
          <w:p w14:paraId="592406B9" w14:textId="77777777" w:rsidR="00D7168B" w:rsidRPr="00343B84" w:rsidRDefault="00D7168B" w:rsidP="000070E4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170" w:hanging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mapa strony</w:t>
            </w:r>
          </w:p>
          <w:p w14:paraId="5622C22B" w14:textId="3909388E" w:rsidR="00D7168B" w:rsidRPr="00343B84" w:rsidRDefault="00D7168B" w:rsidP="008318CE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170" w:hanging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wyszukiwarka </w:t>
            </w:r>
            <w:r w:rsidR="008318CE">
              <w:rPr>
                <w:rFonts w:asciiTheme="minorHAnsi" w:hAnsiTheme="minorHAnsi" w:cstheme="minorHAnsi"/>
                <w:sz w:val="18"/>
                <w:szCs w:val="18"/>
              </w:rPr>
              <w:t xml:space="preserve">treści Serwisu </w:t>
            </w: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 xml:space="preserve">po słowach kluczowych </w:t>
            </w:r>
            <w:r w:rsidR="008318CE">
              <w:rPr>
                <w:rFonts w:asciiTheme="minorHAnsi" w:hAnsiTheme="minorHAnsi" w:cstheme="minorHAnsi"/>
                <w:sz w:val="18"/>
                <w:szCs w:val="18"/>
              </w:rPr>
              <w:t>wraz z</w:t>
            </w: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 xml:space="preserve"> przekierowanie</w:t>
            </w:r>
            <w:r w:rsidR="008318CE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 xml:space="preserve"> do danego elementu tekstowego w Serwisie (np. w treści aktualności, ciekawostek, tytułu Biuletynu, tytułu opracowania)</w:t>
            </w:r>
          </w:p>
        </w:tc>
      </w:tr>
      <w:tr w:rsidR="00D7168B" w:rsidRPr="00365901" w14:paraId="6B65C3F0" w14:textId="77777777" w:rsidTr="00D7168B">
        <w:trPr>
          <w:trHeight w:val="170"/>
        </w:trPr>
        <w:tc>
          <w:tcPr>
            <w:tcW w:w="1189" w:type="pct"/>
          </w:tcPr>
          <w:p w14:paraId="0A0913E1" w14:textId="77777777" w:rsidR="00D7168B" w:rsidRPr="00343B84" w:rsidRDefault="00D7168B" w:rsidP="00953622">
            <w:pPr>
              <w:spacing w:beforeLines="20" w:before="48" w:afterLines="20" w:after="48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Stopka</w:t>
            </w:r>
          </w:p>
        </w:tc>
        <w:tc>
          <w:tcPr>
            <w:tcW w:w="3811" w:type="pct"/>
          </w:tcPr>
          <w:p w14:paraId="194C5C08" w14:textId="77777777" w:rsidR="00D7168B" w:rsidRPr="00343B84" w:rsidRDefault="00D7168B" w:rsidP="00953622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170" w:hanging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zestaw logo UE/UMWW</w:t>
            </w:r>
          </w:p>
          <w:p w14:paraId="217368B6" w14:textId="34E4B29D" w:rsidR="00D7168B" w:rsidRPr="00343B84" w:rsidRDefault="008318CE" w:rsidP="00953622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170" w:hanging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D7168B" w:rsidRPr="00343B84">
              <w:rPr>
                <w:rFonts w:asciiTheme="minorHAnsi" w:hAnsiTheme="minorHAnsi" w:cstheme="minorHAnsi"/>
                <w:sz w:val="18"/>
                <w:szCs w:val="18"/>
              </w:rPr>
              <w:t>eklaracja dostępności</w:t>
            </w:r>
            <w:r w:rsidR="00B05DB9">
              <w:rPr>
                <w:rFonts w:asciiTheme="minorHAnsi" w:hAnsiTheme="minorHAnsi" w:cstheme="minorHAnsi"/>
                <w:sz w:val="18"/>
                <w:szCs w:val="18"/>
              </w:rPr>
              <w:t xml:space="preserve"> ze wskazaniem elementów niedostępnych cyfrowo, jeżeli występują</w:t>
            </w:r>
          </w:p>
          <w:p w14:paraId="6384E4BC" w14:textId="521EA42B" w:rsidR="00D7168B" w:rsidRPr="00343B84" w:rsidRDefault="00D7168B" w:rsidP="0091704D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170" w:hanging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Polityka prywatności, RODO. W stopce na stronie głównej umieszczony zostanie odnośnik do polityki prywatności (</w:t>
            </w:r>
            <w:r w:rsidR="0091704D">
              <w:rPr>
                <w:rFonts w:asciiTheme="minorHAnsi" w:hAnsiTheme="minorHAnsi" w:cstheme="minorHAnsi"/>
                <w:sz w:val="18"/>
                <w:szCs w:val="18"/>
              </w:rPr>
              <w:t xml:space="preserve">wzór </w:t>
            </w: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polityk</w:t>
            </w:r>
            <w:r w:rsidR="00E42DF3" w:rsidRPr="00343B8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42DF3" w:rsidRPr="00343B84">
              <w:rPr>
                <w:rFonts w:asciiTheme="minorHAnsi" w:hAnsiTheme="minorHAnsi" w:cstheme="minorHAnsi"/>
                <w:sz w:val="18"/>
                <w:szCs w:val="18"/>
              </w:rPr>
              <w:t xml:space="preserve">prywatności </w:t>
            </w: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zostanie przekazan</w:t>
            </w:r>
            <w:r w:rsidR="0091704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 xml:space="preserve"> w kontaktach roboczych)</w:t>
            </w:r>
            <w:r w:rsidR="008318C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 xml:space="preserve"> konieczny do zaakceptowania (</w:t>
            </w:r>
            <w:proofErr w:type="spellStart"/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checkbox</w:t>
            </w:r>
            <w:proofErr w:type="spellEnd"/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</w:tr>
      <w:tr w:rsidR="00D7168B" w:rsidRPr="00365901" w14:paraId="7B8F5878" w14:textId="77777777" w:rsidTr="00D7168B">
        <w:trPr>
          <w:trHeight w:val="170"/>
        </w:trPr>
        <w:tc>
          <w:tcPr>
            <w:tcW w:w="1189" w:type="pct"/>
          </w:tcPr>
          <w:p w14:paraId="2D4AD3AB" w14:textId="513A8405" w:rsidR="00D7168B" w:rsidRPr="00343B84" w:rsidRDefault="00D7168B" w:rsidP="00C16E0F">
            <w:pPr>
              <w:spacing w:beforeLines="20" w:before="48" w:afterLines="20" w:after="48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Menu główne (pasek zakładek z nazwami podstron)</w:t>
            </w:r>
          </w:p>
        </w:tc>
        <w:tc>
          <w:tcPr>
            <w:tcW w:w="3811" w:type="pct"/>
          </w:tcPr>
          <w:p w14:paraId="2AA7157F" w14:textId="77777777" w:rsidR="00D7168B" w:rsidRPr="00343B84" w:rsidRDefault="00D7168B" w:rsidP="00C16E0F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170" w:hanging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System ROT (opis założeń systemu – teksty w tym hiperłącza, grafiki w tym hiperłącza)</w:t>
            </w:r>
          </w:p>
          <w:p w14:paraId="66F082D3" w14:textId="2E8DAB68" w:rsidR="00D7168B" w:rsidRPr="00343B84" w:rsidRDefault="00D7168B" w:rsidP="00C16E0F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170" w:hanging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 xml:space="preserve">Sieć WROT (opis obserwatoriów w Sieci WROT i jednostek współpracujących – teksty </w:t>
            </w:r>
            <w:r w:rsidR="008318CE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 xml:space="preserve">grafiki </w:t>
            </w:r>
            <w:r w:rsidR="008318CE">
              <w:rPr>
                <w:rFonts w:asciiTheme="minorHAnsi" w:hAnsiTheme="minorHAnsi" w:cstheme="minorHAnsi"/>
                <w:sz w:val="18"/>
                <w:szCs w:val="18"/>
              </w:rPr>
              <w:t xml:space="preserve">np. </w:t>
            </w: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w formie bannerów</w:t>
            </w:r>
            <w:r w:rsidR="008318C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 xml:space="preserve"> w tym hiperłącza)</w:t>
            </w:r>
          </w:p>
          <w:p w14:paraId="33D7C2C0" w14:textId="141359F7" w:rsidR="00D7168B" w:rsidRPr="00343B84" w:rsidRDefault="00D7168B" w:rsidP="00C16E0F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170" w:hanging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Biuletyn WROT (lista opracowań – tekst z grafikami</w:t>
            </w:r>
            <w:r w:rsidR="008318CE">
              <w:rPr>
                <w:rFonts w:asciiTheme="minorHAnsi" w:hAnsiTheme="minorHAnsi" w:cstheme="minorHAnsi"/>
                <w:sz w:val="18"/>
                <w:szCs w:val="18"/>
              </w:rPr>
              <w:t xml:space="preserve"> (okładki), struktura </w:t>
            </w: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np. w formie tabeli)</w:t>
            </w:r>
          </w:p>
          <w:p w14:paraId="77572161" w14:textId="099D19F5" w:rsidR="00D7168B" w:rsidRPr="00343B84" w:rsidRDefault="00D7168B" w:rsidP="00C16E0F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170" w:hanging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Biblioteka (lista opracowań - tekst z grafikami</w:t>
            </w:r>
            <w:r w:rsidR="008318CE">
              <w:rPr>
                <w:rFonts w:asciiTheme="minorHAnsi" w:hAnsiTheme="minorHAnsi" w:cstheme="minorHAnsi"/>
                <w:sz w:val="18"/>
                <w:szCs w:val="18"/>
              </w:rPr>
              <w:t xml:space="preserve"> (okładkami)</w:t>
            </w: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, z wyszukiwarką opracowań)</w:t>
            </w:r>
          </w:p>
          <w:p w14:paraId="64A87A13" w14:textId="27685F53" w:rsidR="00D7168B" w:rsidRPr="00343B84" w:rsidRDefault="00D7168B" w:rsidP="00C16E0F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170" w:hanging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 xml:space="preserve">Zamówienia publiczne (informacja o aktualnie prowadzonych zamówieniach – teksty </w:t>
            </w:r>
            <w:r w:rsidR="008318CE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 xml:space="preserve"> grafiki</w:t>
            </w:r>
            <w:r w:rsidR="008318C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 xml:space="preserve"> w tym hiperłącza)</w:t>
            </w:r>
          </w:p>
          <w:p w14:paraId="2E602436" w14:textId="0CE0E7EE" w:rsidR="00D7168B" w:rsidRPr="00343B84" w:rsidRDefault="00D7168B" w:rsidP="00C16E0F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170" w:hanging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 xml:space="preserve">Ankiety (informacja o aktualnie prowadzonych badaniach ankietowych – teksty </w:t>
            </w:r>
            <w:r w:rsidR="008318CE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 xml:space="preserve"> grafiki</w:t>
            </w:r>
            <w:r w:rsidR="008318C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 xml:space="preserve"> w tym hiperłącza)</w:t>
            </w:r>
          </w:p>
          <w:p w14:paraId="395A0861" w14:textId="10E0536A" w:rsidR="00D7168B" w:rsidRPr="00343B84" w:rsidRDefault="00D7168B" w:rsidP="008318CE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170" w:hanging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Kontakt (teksty</w:t>
            </w:r>
            <w:r w:rsidR="008318CE">
              <w:rPr>
                <w:rFonts w:asciiTheme="minorHAnsi" w:hAnsiTheme="minorHAnsi" w:cstheme="minorHAnsi"/>
                <w:sz w:val="18"/>
                <w:szCs w:val="18"/>
              </w:rPr>
              <w:t xml:space="preserve"> oraz</w:t>
            </w: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 xml:space="preserve"> grafiki</w:t>
            </w:r>
            <w:r w:rsidR="008318C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 xml:space="preserve"> w tym hiperłącza, mapy generowane za pośrednictwem QGIS (np. wtyczka qgis2web) i np. OSM z lokalizacją obserwatoriów: WROT, OIS, WUP i innych jednostek np. ARR, WBPP</w:t>
            </w:r>
          </w:p>
        </w:tc>
      </w:tr>
      <w:tr w:rsidR="00D7168B" w:rsidRPr="00365901" w14:paraId="2A1CE638" w14:textId="77777777" w:rsidTr="00D7168B">
        <w:trPr>
          <w:trHeight w:val="170"/>
        </w:trPr>
        <w:tc>
          <w:tcPr>
            <w:tcW w:w="1189" w:type="pct"/>
          </w:tcPr>
          <w:p w14:paraId="4541F6CB" w14:textId="77777777" w:rsidR="00D7168B" w:rsidRPr="00343B84" w:rsidRDefault="00D7168B" w:rsidP="00953622">
            <w:pPr>
              <w:spacing w:beforeLines="20" w:before="48" w:afterLines="20" w:after="48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Podstrony w formie interaktywnych kafelków z tekstem i grafiką (z możliwością zmiany kolejności w zależności od potrzeb)</w:t>
            </w:r>
          </w:p>
        </w:tc>
        <w:tc>
          <w:tcPr>
            <w:tcW w:w="3811" w:type="pct"/>
          </w:tcPr>
          <w:p w14:paraId="0EA5A5B0" w14:textId="77777777" w:rsidR="00D7168B" w:rsidRPr="00343B84" w:rsidRDefault="00D7168B" w:rsidP="0046606C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170" w:hanging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Aktualności</w:t>
            </w:r>
          </w:p>
          <w:p w14:paraId="03D1FF8C" w14:textId="77777777" w:rsidR="00D7168B" w:rsidRPr="00343B84" w:rsidRDefault="00D7168B" w:rsidP="0046606C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170" w:hanging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Biuletyn WROT</w:t>
            </w:r>
          </w:p>
          <w:p w14:paraId="2A455096" w14:textId="77777777" w:rsidR="00D7168B" w:rsidRPr="00343B84" w:rsidRDefault="00D7168B" w:rsidP="004F3ACB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170" w:hanging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Biblioteka</w:t>
            </w:r>
          </w:p>
          <w:p w14:paraId="40316335" w14:textId="77777777" w:rsidR="00D7168B" w:rsidRPr="00343B84" w:rsidRDefault="00D7168B" w:rsidP="004F3ACB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170" w:hanging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Zamówienia publiczne</w:t>
            </w:r>
          </w:p>
          <w:p w14:paraId="41B7C47E" w14:textId="77777777" w:rsidR="00D7168B" w:rsidRPr="00343B84" w:rsidRDefault="00D7168B" w:rsidP="004F3ACB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170" w:hanging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Ankiety</w:t>
            </w:r>
          </w:p>
        </w:tc>
      </w:tr>
      <w:tr w:rsidR="00D7168B" w:rsidRPr="00365901" w14:paraId="0AE9CEE1" w14:textId="3B53DFEB" w:rsidTr="00D7168B">
        <w:trPr>
          <w:trHeight w:val="340"/>
        </w:trPr>
        <w:tc>
          <w:tcPr>
            <w:tcW w:w="5000" w:type="pct"/>
            <w:gridSpan w:val="2"/>
            <w:shd w:val="clear" w:color="auto" w:fill="002060"/>
            <w:vAlign w:val="center"/>
          </w:tcPr>
          <w:p w14:paraId="1C97E99C" w14:textId="53E348AA" w:rsidR="00D7168B" w:rsidRPr="00343B84" w:rsidRDefault="00012F99" w:rsidP="00012F99">
            <w:pPr>
              <w:spacing w:beforeLines="20" w:before="48" w:afterLines="20" w:after="48"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</w:t>
            </w:r>
            <w:r w:rsidR="00D7168B" w:rsidRPr="00343B84">
              <w:rPr>
                <w:rFonts w:asciiTheme="minorHAnsi" w:hAnsiTheme="minorHAnsi" w:cstheme="minorHAnsi"/>
                <w:b/>
                <w:sz w:val="18"/>
                <w:szCs w:val="18"/>
              </w:rPr>
              <w:t>unkcjonalności w ramach CMS lub w pos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taci dodatkowego oprogramowania / aplikacji</w:t>
            </w:r>
          </w:p>
        </w:tc>
      </w:tr>
      <w:tr w:rsidR="00D7168B" w:rsidRPr="00365901" w14:paraId="56B0DAA9" w14:textId="77777777" w:rsidTr="00D7168B">
        <w:trPr>
          <w:trHeight w:val="170"/>
        </w:trPr>
        <w:tc>
          <w:tcPr>
            <w:tcW w:w="1189" w:type="pct"/>
          </w:tcPr>
          <w:p w14:paraId="46B252F9" w14:textId="77777777" w:rsidR="00D7168B" w:rsidRPr="00343B84" w:rsidRDefault="00D7168B" w:rsidP="0046606C">
            <w:pPr>
              <w:spacing w:beforeLines="20" w:before="48" w:afterLines="20" w:after="48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Biblioteka publikacji</w:t>
            </w:r>
          </w:p>
        </w:tc>
        <w:tc>
          <w:tcPr>
            <w:tcW w:w="3811" w:type="pct"/>
          </w:tcPr>
          <w:p w14:paraId="4225EE01" w14:textId="77777777" w:rsidR="00D7168B" w:rsidRPr="00343B84" w:rsidRDefault="00D7168B" w:rsidP="00826BFC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170" w:hanging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lista publikacji np. o funkcjonalności tabeli - tekst (np. tytuł publikacji z opisem) z możliwością dodawania grafik (np. okładek) lub zdjęć, hiperłączy, wypunktowań, określania nagłówków</w:t>
            </w:r>
          </w:p>
          <w:p w14:paraId="44286425" w14:textId="77777777" w:rsidR="00D7168B" w:rsidRPr="00343B84" w:rsidRDefault="00D7168B" w:rsidP="0053057A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170" w:hanging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wyszukiwarka publikacji wg kategorii, w tym:</w:t>
            </w:r>
          </w:p>
          <w:p w14:paraId="5C96B9BB" w14:textId="77777777" w:rsidR="00D7168B" w:rsidRPr="00343B84" w:rsidRDefault="00D7168B" w:rsidP="00602483">
            <w:pPr>
              <w:pStyle w:val="Akapitzlist"/>
              <w:numPr>
                <w:ilvl w:val="1"/>
                <w:numId w:val="40"/>
              </w:numPr>
              <w:spacing w:before="20" w:after="20" w:line="240" w:lineRule="auto"/>
              <w:ind w:left="458" w:hanging="284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zakres tematyczny (pole krótkiego opisu np. kilka słów po przecinku)</w:t>
            </w:r>
          </w:p>
          <w:p w14:paraId="1D60100E" w14:textId="77777777" w:rsidR="00D7168B" w:rsidRPr="00343B84" w:rsidRDefault="00D7168B" w:rsidP="00602483">
            <w:pPr>
              <w:pStyle w:val="Akapitzlist"/>
              <w:numPr>
                <w:ilvl w:val="1"/>
                <w:numId w:val="40"/>
              </w:numPr>
              <w:spacing w:before="20" w:after="20" w:line="240" w:lineRule="auto"/>
              <w:ind w:left="458" w:hanging="284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tytuł</w:t>
            </w:r>
          </w:p>
          <w:p w14:paraId="0954A9C1" w14:textId="77777777" w:rsidR="00D7168B" w:rsidRPr="00343B84" w:rsidRDefault="00D7168B" w:rsidP="009C1AC5">
            <w:pPr>
              <w:pStyle w:val="Akapitzlist"/>
              <w:numPr>
                <w:ilvl w:val="1"/>
                <w:numId w:val="40"/>
              </w:numPr>
              <w:spacing w:before="20" w:after="20" w:line="240" w:lineRule="auto"/>
              <w:ind w:left="458" w:hanging="284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zakres lat wydania (tylko wartości liczbowe, pola od i do)</w:t>
            </w:r>
          </w:p>
          <w:p w14:paraId="1000FB3A" w14:textId="77777777" w:rsidR="00D7168B" w:rsidRPr="00343B84" w:rsidRDefault="00D7168B" w:rsidP="009C1AC5">
            <w:pPr>
              <w:pStyle w:val="Akapitzlist"/>
              <w:numPr>
                <w:ilvl w:val="1"/>
                <w:numId w:val="40"/>
              </w:numPr>
              <w:spacing w:before="20" w:after="20" w:line="240" w:lineRule="auto"/>
              <w:ind w:left="458" w:hanging="284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nazwa wydawcy (obserwatorium lub jednostka współpracująca)</w:t>
            </w:r>
          </w:p>
          <w:p w14:paraId="10B296B2" w14:textId="77777777" w:rsidR="00D7168B" w:rsidRPr="00343B84" w:rsidRDefault="00D7168B" w:rsidP="009C1AC5">
            <w:pPr>
              <w:pStyle w:val="Akapitzlist"/>
              <w:numPr>
                <w:ilvl w:val="1"/>
                <w:numId w:val="40"/>
              </w:numPr>
              <w:spacing w:before="20" w:after="20" w:line="240" w:lineRule="auto"/>
              <w:ind w:left="458" w:hanging="284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imię i nazwisko lub nazwa autora (w przypadku analiz zleconych)</w:t>
            </w:r>
          </w:p>
          <w:p w14:paraId="2E4BEE1A" w14:textId="77777777" w:rsidR="00D7168B" w:rsidRPr="00343B84" w:rsidRDefault="00D7168B" w:rsidP="009C1AC5">
            <w:pPr>
              <w:pStyle w:val="Akapitzlist"/>
              <w:numPr>
                <w:ilvl w:val="1"/>
                <w:numId w:val="40"/>
              </w:numPr>
              <w:spacing w:before="20" w:after="20" w:line="240" w:lineRule="auto"/>
              <w:ind w:left="458" w:hanging="284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opis publikacji</w:t>
            </w:r>
          </w:p>
          <w:p w14:paraId="31FA2134" w14:textId="77777777" w:rsidR="00D7168B" w:rsidRPr="00343B84" w:rsidRDefault="00D7168B" w:rsidP="009C1AC5">
            <w:pPr>
              <w:pStyle w:val="Akapitzlist"/>
              <w:numPr>
                <w:ilvl w:val="1"/>
                <w:numId w:val="40"/>
              </w:numPr>
              <w:spacing w:before="20" w:after="20" w:line="240" w:lineRule="auto"/>
              <w:ind w:left="458" w:hanging="284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nr ISBN</w:t>
            </w:r>
          </w:p>
          <w:p w14:paraId="63D8A5D9" w14:textId="77777777" w:rsidR="00D7168B" w:rsidRPr="00343B84" w:rsidRDefault="00D7168B" w:rsidP="009C1AC5">
            <w:pPr>
              <w:pStyle w:val="Akapitzlist"/>
              <w:numPr>
                <w:ilvl w:val="1"/>
                <w:numId w:val="40"/>
              </w:numPr>
              <w:spacing w:before="20" w:after="20" w:line="240" w:lineRule="auto"/>
              <w:ind w:left="458" w:hanging="284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nr ISSN</w:t>
            </w:r>
          </w:p>
          <w:p w14:paraId="095F6D7F" w14:textId="77777777" w:rsidR="00D7168B" w:rsidRPr="00343B84" w:rsidRDefault="00D7168B" w:rsidP="0053057A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170" w:hanging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możliwość wyszukiwania publikacji po słowach kluczowych (kilku np. po przecinku lub fragmentach słów) – zakres wyszukiwania wg ww. kategorii</w:t>
            </w:r>
          </w:p>
          <w:p w14:paraId="2CF857B0" w14:textId="77777777" w:rsidR="00D7168B" w:rsidRPr="00343B84" w:rsidRDefault="00D7168B" w:rsidP="00A60A7D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170" w:hanging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możliwość modyfikacji kategorii wyszukiwania np. poprzez dodawanie nowych kategorii</w:t>
            </w:r>
          </w:p>
        </w:tc>
      </w:tr>
      <w:tr w:rsidR="00D7168B" w:rsidRPr="00365901" w14:paraId="436562A3" w14:textId="77777777" w:rsidTr="00D7168B">
        <w:trPr>
          <w:trHeight w:val="170"/>
        </w:trPr>
        <w:tc>
          <w:tcPr>
            <w:tcW w:w="1189" w:type="pct"/>
          </w:tcPr>
          <w:p w14:paraId="0B8A2929" w14:textId="1454AD02" w:rsidR="00D7168B" w:rsidRPr="00343B84" w:rsidRDefault="00D7168B" w:rsidP="00D7168B">
            <w:pPr>
              <w:spacing w:before="20" w:after="2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 xml:space="preserve">Newsletter (narzędzie do tworzenia </w:t>
            </w:r>
            <w:proofErr w:type="spellStart"/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Newslettera</w:t>
            </w:r>
            <w:proofErr w:type="spellEnd"/>
            <w:r w:rsidRPr="00343B84">
              <w:rPr>
                <w:rFonts w:asciiTheme="minorHAnsi" w:hAnsiTheme="minorHAnsi" w:cstheme="minorHAnsi"/>
                <w:sz w:val="18"/>
                <w:szCs w:val="18"/>
              </w:rPr>
              <w:t xml:space="preserve"> WROT w standardzie </w:t>
            </w:r>
            <w:proofErr w:type="spellStart"/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html</w:t>
            </w:r>
            <w:proofErr w:type="spellEnd"/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; newsletter tworzony przez Zamawiającego w zależności od potrzeb)</w:t>
            </w:r>
          </w:p>
        </w:tc>
        <w:tc>
          <w:tcPr>
            <w:tcW w:w="3811" w:type="pct"/>
          </w:tcPr>
          <w:p w14:paraId="4E59C2D7" w14:textId="77777777" w:rsidR="00D7168B" w:rsidRPr="00343B84" w:rsidRDefault="00D7168B" w:rsidP="002660CF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170" w:hanging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narzędzie np. o funkcjonalności tabeli, niewymagające znajomości HTML oraz CSS od użytkowników</w:t>
            </w:r>
          </w:p>
          <w:p w14:paraId="64948DBE" w14:textId="77777777" w:rsidR="00D7168B" w:rsidRPr="00343B84" w:rsidRDefault="00D7168B" w:rsidP="00DD0E3B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170" w:hanging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 xml:space="preserve">możliwość podstawowego formatowania </w:t>
            </w:r>
            <w:proofErr w:type="spellStart"/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newslettera</w:t>
            </w:r>
            <w:proofErr w:type="spellEnd"/>
            <w:r w:rsidRPr="00343B84">
              <w:rPr>
                <w:rFonts w:asciiTheme="minorHAnsi" w:hAnsiTheme="minorHAnsi" w:cstheme="minorHAnsi"/>
                <w:sz w:val="18"/>
                <w:szCs w:val="18"/>
              </w:rPr>
              <w:t xml:space="preserve"> (w tym możliwość dodawania tekstu, tworzenia wypunktowań, określania nagłówków, dodawania grafik lub zdjęć, hiperłączy, określania koloru tła),</w:t>
            </w:r>
          </w:p>
          <w:p w14:paraId="320E917C" w14:textId="77777777" w:rsidR="00D7168B" w:rsidRPr="00343B84" w:rsidRDefault="00D7168B" w:rsidP="00DD0E3B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170" w:hanging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 xml:space="preserve">możliwość zarządzania zapisami do </w:t>
            </w:r>
            <w:proofErr w:type="spellStart"/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newslettera</w:t>
            </w:r>
            <w:proofErr w:type="spellEnd"/>
          </w:p>
          <w:p w14:paraId="73F00541" w14:textId="77777777" w:rsidR="00D7168B" w:rsidRPr="00343B84" w:rsidRDefault="00D7168B" w:rsidP="00DD0E3B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170" w:hanging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 xml:space="preserve">spełnienie obowiązku informacyjnego podczas zapisu do </w:t>
            </w:r>
            <w:proofErr w:type="spellStart"/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newslettera</w:t>
            </w:r>
            <w:proofErr w:type="spellEnd"/>
          </w:p>
          <w:p w14:paraId="5A068C31" w14:textId="77777777" w:rsidR="00D7168B" w:rsidRPr="00343B84" w:rsidRDefault="00D7168B" w:rsidP="002660CF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170" w:hanging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 xml:space="preserve">edytowalna lista zapisanych (dodawanie nowych zapisanych, usuwanie zapisanych, edycja adresu e-mail), </w:t>
            </w:r>
          </w:p>
          <w:p w14:paraId="483D1E20" w14:textId="77777777" w:rsidR="00D7168B" w:rsidRPr="00343B84" w:rsidRDefault="00D7168B" w:rsidP="00DD0E3B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170" w:hanging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możliwość seryjnej wysyłki za pośrednictwem Serwisu</w:t>
            </w:r>
          </w:p>
          <w:p w14:paraId="6BB981CC" w14:textId="77777777" w:rsidR="00D7168B" w:rsidRPr="00343B84" w:rsidRDefault="00D7168B" w:rsidP="002660CF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170" w:hanging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 xml:space="preserve">możliwość importu listy zapisanych z </w:t>
            </w:r>
            <w:proofErr w:type="spellStart"/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xlsx</w:t>
            </w:r>
            <w:proofErr w:type="spellEnd"/>
          </w:p>
          <w:p w14:paraId="46B55696" w14:textId="77777777" w:rsidR="00D7168B" w:rsidRPr="00343B84" w:rsidRDefault="00D7168B" w:rsidP="00DD0E3B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170" w:hanging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 xml:space="preserve">możliwość exportu listy zapisanych do </w:t>
            </w:r>
            <w:proofErr w:type="spellStart"/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xlsx</w:t>
            </w:r>
            <w:proofErr w:type="spellEnd"/>
          </w:p>
        </w:tc>
      </w:tr>
      <w:tr w:rsidR="00D7168B" w:rsidRPr="00365901" w14:paraId="323276FF" w14:textId="77777777" w:rsidTr="00D7168B">
        <w:trPr>
          <w:trHeight w:val="170"/>
        </w:trPr>
        <w:tc>
          <w:tcPr>
            <w:tcW w:w="1189" w:type="pct"/>
          </w:tcPr>
          <w:p w14:paraId="2385EF24" w14:textId="234BEA03" w:rsidR="00D7168B" w:rsidRPr="00343B84" w:rsidRDefault="00D7168B" w:rsidP="00E73F94">
            <w:pPr>
              <w:spacing w:beforeLines="20" w:before="48" w:afterLines="20" w:after="48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Skróty adresów </w:t>
            </w:r>
            <w:proofErr w:type="spellStart"/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url</w:t>
            </w:r>
            <w:proofErr w:type="spellEnd"/>
          </w:p>
        </w:tc>
        <w:tc>
          <w:tcPr>
            <w:tcW w:w="3811" w:type="pct"/>
          </w:tcPr>
          <w:p w14:paraId="64340F71" w14:textId="5B577FE3" w:rsidR="00D7168B" w:rsidRPr="00343B84" w:rsidRDefault="00D7168B" w:rsidP="00E73F94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170" w:hanging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 xml:space="preserve">możliwość tworzenia skrótów adresów </w:t>
            </w:r>
            <w:proofErr w:type="spellStart"/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url</w:t>
            </w:r>
            <w:proofErr w:type="spellEnd"/>
            <w:r w:rsidRPr="00343B84">
              <w:rPr>
                <w:rFonts w:asciiTheme="minorHAnsi" w:hAnsiTheme="minorHAnsi" w:cstheme="minorHAnsi"/>
                <w:sz w:val="18"/>
                <w:szCs w:val="18"/>
              </w:rPr>
              <w:t xml:space="preserve"> do stron / podstron Serwisu oraz innych dowolnych stron internetowych w celu uproszczenia danego adresu np. na cele tworzenia </w:t>
            </w:r>
            <w:r w:rsidR="00F208D8">
              <w:rPr>
                <w:rFonts w:asciiTheme="minorHAnsi" w:hAnsiTheme="minorHAnsi" w:cstheme="minorHAnsi"/>
                <w:sz w:val="18"/>
                <w:szCs w:val="18"/>
              </w:rPr>
              <w:t xml:space="preserve">krótkich prostych </w:t>
            </w:r>
            <w:r w:rsidRPr="00343B84">
              <w:rPr>
                <w:rFonts w:asciiTheme="minorHAnsi" w:hAnsiTheme="minorHAnsi" w:cstheme="minorHAnsi"/>
                <w:sz w:val="18"/>
                <w:szCs w:val="18"/>
              </w:rPr>
              <w:t>linków do badań ankietowych</w:t>
            </w:r>
          </w:p>
        </w:tc>
      </w:tr>
    </w:tbl>
    <w:p w14:paraId="6DA1B1F6" w14:textId="77777777" w:rsidR="00594EE9" w:rsidRPr="00365901" w:rsidRDefault="00594EE9" w:rsidP="00386EF4">
      <w:pPr>
        <w:spacing w:line="240" w:lineRule="auto"/>
        <w:jc w:val="left"/>
        <w:rPr>
          <w:rFonts w:asciiTheme="minorHAnsi" w:hAnsiTheme="minorHAnsi" w:cstheme="minorHAnsi"/>
          <w:b/>
          <w:szCs w:val="22"/>
        </w:rPr>
      </w:pPr>
    </w:p>
    <w:p w14:paraId="6F35209A" w14:textId="77777777" w:rsidR="00CE7924" w:rsidRPr="00365901" w:rsidRDefault="00CE7924" w:rsidP="00C73FD4">
      <w:pPr>
        <w:pStyle w:val="Nagwek3"/>
      </w:pPr>
      <w:bookmarkStart w:id="26" w:name="_Toc139889386"/>
      <w:bookmarkStart w:id="27" w:name="_Toc143506498"/>
      <w:r w:rsidRPr="00365901">
        <w:t xml:space="preserve">Przygotowanie </w:t>
      </w:r>
      <w:r w:rsidR="002E2535" w:rsidRPr="00365901">
        <w:rPr>
          <w:lang w:val="pl-PL"/>
        </w:rPr>
        <w:t xml:space="preserve">i przekazanie </w:t>
      </w:r>
      <w:r w:rsidRPr="00365901">
        <w:t>dokumentacji</w:t>
      </w:r>
      <w:bookmarkEnd w:id="26"/>
      <w:bookmarkEnd w:id="27"/>
    </w:p>
    <w:p w14:paraId="6430A60F" w14:textId="77777777" w:rsidR="002E2535" w:rsidRPr="00365901" w:rsidRDefault="002E2535" w:rsidP="00386EF4">
      <w:pPr>
        <w:spacing w:line="240" w:lineRule="auto"/>
        <w:jc w:val="left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>Dokumentacja obejmuje:</w:t>
      </w:r>
    </w:p>
    <w:p w14:paraId="395F7FDE" w14:textId="76112968" w:rsidR="00CE7924" w:rsidRPr="00365901" w:rsidRDefault="00CE7924" w:rsidP="00386EF4">
      <w:pPr>
        <w:numPr>
          <w:ilvl w:val="0"/>
          <w:numId w:val="14"/>
        </w:numPr>
        <w:spacing w:line="240" w:lineRule="auto"/>
        <w:jc w:val="left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>instrukcj</w:t>
      </w:r>
      <w:r w:rsidR="002E2535" w:rsidRPr="00365901">
        <w:rPr>
          <w:rFonts w:asciiTheme="minorHAnsi" w:hAnsiTheme="minorHAnsi" w:cstheme="minorHAnsi"/>
          <w:szCs w:val="22"/>
        </w:rPr>
        <w:t>ę</w:t>
      </w:r>
      <w:r w:rsidR="00EB4E35" w:rsidRPr="00365901">
        <w:rPr>
          <w:rFonts w:asciiTheme="minorHAnsi" w:hAnsiTheme="minorHAnsi" w:cstheme="minorHAnsi"/>
          <w:szCs w:val="22"/>
        </w:rPr>
        <w:t xml:space="preserve"> obsługi CMS w ramach Serwisu</w:t>
      </w:r>
      <w:r w:rsidR="001D44EB" w:rsidRPr="00365901">
        <w:rPr>
          <w:rFonts w:asciiTheme="minorHAnsi" w:hAnsiTheme="minorHAnsi" w:cstheme="minorHAnsi"/>
          <w:szCs w:val="22"/>
        </w:rPr>
        <w:t>,</w:t>
      </w:r>
    </w:p>
    <w:p w14:paraId="1FB92923" w14:textId="61232241" w:rsidR="00CE7924" w:rsidRPr="00365901" w:rsidRDefault="002E2535" w:rsidP="00C370AC">
      <w:pPr>
        <w:numPr>
          <w:ilvl w:val="0"/>
          <w:numId w:val="14"/>
        </w:numPr>
        <w:spacing w:line="240" w:lineRule="auto"/>
        <w:jc w:val="left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>dokumentację</w:t>
      </w:r>
      <w:r w:rsidR="00CE7924" w:rsidRPr="00365901">
        <w:rPr>
          <w:rFonts w:asciiTheme="minorHAnsi" w:hAnsiTheme="minorHAnsi" w:cstheme="minorHAnsi"/>
          <w:szCs w:val="22"/>
        </w:rPr>
        <w:t xml:space="preserve"> techniczn</w:t>
      </w:r>
      <w:r w:rsidRPr="00365901">
        <w:rPr>
          <w:rFonts w:asciiTheme="minorHAnsi" w:hAnsiTheme="minorHAnsi" w:cstheme="minorHAnsi"/>
          <w:szCs w:val="22"/>
        </w:rPr>
        <w:t>ą</w:t>
      </w:r>
      <w:r w:rsidR="00CE7924" w:rsidRPr="00365901">
        <w:rPr>
          <w:rFonts w:asciiTheme="minorHAnsi" w:hAnsiTheme="minorHAnsi" w:cstheme="minorHAnsi"/>
          <w:szCs w:val="22"/>
        </w:rPr>
        <w:t xml:space="preserve"> wraz z instrukcją instalacji serwisu</w:t>
      </w:r>
      <w:r w:rsidR="0064596C">
        <w:rPr>
          <w:rFonts w:asciiTheme="minorHAnsi" w:hAnsiTheme="minorHAnsi" w:cstheme="minorHAnsi"/>
          <w:szCs w:val="22"/>
        </w:rPr>
        <w:t xml:space="preserve"> (zgodnie z wytycznymi bezpieczeństwa informacji, stosowanymi u </w:t>
      </w:r>
      <w:r w:rsidR="003F3EBA">
        <w:rPr>
          <w:rFonts w:asciiTheme="minorHAnsi" w:hAnsiTheme="minorHAnsi" w:cstheme="minorHAnsi"/>
          <w:szCs w:val="22"/>
        </w:rPr>
        <w:t>Zamawiającego</w:t>
      </w:r>
      <w:r w:rsidR="0064596C">
        <w:rPr>
          <w:rFonts w:asciiTheme="minorHAnsi" w:hAnsiTheme="minorHAnsi" w:cstheme="minorHAnsi"/>
          <w:szCs w:val="22"/>
        </w:rPr>
        <w:t>)</w:t>
      </w:r>
      <w:r w:rsidR="00C370AC" w:rsidRPr="00365901">
        <w:rPr>
          <w:rFonts w:asciiTheme="minorHAnsi" w:hAnsiTheme="minorHAnsi" w:cstheme="minorHAnsi"/>
          <w:szCs w:val="22"/>
        </w:rPr>
        <w:t>.</w:t>
      </w:r>
    </w:p>
    <w:p w14:paraId="1D6BF41E" w14:textId="77777777" w:rsidR="003D0A71" w:rsidRPr="00365901" w:rsidRDefault="003D0A71" w:rsidP="00386EF4">
      <w:pPr>
        <w:spacing w:line="240" w:lineRule="auto"/>
        <w:rPr>
          <w:rFonts w:asciiTheme="minorHAnsi" w:hAnsiTheme="minorHAnsi" w:cstheme="minorHAnsi"/>
          <w:szCs w:val="22"/>
        </w:rPr>
      </w:pPr>
    </w:p>
    <w:p w14:paraId="5180D28D" w14:textId="6BB699CA" w:rsidR="003D0A71" w:rsidRPr="00365901" w:rsidRDefault="003D0A71" w:rsidP="003A53E1">
      <w:pPr>
        <w:pStyle w:val="Nagwek2"/>
        <w:rPr>
          <w:rFonts w:asciiTheme="minorHAnsi" w:hAnsiTheme="minorHAnsi" w:cstheme="minorHAnsi"/>
          <w:szCs w:val="22"/>
        </w:rPr>
      </w:pPr>
      <w:bookmarkStart w:id="28" w:name="_Toc40790897"/>
      <w:bookmarkStart w:id="29" w:name="_Toc139889387"/>
      <w:bookmarkStart w:id="30" w:name="_Toc143506499"/>
      <w:r w:rsidRPr="00365901">
        <w:rPr>
          <w:rFonts w:asciiTheme="minorHAnsi" w:hAnsiTheme="minorHAnsi" w:cstheme="minorHAnsi"/>
          <w:szCs w:val="22"/>
        </w:rPr>
        <w:t xml:space="preserve">Zadanie </w:t>
      </w:r>
      <w:r w:rsidR="003A53E1" w:rsidRPr="00365901">
        <w:rPr>
          <w:rFonts w:asciiTheme="minorHAnsi" w:hAnsiTheme="minorHAnsi" w:cstheme="minorHAnsi"/>
          <w:szCs w:val="22"/>
        </w:rPr>
        <w:t>3</w:t>
      </w:r>
      <w:r w:rsidRPr="00365901">
        <w:rPr>
          <w:rFonts w:asciiTheme="minorHAnsi" w:hAnsiTheme="minorHAnsi" w:cstheme="minorHAnsi"/>
          <w:szCs w:val="22"/>
        </w:rPr>
        <w:t xml:space="preserve"> –</w:t>
      </w:r>
      <w:r w:rsidR="00572C0D" w:rsidRPr="00365901">
        <w:rPr>
          <w:rFonts w:asciiTheme="minorHAnsi" w:hAnsiTheme="minorHAnsi" w:cstheme="minorHAnsi"/>
          <w:szCs w:val="22"/>
        </w:rPr>
        <w:t xml:space="preserve"> H</w:t>
      </w:r>
      <w:r w:rsidRPr="00365901">
        <w:rPr>
          <w:rFonts w:asciiTheme="minorHAnsi" w:hAnsiTheme="minorHAnsi" w:cstheme="minorHAnsi"/>
          <w:szCs w:val="22"/>
        </w:rPr>
        <w:t>osting</w:t>
      </w:r>
      <w:r w:rsidR="00E14A8A" w:rsidRPr="00365901">
        <w:rPr>
          <w:rFonts w:asciiTheme="minorHAnsi" w:hAnsiTheme="minorHAnsi" w:cstheme="minorHAnsi"/>
          <w:szCs w:val="22"/>
        </w:rPr>
        <w:t xml:space="preserve">, </w:t>
      </w:r>
      <w:r w:rsidRPr="00365901">
        <w:rPr>
          <w:rFonts w:asciiTheme="minorHAnsi" w:hAnsiTheme="minorHAnsi" w:cstheme="minorHAnsi"/>
          <w:szCs w:val="22"/>
        </w:rPr>
        <w:t>serwisowanie</w:t>
      </w:r>
      <w:bookmarkEnd w:id="28"/>
      <w:bookmarkEnd w:id="29"/>
      <w:r w:rsidR="00E14A8A" w:rsidRPr="00365901">
        <w:rPr>
          <w:rFonts w:asciiTheme="minorHAnsi" w:hAnsiTheme="minorHAnsi" w:cstheme="minorHAnsi"/>
          <w:szCs w:val="22"/>
        </w:rPr>
        <w:t xml:space="preserve"> oraz wsparcie</w:t>
      </w:r>
      <w:bookmarkEnd w:id="30"/>
    </w:p>
    <w:p w14:paraId="4BDAA5D3" w14:textId="441801EB" w:rsidR="003D0A71" w:rsidRDefault="003F6753" w:rsidP="00C73FD4">
      <w:pPr>
        <w:pStyle w:val="Nagwek3"/>
      </w:pPr>
      <w:bookmarkStart w:id="31" w:name="_Toc143506500"/>
      <w:r w:rsidRPr="00365901">
        <w:t>H</w:t>
      </w:r>
      <w:r w:rsidR="003D0A71" w:rsidRPr="00365901">
        <w:t>osting</w:t>
      </w:r>
      <w:bookmarkEnd w:id="31"/>
    </w:p>
    <w:p w14:paraId="35505B09" w14:textId="49B131B9" w:rsidR="001A634B" w:rsidRDefault="001A634B" w:rsidP="001A634B">
      <w:p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Strona  musi zostać umieszczona na serwerze VPS zarządzanym przez </w:t>
      </w:r>
      <w:r w:rsidR="00ED5B69">
        <w:rPr>
          <w:rFonts w:asciiTheme="minorHAnsi" w:hAnsiTheme="minorHAnsi" w:cstheme="minorHAnsi"/>
          <w:szCs w:val="22"/>
        </w:rPr>
        <w:t>Zamawiającego</w:t>
      </w:r>
      <w:r>
        <w:rPr>
          <w:rFonts w:asciiTheme="minorHAnsi" w:hAnsiTheme="minorHAnsi" w:cstheme="minorHAnsi"/>
          <w:szCs w:val="22"/>
        </w:rPr>
        <w:t xml:space="preserve"> w ramach dostawcy </w:t>
      </w:r>
      <w:proofErr w:type="spellStart"/>
      <w:r>
        <w:rPr>
          <w:rFonts w:asciiTheme="minorHAnsi" w:hAnsiTheme="minorHAnsi" w:cstheme="minorHAnsi"/>
          <w:szCs w:val="22"/>
        </w:rPr>
        <w:t>OVHcloud</w:t>
      </w:r>
      <w:proofErr w:type="spellEnd"/>
      <w:r>
        <w:rPr>
          <w:rFonts w:asciiTheme="minorHAnsi" w:hAnsiTheme="minorHAnsi" w:cstheme="minorHAnsi"/>
          <w:szCs w:val="22"/>
        </w:rPr>
        <w:t xml:space="preserve">, będącym w posiadaniu Urzędu. </w:t>
      </w:r>
    </w:p>
    <w:p w14:paraId="66C12855" w14:textId="355C38BE" w:rsidR="001A634B" w:rsidRDefault="001A634B" w:rsidP="001A634B">
      <w:p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Dostęp do serwera zostanie przekazany niezwłocznie wykonawcy po podpisaniu umowy, zapoznaniu się z Wytycznymi Bezpieczeństwa obowiązującymi w Urzędzie oraz złożeniu wniosku z nadanie uprawnień do zasobów informatycznych Urzędu. Wzór wniosku zostanie przesłany do Wykonawcy po </w:t>
      </w:r>
      <w:r w:rsidR="00C550FF">
        <w:rPr>
          <w:rFonts w:asciiTheme="minorHAnsi" w:hAnsiTheme="minorHAnsi" w:cstheme="minorHAnsi"/>
          <w:szCs w:val="22"/>
        </w:rPr>
        <w:t>zawarciu</w:t>
      </w:r>
      <w:r>
        <w:rPr>
          <w:rFonts w:asciiTheme="minorHAnsi" w:hAnsiTheme="minorHAnsi" w:cstheme="minorHAnsi"/>
          <w:szCs w:val="22"/>
        </w:rPr>
        <w:t xml:space="preserve"> umowy. </w:t>
      </w:r>
    </w:p>
    <w:p w14:paraId="1EA12082" w14:textId="338BED1D" w:rsidR="00C370AC" w:rsidRPr="00365901" w:rsidRDefault="00C370AC" w:rsidP="00C370AC">
      <w:p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 xml:space="preserve">Dostęp do Serwisu powinien być możliwy tylko za pośrednictwem bezpiecznego szyfrowanego połączenia SSL z kluczem o długości co najmniej 256 bitów. </w:t>
      </w:r>
      <w:r w:rsidR="00ED5B69">
        <w:rPr>
          <w:rFonts w:asciiTheme="minorHAnsi" w:hAnsiTheme="minorHAnsi" w:cstheme="minorHAnsi"/>
          <w:szCs w:val="22"/>
        </w:rPr>
        <w:t xml:space="preserve">Dostęp do certyfikatów oraz ich odnawianie będzie możliwe w ramach VPS zarządzanym przez Zamawiającego. </w:t>
      </w:r>
      <w:r w:rsidRPr="00365901">
        <w:rPr>
          <w:rFonts w:asciiTheme="minorHAnsi" w:hAnsiTheme="minorHAnsi" w:cstheme="minorHAnsi"/>
          <w:szCs w:val="22"/>
        </w:rPr>
        <w:t>Wykonawca zobowiązany jest do zapewnienia ochrony przed włamaniami i nieautoryzowanym wypływem danych na zewnątrz poprzez:</w:t>
      </w:r>
    </w:p>
    <w:p w14:paraId="2668E9D4" w14:textId="401137C0" w:rsidR="00C370AC" w:rsidRPr="00365901" w:rsidRDefault="00C370AC" w:rsidP="00C370AC">
      <w:pPr>
        <w:numPr>
          <w:ilvl w:val="0"/>
          <w:numId w:val="25"/>
        </w:numPr>
        <w:spacing w:line="240" w:lineRule="auto"/>
        <w:jc w:val="left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 xml:space="preserve">regularne aktualizacje (ze szczególnym naciskiem na aktualizacje krytyczne) systemu, </w:t>
      </w:r>
    </w:p>
    <w:p w14:paraId="21DF3240" w14:textId="2FDC487B" w:rsidR="00C370AC" w:rsidRPr="00365901" w:rsidRDefault="00C370AC" w:rsidP="00C370AC">
      <w:pPr>
        <w:numPr>
          <w:ilvl w:val="0"/>
          <w:numId w:val="25"/>
        </w:numPr>
        <w:spacing w:line="240" w:lineRule="auto"/>
        <w:jc w:val="left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 xml:space="preserve">bezpieczne przechowywanie loginów oraz haseł dostępu, </w:t>
      </w:r>
    </w:p>
    <w:p w14:paraId="46BAB2E5" w14:textId="65C6D3D7" w:rsidR="0064596C" w:rsidRDefault="00C370AC" w:rsidP="00C370AC">
      <w:pPr>
        <w:numPr>
          <w:ilvl w:val="0"/>
          <w:numId w:val="25"/>
        </w:numPr>
        <w:spacing w:line="240" w:lineRule="auto"/>
        <w:jc w:val="left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>zapewnienie bezpiecznego połączenia z systemem poprzez protokół SSL</w:t>
      </w:r>
      <w:r w:rsidR="0064596C">
        <w:rPr>
          <w:rFonts w:asciiTheme="minorHAnsi" w:hAnsiTheme="minorHAnsi" w:cstheme="minorHAnsi"/>
          <w:szCs w:val="22"/>
        </w:rPr>
        <w:t>,</w:t>
      </w:r>
    </w:p>
    <w:p w14:paraId="2587C25F" w14:textId="2661E299" w:rsidR="00C370AC" w:rsidRDefault="0064596C" w:rsidP="00C370AC">
      <w:pPr>
        <w:numPr>
          <w:ilvl w:val="0"/>
          <w:numId w:val="25"/>
        </w:numPr>
        <w:spacing w:line="240" w:lineRule="auto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zastosowanie innych mechanizmów bezpieczeństwa dobranych na podstawie analizy ryzyka</w:t>
      </w:r>
      <w:r w:rsidR="005070D9">
        <w:rPr>
          <w:rFonts w:asciiTheme="minorHAnsi" w:hAnsiTheme="minorHAnsi" w:cstheme="minorHAnsi"/>
          <w:szCs w:val="22"/>
        </w:rPr>
        <w:t>.</w:t>
      </w:r>
    </w:p>
    <w:p w14:paraId="143ED07E" w14:textId="77777777" w:rsidR="002D0C1C" w:rsidRPr="00365901" w:rsidRDefault="002D0C1C" w:rsidP="002D0C1C">
      <w:pPr>
        <w:spacing w:line="240" w:lineRule="auto"/>
        <w:jc w:val="left"/>
        <w:rPr>
          <w:rFonts w:asciiTheme="minorHAnsi" w:hAnsiTheme="minorHAnsi" w:cstheme="minorHAnsi"/>
          <w:szCs w:val="22"/>
        </w:rPr>
      </w:pPr>
    </w:p>
    <w:p w14:paraId="2AB90B41" w14:textId="6601AA36" w:rsidR="003D0A71" w:rsidRPr="00365901" w:rsidRDefault="00BF01AA" w:rsidP="00C73FD4">
      <w:pPr>
        <w:pStyle w:val="Nagwek3"/>
      </w:pPr>
      <w:bookmarkStart w:id="32" w:name="_Toc143506501"/>
      <w:r w:rsidRPr="00365901">
        <w:t>Serwisowanie</w:t>
      </w:r>
      <w:bookmarkEnd w:id="32"/>
    </w:p>
    <w:p w14:paraId="29FA1399" w14:textId="6158F8C0" w:rsidR="007636C6" w:rsidRPr="00365901" w:rsidRDefault="007636C6" w:rsidP="007636C6">
      <w:p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>Serwisowanie obejmować będzie co najmniej:</w:t>
      </w:r>
    </w:p>
    <w:p w14:paraId="6789F033" w14:textId="01048AFC" w:rsidR="003D0A71" w:rsidRPr="00365901" w:rsidRDefault="003D0A71" w:rsidP="00386EF4">
      <w:pPr>
        <w:numPr>
          <w:ilvl w:val="0"/>
          <w:numId w:val="3"/>
        </w:numPr>
        <w:spacing w:line="240" w:lineRule="auto"/>
        <w:ind w:hanging="294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 xml:space="preserve">instalowanie poprawek zwiększających bezpieczeństwo serwera, </w:t>
      </w:r>
      <w:r w:rsidR="000261A5" w:rsidRPr="00365901">
        <w:rPr>
          <w:rFonts w:asciiTheme="minorHAnsi" w:hAnsiTheme="minorHAnsi" w:cstheme="minorHAnsi"/>
          <w:szCs w:val="22"/>
        </w:rPr>
        <w:t>S</w:t>
      </w:r>
      <w:r w:rsidRPr="00365901">
        <w:rPr>
          <w:rFonts w:asciiTheme="minorHAnsi" w:hAnsiTheme="minorHAnsi" w:cstheme="minorHAnsi"/>
          <w:szCs w:val="22"/>
        </w:rPr>
        <w:t>erwisu</w:t>
      </w:r>
      <w:r w:rsidR="00EB4E35" w:rsidRPr="00365901">
        <w:rPr>
          <w:rFonts w:asciiTheme="minorHAnsi" w:hAnsiTheme="minorHAnsi" w:cstheme="minorHAnsi"/>
          <w:szCs w:val="22"/>
        </w:rPr>
        <w:t xml:space="preserve"> (</w:t>
      </w:r>
      <w:r w:rsidR="000261A5" w:rsidRPr="00365901">
        <w:rPr>
          <w:rFonts w:asciiTheme="minorHAnsi" w:hAnsiTheme="minorHAnsi" w:cstheme="minorHAnsi"/>
          <w:szCs w:val="22"/>
        </w:rPr>
        <w:t>w tym</w:t>
      </w:r>
      <w:r w:rsidRPr="00365901">
        <w:rPr>
          <w:rFonts w:asciiTheme="minorHAnsi" w:hAnsiTheme="minorHAnsi" w:cstheme="minorHAnsi"/>
          <w:szCs w:val="22"/>
        </w:rPr>
        <w:t xml:space="preserve"> CMS</w:t>
      </w:r>
      <w:r w:rsidR="00EB4E35" w:rsidRPr="00365901">
        <w:rPr>
          <w:rFonts w:asciiTheme="minorHAnsi" w:hAnsiTheme="minorHAnsi" w:cstheme="minorHAnsi"/>
          <w:szCs w:val="22"/>
        </w:rPr>
        <w:t>)</w:t>
      </w:r>
      <w:r w:rsidRPr="00365901">
        <w:rPr>
          <w:rFonts w:asciiTheme="minorHAnsi" w:hAnsiTheme="minorHAnsi" w:cstheme="minorHAnsi"/>
          <w:szCs w:val="22"/>
        </w:rPr>
        <w:t>,</w:t>
      </w:r>
    </w:p>
    <w:p w14:paraId="31D0CF1C" w14:textId="77777777" w:rsidR="003D0A71" w:rsidRPr="00365901" w:rsidRDefault="003D0A71" w:rsidP="00386EF4">
      <w:pPr>
        <w:numPr>
          <w:ilvl w:val="0"/>
          <w:numId w:val="3"/>
        </w:numPr>
        <w:spacing w:line="240" w:lineRule="auto"/>
        <w:ind w:hanging="294"/>
        <w:jc w:val="left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 xml:space="preserve">usuwanie wszystkich błędów zgłoszonych przez Zamawiającego lub zidentyfikowanych przez Wykonawcę (w ramach gwarancji) – za pośrednictwem </w:t>
      </w:r>
      <w:r w:rsidRPr="00365901">
        <w:rPr>
          <w:rFonts w:asciiTheme="minorHAnsi" w:hAnsiTheme="minorHAnsi" w:cstheme="minorHAnsi"/>
          <w:b/>
          <w:szCs w:val="22"/>
        </w:rPr>
        <w:t>e-BOK</w:t>
      </w:r>
      <w:r w:rsidRPr="00365901">
        <w:rPr>
          <w:rFonts w:asciiTheme="minorHAnsi" w:hAnsiTheme="minorHAnsi" w:cstheme="minorHAnsi"/>
          <w:szCs w:val="22"/>
        </w:rPr>
        <w:t>,</w:t>
      </w:r>
    </w:p>
    <w:p w14:paraId="51495454" w14:textId="22999AAB" w:rsidR="000261A5" w:rsidRPr="00365901" w:rsidRDefault="000261A5" w:rsidP="00386EF4">
      <w:pPr>
        <w:numPr>
          <w:ilvl w:val="0"/>
          <w:numId w:val="3"/>
        </w:numPr>
        <w:spacing w:line="240" w:lineRule="auto"/>
        <w:ind w:hanging="294"/>
        <w:jc w:val="left"/>
        <w:rPr>
          <w:rFonts w:asciiTheme="minorHAnsi" w:hAnsiTheme="minorHAnsi" w:cstheme="minorHAnsi"/>
          <w:szCs w:val="22"/>
        </w:rPr>
      </w:pPr>
      <w:bookmarkStart w:id="33" w:name="_Toc40790899"/>
      <w:r w:rsidRPr="00365901">
        <w:rPr>
          <w:rFonts w:asciiTheme="minorHAnsi" w:hAnsiTheme="minorHAnsi" w:cstheme="minorHAnsi"/>
          <w:szCs w:val="22"/>
        </w:rPr>
        <w:t>obsługę pozostałych zgłoszeń Zamawiającego</w:t>
      </w:r>
      <w:r w:rsidR="00EF779D" w:rsidRPr="00365901">
        <w:rPr>
          <w:rFonts w:asciiTheme="minorHAnsi" w:hAnsiTheme="minorHAnsi" w:cstheme="minorHAnsi"/>
          <w:szCs w:val="22"/>
        </w:rPr>
        <w:t>.</w:t>
      </w:r>
    </w:p>
    <w:p w14:paraId="71800625" w14:textId="77777777" w:rsidR="007636C6" w:rsidRPr="00365901" w:rsidRDefault="007636C6" w:rsidP="007636C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F987BD9" w14:textId="3881EB0F" w:rsidR="007636C6" w:rsidRPr="00365901" w:rsidRDefault="007636C6" w:rsidP="007636C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65901">
        <w:rPr>
          <w:rFonts w:asciiTheme="minorHAnsi" w:hAnsiTheme="minorHAnsi" w:cstheme="minorHAnsi"/>
          <w:sz w:val="22"/>
          <w:szCs w:val="22"/>
        </w:rPr>
        <w:t xml:space="preserve">W zależności od kategorii zgłoszeń </w:t>
      </w:r>
      <w:r w:rsidR="00617624" w:rsidRPr="00365901">
        <w:rPr>
          <w:rFonts w:asciiTheme="minorHAnsi" w:hAnsiTheme="minorHAnsi" w:cstheme="minorHAnsi"/>
          <w:sz w:val="22"/>
          <w:szCs w:val="22"/>
        </w:rPr>
        <w:t xml:space="preserve">za pośrednictwem </w:t>
      </w:r>
      <w:r w:rsidR="00617624" w:rsidRPr="00365901">
        <w:rPr>
          <w:rFonts w:asciiTheme="minorHAnsi" w:hAnsiTheme="minorHAnsi" w:cstheme="minorHAnsi"/>
          <w:b/>
          <w:sz w:val="22"/>
          <w:szCs w:val="22"/>
        </w:rPr>
        <w:t>e-BOK</w:t>
      </w:r>
      <w:r w:rsidR="00617624" w:rsidRPr="00365901">
        <w:rPr>
          <w:rFonts w:asciiTheme="minorHAnsi" w:hAnsiTheme="minorHAnsi" w:cstheme="minorHAnsi"/>
          <w:sz w:val="22"/>
          <w:szCs w:val="22"/>
        </w:rPr>
        <w:t xml:space="preserve"> </w:t>
      </w:r>
      <w:r w:rsidRPr="00365901">
        <w:rPr>
          <w:rFonts w:asciiTheme="minorHAnsi" w:hAnsiTheme="minorHAnsi" w:cstheme="minorHAnsi"/>
          <w:sz w:val="22"/>
          <w:szCs w:val="22"/>
        </w:rPr>
        <w:t xml:space="preserve">Wykonawca dokona </w:t>
      </w:r>
      <w:r w:rsidR="0060084D">
        <w:rPr>
          <w:rFonts w:asciiTheme="minorHAnsi" w:hAnsiTheme="minorHAnsi" w:cstheme="minorHAnsi"/>
          <w:sz w:val="22"/>
          <w:szCs w:val="22"/>
        </w:rPr>
        <w:t>usunięcia błędu</w:t>
      </w:r>
      <w:r w:rsidRPr="00365901">
        <w:rPr>
          <w:rFonts w:asciiTheme="minorHAnsi" w:hAnsiTheme="minorHAnsi" w:cstheme="minorHAnsi"/>
          <w:sz w:val="22"/>
          <w:szCs w:val="22"/>
        </w:rPr>
        <w:t xml:space="preserve"> odpowiednio: </w:t>
      </w:r>
    </w:p>
    <w:p w14:paraId="37D40701" w14:textId="586A821F" w:rsidR="007636C6" w:rsidRPr="00365901" w:rsidRDefault="007636C6" w:rsidP="007636C6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5901">
        <w:rPr>
          <w:rFonts w:asciiTheme="minorHAnsi" w:hAnsiTheme="minorHAnsi" w:cstheme="minorHAnsi"/>
          <w:b/>
          <w:color w:val="auto"/>
          <w:sz w:val="22"/>
          <w:szCs w:val="22"/>
        </w:rPr>
        <w:t>pilny</w:t>
      </w:r>
      <w:r w:rsidRPr="00365901">
        <w:rPr>
          <w:rFonts w:asciiTheme="minorHAnsi" w:hAnsiTheme="minorHAnsi" w:cstheme="minorHAnsi"/>
          <w:color w:val="auto"/>
          <w:sz w:val="22"/>
          <w:szCs w:val="22"/>
        </w:rPr>
        <w:t xml:space="preserve"> – maksymalny czas na naprawę: </w:t>
      </w:r>
      <w:r w:rsidRPr="00365901">
        <w:rPr>
          <w:rFonts w:asciiTheme="minorHAnsi" w:hAnsiTheme="minorHAnsi" w:cstheme="minorHAnsi"/>
          <w:b/>
          <w:color w:val="auto"/>
          <w:sz w:val="22"/>
          <w:szCs w:val="22"/>
        </w:rPr>
        <w:t>24</w:t>
      </w:r>
      <w:r w:rsidR="00CB0FA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365901">
        <w:rPr>
          <w:rFonts w:asciiTheme="minorHAnsi" w:hAnsiTheme="minorHAnsi" w:cstheme="minorHAnsi"/>
          <w:b/>
          <w:color w:val="auto"/>
          <w:sz w:val="22"/>
          <w:szCs w:val="22"/>
        </w:rPr>
        <w:t>h</w:t>
      </w:r>
      <w:r w:rsidRPr="00365901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5C1D7CAA" w14:textId="30A1130D" w:rsidR="007636C6" w:rsidRPr="00365901" w:rsidRDefault="007636C6" w:rsidP="007636C6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5901">
        <w:rPr>
          <w:rFonts w:asciiTheme="minorHAnsi" w:hAnsiTheme="minorHAnsi" w:cstheme="minorHAnsi"/>
          <w:b/>
          <w:color w:val="auto"/>
          <w:sz w:val="22"/>
          <w:szCs w:val="22"/>
        </w:rPr>
        <w:t>normalny</w:t>
      </w:r>
      <w:r w:rsidRPr="00365901">
        <w:rPr>
          <w:rFonts w:asciiTheme="minorHAnsi" w:hAnsiTheme="minorHAnsi" w:cstheme="minorHAnsi"/>
          <w:color w:val="auto"/>
          <w:sz w:val="22"/>
          <w:szCs w:val="22"/>
        </w:rPr>
        <w:t xml:space="preserve"> – maksymalny czas na naprawę: </w:t>
      </w:r>
      <w:r w:rsidRPr="00365901">
        <w:rPr>
          <w:rFonts w:asciiTheme="minorHAnsi" w:hAnsiTheme="minorHAnsi" w:cstheme="minorHAnsi"/>
          <w:b/>
          <w:color w:val="auto"/>
          <w:sz w:val="22"/>
          <w:szCs w:val="22"/>
        </w:rPr>
        <w:t>72</w:t>
      </w:r>
      <w:r w:rsidR="00CB0FA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365901">
        <w:rPr>
          <w:rFonts w:asciiTheme="minorHAnsi" w:hAnsiTheme="minorHAnsi" w:cstheme="minorHAnsi"/>
          <w:b/>
          <w:color w:val="auto"/>
          <w:sz w:val="22"/>
          <w:szCs w:val="22"/>
        </w:rPr>
        <w:t>h</w:t>
      </w:r>
      <w:r w:rsidRPr="00365901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724474A6" w14:textId="3DDA6FD3" w:rsidR="007636C6" w:rsidRPr="00365901" w:rsidRDefault="007636C6" w:rsidP="007636C6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5901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niski</w:t>
      </w:r>
      <w:r w:rsidRPr="00365901">
        <w:rPr>
          <w:rFonts w:asciiTheme="minorHAnsi" w:hAnsiTheme="minorHAnsi" w:cstheme="minorHAnsi"/>
          <w:color w:val="auto"/>
          <w:sz w:val="22"/>
          <w:szCs w:val="22"/>
        </w:rPr>
        <w:t xml:space="preserve"> – maksymalny czas na naprawę: </w:t>
      </w:r>
      <w:r w:rsidRPr="00365901">
        <w:rPr>
          <w:rFonts w:asciiTheme="minorHAnsi" w:hAnsiTheme="minorHAnsi" w:cstheme="minorHAnsi"/>
          <w:b/>
          <w:color w:val="auto"/>
          <w:sz w:val="22"/>
          <w:szCs w:val="22"/>
        </w:rPr>
        <w:t>144</w:t>
      </w:r>
      <w:r w:rsidR="00CB0FA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365901">
        <w:rPr>
          <w:rFonts w:asciiTheme="minorHAnsi" w:hAnsiTheme="minorHAnsi" w:cstheme="minorHAnsi"/>
          <w:b/>
          <w:color w:val="auto"/>
          <w:sz w:val="22"/>
          <w:szCs w:val="22"/>
        </w:rPr>
        <w:t>h</w:t>
      </w:r>
      <w:r w:rsidRPr="00365901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73BFDEA" w14:textId="77777777" w:rsidR="007636C6" w:rsidRPr="00365901" w:rsidRDefault="007636C6" w:rsidP="007636C6">
      <w:pPr>
        <w:suppressAutoHyphens w:val="0"/>
        <w:adjustRightInd w:val="0"/>
        <w:spacing w:line="240" w:lineRule="auto"/>
        <w:textAlignment w:val="baseline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 xml:space="preserve">Zgłoszenie błędu będzie zawierać opis sytuacji, w której błąd się pojawił. Zamawiający będzie określał priorytet błędu (pilny, normalny, niski). </w:t>
      </w:r>
    </w:p>
    <w:p w14:paraId="6388CC5A" w14:textId="31645D80" w:rsidR="007636C6" w:rsidRPr="00365901" w:rsidRDefault="007636C6" w:rsidP="007636C6">
      <w:pPr>
        <w:suppressAutoHyphens w:val="0"/>
        <w:adjustRightInd w:val="0"/>
        <w:spacing w:line="240" w:lineRule="auto"/>
        <w:textAlignment w:val="baseline"/>
        <w:rPr>
          <w:rFonts w:asciiTheme="minorHAnsi" w:hAnsiTheme="minorHAnsi" w:cstheme="minorHAnsi"/>
          <w:bCs/>
          <w:szCs w:val="22"/>
        </w:rPr>
      </w:pPr>
      <w:r w:rsidRPr="00365901">
        <w:rPr>
          <w:rFonts w:asciiTheme="minorHAnsi" w:hAnsiTheme="minorHAnsi" w:cstheme="minorHAnsi"/>
          <w:bCs/>
          <w:szCs w:val="22"/>
        </w:rPr>
        <w:t xml:space="preserve">Wykonawca jest zobowiązany naprawić jakikolwiek błąd w </w:t>
      </w:r>
      <w:r w:rsidR="00A36195" w:rsidRPr="00365901">
        <w:rPr>
          <w:rFonts w:asciiTheme="minorHAnsi" w:hAnsiTheme="minorHAnsi" w:cstheme="minorHAnsi"/>
          <w:bCs/>
          <w:szCs w:val="22"/>
        </w:rPr>
        <w:t>Serwisie</w:t>
      </w:r>
      <w:r w:rsidRPr="00365901">
        <w:rPr>
          <w:rFonts w:asciiTheme="minorHAnsi" w:hAnsiTheme="minorHAnsi" w:cstheme="minorHAnsi"/>
          <w:bCs/>
          <w:szCs w:val="22"/>
        </w:rPr>
        <w:t xml:space="preserve"> oraz przywrócić </w:t>
      </w:r>
      <w:r w:rsidR="00A36195" w:rsidRPr="00365901">
        <w:rPr>
          <w:rFonts w:asciiTheme="minorHAnsi" w:hAnsiTheme="minorHAnsi" w:cstheme="minorHAnsi"/>
          <w:bCs/>
          <w:szCs w:val="22"/>
        </w:rPr>
        <w:t xml:space="preserve">jego </w:t>
      </w:r>
      <w:r w:rsidRPr="00365901">
        <w:rPr>
          <w:rFonts w:asciiTheme="minorHAnsi" w:hAnsiTheme="minorHAnsi" w:cstheme="minorHAnsi"/>
          <w:bCs/>
          <w:szCs w:val="22"/>
        </w:rPr>
        <w:t>działanie w ramach gwarancji bez prawa do dodatkowego wynagrodzenia z tego tytułu.</w:t>
      </w:r>
    </w:p>
    <w:p w14:paraId="0534F927" w14:textId="77777777" w:rsidR="003D3F52" w:rsidRPr="00365901" w:rsidRDefault="003D3F52" w:rsidP="00386EF4">
      <w:pPr>
        <w:spacing w:line="240" w:lineRule="auto"/>
        <w:rPr>
          <w:rFonts w:asciiTheme="minorHAnsi" w:hAnsiTheme="minorHAnsi" w:cstheme="minorHAnsi"/>
          <w:szCs w:val="22"/>
        </w:rPr>
      </w:pPr>
    </w:p>
    <w:bookmarkEnd w:id="33"/>
    <w:p w14:paraId="6F1DB0F5" w14:textId="77777777" w:rsidR="00E14A8A" w:rsidRPr="00365901" w:rsidRDefault="00E14A8A" w:rsidP="00386EF4">
      <w:pPr>
        <w:spacing w:line="240" w:lineRule="auto"/>
        <w:jc w:val="left"/>
        <w:rPr>
          <w:rFonts w:asciiTheme="minorHAnsi" w:hAnsiTheme="minorHAnsi" w:cstheme="minorHAnsi"/>
          <w:szCs w:val="22"/>
        </w:rPr>
      </w:pPr>
    </w:p>
    <w:p w14:paraId="5C471074" w14:textId="0EE12A3A" w:rsidR="003D0A71" w:rsidRPr="00365901" w:rsidRDefault="0037448B" w:rsidP="00386EF4">
      <w:pPr>
        <w:spacing w:line="240" w:lineRule="auto"/>
        <w:jc w:val="left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>W</w:t>
      </w:r>
      <w:r w:rsidR="003D0A71" w:rsidRPr="00365901">
        <w:rPr>
          <w:rFonts w:asciiTheme="minorHAnsi" w:hAnsiTheme="minorHAnsi" w:cstheme="minorHAnsi"/>
          <w:szCs w:val="22"/>
        </w:rPr>
        <w:t>ykonawca zobowiązany jest</w:t>
      </w:r>
      <w:r w:rsidR="003E2A4F" w:rsidRPr="00365901">
        <w:rPr>
          <w:rFonts w:asciiTheme="minorHAnsi" w:hAnsiTheme="minorHAnsi" w:cstheme="minorHAnsi"/>
          <w:szCs w:val="22"/>
        </w:rPr>
        <w:t xml:space="preserve"> do</w:t>
      </w:r>
      <w:r w:rsidR="003D0A71" w:rsidRPr="00365901">
        <w:rPr>
          <w:rFonts w:asciiTheme="minorHAnsi" w:hAnsiTheme="minorHAnsi" w:cstheme="minorHAnsi"/>
          <w:szCs w:val="22"/>
        </w:rPr>
        <w:t xml:space="preserve"> zapewnienia </w:t>
      </w:r>
      <w:r w:rsidR="003D0A71" w:rsidRPr="00365901">
        <w:rPr>
          <w:rFonts w:asciiTheme="minorHAnsi" w:hAnsiTheme="minorHAnsi" w:cstheme="minorHAnsi"/>
          <w:b/>
          <w:szCs w:val="22"/>
        </w:rPr>
        <w:t>bezpieczeństwa serwisu, zgodnie z OWASP ASVS</w:t>
      </w:r>
      <w:r w:rsidR="003D0A71" w:rsidRPr="00365901">
        <w:rPr>
          <w:rFonts w:asciiTheme="minorHAnsi" w:hAnsiTheme="minorHAnsi" w:cstheme="minorHAnsi"/>
          <w:szCs w:val="22"/>
        </w:rPr>
        <w:t>. (</w:t>
      </w:r>
      <w:hyperlink r:id="rId9" w:history="1">
        <w:r w:rsidR="003D0A71" w:rsidRPr="00365901">
          <w:rPr>
            <w:rFonts w:asciiTheme="minorHAnsi" w:hAnsiTheme="minorHAnsi" w:cstheme="minorHAnsi"/>
            <w:szCs w:val="22"/>
          </w:rPr>
          <w:t>https://www.owasp.org/index.php/Category:OWASP_Application_Security_Verification_Standard_Project</w:t>
        </w:r>
      </w:hyperlink>
      <w:r w:rsidR="003D0A71" w:rsidRPr="00365901">
        <w:rPr>
          <w:rFonts w:asciiTheme="minorHAnsi" w:hAnsiTheme="minorHAnsi" w:cstheme="minorHAnsi"/>
          <w:szCs w:val="22"/>
        </w:rPr>
        <w:t xml:space="preserve">; lista narzędzi: </w:t>
      </w:r>
      <w:hyperlink r:id="rId10" w:history="1">
        <w:r w:rsidR="003D0A71" w:rsidRPr="00365901">
          <w:rPr>
            <w:rFonts w:asciiTheme="minorHAnsi" w:hAnsiTheme="minorHAnsi" w:cstheme="minorHAnsi"/>
            <w:szCs w:val="22"/>
          </w:rPr>
          <w:t>https://www.owasp.org/index.php/Appendix_A:_Testing_Tools</w:t>
        </w:r>
      </w:hyperlink>
      <w:r w:rsidR="003D0A71" w:rsidRPr="00365901">
        <w:rPr>
          <w:rFonts w:asciiTheme="minorHAnsi" w:hAnsiTheme="minorHAnsi" w:cstheme="minorHAnsi"/>
          <w:szCs w:val="22"/>
        </w:rPr>
        <w:t xml:space="preserve">). </w:t>
      </w:r>
    </w:p>
    <w:p w14:paraId="2D4F1054" w14:textId="7FEDC5FD" w:rsidR="003D0A71" w:rsidRPr="00365901" w:rsidRDefault="003D0A71" w:rsidP="00386EF4">
      <w:pPr>
        <w:spacing w:line="240" w:lineRule="auto"/>
        <w:jc w:val="left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 xml:space="preserve">Wykonawca jest zobowiązany do umożliwienia Zamawiającemu lub podmiotom przez niego upoważnionym do dokonania </w:t>
      </w:r>
      <w:r w:rsidRPr="00365901">
        <w:rPr>
          <w:rFonts w:asciiTheme="minorHAnsi" w:hAnsiTheme="minorHAnsi" w:cstheme="minorHAnsi"/>
          <w:b/>
          <w:szCs w:val="22"/>
        </w:rPr>
        <w:t xml:space="preserve">audytu </w:t>
      </w:r>
      <w:r w:rsidR="00EE4116" w:rsidRPr="00365901">
        <w:rPr>
          <w:rFonts w:asciiTheme="minorHAnsi" w:hAnsiTheme="minorHAnsi" w:cstheme="minorHAnsi"/>
          <w:b/>
          <w:szCs w:val="22"/>
        </w:rPr>
        <w:t>Serwisu</w:t>
      </w:r>
      <w:r w:rsidRPr="00365901">
        <w:rPr>
          <w:rFonts w:asciiTheme="minorHAnsi" w:hAnsiTheme="minorHAnsi" w:cstheme="minorHAnsi"/>
          <w:b/>
          <w:szCs w:val="22"/>
        </w:rPr>
        <w:t xml:space="preserve"> pod kątem bezpieczeństwa teleinformatycznego</w:t>
      </w:r>
      <w:r w:rsidR="00EE4116" w:rsidRPr="00365901">
        <w:rPr>
          <w:rFonts w:asciiTheme="minorHAnsi" w:hAnsiTheme="minorHAnsi" w:cstheme="minorHAnsi"/>
          <w:szCs w:val="22"/>
        </w:rPr>
        <w:t xml:space="preserve"> oraz</w:t>
      </w:r>
      <w:r w:rsidRPr="00365901">
        <w:rPr>
          <w:rFonts w:asciiTheme="minorHAnsi" w:hAnsiTheme="minorHAnsi" w:cstheme="minorHAnsi"/>
          <w:szCs w:val="22"/>
        </w:rPr>
        <w:t xml:space="preserve"> zgodności przetwarzania i ochrony danych osobowych. </w:t>
      </w:r>
    </w:p>
    <w:p w14:paraId="4D32265B" w14:textId="6B8597AF" w:rsidR="003D0A71" w:rsidRPr="001A634B" w:rsidRDefault="003D0A71" w:rsidP="00386EF4">
      <w:pPr>
        <w:spacing w:line="240" w:lineRule="auto"/>
        <w:jc w:val="left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 xml:space="preserve">Wykonawca ma obowiązek dokonywania poprawek dostarczonego </w:t>
      </w:r>
      <w:r w:rsidR="00EE4116" w:rsidRPr="00365901">
        <w:rPr>
          <w:rFonts w:asciiTheme="minorHAnsi" w:hAnsiTheme="minorHAnsi" w:cstheme="minorHAnsi"/>
          <w:szCs w:val="22"/>
        </w:rPr>
        <w:t>Serwisu</w:t>
      </w:r>
      <w:r w:rsidRPr="00365901">
        <w:rPr>
          <w:rFonts w:asciiTheme="minorHAnsi" w:hAnsiTheme="minorHAnsi" w:cstheme="minorHAnsi"/>
          <w:szCs w:val="22"/>
        </w:rPr>
        <w:t xml:space="preserve"> w oparciu o przedstawione przez </w:t>
      </w:r>
      <w:r w:rsidRPr="001A634B">
        <w:rPr>
          <w:rFonts w:asciiTheme="minorHAnsi" w:hAnsiTheme="minorHAnsi" w:cstheme="minorHAnsi"/>
          <w:szCs w:val="22"/>
        </w:rPr>
        <w:t xml:space="preserve">Zamawiającego wyniki audytu pod kątem bezpieczeństwa teleinformatycznego w ramach obowiązującej gwarancji - w całym okresie trwania </w:t>
      </w:r>
      <w:r w:rsidR="00BE3B8B" w:rsidRPr="001A634B">
        <w:rPr>
          <w:rFonts w:asciiTheme="minorHAnsi" w:hAnsiTheme="minorHAnsi" w:cstheme="minorHAnsi"/>
          <w:szCs w:val="22"/>
        </w:rPr>
        <w:t>U</w:t>
      </w:r>
      <w:r w:rsidRPr="001A634B">
        <w:rPr>
          <w:rFonts w:asciiTheme="minorHAnsi" w:hAnsiTheme="minorHAnsi" w:cstheme="minorHAnsi"/>
          <w:szCs w:val="22"/>
        </w:rPr>
        <w:t>mowy.</w:t>
      </w:r>
      <w:r w:rsidR="0046623A" w:rsidRPr="001A634B">
        <w:rPr>
          <w:rFonts w:asciiTheme="minorHAnsi" w:hAnsiTheme="minorHAnsi" w:cstheme="minorHAnsi"/>
          <w:szCs w:val="22"/>
        </w:rPr>
        <w:t xml:space="preserve"> </w:t>
      </w:r>
    </w:p>
    <w:p w14:paraId="7F19100D" w14:textId="0B14223F" w:rsidR="001A634B" w:rsidRPr="00365901" w:rsidRDefault="001A634B" w:rsidP="00386EF4">
      <w:pPr>
        <w:spacing w:line="240" w:lineRule="auto"/>
        <w:jc w:val="left"/>
        <w:rPr>
          <w:rFonts w:asciiTheme="minorHAnsi" w:hAnsiTheme="minorHAnsi" w:cstheme="minorHAnsi"/>
          <w:szCs w:val="22"/>
        </w:rPr>
      </w:pPr>
      <w:r w:rsidRPr="001A634B">
        <w:rPr>
          <w:rFonts w:asciiTheme="minorHAnsi" w:hAnsiTheme="minorHAnsi" w:cstheme="minorHAnsi"/>
          <w:szCs w:val="22"/>
        </w:rPr>
        <w:t>Zamawiający zastrzega sobie możliwość Przeprowadzenia</w:t>
      </w:r>
      <w:r>
        <w:rPr>
          <w:rFonts w:asciiTheme="minorHAnsi" w:hAnsiTheme="minorHAnsi" w:cstheme="minorHAnsi"/>
          <w:szCs w:val="22"/>
        </w:rPr>
        <w:t xml:space="preserve"> audytu bezpieczeństwa w dowolnym czasie podczas trwania umowy. </w:t>
      </w:r>
    </w:p>
    <w:p w14:paraId="17F6419C" w14:textId="616332BA" w:rsidR="003D0A71" w:rsidRPr="00365901" w:rsidRDefault="003D0A71" w:rsidP="00386EF4">
      <w:pPr>
        <w:spacing w:line="240" w:lineRule="auto"/>
        <w:jc w:val="left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 xml:space="preserve">Z tytułu wprowadzania poprawek Zamawiający nie będzie ponosił żadnych dodatkowych kosztów. </w:t>
      </w:r>
    </w:p>
    <w:p w14:paraId="4C7F4F4C" w14:textId="40C85DC7" w:rsidR="00C370AC" w:rsidRPr="00365901" w:rsidRDefault="00C370AC" w:rsidP="00C370AC">
      <w:pPr>
        <w:spacing w:line="240" w:lineRule="auto"/>
        <w:rPr>
          <w:rFonts w:asciiTheme="minorHAnsi" w:hAnsiTheme="minorHAnsi" w:cstheme="minorHAnsi"/>
          <w:szCs w:val="22"/>
        </w:rPr>
      </w:pPr>
    </w:p>
    <w:p w14:paraId="2252FACF" w14:textId="114E68C3" w:rsidR="00E14A8A" w:rsidRPr="00365901" w:rsidRDefault="00E14A8A" w:rsidP="00C73FD4">
      <w:pPr>
        <w:pStyle w:val="Nagwek3"/>
      </w:pPr>
      <w:bookmarkStart w:id="34" w:name="_Toc143506502"/>
      <w:r w:rsidRPr="00365901">
        <w:t>Wsparcie</w:t>
      </w:r>
      <w:bookmarkEnd w:id="34"/>
    </w:p>
    <w:p w14:paraId="38C16559" w14:textId="559E9222" w:rsidR="00E14A8A" w:rsidRPr="00365901" w:rsidRDefault="00E14A8A" w:rsidP="00E14A8A">
      <w:pPr>
        <w:spacing w:line="240" w:lineRule="auto"/>
        <w:jc w:val="left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>Wykonawca zobowiązany jest do zapewnienia usługi wsparcia Zamawiającego, zgłaszaną w zależności od potrzeb za pośrednictwem e-BOK, w zakresie obsługi CMS, która będzie obejmowała</w:t>
      </w:r>
      <w:r w:rsidR="009D3553" w:rsidRPr="00365901">
        <w:rPr>
          <w:rFonts w:asciiTheme="minorHAnsi" w:hAnsiTheme="minorHAnsi" w:cstheme="minorHAnsi"/>
          <w:szCs w:val="22"/>
        </w:rPr>
        <w:t xml:space="preserve"> m.in.</w:t>
      </w:r>
      <w:r w:rsidRPr="00365901">
        <w:rPr>
          <w:rFonts w:asciiTheme="minorHAnsi" w:hAnsiTheme="minorHAnsi" w:cstheme="minorHAnsi"/>
          <w:szCs w:val="22"/>
        </w:rPr>
        <w:t xml:space="preserve">: </w:t>
      </w:r>
    </w:p>
    <w:p w14:paraId="6E59E54A" w14:textId="77777777" w:rsidR="00E14A8A" w:rsidRPr="00365901" w:rsidRDefault="00E14A8A" w:rsidP="00E14A8A">
      <w:pPr>
        <w:numPr>
          <w:ilvl w:val="0"/>
          <w:numId w:val="3"/>
        </w:numPr>
        <w:spacing w:line="240" w:lineRule="auto"/>
        <w:ind w:hanging="294"/>
        <w:jc w:val="left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 xml:space="preserve">modyfikację struktury Serwisu, </w:t>
      </w:r>
    </w:p>
    <w:p w14:paraId="09BE3F8C" w14:textId="77777777" w:rsidR="00E14A8A" w:rsidRPr="00365901" w:rsidRDefault="00E14A8A" w:rsidP="00E14A8A">
      <w:pPr>
        <w:numPr>
          <w:ilvl w:val="0"/>
          <w:numId w:val="3"/>
        </w:numPr>
        <w:spacing w:line="240" w:lineRule="auto"/>
        <w:ind w:hanging="294"/>
        <w:jc w:val="left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>edycję nagłówka i stopki strony głównej oraz zawartych w niej elementów,</w:t>
      </w:r>
    </w:p>
    <w:p w14:paraId="6298947B" w14:textId="77798527" w:rsidR="00E14A8A" w:rsidRPr="00365901" w:rsidRDefault="00E14A8A" w:rsidP="00E14A8A">
      <w:pPr>
        <w:numPr>
          <w:ilvl w:val="0"/>
          <w:numId w:val="3"/>
        </w:numPr>
        <w:spacing w:line="240" w:lineRule="auto"/>
        <w:ind w:hanging="294"/>
        <w:jc w:val="left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>dodawanie, edycję i usuwanie stron / podstron, bannerów, map,</w:t>
      </w:r>
    </w:p>
    <w:p w14:paraId="12851C7C" w14:textId="501DE0B1" w:rsidR="00E14A8A" w:rsidRPr="00365901" w:rsidRDefault="00E14A8A" w:rsidP="00E14A8A">
      <w:pPr>
        <w:numPr>
          <w:ilvl w:val="0"/>
          <w:numId w:val="3"/>
        </w:numPr>
        <w:spacing w:line="240" w:lineRule="auto"/>
        <w:ind w:hanging="294"/>
        <w:jc w:val="left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>włączanie/wyłączanie widoczności stron/ podstron, bannerów, map,</w:t>
      </w:r>
    </w:p>
    <w:p w14:paraId="17A286CF" w14:textId="77777777" w:rsidR="00E14A8A" w:rsidRPr="00365901" w:rsidRDefault="00E14A8A" w:rsidP="00E14A8A">
      <w:pPr>
        <w:numPr>
          <w:ilvl w:val="0"/>
          <w:numId w:val="3"/>
        </w:numPr>
        <w:spacing w:line="240" w:lineRule="auto"/>
        <w:ind w:hanging="294"/>
        <w:jc w:val="left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>publikowanie materiałów przygotowanych przez Zamawiającego np. aktualności, ciekawostek, opracowań.</w:t>
      </w:r>
    </w:p>
    <w:p w14:paraId="4DFC42AC" w14:textId="4F1FD789" w:rsidR="00840FD1" w:rsidRDefault="00E14A8A" w:rsidP="00582673">
      <w:pPr>
        <w:spacing w:line="240" w:lineRule="auto"/>
        <w:jc w:val="left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 xml:space="preserve">Usługa będzie obejmować w trakcie trwania Umowy łącznie 100 roboczogodzin. </w:t>
      </w:r>
    </w:p>
    <w:p w14:paraId="6176E8B6" w14:textId="3218C155" w:rsidR="00840FD1" w:rsidRPr="00365901" w:rsidRDefault="00840FD1" w:rsidP="00582673">
      <w:pPr>
        <w:spacing w:line="240" w:lineRule="auto"/>
        <w:jc w:val="left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>Czas real</w:t>
      </w:r>
      <w:r w:rsidR="00166E7C">
        <w:rPr>
          <w:rFonts w:asciiTheme="minorHAnsi" w:hAnsiTheme="minorHAnsi" w:cstheme="minorHAnsi"/>
          <w:szCs w:val="22"/>
        </w:rPr>
        <w:t xml:space="preserve">izacji zgłoszenia związanego z </w:t>
      </w:r>
      <w:r w:rsidRPr="00365901">
        <w:rPr>
          <w:rFonts w:asciiTheme="minorHAnsi" w:hAnsiTheme="minorHAnsi" w:cstheme="minorHAnsi"/>
          <w:szCs w:val="22"/>
        </w:rPr>
        <w:t>usługą, określony liczbą roboczogodzin, będzie każdorazowo ustalany z Wykonawcą w zależności od zakresu zgłoszenia.</w:t>
      </w:r>
    </w:p>
    <w:p w14:paraId="511A6ACC" w14:textId="4CF90186" w:rsidR="00E14A8A" w:rsidRPr="00365901" w:rsidRDefault="00E14A8A" w:rsidP="00582673">
      <w:pPr>
        <w:spacing w:line="240" w:lineRule="auto"/>
        <w:jc w:val="left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 xml:space="preserve">Wykorzystanie roboczogodzin będzie potwierdzane w ramach Protokołu Odbioru Rocznego, stanowiącego Załącznik nr 3 do SOPZ. Niewykorzystane roboczogodziny </w:t>
      </w:r>
      <w:r w:rsidR="0060084D">
        <w:rPr>
          <w:rFonts w:asciiTheme="minorHAnsi" w:hAnsiTheme="minorHAnsi" w:cstheme="minorHAnsi"/>
          <w:szCs w:val="22"/>
        </w:rPr>
        <w:t xml:space="preserve">nie </w:t>
      </w:r>
      <w:r w:rsidRPr="00365901">
        <w:rPr>
          <w:rFonts w:asciiTheme="minorHAnsi" w:hAnsiTheme="minorHAnsi" w:cstheme="minorHAnsi"/>
          <w:szCs w:val="22"/>
        </w:rPr>
        <w:t xml:space="preserve">przepadają </w:t>
      </w:r>
      <w:r w:rsidR="0060084D">
        <w:rPr>
          <w:rFonts w:asciiTheme="minorHAnsi" w:hAnsiTheme="minorHAnsi" w:cstheme="minorHAnsi"/>
          <w:szCs w:val="22"/>
        </w:rPr>
        <w:t>do</w:t>
      </w:r>
      <w:r w:rsidRPr="00365901">
        <w:rPr>
          <w:rFonts w:asciiTheme="minorHAnsi" w:hAnsiTheme="minorHAnsi" w:cstheme="minorHAnsi"/>
          <w:szCs w:val="22"/>
        </w:rPr>
        <w:t xml:space="preserve"> momen</w:t>
      </w:r>
      <w:r w:rsidR="0060084D">
        <w:rPr>
          <w:rFonts w:asciiTheme="minorHAnsi" w:hAnsiTheme="minorHAnsi" w:cstheme="minorHAnsi"/>
          <w:szCs w:val="22"/>
        </w:rPr>
        <w:t>tu</w:t>
      </w:r>
      <w:r w:rsidRPr="00365901">
        <w:rPr>
          <w:rFonts w:asciiTheme="minorHAnsi" w:hAnsiTheme="minorHAnsi" w:cstheme="minorHAnsi"/>
          <w:szCs w:val="22"/>
        </w:rPr>
        <w:t xml:space="preserve"> zakończenia realizacji Umowy.</w:t>
      </w:r>
    </w:p>
    <w:p w14:paraId="07A0019F" w14:textId="186EBF4E" w:rsidR="00AA23BC" w:rsidRDefault="00AA23BC" w:rsidP="00AA23BC">
      <w:pPr>
        <w:spacing w:line="240" w:lineRule="auto"/>
        <w:rPr>
          <w:rFonts w:asciiTheme="minorHAnsi" w:hAnsiTheme="minorHAnsi" w:cstheme="minorHAnsi"/>
          <w:szCs w:val="22"/>
        </w:rPr>
      </w:pPr>
      <w:bookmarkStart w:id="35" w:name="_Toc40790889"/>
      <w:bookmarkStart w:id="36" w:name="_Toc139889375"/>
      <w:r w:rsidRPr="00365901">
        <w:rPr>
          <w:rFonts w:asciiTheme="minorHAnsi" w:hAnsiTheme="minorHAnsi" w:cstheme="minorHAnsi"/>
          <w:szCs w:val="22"/>
        </w:rPr>
        <w:t xml:space="preserve">Usługa wsparcia będzie obejmowała jednorazowe szkolenie z obsługi CMS dla maksymalnie …. osób, które Wykonawca zapewni dla Zamawiającego. Szkolenie odbędzie się stacjonarnie w siedzibie Zamawiającego lub on-line w terminie do 14 dni od dnia podpisania Protokołu Odbioru Częściowego dot. wykonania Zadania 2 i obejmie łącznie dodatkowe 8 roboczogodzin w podziale na 2 dni szkoleniowe. Szczegółowa forma, termin </w:t>
      </w:r>
      <w:r w:rsidRPr="00365901">
        <w:rPr>
          <w:rFonts w:asciiTheme="minorHAnsi" w:hAnsiTheme="minorHAnsi" w:cstheme="minorHAnsi"/>
          <w:szCs w:val="22"/>
        </w:rPr>
        <w:lastRenderedPageBreak/>
        <w:t>oraz rozkład godzin zostaną ustalone z Wykonawcą mailowo. Wykonawca zapewni materiały szkoleniowe, w tym np. prezentacje, które zostaną przekazane Zamawiającemu przed szkoleniem.</w:t>
      </w:r>
    </w:p>
    <w:p w14:paraId="6BADC9BB" w14:textId="7BDAD2F9" w:rsidR="003F3EBA" w:rsidRDefault="003F3EBA" w:rsidP="00AA23BC">
      <w:pPr>
        <w:spacing w:line="240" w:lineRule="auto"/>
        <w:rPr>
          <w:rFonts w:asciiTheme="minorHAnsi" w:hAnsiTheme="minorHAnsi" w:cstheme="minorHAnsi"/>
          <w:szCs w:val="22"/>
        </w:rPr>
      </w:pPr>
    </w:p>
    <w:p w14:paraId="71CD7180" w14:textId="2694FB8B" w:rsidR="003F3EBA" w:rsidRPr="0060084D" w:rsidRDefault="003F3EBA" w:rsidP="0060084D">
      <w:pPr>
        <w:pStyle w:val="Nagwek3"/>
        <w:ind w:left="1276" w:hanging="556"/>
      </w:pPr>
      <w:r w:rsidRPr="0060084D">
        <w:t>Powierzenie przetwarzania danych osobowych</w:t>
      </w:r>
    </w:p>
    <w:p w14:paraId="3C82B7B9" w14:textId="0A54521B" w:rsidR="003F3EBA" w:rsidRPr="0060084D" w:rsidRDefault="003F3EBA" w:rsidP="0060084D">
      <w:pPr>
        <w:spacing w:line="240" w:lineRule="auto"/>
        <w:rPr>
          <w:rFonts w:asciiTheme="minorHAnsi" w:hAnsiTheme="minorHAnsi" w:cstheme="minorHAnsi"/>
          <w:szCs w:val="22"/>
        </w:rPr>
      </w:pPr>
      <w:r w:rsidRPr="0060084D">
        <w:rPr>
          <w:rFonts w:asciiTheme="minorHAnsi" w:hAnsiTheme="minorHAnsi" w:cstheme="minorHAnsi"/>
          <w:szCs w:val="22"/>
        </w:rPr>
        <w:t>W ramach realizacji zamówienia Zmawiający powierza przetwarzanie danych osobowych Wykonawcy. Wykonawca będąc podmiotem przetwarzającym</w:t>
      </w:r>
      <w:r w:rsidR="009E6503" w:rsidRPr="0060084D">
        <w:rPr>
          <w:rFonts w:asciiTheme="minorHAnsi" w:hAnsiTheme="minorHAnsi" w:cstheme="minorHAnsi"/>
          <w:szCs w:val="22"/>
        </w:rPr>
        <w:t xml:space="preserve"> (w </w:t>
      </w:r>
      <w:r w:rsidRPr="0060084D">
        <w:rPr>
          <w:rFonts w:asciiTheme="minorHAnsi" w:hAnsiTheme="minorHAnsi" w:cstheme="minorHAnsi"/>
          <w:szCs w:val="22"/>
        </w:rPr>
        <w:t xml:space="preserve">rozumieniu RODO) wdraża </w:t>
      </w:r>
      <w:r w:rsidR="009E6503" w:rsidRPr="0060084D">
        <w:rPr>
          <w:rFonts w:asciiTheme="minorHAnsi" w:hAnsiTheme="minorHAnsi" w:cstheme="minorHAnsi"/>
          <w:szCs w:val="22"/>
        </w:rPr>
        <w:t>od</w:t>
      </w:r>
      <w:r w:rsidRPr="0060084D">
        <w:rPr>
          <w:rFonts w:asciiTheme="minorHAnsi" w:hAnsiTheme="minorHAnsi" w:cstheme="minorHAnsi"/>
          <w:szCs w:val="22"/>
        </w:rPr>
        <w:t>powie</w:t>
      </w:r>
      <w:r w:rsidR="009E6503" w:rsidRPr="0060084D">
        <w:rPr>
          <w:rFonts w:asciiTheme="minorHAnsi" w:hAnsiTheme="minorHAnsi" w:cstheme="minorHAnsi"/>
          <w:szCs w:val="22"/>
        </w:rPr>
        <w:t>d</w:t>
      </w:r>
      <w:r w:rsidRPr="0060084D">
        <w:rPr>
          <w:rFonts w:asciiTheme="minorHAnsi" w:hAnsiTheme="minorHAnsi" w:cstheme="minorHAnsi"/>
          <w:szCs w:val="22"/>
        </w:rPr>
        <w:t xml:space="preserve">nie środki </w:t>
      </w:r>
      <w:r w:rsidR="009E6503" w:rsidRPr="0060084D">
        <w:rPr>
          <w:rFonts w:asciiTheme="minorHAnsi" w:hAnsiTheme="minorHAnsi" w:cstheme="minorHAnsi"/>
          <w:szCs w:val="22"/>
        </w:rPr>
        <w:t xml:space="preserve">techniczne i organizacyjne niezbędne do rzetelnej </w:t>
      </w:r>
      <w:r w:rsidRPr="0060084D">
        <w:rPr>
          <w:rFonts w:asciiTheme="minorHAnsi" w:hAnsiTheme="minorHAnsi" w:cstheme="minorHAnsi"/>
          <w:szCs w:val="22"/>
        </w:rPr>
        <w:t xml:space="preserve">ochrony </w:t>
      </w:r>
      <w:r w:rsidR="009E6503" w:rsidRPr="0060084D">
        <w:rPr>
          <w:rFonts w:asciiTheme="minorHAnsi" w:hAnsiTheme="minorHAnsi" w:cstheme="minorHAnsi"/>
          <w:szCs w:val="22"/>
        </w:rPr>
        <w:t>przetwarzania</w:t>
      </w:r>
      <w:r w:rsidRPr="0060084D">
        <w:rPr>
          <w:rFonts w:asciiTheme="minorHAnsi" w:hAnsiTheme="minorHAnsi" w:cstheme="minorHAnsi"/>
          <w:szCs w:val="22"/>
        </w:rPr>
        <w:t xml:space="preserve"> danych </w:t>
      </w:r>
      <w:r w:rsidR="009E6503" w:rsidRPr="0060084D">
        <w:rPr>
          <w:rFonts w:asciiTheme="minorHAnsi" w:hAnsiTheme="minorHAnsi" w:cstheme="minorHAnsi"/>
          <w:szCs w:val="22"/>
        </w:rPr>
        <w:t>osobowych przy realizacji zamówienia.</w:t>
      </w:r>
    </w:p>
    <w:p w14:paraId="14DC82FC" w14:textId="77777777" w:rsidR="003F3EBA" w:rsidRPr="00365901" w:rsidRDefault="003F3EBA" w:rsidP="00AA23BC">
      <w:pPr>
        <w:spacing w:line="240" w:lineRule="auto"/>
        <w:rPr>
          <w:rFonts w:asciiTheme="minorHAnsi" w:hAnsiTheme="minorHAnsi" w:cstheme="minorHAnsi"/>
          <w:szCs w:val="22"/>
        </w:rPr>
      </w:pPr>
    </w:p>
    <w:p w14:paraId="7980F487" w14:textId="77777777" w:rsidR="00CC5F8D" w:rsidRPr="00365901" w:rsidRDefault="00CC5F8D" w:rsidP="00CC5F8D">
      <w:pPr>
        <w:pStyle w:val="Nagwek1"/>
        <w:rPr>
          <w:rFonts w:asciiTheme="minorHAnsi" w:hAnsiTheme="minorHAnsi" w:cstheme="minorHAnsi"/>
          <w:szCs w:val="22"/>
        </w:rPr>
      </w:pPr>
      <w:bookmarkStart w:id="37" w:name="_Toc143506503"/>
      <w:r w:rsidRPr="00365901">
        <w:rPr>
          <w:rFonts w:asciiTheme="minorHAnsi" w:hAnsiTheme="minorHAnsi" w:cstheme="minorHAnsi"/>
          <w:szCs w:val="22"/>
        </w:rPr>
        <w:t>HARMONOGRAM REALIZACJI</w:t>
      </w:r>
      <w:bookmarkEnd w:id="35"/>
      <w:bookmarkEnd w:id="36"/>
      <w:bookmarkEnd w:id="37"/>
    </w:p>
    <w:p w14:paraId="07D8ED78" w14:textId="77777777" w:rsidR="00CC5F8D" w:rsidRPr="00365901" w:rsidRDefault="00CC5F8D" w:rsidP="00CC5F8D">
      <w:pPr>
        <w:pStyle w:val="Nagwek2"/>
        <w:rPr>
          <w:rFonts w:asciiTheme="minorHAnsi" w:hAnsiTheme="minorHAnsi" w:cstheme="minorHAnsi"/>
          <w:szCs w:val="22"/>
        </w:rPr>
      </w:pPr>
      <w:bookmarkStart w:id="38" w:name="_Toc139889376"/>
      <w:bookmarkStart w:id="39" w:name="_Toc143506504"/>
      <w:r w:rsidRPr="00365901">
        <w:rPr>
          <w:rFonts w:asciiTheme="minorHAnsi" w:hAnsiTheme="minorHAnsi" w:cstheme="minorHAnsi"/>
          <w:szCs w:val="22"/>
        </w:rPr>
        <w:t>Realizacja Zadania 1 – Uruchomienie e-BOK</w:t>
      </w:r>
      <w:bookmarkEnd w:id="38"/>
      <w:bookmarkEnd w:id="39"/>
    </w:p>
    <w:p w14:paraId="281AD1E3" w14:textId="7B6386EF" w:rsidR="00CC5F8D" w:rsidRPr="00365901" w:rsidRDefault="00CC5F8D" w:rsidP="00CC5F8D">
      <w:p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>Uruchomienie e-BOK</w:t>
      </w:r>
      <w:r w:rsidR="00215245" w:rsidRPr="00365901">
        <w:rPr>
          <w:rFonts w:asciiTheme="minorHAnsi" w:hAnsiTheme="minorHAnsi" w:cstheme="minorHAnsi"/>
          <w:szCs w:val="22"/>
        </w:rPr>
        <w:t xml:space="preserve"> przez Wykonawcę </w:t>
      </w:r>
      <w:r w:rsidRPr="00365901">
        <w:rPr>
          <w:rFonts w:asciiTheme="minorHAnsi" w:hAnsiTheme="minorHAnsi" w:cstheme="minorHAnsi"/>
          <w:szCs w:val="22"/>
        </w:rPr>
        <w:t xml:space="preserve">nastąpi </w:t>
      </w:r>
      <w:r w:rsidR="00215245" w:rsidRPr="00365901">
        <w:rPr>
          <w:rFonts w:asciiTheme="minorHAnsi" w:hAnsiTheme="minorHAnsi" w:cstheme="minorHAnsi"/>
          <w:szCs w:val="22"/>
        </w:rPr>
        <w:t xml:space="preserve">w czasie </w:t>
      </w:r>
      <w:r w:rsidRPr="00365901">
        <w:rPr>
          <w:rFonts w:asciiTheme="minorHAnsi" w:hAnsiTheme="minorHAnsi" w:cstheme="minorHAnsi"/>
          <w:b/>
          <w:szCs w:val="22"/>
        </w:rPr>
        <w:t xml:space="preserve">do </w:t>
      </w:r>
      <w:r w:rsidR="00C550FF">
        <w:rPr>
          <w:rFonts w:asciiTheme="minorHAnsi" w:hAnsiTheme="minorHAnsi" w:cstheme="minorHAnsi"/>
          <w:b/>
          <w:szCs w:val="22"/>
        </w:rPr>
        <w:t>10</w:t>
      </w:r>
      <w:r w:rsidR="00C550FF" w:rsidRPr="00365901">
        <w:rPr>
          <w:rFonts w:asciiTheme="minorHAnsi" w:hAnsiTheme="minorHAnsi" w:cstheme="minorHAnsi"/>
          <w:b/>
          <w:szCs w:val="22"/>
        </w:rPr>
        <w:t xml:space="preserve"> </w:t>
      </w:r>
      <w:r w:rsidRPr="00365901">
        <w:rPr>
          <w:rFonts w:asciiTheme="minorHAnsi" w:hAnsiTheme="minorHAnsi" w:cstheme="minorHAnsi"/>
          <w:b/>
          <w:szCs w:val="22"/>
        </w:rPr>
        <w:t>dni</w:t>
      </w:r>
      <w:r w:rsidRPr="00365901">
        <w:rPr>
          <w:rFonts w:asciiTheme="minorHAnsi" w:hAnsiTheme="minorHAnsi" w:cstheme="minorHAnsi"/>
          <w:szCs w:val="22"/>
        </w:rPr>
        <w:t xml:space="preserve"> roboczych od dnia </w:t>
      </w:r>
      <w:r w:rsidR="00C550FF">
        <w:rPr>
          <w:rFonts w:asciiTheme="minorHAnsi" w:hAnsiTheme="minorHAnsi" w:cstheme="minorHAnsi"/>
          <w:szCs w:val="22"/>
        </w:rPr>
        <w:t>zawarcia</w:t>
      </w:r>
      <w:r w:rsidRPr="00365901">
        <w:rPr>
          <w:rFonts w:asciiTheme="minorHAnsi" w:hAnsiTheme="minorHAnsi" w:cstheme="minorHAnsi"/>
          <w:szCs w:val="22"/>
        </w:rPr>
        <w:t xml:space="preserve"> Umowy (potwierdzone </w:t>
      </w:r>
      <w:r w:rsidR="00C370AC" w:rsidRPr="00365901">
        <w:rPr>
          <w:rFonts w:asciiTheme="minorHAnsi" w:hAnsiTheme="minorHAnsi" w:cstheme="minorHAnsi"/>
          <w:szCs w:val="22"/>
        </w:rPr>
        <w:t xml:space="preserve">Protokołem Odbioru Częściowego </w:t>
      </w:r>
      <w:r w:rsidRPr="00365901">
        <w:rPr>
          <w:rFonts w:asciiTheme="minorHAnsi" w:hAnsiTheme="minorHAnsi" w:cstheme="minorHAnsi"/>
          <w:szCs w:val="22"/>
        </w:rPr>
        <w:t xml:space="preserve">stanowiącego załącznik nr 2 do SOPZ). </w:t>
      </w:r>
      <w:r w:rsidR="00AA6C02" w:rsidRPr="00365901">
        <w:rPr>
          <w:rFonts w:asciiTheme="minorHAnsi" w:hAnsiTheme="minorHAnsi" w:cstheme="minorHAnsi"/>
          <w:szCs w:val="22"/>
        </w:rPr>
        <w:t xml:space="preserve">Zamawiający zgłosi ewentualne uwagi do funkcjonowania e-BOK do </w:t>
      </w:r>
      <w:r w:rsidR="00AA6C02" w:rsidRPr="00365901">
        <w:rPr>
          <w:rFonts w:asciiTheme="minorHAnsi" w:hAnsiTheme="minorHAnsi" w:cstheme="minorHAnsi"/>
          <w:b/>
          <w:szCs w:val="22"/>
        </w:rPr>
        <w:t>5 dni</w:t>
      </w:r>
      <w:r w:rsidR="00AA6C02" w:rsidRPr="00365901">
        <w:rPr>
          <w:rFonts w:asciiTheme="minorHAnsi" w:hAnsiTheme="minorHAnsi" w:cstheme="minorHAnsi"/>
          <w:szCs w:val="22"/>
        </w:rPr>
        <w:t xml:space="preserve"> roboczych. </w:t>
      </w:r>
      <w:r w:rsidR="00C550FF">
        <w:rPr>
          <w:rFonts w:asciiTheme="minorHAnsi" w:hAnsiTheme="minorHAnsi" w:cstheme="minorHAnsi"/>
          <w:b/>
          <w:bCs/>
          <w:szCs w:val="22"/>
        </w:rPr>
        <w:t>20</w:t>
      </w:r>
      <w:r w:rsidR="00C550FF" w:rsidRPr="00365901">
        <w:rPr>
          <w:rFonts w:asciiTheme="minorHAnsi" w:hAnsiTheme="minorHAnsi" w:cstheme="minorHAnsi"/>
          <w:b/>
          <w:bCs/>
          <w:szCs w:val="22"/>
        </w:rPr>
        <w:t xml:space="preserve"> </w:t>
      </w:r>
      <w:r w:rsidRPr="00365901">
        <w:rPr>
          <w:rFonts w:asciiTheme="minorHAnsi" w:hAnsiTheme="minorHAnsi" w:cstheme="minorHAnsi"/>
          <w:b/>
          <w:bCs/>
          <w:szCs w:val="22"/>
        </w:rPr>
        <w:t>dni</w:t>
      </w:r>
      <w:r w:rsidRPr="00365901">
        <w:rPr>
          <w:rFonts w:asciiTheme="minorHAnsi" w:hAnsiTheme="minorHAnsi" w:cstheme="minorHAnsi"/>
          <w:szCs w:val="22"/>
        </w:rPr>
        <w:t xml:space="preserve"> roboczych to całkowity czas wykonania Zadania 1 (w tym uwzględnienie uwag i zgłoszeń Zamawiającego).</w:t>
      </w:r>
    </w:p>
    <w:p w14:paraId="3F13665E" w14:textId="77777777" w:rsidR="00A0378C" w:rsidRPr="00365901" w:rsidRDefault="00A0378C" w:rsidP="00CC5F8D">
      <w:pPr>
        <w:spacing w:line="240" w:lineRule="auto"/>
        <w:rPr>
          <w:rFonts w:asciiTheme="minorHAnsi" w:hAnsiTheme="minorHAnsi" w:cstheme="minorHAnsi"/>
          <w:szCs w:val="22"/>
        </w:rPr>
      </w:pPr>
    </w:p>
    <w:p w14:paraId="27F2BB45" w14:textId="2738F1AE" w:rsidR="00CC5F8D" w:rsidRPr="00365901" w:rsidRDefault="00CC5F8D" w:rsidP="00CC5F8D">
      <w:pPr>
        <w:pStyle w:val="Nagwek2"/>
        <w:rPr>
          <w:rFonts w:asciiTheme="minorHAnsi" w:hAnsiTheme="minorHAnsi" w:cstheme="minorHAnsi"/>
          <w:szCs w:val="22"/>
        </w:rPr>
      </w:pPr>
      <w:bookmarkStart w:id="40" w:name="_Toc139889377"/>
      <w:bookmarkStart w:id="41" w:name="_Toc143506505"/>
      <w:r w:rsidRPr="00365901">
        <w:rPr>
          <w:rFonts w:asciiTheme="minorHAnsi" w:hAnsiTheme="minorHAnsi" w:cstheme="minorHAnsi"/>
          <w:szCs w:val="22"/>
        </w:rPr>
        <w:t>Realizacja Zadania 2 –</w:t>
      </w:r>
      <w:bookmarkEnd w:id="40"/>
      <w:r w:rsidR="00365901">
        <w:rPr>
          <w:rFonts w:asciiTheme="minorHAnsi" w:hAnsiTheme="minorHAnsi" w:cstheme="minorHAnsi"/>
          <w:szCs w:val="22"/>
        </w:rPr>
        <w:t xml:space="preserve"> </w:t>
      </w:r>
      <w:r w:rsidR="00365901" w:rsidRPr="00365901">
        <w:rPr>
          <w:rFonts w:asciiTheme="minorHAnsi" w:hAnsiTheme="minorHAnsi" w:cstheme="minorHAnsi"/>
          <w:szCs w:val="22"/>
        </w:rPr>
        <w:t>Zaprojektowanie, wykonanie, uruchomienie i wdrożenie wersji testowej oraz produkcyjnej nowego Serwisu wraz z systemem CMS</w:t>
      </w:r>
      <w:bookmarkEnd w:id="41"/>
    </w:p>
    <w:p w14:paraId="26071CAF" w14:textId="06735F2B" w:rsidR="00461431" w:rsidRPr="00365901" w:rsidRDefault="00215245" w:rsidP="00386EF4">
      <w:pPr>
        <w:spacing w:line="240" w:lineRule="auto"/>
        <w:jc w:val="left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 xml:space="preserve">Przygotowanie </w:t>
      </w:r>
      <w:r w:rsidR="00461431" w:rsidRPr="00365901">
        <w:rPr>
          <w:rFonts w:asciiTheme="minorHAnsi" w:hAnsiTheme="minorHAnsi" w:cstheme="minorHAnsi"/>
          <w:szCs w:val="22"/>
        </w:rPr>
        <w:t xml:space="preserve">przez Wykonawcę </w:t>
      </w:r>
      <w:r w:rsidRPr="00365901">
        <w:rPr>
          <w:rFonts w:asciiTheme="minorHAnsi" w:hAnsiTheme="minorHAnsi" w:cstheme="minorHAnsi"/>
          <w:szCs w:val="22"/>
        </w:rPr>
        <w:t>3 projektów graficznych S</w:t>
      </w:r>
      <w:r w:rsidR="00461431" w:rsidRPr="00365901">
        <w:rPr>
          <w:rFonts w:asciiTheme="minorHAnsi" w:hAnsiTheme="minorHAnsi" w:cstheme="minorHAnsi"/>
          <w:szCs w:val="22"/>
        </w:rPr>
        <w:t xml:space="preserve">erwisu </w:t>
      </w:r>
      <w:r w:rsidR="00E47D4D">
        <w:rPr>
          <w:rFonts w:asciiTheme="minorHAnsi" w:hAnsiTheme="minorHAnsi" w:cstheme="minorHAnsi"/>
          <w:szCs w:val="22"/>
        </w:rPr>
        <w:t xml:space="preserve">nastąpi w czasie do </w:t>
      </w:r>
      <w:r w:rsidR="00C550FF">
        <w:rPr>
          <w:rFonts w:asciiTheme="minorHAnsi" w:hAnsiTheme="minorHAnsi" w:cstheme="minorHAnsi"/>
          <w:b/>
          <w:szCs w:val="22"/>
        </w:rPr>
        <w:t>20</w:t>
      </w:r>
      <w:r w:rsidR="00C550FF" w:rsidRPr="00365901">
        <w:rPr>
          <w:rFonts w:asciiTheme="minorHAnsi" w:hAnsiTheme="minorHAnsi" w:cstheme="minorHAnsi"/>
          <w:b/>
          <w:szCs w:val="22"/>
        </w:rPr>
        <w:t xml:space="preserve"> </w:t>
      </w:r>
      <w:r w:rsidRPr="00365901">
        <w:rPr>
          <w:rFonts w:asciiTheme="minorHAnsi" w:hAnsiTheme="minorHAnsi" w:cstheme="minorHAnsi"/>
          <w:b/>
          <w:szCs w:val="22"/>
        </w:rPr>
        <w:t>dni roboczych</w:t>
      </w:r>
      <w:r w:rsidR="00C550FF" w:rsidRPr="00C550FF">
        <w:rPr>
          <w:rFonts w:asciiTheme="minorHAnsi" w:hAnsiTheme="minorHAnsi" w:cstheme="minorHAnsi"/>
          <w:szCs w:val="22"/>
        </w:rPr>
        <w:t xml:space="preserve"> </w:t>
      </w:r>
      <w:r w:rsidR="00C550FF" w:rsidRPr="00365901">
        <w:rPr>
          <w:rFonts w:asciiTheme="minorHAnsi" w:hAnsiTheme="minorHAnsi" w:cstheme="minorHAnsi"/>
          <w:szCs w:val="22"/>
        </w:rPr>
        <w:t xml:space="preserve">od dnia </w:t>
      </w:r>
      <w:r w:rsidR="00C550FF">
        <w:rPr>
          <w:rFonts w:asciiTheme="minorHAnsi" w:hAnsiTheme="minorHAnsi" w:cstheme="minorHAnsi"/>
          <w:szCs w:val="22"/>
        </w:rPr>
        <w:t>zawarcia</w:t>
      </w:r>
      <w:r w:rsidR="00C550FF" w:rsidRPr="00365901">
        <w:rPr>
          <w:rFonts w:asciiTheme="minorHAnsi" w:hAnsiTheme="minorHAnsi" w:cstheme="minorHAnsi"/>
          <w:szCs w:val="22"/>
        </w:rPr>
        <w:t xml:space="preserve"> Umowy</w:t>
      </w:r>
      <w:r w:rsidRPr="00365901">
        <w:rPr>
          <w:rFonts w:asciiTheme="minorHAnsi" w:hAnsiTheme="minorHAnsi" w:cstheme="minorHAnsi"/>
          <w:szCs w:val="22"/>
        </w:rPr>
        <w:t xml:space="preserve">. Zamawiający w czasie do </w:t>
      </w:r>
      <w:r w:rsidR="00461431" w:rsidRPr="00365901">
        <w:rPr>
          <w:rFonts w:asciiTheme="minorHAnsi" w:hAnsiTheme="minorHAnsi" w:cstheme="minorHAnsi"/>
          <w:b/>
          <w:szCs w:val="22"/>
        </w:rPr>
        <w:t>5</w:t>
      </w:r>
      <w:r w:rsidRPr="00365901">
        <w:rPr>
          <w:rFonts w:asciiTheme="minorHAnsi" w:hAnsiTheme="minorHAnsi" w:cstheme="minorHAnsi"/>
          <w:b/>
          <w:szCs w:val="22"/>
        </w:rPr>
        <w:t xml:space="preserve"> dni roboczych</w:t>
      </w:r>
      <w:r w:rsidRPr="00365901">
        <w:rPr>
          <w:rFonts w:asciiTheme="minorHAnsi" w:hAnsiTheme="minorHAnsi" w:cstheme="minorHAnsi"/>
          <w:szCs w:val="22"/>
        </w:rPr>
        <w:t xml:space="preserve"> dokona wyboru 1 z projektów oraz przekaże ewentualne uwagi. </w:t>
      </w:r>
    </w:p>
    <w:p w14:paraId="79E43E83" w14:textId="1FDB45CA" w:rsidR="00215245" w:rsidRPr="00365901" w:rsidRDefault="00461431" w:rsidP="00386EF4">
      <w:pPr>
        <w:spacing w:line="240" w:lineRule="auto"/>
        <w:jc w:val="left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 xml:space="preserve">Po ostatecznej akceptacji Zamawiającego projektu Serwisu </w:t>
      </w:r>
      <w:r w:rsidR="00215245" w:rsidRPr="00365901">
        <w:rPr>
          <w:rFonts w:asciiTheme="minorHAnsi" w:hAnsiTheme="minorHAnsi" w:cstheme="minorHAnsi"/>
          <w:szCs w:val="22"/>
        </w:rPr>
        <w:t xml:space="preserve">Wykonawca </w:t>
      </w:r>
      <w:r w:rsidRPr="00365901">
        <w:rPr>
          <w:rFonts w:asciiTheme="minorHAnsi" w:hAnsiTheme="minorHAnsi" w:cstheme="minorHAnsi"/>
          <w:szCs w:val="22"/>
        </w:rPr>
        <w:t xml:space="preserve">w czasie do </w:t>
      </w:r>
      <w:r w:rsidR="00C550FF">
        <w:rPr>
          <w:rFonts w:asciiTheme="minorHAnsi" w:hAnsiTheme="minorHAnsi" w:cstheme="minorHAnsi"/>
          <w:b/>
          <w:szCs w:val="22"/>
        </w:rPr>
        <w:t>10</w:t>
      </w:r>
      <w:r w:rsidR="00C550FF" w:rsidRPr="00365901">
        <w:rPr>
          <w:rFonts w:asciiTheme="minorHAnsi" w:hAnsiTheme="minorHAnsi" w:cstheme="minorHAnsi"/>
          <w:b/>
          <w:szCs w:val="22"/>
        </w:rPr>
        <w:t xml:space="preserve"> </w:t>
      </w:r>
      <w:r w:rsidRPr="00365901">
        <w:rPr>
          <w:rFonts w:asciiTheme="minorHAnsi" w:hAnsiTheme="minorHAnsi" w:cstheme="minorHAnsi"/>
          <w:b/>
          <w:szCs w:val="22"/>
        </w:rPr>
        <w:t>dni roboczych</w:t>
      </w:r>
      <w:r w:rsidRPr="00365901">
        <w:rPr>
          <w:rFonts w:asciiTheme="minorHAnsi" w:hAnsiTheme="minorHAnsi" w:cstheme="minorHAnsi"/>
          <w:szCs w:val="22"/>
        </w:rPr>
        <w:t xml:space="preserve"> </w:t>
      </w:r>
      <w:r w:rsidR="00215245" w:rsidRPr="00365901">
        <w:rPr>
          <w:rFonts w:asciiTheme="minorHAnsi" w:hAnsiTheme="minorHAnsi" w:cstheme="minorHAnsi"/>
          <w:szCs w:val="22"/>
        </w:rPr>
        <w:t xml:space="preserve">uruchomi wersję testową </w:t>
      </w:r>
      <w:r w:rsidRPr="00365901">
        <w:rPr>
          <w:rFonts w:asciiTheme="minorHAnsi" w:hAnsiTheme="minorHAnsi" w:cstheme="minorHAnsi"/>
          <w:szCs w:val="22"/>
        </w:rPr>
        <w:t>S</w:t>
      </w:r>
      <w:r w:rsidR="00215245" w:rsidRPr="00365901">
        <w:rPr>
          <w:rFonts w:asciiTheme="minorHAnsi" w:hAnsiTheme="minorHAnsi" w:cstheme="minorHAnsi"/>
          <w:szCs w:val="22"/>
        </w:rPr>
        <w:t xml:space="preserve">erwisu. Zamawiający w </w:t>
      </w:r>
      <w:r w:rsidRPr="00365901">
        <w:rPr>
          <w:rFonts w:asciiTheme="minorHAnsi" w:hAnsiTheme="minorHAnsi" w:cstheme="minorHAnsi"/>
          <w:szCs w:val="22"/>
        </w:rPr>
        <w:t>czasie do</w:t>
      </w:r>
      <w:r w:rsidR="00215245" w:rsidRPr="00365901">
        <w:rPr>
          <w:rFonts w:asciiTheme="minorHAnsi" w:hAnsiTheme="minorHAnsi" w:cstheme="minorHAnsi"/>
          <w:szCs w:val="22"/>
        </w:rPr>
        <w:t xml:space="preserve"> </w:t>
      </w:r>
      <w:r w:rsidR="00215245" w:rsidRPr="00365901">
        <w:rPr>
          <w:rFonts w:asciiTheme="minorHAnsi" w:hAnsiTheme="minorHAnsi" w:cstheme="minorHAnsi"/>
          <w:b/>
          <w:szCs w:val="22"/>
        </w:rPr>
        <w:t>5 dni roboczych</w:t>
      </w:r>
      <w:r w:rsidR="00215245" w:rsidRPr="00365901">
        <w:rPr>
          <w:rFonts w:asciiTheme="minorHAnsi" w:hAnsiTheme="minorHAnsi" w:cstheme="minorHAnsi"/>
          <w:szCs w:val="22"/>
        </w:rPr>
        <w:t xml:space="preserve"> przekaże swoje uwagi</w:t>
      </w:r>
      <w:r w:rsidRPr="00365901">
        <w:rPr>
          <w:rFonts w:asciiTheme="minorHAnsi" w:hAnsiTheme="minorHAnsi" w:cstheme="minorHAnsi"/>
          <w:szCs w:val="22"/>
        </w:rPr>
        <w:t xml:space="preserve"> do wersji testowej Serwisu</w:t>
      </w:r>
      <w:r w:rsidR="00215245" w:rsidRPr="00365901">
        <w:rPr>
          <w:rFonts w:asciiTheme="minorHAnsi" w:hAnsiTheme="minorHAnsi" w:cstheme="minorHAnsi"/>
          <w:szCs w:val="22"/>
        </w:rPr>
        <w:t>. Wykonawca po uwzględnieniu wszystkich uwag i uzyskaniu akceptacji Zamawiającego uruchomi wersję produkcyjną serwisu.</w:t>
      </w:r>
    </w:p>
    <w:p w14:paraId="443F18BB" w14:textId="5FE0B31B" w:rsidR="00CC5F8D" w:rsidRPr="00365901" w:rsidRDefault="00386EF4" w:rsidP="00386EF4">
      <w:p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>Uruchomienie</w:t>
      </w:r>
      <w:r w:rsidR="00CC5F8D" w:rsidRPr="00365901">
        <w:rPr>
          <w:rFonts w:asciiTheme="minorHAnsi" w:hAnsiTheme="minorHAnsi" w:cstheme="minorHAnsi"/>
          <w:szCs w:val="22"/>
        </w:rPr>
        <w:t xml:space="preserve"> </w:t>
      </w:r>
      <w:r w:rsidRPr="00365901">
        <w:rPr>
          <w:rFonts w:asciiTheme="minorHAnsi" w:hAnsiTheme="minorHAnsi" w:cstheme="minorHAnsi"/>
          <w:szCs w:val="22"/>
        </w:rPr>
        <w:t xml:space="preserve">wersji produkcyjnej </w:t>
      </w:r>
      <w:r w:rsidR="00CC5F8D" w:rsidRPr="00365901">
        <w:rPr>
          <w:rFonts w:asciiTheme="minorHAnsi" w:hAnsiTheme="minorHAnsi" w:cstheme="minorHAnsi"/>
          <w:szCs w:val="22"/>
        </w:rPr>
        <w:t xml:space="preserve">Serwisu nastąpi do </w:t>
      </w:r>
      <w:r w:rsidR="00C550FF">
        <w:rPr>
          <w:rFonts w:asciiTheme="minorHAnsi" w:hAnsiTheme="minorHAnsi" w:cstheme="minorHAnsi"/>
          <w:b/>
          <w:szCs w:val="22"/>
        </w:rPr>
        <w:t>60</w:t>
      </w:r>
      <w:r w:rsidR="00C550FF" w:rsidRPr="00365901">
        <w:rPr>
          <w:rFonts w:asciiTheme="minorHAnsi" w:hAnsiTheme="minorHAnsi" w:cstheme="minorHAnsi"/>
          <w:b/>
          <w:szCs w:val="22"/>
        </w:rPr>
        <w:t xml:space="preserve"> </w:t>
      </w:r>
      <w:r w:rsidR="00CC5F8D" w:rsidRPr="00365901">
        <w:rPr>
          <w:rFonts w:asciiTheme="minorHAnsi" w:hAnsiTheme="minorHAnsi" w:cstheme="minorHAnsi"/>
          <w:b/>
          <w:szCs w:val="22"/>
        </w:rPr>
        <w:t>dni roboczych</w:t>
      </w:r>
      <w:r w:rsidR="00CC5F8D" w:rsidRPr="00365901">
        <w:rPr>
          <w:rFonts w:asciiTheme="minorHAnsi" w:hAnsiTheme="minorHAnsi" w:cstheme="minorHAnsi"/>
          <w:szCs w:val="22"/>
        </w:rPr>
        <w:t xml:space="preserve"> od dnia </w:t>
      </w:r>
      <w:r w:rsidR="00C550FF">
        <w:rPr>
          <w:rFonts w:asciiTheme="minorHAnsi" w:hAnsiTheme="minorHAnsi" w:cstheme="minorHAnsi"/>
          <w:szCs w:val="22"/>
        </w:rPr>
        <w:t>zawarcia</w:t>
      </w:r>
      <w:r w:rsidR="00C550FF" w:rsidRPr="00365901">
        <w:rPr>
          <w:rFonts w:asciiTheme="minorHAnsi" w:hAnsiTheme="minorHAnsi" w:cstheme="minorHAnsi"/>
          <w:szCs w:val="22"/>
        </w:rPr>
        <w:t xml:space="preserve"> </w:t>
      </w:r>
      <w:r w:rsidR="00CC5F8D" w:rsidRPr="00365901">
        <w:rPr>
          <w:rFonts w:asciiTheme="minorHAnsi" w:hAnsiTheme="minorHAnsi" w:cstheme="minorHAnsi"/>
          <w:szCs w:val="22"/>
        </w:rPr>
        <w:t xml:space="preserve">Umowy (potwierdzone </w:t>
      </w:r>
      <w:r w:rsidR="00C370AC" w:rsidRPr="00365901">
        <w:rPr>
          <w:rFonts w:asciiTheme="minorHAnsi" w:hAnsiTheme="minorHAnsi" w:cstheme="minorHAnsi"/>
          <w:szCs w:val="22"/>
        </w:rPr>
        <w:t xml:space="preserve">Protokołem Odbioru Częściowego </w:t>
      </w:r>
      <w:r w:rsidR="00CC5F8D" w:rsidRPr="00365901">
        <w:rPr>
          <w:rFonts w:asciiTheme="minorHAnsi" w:hAnsiTheme="minorHAnsi" w:cstheme="minorHAnsi"/>
          <w:szCs w:val="22"/>
        </w:rPr>
        <w:t xml:space="preserve">stanowiącego załącznik nr 2 do SOPZ). </w:t>
      </w:r>
      <w:r w:rsidR="00C550FF">
        <w:rPr>
          <w:rFonts w:asciiTheme="minorHAnsi" w:hAnsiTheme="minorHAnsi" w:cstheme="minorHAnsi"/>
          <w:b/>
          <w:szCs w:val="22"/>
        </w:rPr>
        <w:t>7</w:t>
      </w:r>
      <w:r w:rsidR="00C550FF" w:rsidRPr="00365901">
        <w:rPr>
          <w:rFonts w:asciiTheme="minorHAnsi" w:hAnsiTheme="minorHAnsi" w:cstheme="minorHAnsi"/>
          <w:b/>
          <w:szCs w:val="22"/>
        </w:rPr>
        <w:t>0</w:t>
      </w:r>
      <w:r w:rsidR="00C550FF" w:rsidRPr="00365901">
        <w:rPr>
          <w:rFonts w:asciiTheme="minorHAnsi" w:hAnsiTheme="minorHAnsi" w:cstheme="minorHAnsi"/>
          <w:b/>
          <w:bCs/>
          <w:szCs w:val="22"/>
        </w:rPr>
        <w:t xml:space="preserve"> </w:t>
      </w:r>
      <w:r w:rsidR="00CC5F8D" w:rsidRPr="00365901">
        <w:rPr>
          <w:rFonts w:asciiTheme="minorHAnsi" w:hAnsiTheme="minorHAnsi" w:cstheme="minorHAnsi"/>
          <w:b/>
          <w:bCs/>
          <w:szCs w:val="22"/>
        </w:rPr>
        <w:t>dni</w:t>
      </w:r>
      <w:r w:rsidR="00CC5F8D" w:rsidRPr="00365901">
        <w:rPr>
          <w:rFonts w:asciiTheme="minorHAnsi" w:hAnsiTheme="minorHAnsi" w:cstheme="minorHAnsi"/>
          <w:b/>
          <w:szCs w:val="22"/>
        </w:rPr>
        <w:t xml:space="preserve"> roboczych</w:t>
      </w:r>
      <w:r w:rsidR="00CC5F8D" w:rsidRPr="00365901">
        <w:rPr>
          <w:rFonts w:asciiTheme="minorHAnsi" w:hAnsiTheme="minorHAnsi" w:cstheme="minorHAnsi"/>
          <w:szCs w:val="22"/>
        </w:rPr>
        <w:t xml:space="preserve"> to całkowity czas wykonania Zadania 2 (w tym uwzględnienie uwag i zgłoszeń Zamawiającego).</w:t>
      </w:r>
    </w:p>
    <w:p w14:paraId="2BD9A3F2" w14:textId="77777777" w:rsidR="00A0378C" w:rsidRPr="00365901" w:rsidRDefault="00A0378C" w:rsidP="00386EF4">
      <w:pPr>
        <w:spacing w:line="240" w:lineRule="auto"/>
        <w:rPr>
          <w:rFonts w:asciiTheme="minorHAnsi" w:hAnsiTheme="minorHAnsi" w:cstheme="minorHAnsi"/>
          <w:szCs w:val="22"/>
        </w:rPr>
      </w:pPr>
    </w:p>
    <w:p w14:paraId="1DFD45FB" w14:textId="0E796776" w:rsidR="00CC5F8D" w:rsidRPr="00365901" w:rsidRDefault="00CC5F8D" w:rsidP="00CC5F8D">
      <w:pPr>
        <w:pStyle w:val="Nagwek2"/>
        <w:rPr>
          <w:rFonts w:asciiTheme="minorHAnsi" w:hAnsiTheme="minorHAnsi" w:cstheme="minorHAnsi"/>
          <w:szCs w:val="22"/>
        </w:rPr>
      </w:pPr>
      <w:bookmarkStart w:id="42" w:name="_Toc139889378"/>
      <w:bookmarkStart w:id="43" w:name="_Toc143506506"/>
      <w:r w:rsidRPr="00365901">
        <w:rPr>
          <w:rFonts w:asciiTheme="minorHAnsi" w:hAnsiTheme="minorHAnsi" w:cstheme="minorHAnsi"/>
          <w:szCs w:val="22"/>
        </w:rPr>
        <w:t>Realizacja Zadania 3 – Hosting</w:t>
      </w:r>
      <w:r w:rsidR="00A0378C" w:rsidRPr="00365901">
        <w:rPr>
          <w:rFonts w:asciiTheme="minorHAnsi" w:hAnsiTheme="minorHAnsi" w:cstheme="minorHAnsi"/>
          <w:szCs w:val="22"/>
        </w:rPr>
        <w:t xml:space="preserve">, </w:t>
      </w:r>
      <w:r w:rsidRPr="00365901">
        <w:rPr>
          <w:rFonts w:asciiTheme="minorHAnsi" w:hAnsiTheme="minorHAnsi" w:cstheme="minorHAnsi"/>
          <w:szCs w:val="22"/>
        </w:rPr>
        <w:t>serwisowanie</w:t>
      </w:r>
      <w:bookmarkEnd w:id="42"/>
      <w:r w:rsidR="00A0378C" w:rsidRPr="00365901">
        <w:rPr>
          <w:rFonts w:asciiTheme="minorHAnsi" w:hAnsiTheme="minorHAnsi" w:cstheme="minorHAnsi"/>
          <w:szCs w:val="22"/>
        </w:rPr>
        <w:t xml:space="preserve"> </w:t>
      </w:r>
      <w:r w:rsidR="00981152" w:rsidRPr="00365901">
        <w:rPr>
          <w:rFonts w:asciiTheme="minorHAnsi" w:hAnsiTheme="minorHAnsi" w:cstheme="minorHAnsi"/>
          <w:szCs w:val="22"/>
        </w:rPr>
        <w:t>oraz</w:t>
      </w:r>
      <w:r w:rsidR="00A0378C" w:rsidRPr="00365901">
        <w:rPr>
          <w:rFonts w:asciiTheme="minorHAnsi" w:hAnsiTheme="minorHAnsi" w:cstheme="minorHAnsi"/>
          <w:szCs w:val="22"/>
        </w:rPr>
        <w:t xml:space="preserve"> wsparcie</w:t>
      </w:r>
      <w:bookmarkEnd w:id="43"/>
    </w:p>
    <w:p w14:paraId="18727598" w14:textId="2C3E5A27" w:rsidR="00CC5F8D" w:rsidRDefault="00CC5F8D" w:rsidP="00CC5F8D">
      <w:p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 xml:space="preserve">Usługa wykonywana będzie od dnia podpisania </w:t>
      </w:r>
      <w:r w:rsidR="00C370AC" w:rsidRPr="00365901">
        <w:rPr>
          <w:rFonts w:asciiTheme="minorHAnsi" w:hAnsiTheme="minorHAnsi" w:cstheme="minorHAnsi"/>
          <w:szCs w:val="22"/>
        </w:rPr>
        <w:t xml:space="preserve">Protokołu Odbioru Częściowego </w:t>
      </w:r>
      <w:r w:rsidRPr="00365901">
        <w:rPr>
          <w:rFonts w:asciiTheme="minorHAnsi" w:hAnsiTheme="minorHAnsi" w:cstheme="minorHAnsi"/>
          <w:szCs w:val="22"/>
        </w:rPr>
        <w:t>dot. wykonania Zadania 1 do 28 września 2029 roku. Usługa będzie potwierdzana rocznie</w:t>
      </w:r>
      <w:r w:rsidR="00101CB8" w:rsidRPr="00365901">
        <w:rPr>
          <w:rFonts w:asciiTheme="minorHAnsi" w:hAnsiTheme="minorHAnsi" w:cstheme="minorHAnsi"/>
          <w:szCs w:val="22"/>
        </w:rPr>
        <w:t xml:space="preserve"> </w:t>
      </w:r>
      <w:r w:rsidRPr="00365901">
        <w:rPr>
          <w:rFonts w:asciiTheme="minorHAnsi" w:hAnsiTheme="minorHAnsi" w:cstheme="minorHAnsi"/>
          <w:szCs w:val="22"/>
        </w:rPr>
        <w:t>(</w:t>
      </w:r>
      <w:r w:rsidR="00C370AC" w:rsidRPr="00365901">
        <w:rPr>
          <w:rFonts w:asciiTheme="minorHAnsi" w:hAnsiTheme="minorHAnsi" w:cstheme="minorHAnsi"/>
          <w:szCs w:val="22"/>
        </w:rPr>
        <w:t xml:space="preserve">Protokołem Odbioru Rocznego </w:t>
      </w:r>
      <w:r w:rsidRPr="00365901">
        <w:rPr>
          <w:rFonts w:asciiTheme="minorHAnsi" w:hAnsiTheme="minorHAnsi" w:cstheme="minorHAnsi"/>
          <w:szCs w:val="22"/>
        </w:rPr>
        <w:t>stanowiącego Załącznik nr 3 do SOPZ) do ostatniego dnia roboczego września każdego roku.</w:t>
      </w:r>
    </w:p>
    <w:p w14:paraId="35FB2058" w14:textId="77777777" w:rsidR="00A0378C" w:rsidRPr="00365901" w:rsidRDefault="00A0378C" w:rsidP="00CC5F8D">
      <w:pPr>
        <w:spacing w:line="240" w:lineRule="auto"/>
        <w:rPr>
          <w:rFonts w:asciiTheme="minorHAnsi" w:hAnsiTheme="minorHAnsi" w:cstheme="minorHAnsi"/>
          <w:szCs w:val="22"/>
        </w:rPr>
      </w:pPr>
    </w:p>
    <w:p w14:paraId="7A15FFAA" w14:textId="77777777" w:rsidR="00CC5F8D" w:rsidRPr="00365901" w:rsidRDefault="00CC5F8D" w:rsidP="00CC5F8D">
      <w:pPr>
        <w:pStyle w:val="Nagwek2"/>
        <w:rPr>
          <w:rFonts w:asciiTheme="minorHAnsi" w:hAnsiTheme="minorHAnsi" w:cstheme="minorHAnsi"/>
          <w:szCs w:val="22"/>
        </w:rPr>
      </w:pPr>
      <w:bookmarkStart w:id="44" w:name="_Toc40790890"/>
      <w:bookmarkStart w:id="45" w:name="_Toc139889379"/>
      <w:bookmarkStart w:id="46" w:name="_Toc143506507"/>
      <w:r w:rsidRPr="00365901">
        <w:rPr>
          <w:rFonts w:asciiTheme="minorHAnsi" w:hAnsiTheme="minorHAnsi" w:cstheme="minorHAnsi"/>
          <w:szCs w:val="22"/>
        </w:rPr>
        <w:lastRenderedPageBreak/>
        <w:t>Odbiór częściow</w:t>
      </w:r>
      <w:bookmarkEnd w:id="44"/>
      <w:r w:rsidRPr="00365901">
        <w:rPr>
          <w:rFonts w:asciiTheme="minorHAnsi" w:hAnsiTheme="minorHAnsi" w:cstheme="minorHAnsi"/>
          <w:szCs w:val="22"/>
        </w:rPr>
        <w:t>y (</w:t>
      </w:r>
      <w:r w:rsidR="00EA680F" w:rsidRPr="00365901">
        <w:rPr>
          <w:rFonts w:asciiTheme="minorHAnsi" w:hAnsiTheme="minorHAnsi" w:cstheme="minorHAnsi"/>
          <w:szCs w:val="22"/>
        </w:rPr>
        <w:t>dot. Zadania 1 oraz</w:t>
      </w:r>
      <w:r w:rsidRPr="00365901">
        <w:rPr>
          <w:rFonts w:asciiTheme="minorHAnsi" w:hAnsiTheme="minorHAnsi" w:cstheme="minorHAnsi"/>
          <w:szCs w:val="22"/>
        </w:rPr>
        <w:t xml:space="preserve"> Zadania 2)</w:t>
      </w:r>
      <w:bookmarkEnd w:id="45"/>
      <w:bookmarkEnd w:id="46"/>
    </w:p>
    <w:p w14:paraId="38FE067B" w14:textId="34774D80" w:rsidR="00CC5F8D" w:rsidRPr="00365901" w:rsidRDefault="00CC5F8D" w:rsidP="00CC5F8D">
      <w:p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>Zamawiający będzie na bieżąco przek</w:t>
      </w:r>
      <w:r w:rsidR="00840FD1" w:rsidRPr="00365901">
        <w:rPr>
          <w:rFonts w:asciiTheme="minorHAnsi" w:hAnsiTheme="minorHAnsi" w:cstheme="minorHAnsi"/>
          <w:szCs w:val="22"/>
        </w:rPr>
        <w:t>azywał swoje uwagi do testowej oraz</w:t>
      </w:r>
      <w:r w:rsidRPr="00365901">
        <w:rPr>
          <w:rFonts w:asciiTheme="minorHAnsi" w:hAnsiTheme="minorHAnsi" w:cstheme="minorHAnsi"/>
          <w:szCs w:val="22"/>
        </w:rPr>
        <w:t xml:space="preserve"> produkcyjnej wersji serwisu za pomocą e-BOK lub mailowo. Wykonawca jest zobowiązany do uwzględnienia wszystkich uwag zgłaszanych przez Zamawiającego. Wprowadzenie poprawek i zmian nie wydłuża czasów realizacji zadania.</w:t>
      </w:r>
    </w:p>
    <w:p w14:paraId="044B81EA" w14:textId="77777777" w:rsidR="00CC5F8D" w:rsidRPr="00365901" w:rsidRDefault="00CC5F8D" w:rsidP="00CC5F8D">
      <w:p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 xml:space="preserve">Odbiór dotyczy dokumentów lub funkcjonalności, które będą przekazywane Zamawiającemu w ramach wykonania Zadania 1 </w:t>
      </w:r>
      <w:r w:rsidR="00EA680F" w:rsidRPr="00365901">
        <w:rPr>
          <w:rFonts w:asciiTheme="minorHAnsi" w:hAnsiTheme="minorHAnsi" w:cstheme="minorHAnsi"/>
          <w:szCs w:val="22"/>
        </w:rPr>
        <w:t>oraz</w:t>
      </w:r>
      <w:r w:rsidRPr="00365901">
        <w:rPr>
          <w:rFonts w:asciiTheme="minorHAnsi" w:hAnsiTheme="minorHAnsi" w:cstheme="minorHAnsi"/>
          <w:szCs w:val="22"/>
        </w:rPr>
        <w:t xml:space="preserve"> Zadania 2. </w:t>
      </w:r>
    </w:p>
    <w:p w14:paraId="5FC3B0B1" w14:textId="108B963D" w:rsidR="00CC5F8D" w:rsidRPr="00365901" w:rsidRDefault="00CC5F8D" w:rsidP="00CC5F8D">
      <w:p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>Odbioru w formie pisemnego potwierdzenia zgodności z wymaganiami dokon</w:t>
      </w:r>
      <w:r w:rsidR="00B9351A" w:rsidRPr="00365901">
        <w:rPr>
          <w:rFonts w:asciiTheme="minorHAnsi" w:hAnsiTheme="minorHAnsi" w:cstheme="minorHAnsi"/>
          <w:szCs w:val="22"/>
        </w:rPr>
        <w:t>uje</w:t>
      </w:r>
      <w:r w:rsidRPr="00365901">
        <w:rPr>
          <w:rFonts w:asciiTheme="minorHAnsi" w:hAnsiTheme="minorHAnsi" w:cstheme="minorHAnsi"/>
          <w:szCs w:val="22"/>
        </w:rPr>
        <w:t xml:space="preserve"> upoważniony przedstawiciel Zamawiającego.</w:t>
      </w:r>
    </w:p>
    <w:p w14:paraId="715E6976" w14:textId="74D0A8E9" w:rsidR="00CC5F8D" w:rsidRPr="00365901" w:rsidRDefault="00CC5F8D" w:rsidP="00CC5F8D">
      <w:p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 xml:space="preserve">Odbiór musi zostać dokonany w terminie przewidzianym w harmonogramie. Niedotrzymanie terminu przez Wykonawcę będzie uznane za nienależyte wykonanie części zadania i będzie skutkowało naliczeniem </w:t>
      </w:r>
      <w:r w:rsidR="00933A6F" w:rsidRPr="00365901">
        <w:rPr>
          <w:rFonts w:asciiTheme="minorHAnsi" w:hAnsiTheme="minorHAnsi" w:cstheme="minorHAnsi"/>
          <w:szCs w:val="22"/>
        </w:rPr>
        <w:t xml:space="preserve">kary umownej </w:t>
      </w:r>
      <w:r w:rsidR="00B9351A" w:rsidRPr="00365901">
        <w:rPr>
          <w:rFonts w:asciiTheme="minorHAnsi" w:hAnsiTheme="minorHAnsi" w:cstheme="minorHAnsi"/>
          <w:szCs w:val="22"/>
        </w:rPr>
        <w:t>zgodnie z Umową</w:t>
      </w:r>
      <w:r w:rsidRPr="00365901">
        <w:rPr>
          <w:rFonts w:asciiTheme="minorHAnsi" w:hAnsiTheme="minorHAnsi" w:cstheme="minorHAnsi"/>
          <w:szCs w:val="22"/>
        </w:rPr>
        <w:t>.</w:t>
      </w:r>
    </w:p>
    <w:p w14:paraId="338ED49A" w14:textId="77777777" w:rsidR="00A0378C" w:rsidRPr="00365901" w:rsidRDefault="00A0378C" w:rsidP="00CC5F8D">
      <w:pPr>
        <w:spacing w:line="240" w:lineRule="auto"/>
        <w:rPr>
          <w:rFonts w:asciiTheme="minorHAnsi" w:hAnsiTheme="minorHAnsi" w:cstheme="minorHAnsi"/>
          <w:szCs w:val="22"/>
        </w:rPr>
      </w:pPr>
    </w:p>
    <w:p w14:paraId="4E00DB0A" w14:textId="77777777" w:rsidR="00CC5F8D" w:rsidRPr="00365901" w:rsidRDefault="00CC5F8D" w:rsidP="00CC5F8D">
      <w:pPr>
        <w:pStyle w:val="Nagwek2"/>
        <w:rPr>
          <w:rFonts w:asciiTheme="minorHAnsi" w:hAnsiTheme="minorHAnsi" w:cstheme="minorHAnsi"/>
          <w:szCs w:val="22"/>
        </w:rPr>
      </w:pPr>
      <w:bookmarkStart w:id="47" w:name="_Toc139889380"/>
      <w:bookmarkStart w:id="48" w:name="_Toc143506508"/>
      <w:r w:rsidRPr="00365901">
        <w:rPr>
          <w:rFonts w:asciiTheme="minorHAnsi" w:hAnsiTheme="minorHAnsi" w:cstheme="minorHAnsi"/>
          <w:szCs w:val="22"/>
        </w:rPr>
        <w:t>Odbiory roczne</w:t>
      </w:r>
      <w:bookmarkEnd w:id="47"/>
      <w:r w:rsidRPr="00365901">
        <w:rPr>
          <w:rFonts w:asciiTheme="minorHAnsi" w:hAnsiTheme="minorHAnsi" w:cstheme="minorHAnsi"/>
          <w:szCs w:val="22"/>
        </w:rPr>
        <w:t xml:space="preserve"> (dot. Zadania 3)</w:t>
      </w:r>
      <w:bookmarkEnd w:id="48"/>
    </w:p>
    <w:p w14:paraId="11DFDC30" w14:textId="649F6FBD" w:rsidR="00CC5F8D" w:rsidRPr="00365901" w:rsidRDefault="00CC5F8D" w:rsidP="00CC5F8D">
      <w:pPr>
        <w:spacing w:line="240" w:lineRule="auto"/>
        <w:rPr>
          <w:rFonts w:asciiTheme="minorHAnsi" w:hAnsiTheme="minorHAnsi" w:cstheme="minorHAnsi"/>
          <w:szCs w:val="22"/>
        </w:rPr>
      </w:pPr>
      <w:r w:rsidRPr="00365901">
        <w:rPr>
          <w:rFonts w:asciiTheme="minorHAnsi" w:hAnsiTheme="minorHAnsi" w:cstheme="minorHAnsi"/>
          <w:szCs w:val="22"/>
        </w:rPr>
        <w:t xml:space="preserve">Zamawiający </w:t>
      </w:r>
      <w:r w:rsidR="00423919" w:rsidRPr="00365901">
        <w:rPr>
          <w:rFonts w:asciiTheme="minorHAnsi" w:hAnsiTheme="minorHAnsi" w:cstheme="minorHAnsi"/>
          <w:szCs w:val="22"/>
        </w:rPr>
        <w:t xml:space="preserve">corocznie </w:t>
      </w:r>
      <w:r w:rsidRPr="00365901">
        <w:rPr>
          <w:rFonts w:asciiTheme="minorHAnsi" w:hAnsiTheme="minorHAnsi" w:cstheme="minorHAnsi"/>
          <w:szCs w:val="22"/>
        </w:rPr>
        <w:t xml:space="preserve">będzie pisemnie potwierdzał wykonywanie Zadania 3 – </w:t>
      </w:r>
      <w:r w:rsidR="00C370AC" w:rsidRPr="00365901">
        <w:rPr>
          <w:rFonts w:asciiTheme="minorHAnsi" w:hAnsiTheme="minorHAnsi" w:cstheme="minorHAnsi"/>
          <w:szCs w:val="22"/>
        </w:rPr>
        <w:t xml:space="preserve">Protokół Odbioru Rocznego </w:t>
      </w:r>
      <w:r w:rsidRPr="00365901">
        <w:rPr>
          <w:rFonts w:asciiTheme="minorHAnsi" w:hAnsiTheme="minorHAnsi" w:cstheme="minorHAnsi"/>
          <w:szCs w:val="22"/>
        </w:rPr>
        <w:t xml:space="preserve">stanowi Załącznik nr 3 do SOPZ. Podpisany protokół bez </w:t>
      </w:r>
      <w:r w:rsidR="007622D8" w:rsidRPr="00365901">
        <w:rPr>
          <w:rFonts w:asciiTheme="minorHAnsi" w:hAnsiTheme="minorHAnsi" w:cstheme="minorHAnsi"/>
          <w:szCs w:val="22"/>
        </w:rPr>
        <w:t>zastrzeżeń</w:t>
      </w:r>
      <w:r w:rsidRPr="00365901">
        <w:rPr>
          <w:rFonts w:asciiTheme="minorHAnsi" w:hAnsiTheme="minorHAnsi" w:cstheme="minorHAnsi"/>
          <w:szCs w:val="22"/>
        </w:rPr>
        <w:t xml:space="preserve"> będzie podstawą do wystawienia faktury rocznej – zgodnie z Umową.</w:t>
      </w:r>
    </w:p>
    <w:p w14:paraId="540ED0D6" w14:textId="77777777" w:rsidR="00CC5F8D" w:rsidRPr="00365901" w:rsidRDefault="00CC5F8D" w:rsidP="00384626">
      <w:pPr>
        <w:spacing w:line="240" w:lineRule="auto"/>
        <w:rPr>
          <w:rFonts w:asciiTheme="minorHAnsi" w:hAnsiTheme="minorHAnsi" w:cstheme="minorHAnsi"/>
          <w:szCs w:val="22"/>
        </w:rPr>
      </w:pPr>
    </w:p>
    <w:sectPr w:rsidR="00CC5F8D" w:rsidRPr="00365901" w:rsidSect="006777A7">
      <w:headerReference w:type="default" r:id="rId11"/>
      <w:footerReference w:type="default" r:id="rId12"/>
      <w:pgSz w:w="11905" w:h="16837"/>
      <w:pgMar w:top="1134" w:right="1134" w:bottom="1134" w:left="1134" w:header="680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8F6F" w16cex:dateUtc="2020-05-26T1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ECEC2E" w16cid:durableId="22723966"/>
  <w16cid:commentId w16cid:paraId="59C8B30D" w16cid:durableId="22778F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390D5" w14:textId="77777777" w:rsidR="00172D6A" w:rsidRDefault="00172D6A">
      <w:pPr>
        <w:spacing w:line="240" w:lineRule="auto"/>
      </w:pPr>
      <w:r>
        <w:separator/>
      </w:r>
    </w:p>
  </w:endnote>
  <w:endnote w:type="continuationSeparator" w:id="0">
    <w:p w14:paraId="0768CA95" w14:textId="77777777" w:rsidR="00172D6A" w:rsidRDefault="00172D6A">
      <w:pPr>
        <w:spacing w:line="240" w:lineRule="auto"/>
      </w:pPr>
      <w:r>
        <w:continuationSeparator/>
      </w:r>
    </w:p>
  </w:endnote>
  <w:endnote w:type="continuationNotice" w:id="1">
    <w:p w14:paraId="0C9864C5" w14:textId="77777777" w:rsidR="00172D6A" w:rsidRDefault="00172D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D9DF1" w14:textId="77777777" w:rsidR="003F3EBA" w:rsidRPr="006777A7" w:rsidRDefault="003F3EBA" w:rsidP="006777A7">
    <w:pPr>
      <w:pStyle w:val="Stopka"/>
      <w:rPr>
        <w:rFonts w:asciiTheme="minorHAnsi" w:hAnsiTheme="minorHAnsi" w:cstheme="minorHAnsi"/>
        <w:sz w:val="16"/>
        <w:szCs w:val="16"/>
      </w:rPr>
    </w:pPr>
  </w:p>
  <w:tbl>
    <w:tblPr>
      <w:tblStyle w:val="Tabela-Siatka1"/>
      <w:tblW w:w="92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2835"/>
      <w:gridCol w:w="3402"/>
    </w:tblGrid>
    <w:tr w:rsidR="003F3EBA" w:rsidRPr="00365901" w14:paraId="1384D6A6" w14:textId="77777777" w:rsidTr="00AE2FAA">
      <w:trPr>
        <w:jc w:val="center"/>
      </w:trPr>
      <w:tc>
        <w:tcPr>
          <w:tcW w:w="2972" w:type="dxa"/>
          <w:tcBorders>
            <w:right w:val="single" w:sz="6" w:space="0" w:color="8D9390"/>
          </w:tcBorders>
        </w:tcPr>
        <w:p w14:paraId="441C3795" w14:textId="77777777" w:rsidR="003F3EBA" w:rsidRPr="00365901" w:rsidRDefault="003F3EBA" w:rsidP="006777A7">
          <w:pPr>
            <w:widowControl/>
            <w:suppressAutoHyphens w:val="0"/>
            <w:spacing w:after="0" w:line="240" w:lineRule="auto"/>
            <w:jc w:val="left"/>
            <w:rPr>
              <w:rFonts w:ascii="Calibri" w:eastAsia="Calibri" w:hAnsi="Calibri"/>
              <w:b/>
              <w:bCs/>
              <w:kern w:val="0"/>
              <w:sz w:val="14"/>
              <w:szCs w:val="14"/>
              <w:lang w:eastAsia="en-US"/>
            </w:rPr>
          </w:pPr>
          <w:r w:rsidRPr="00365901">
            <w:rPr>
              <w:rFonts w:ascii="Calibri" w:eastAsia="Calibri" w:hAnsi="Calibri"/>
              <w:b/>
              <w:bCs/>
              <w:kern w:val="0"/>
              <w:sz w:val="14"/>
              <w:szCs w:val="14"/>
              <w:lang w:eastAsia="en-US"/>
            </w:rPr>
            <w:t>Urząd Marszałkowski</w:t>
          </w:r>
        </w:p>
        <w:p w14:paraId="098D2992" w14:textId="77777777" w:rsidR="003F3EBA" w:rsidRPr="00365901" w:rsidRDefault="003F3EBA" w:rsidP="006777A7">
          <w:pPr>
            <w:widowControl/>
            <w:suppressAutoHyphens w:val="0"/>
            <w:spacing w:after="0" w:line="240" w:lineRule="auto"/>
            <w:jc w:val="left"/>
            <w:rPr>
              <w:rFonts w:ascii="Calibri" w:eastAsia="Calibri" w:hAnsi="Calibri"/>
              <w:b/>
              <w:bCs/>
              <w:kern w:val="0"/>
              <w:sz w:val="14"/>
              <w:szCs w:val="14"/>
              <w:lang w:eastAsia="en-US"/>
            </w:rPr>
          </w:pPr>
          <w:r w:rsidRPr="00365901">
            <w:rPr>
              <w:rFonts w:ascii="Calibri" w:eastAsia="Calibri" w:hAnsi="Calibri"/>
              <w:b/>
              <w:bCs/>
              <w:kern w:val="0"/>
              <w:sz w:val="14"/>
              <w:szCs w:val="14"/>
              <w:lang w:eastAsia="en-US"/>
            </w:rPr>
            <w:t>Województwa Wielkopolskiego w Poznaniu</w:t>
          </w:r>
        </w:p>
        <w:p w14:paraId="078082BC" w14:textId="77777777" w:rsidR="003F3EBA" w:rsidRPr="00365901" w:rsidRDefault="003F3EBA" w:rsidP="006777A7">
          <w:pPr>
            <w:widowControl/>
            <w:suppressAutoHyphens w:val="0"/>
            <w:spacing w:after="0" w:line="240" w:lineRule="auto"/>
            <w:jc w:val="left"/>
            <w:rPr>
              <w:rFonts w:ascii="Calibri" w:eastAsia="Calibri" w:hAnsi="Calibri"/>
              <w:color w:val="000000"/>
              <w:kern w:val="0"/>
              <w:sz w:val="14"/>
              <w:szCs w:val="14"/>
              <w:lang w:eastAsia="en-US"/>
            </w:rPr>
          </w:pPr>
          <w:r w:rsidRPr="00365901">
            <w:rPr>
              <w:rFonts w:ascii="Calibri" w:eastAsia="Calibri" w:hAnsi="Calibri"/>
              <w:kern w:val="0"/>
              <w:sz w:val="14"/>
              <w:szCs w:val="14"/>
              <w:lang w:eastAsia="en-US"/>
            </w:rPr>
            <w:t xml:space="preserve">al. </w:t>
          </w:r>
          <w:r w:rsidRPr="00365901">
            <w:rPr>
              <w:rFonts w:ascii="Calibri" w:eastAsia="Calibri" w:hAnsi="Calibri"/>
              <w:color w:val="000000"/>
              <w:kern w:val="0"/>
              <w:sz w:val="14"/>
              <w:szCs w:val="14"/>
              <w:lang w:eastAsia="en-US"/>
            </w:rPr>
            <w:t>Niepodległości 34, 61-714 Poznań</w:t>
          </w:r>
        </w:p>
        <w:p w14:paraId="68241EB7" w14:textId="77777777" w:rsidR="003F3EBA" w:rsidRPr="00365901" w:rsidRDefault="003F3EBA" w:rsidP="006777A7">
          <w:pPr>
            <w:widowControl/>
            <w:suppressAutoHyphens w:val="0"/>
            <w:spacing w:after="0" w:line="240" w:lineRule="auto"/>
            <w:jc w:val="left"/>
            <w:rPr>
              <w:rFonts w:ascii="Calibri" w:eastAsia="Calibri" w:hAnsi="Calibri"/>
              <w:b/>
              <w:bCs/>
              <w:kern w:val="0"/>
              <w:sz w:val="14"/>
              <w:szCs w:val="14"/>
              <w:lang w:eastAsia="en-US"/>
            </w:rPr>
          </w:pPr>
          <w:r w:rsidRPr="00365901">
            <w:rPr>
              <w:rFonts w:ascii="Calibri" w:eastAsia="Calibri" w:hAnsi="Calibri"/>
              <w:color w:val="000000"/>
              <w:kern w:val="0"/>
              <w:sz w:val="14"/>
              <w:szCs w:val="14"/>
              <w:lang w:eastAsia="en-US"/>
            </w:rPr>
            <w:t>tel. 61 626 66 66, www.umww.pl</w:t>
          </w:r>
        </w:p>
      </w:tc>
      <w:tc>
        <w:tcPr>
          <w:tcW w:w="2835" w:type="dxa"/>
          <w:tcBorders>
            <w:left w:val="single" w:sz="6" w:space="0" w:color="8D9390"/>
            <w:right w:val="single" w:sz="6" w:space="0" w:color="8D9390"/>
          </w:tcBorders>
        </w:tcPr>
        <w:p w14:paraId="4CBB4A11" w14:textId="77777777" w:rsidR="003F3EBA" w:rsidRPr="00365901" w:rsidRDefault="003F3EBA" w:rsidP="006777A7">
          <w:pPr>
            <w:widowControl/>
            <w:suppressAutoHyphens w:val="0"/>
            <w:spacing w:after="0" w:line="240" w:lineRule="auto"/>
            <w:ind w:left="187"/>
            <w:jc w:val="left"/>
            <w:rPr>
              <w:rFonts w:ascii="Calibri" w:eastAsia="Calibri" w:hAnsi="Calibri"/>
              <w:b/>
              <w:bCs/>
              <w:kern w:val="0"/>
              <w:sz w:val="14"/>
              <w:szCs w:val="14"/>
              <w:lang w:eastAsia="en-US"/>
            </w:rPr>
          </w:pPr>
          <w:r w:rsidRPr="00365901">
            <w:rPr>
              <w:rFonts w:ascii="Calibri" w:eastAsia="Calibri" w:hAnsi="Calibri"/>
              <w:b/>
              <w:bCs/>
              <w:kern w:val="0"/>
              <w:sz w:val="14"/>
              <w:szCs w:val="14"/>
              <w:lang w:eastAsia="en-US"/>
            </w:rPr>
            <w:t>DEPARTAMENT</w:t>
          </w:r>
        </w:p>
        <w:p w14:paraId="4815441E" w14:textId="77777777" w:rsidR="003F3EBA" w:rsidRPr="00365901" w:rsidRDefault="003F3EBA" w:rsidP="006777A7">
          <w:pPr>
            <w:widowControl/>
            <w:suppressAutoHyphens w:val="0"/>
            <w:spacing w:after="0" w:line="240" w:lineRule="auto"/>
            <w:ind w:left="187"/>
            <w:jc w:val="left"/>
            <w:rPr>
              <w:rFonts w:ascii="Calibri" w:eastAsia="Calibri" w:hAnsi="Calibri"/>
              <w:b/>
              <w:bCs/>
              <w:kern w:val="0"/>
              <w:sz w:val="14"/>
              <w:szCs w:val="14"/>
              <w:lang w:eastAsia="en-US"/>
            </w:rPr>
          </w:pPr>
          <w:r w:rsidRPr="00365901">
            <w:rPr>
              <w:rFonts w:ascii="Calibri" w:eastAsia="Calibri" w:hAnsi="Calibri"/>
              <w:b/>
              <w:bCs/>
              <w:kern w:val="0"/>
              <w:sz w:val="14"/>
              <w:szCs w:val="14"/>
              <w:lang w:eastAsia="en-US"/>
            </w:rPr>
            <w:t>POLITYKI REGIONALNEJ</w:t>
          </w:r>
        </w:p>
        <w:p w14:paraId="72E319D9" w14:textId="77777777" w:rsidR="003F3EBA" w:rsidRPr="00365901" w:rsidRDefault="003F3EBA" w:rsidP="006777A7">
          <w:pPr>
            <w:widowControl/>
            <w:suppressAutoHyphens w:val="0"/>
            <w:spacing w:after="0" w:line="240" w:lineRule="auto"/>
            <w:ind w:left="187"/>
            <w:jc w:val="left"/>
            <w:rPr>
              <w:rFonts w:ascii="Calibri" w:eastAsia="Calibri" w:hAnsi="Calibri"/>
              <w:color w:val="000000"/>
              <w:kern w:val="0"/>
              <w:sz w:val="14"/>
              <w:szCs w:val="14"/>
              <w:lang w:eastAsia="en-US"/>
            </w:rPr>
          </w:pPr>
          <w:r w:rsidRPr="00365901">
            <w:rPr>
              <w:rFonts w:ascii="Calibri" w:eastAsia="Calibri" w:hAnsi="Calibri"/>
              <w:color w:val="000000"/>
              <w:kern w:val="0"/>
              <w:sz w:val="14"/>
              <w:szCs w:val="14"/>
              <w:lang w:eastAsia="en-US"/>
            </w:rPr>
            <w:t>tel. 61 626 63 00</w:t>
          </w:r>
        </w:p>
        <w:p w14:paraId="0D6389B4" w14:textId="77777777" w:rsidR="003F3EBA" w:rsidRPr="00365901" w:rsidRDefault="003F3EBA" w:rsidP="006777A7">
          <w:pPr>
            <w:widowControl/>
            <w:suppressAutoHyphens w:val="0"/>
            <w:spacing w:after="0" w:line="240" w:lineRule="auto"/>
            <w:ind w:left="187"/>
            <w:jc w:val="left"/>
            <w:rPr>
              <w:rFonts w:ascii="Calibri" w:eastAsia="Calibri" w:hAnsi="Calibri"/>
              <w:b/>
              <w:bCs/>
              <w:kern w:val="0"/>
              <w:sz w:val="14"/>
              <w:szCs w:val="14"/>
              <w:lang w:eastAsia="en-US"/>
            </w:rPr>
          </w:pPr>
          <w:r w:rsidRPr="00365901">
            <w:rPr>
              <w:rFonts w:ascii="Calibri" w:eastAsia="Calibri" w:hAnsi="Calibri"/>
              <w:color w:val="000000"/>
              <w:kern w:val="0"/>
              <w:sz w:val="14"/>
              <w:szCs w:val="14"/>
              <w:lang w:eastAsia="en-US"/>
            </w:rPr>
            <w:t xml:space="preserve">e-mail: </w:t>
          </w:r>
          <w:r w:rsidRPr="00365901">
            <w:rPr>
              <w:rFonts w:ascii="Calibri" w:eastAsia="Calibri" w:hAnsi="Calibri"/>
              <w:kern w:val="0"/>
              <w:sz w:val="14"/>
              <w:szCs w:val="14"/>
              <w:lang w:eastAsia="en-US"/>
            </w:rPr>
            <w:t>dpr.sekretariat@umww.pl</w:t>
          </w:r>
        </w:p>
      </w:tc>
      <w:tc>
        <w:tcPr>
          <w:tcW w:w="3402" w:type="dxa"/>
          <w:tcBorders>
            <w:left w:val="single" w:sz="6" w:space="0" w:color="8D9390"/>
          </w:tcBorders>
        </w:tcPr>
        <w:p w14:paraId="3EA67936" w14:textId="77777777" w:rsidR="003F3EBA" w:rsidRPr="00365901" w:rsidRDefault="003F3EBA" w:rsidP="006777A7">
          <w:pPr>
            <w:widowControl/>
            <w:suppressAutoHyphens w:val="0"/>
            <w:spacing w:after="0" w:line="240" w:lineRule="auto"/>
            <w:ind w:right="31"/>
            <w:jc w:val="left"/>
            <w:rPr>
              <w:rFonts w:ascii="Calibri" w:eastAsia="Calibri" w:hAnsi="Calibri"/>
              <w:b/>
              <w:bCs/>
              <w:kern w:val="0"/>
              <w:sz w:val="14"/>
              <w:szCs w:val="14"/>
              <w:lang w:val="it-IT" w:eastAsia="en-US"/>
            </w:rPr>
          </w:pPr>
          <w:r w:rsidRPr="00365901">
            <w:rPr>
              <w:rFonts w:ascii="Calibri" w:eastAsia="Calibri" w:hAnsi="Calibri"/>
              <w:noProof/>
              <w:kern w:val="0"/>
              <w:szCs w:val="22"/>
              <w:lang w:eastAsia="pl-PL"/>
            </w:rPr>
            <w:drawing>
              <wp:inline distT="0" distB="0" distL="0" distR="0" wp14:anchorId="6A2B6376" wp14:editId="1D9398CF">
                <wp:extent cx="1898015" cy="485775"/>
                <wp:effectExtent l="0" t="0" r="0" b="952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21" t="11754" b="13321"/>
                        <a:stretch/>
                      </pic:blipFill>
                      <pic:spPr bwMode="auto">
                        <a:xfrm>
                          <a:off x="0" y="0"/>
                          <a:ext cx="1898015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4BB0AED" w14:textId="77777777" w:rsidR="003F3EBA" w:rsidRPr="006777A7" w:rsidRDefault="003F3EBA">
    <w:pPr>
      <w:pStyle w:val="Stopka"/>
      <w:jc w:val="right"/>
      <w:rPr>
        <w:rFonts w:asciiTheme="minorHAnsi" w:hAnsiTheme="minorHAnsi" w:cstheme="minorHAnsi"/>
        <w:sz w:val="2"/>
        <w:szCs w:val="2"/>
      </w:rPr>
    </w:pPr>
  </w:p>
  <w:p w14:paraId="0A919836" w14:textId="2B4275D2" w:rsidR="003F3EBA" w:rsidRPr="006777A7" w:rsidRDefault="00172D6A" w:rsidP="006777A7">
    <w:pPr>
      <w:pStyle w:val="Stopka"/>
      <w:jc w:val="right"/>
      <w:rPr>
        <w:rFonts w:asciiTheme="minorHAnsi" w:hAnsiTheme="minorHAnsi" w:cstheme="minorHAnsi"/>
        <w:sz w:val="18"/>
      </w:rPr>
    </w:pPr>
    <w:sdt>
      <w:sdtPr>
        <w:id w:val="-914470004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18"/>
        </w:rPr>
      </w:sdtEndPr>
      <w:sdtContent>
        <w:r w:rsidR="003F3EBA" w:rsidRPr="006777A7">
          <w:rPr>
            <w:rFonts w:asciiTheme="minorHAnsi" w:hAnsiTheme="minorHAnsi" w:cstheme="minorHAnsi"/>
            <w:sz w:val="18"/>
          </w:rPr>
          <w:fldChar w:fldCharType="begin"/>
        </w:r>
        <w:r w:rsidR="003F3EBA" w:rsidRPr="006777A7">
          <w:rPr>
            <w:rFonts w:asciiTheme="minorHAnsi" w:hAnsiTheme="minorHAnsi" w:cstheme="minorHAnsi"/>
            <w:sz w:val="18"/>
          </w:rPr>
          <w:instrText>PAGE   \* MERGEFORMAT</w:instrText>
        </w:r>
        <w:r w:rsidR="003F3EBA" w:rsidRPr="006777A7">
          <w:rPr>
            <w:rFonts w:asciiTheme="minorHAnsi" w:hAnsiTheme="minorHAnsi" w:cstheme="minorHAnsi"/>
            <w:sz w:val="18"/>
          </w:rPr>
          <w:fldChar w:fldCharType="separate"/>
        </w:r>
        <w:r w:rsidR="005110B4" w:rsidRPr="005110B4">
          <w:rPr>
            <w:rFonts w:asciiTheme="minorHAnsi" w:hAnsiTheme="minorHAnsi" w:cstheme="minorHAnsi"/>
            <w:noProof/>
            <w:sz w:val="18"/>
            <w:lang w:val="pl-PL"/>
          </w:rPr>
          <w:t>11</w:t>
        </w:r>
        <w:r w:rsidR="003F3EBA" w:rsidRPr="006777A7">
          <w:rPr>
            <w:rFonts w:asciiTheme="minorHAnsi" w:hAnsiTheme="minorHAnsi" w:cstheme="minorHAnsi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7A4EF" w14:textId="77777777" w:rsidR="00172D6A" w:rsidRDefault="00172D6A">
      <w:pPr>
        <w:spacing w:line="240" w:lineRule="auto"/>
      </w:pPr>
      <w:r>
        <w:separator/>
      </w:r>
    </w:p>
  </w:footnote>
  <w:footnote w:type="continuationSeparator" w:id="0">
    <w:p w14:paraId="46857654" w14:textId="77777777" w:rsidR="00172D6A" w:rsidRDefault="00172D6A">
      <w:pPr>
        <w:spacing w:line="240" w:lineRule="auto"/>
      </w:pPr>
      <w:r>
        <w:continuationSeparator/>
      </w:r>
    </w:p>
  </w:footnote>
  <w:footnote w:type="continuationNotice" w:id="1">
    <w:p w14:paraId="2A4A5175" w14:textId="77777777" w:rsidR="00172D6A" w:rsidRDefault="00172D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E8357" w14:textId="77777777" w:rsidR="003F3EBA" w:rsidRDefault="003F3EBA" w:rsidP="006777A7">
    <w:pPr>
      <w:pStyle w:val="Nagwek"/>
      <w:tabs>
        <w:tab w:val="clear" w:pos="4536"/>
        <w:tab w:val="clear" w:pos="9072"/>
      </w:tabs>
      <w:jc w:val="center"/>
    </w:pPr>
    <w:r>
      <w:rPr>
        <w:noProof/>
        <w:lang w:val="pl-PL" w:eastAsia="pl-PL"/>
      </w:rPr>
      <w:drawing>
        <wp:inline distT="0" distB="0" distL="0" distR="0" wp14:anchorId="31AB3D1D" wp14:editId="115447E5">
          <wp:extent cx="5400040" cy="7105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115309" w14:textId="77777777" w:rsidR="003F3EBA" w:rsidRPr="00365901" w:rsidRDefault="003F3EBA" w:rsidP="00365901">
    <w:pPr>
      <w:pStyle w:val="Nagwek"/>
      <w:spacing w:after="0" w:line="240" w:lineRule="auto"/>
      <w:jc w:val="center"/>
      <w:rPr>
        <w:rFonts w:ascii="Garamond" w:hAnsi="Garamon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3BA27F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C6486DF2"/>
    <w:lvl w:ilvl="0">
      <w:start w:val="1"/>
      <w:numFmt w:val="bullet"/>
      <w:pStyle w:val="ListSmallItem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2"/>
        <w:szCs w:val="18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893B97"/>
    <w:multiLevelType w:val="multilevel"/>
    <w:tmpl w:val="BEA09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1C1732F"/>
    <w:multiLevelType w:val="hybridMultilevel"/>
    <w:tmpl w:val="68B2E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07A58"/>
    <w:multiLevelType w:val="multilevel"/>
    <w:tmpl w:val="BA56E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E57389"/>
    <w:multiLevelType w:val="hybridMultilevel"/>
    <w:tmpl w:val="294EEE62"/>
    <w:lvl w:ilvl="0" w:tplc="FB78CFC4">
      <w:start w:val="1"/>
      <w:numFmt w:val="lowerLetter"/>
      <w:lvlText w:val="%1)"/>
      <w:lvlJc w:val="left"/>
      <w:pPr>
        <w:ind w:left="1080" w:hanging="360"/>
      </w:pPr>
      <w:rPr>
        <w:rFonts w:eastAsia="SimSu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4F3098B"/>
    <w:multiLevelType w:val="hybridMultilevel"/>
    <w:tmpl w:val="8BEEB3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C7201D"/>
    <w:multiLevelType w:val="hybridMultilevel"/>
    <w:tmpl w:val="6916DB6C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0D843D6B"/>
    <w:multiLevelType w:val="hybridMultilevel"/>
    <w:tmpl w:val="BF246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20BFF"/>
    <w:multiLevelType w:val="hybridMultilevel"/>
    <w:tmpl w:val="D71252CE"/>
    <w:lvl w:ilvl="0" w:tplc="28F6BB3A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664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A31964"/>
    <w:multiLevelType w:val="hybridMultilevel"/>
    <w:tmpl w:val="2D161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21E9B"/>
    <w:multiLevelType w:val="hybridMultilevel"/>
    <w:tmpl w:val="3FA63E18"/>
    <w:lvl w:ilvl="0" w:tplc="AEA0C7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6354C"/>
    <w:multiLevelType w:val="hybridMultilevel"/>
    <w:tmpl w:val="FDA8CD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02DEC"/>
    <w:multiLevelType w:val="hybridMultilevel"/>
    <w:tmpl w:val="C0AC1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F50BB"/>
    <w:multiLevelType w:val="hybridMultilevel"/>
    <w:tmpl w:val="A2228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36F29"/>
    <w:multiLevelType w:val="hybridMultilevel"/>
    <w:tmpl w:val="8892E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479EB"/>
    <w:multiLevelType w:val="hybridMultilevel"/>
    <w:tmpl w:val="A8F8E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E392B"/>
    <w:multiLevelType w:val="hybridMultilevel"/>
    <w:tmpl w:val="AB44C8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1F4CF6"/>
    <w:multiLevelType w:val="hybridMultilevel"/>
    <w:tmpl w:val="70562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4BAD4">
      <w:numFmt w:val="bullet"/>
      <w:lvlText w:val="•"/>
      <w:lvlJc w:val="left"/>
      <w:pPr>
        <w:ind w:left="1785" w:hanging="705"/>
      </w:pPr>
      <w:rPr>
        <w:rFonts w:ascii="Garamond" w:eastAsia="DejaVu Sans" w:hAnsi="Garamond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D52E3"/>
    <w:multiLevelType w:val="hybridMultilevel"/>
    <w:tmpl w:val="2FC05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228CD"/>
    <w:multiLevelType w:val="hybridMultilevel"/>
    <w:tmpl w:val="97F4EB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2FF7E85"/>
    <w:multiLevelType w:val="hybridMultilevel"/>
    <w:tmpl w:val="840678C8"/>
    <w:lvl w:ilvl="0" w:tplc="489A9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E0CAD"/>
    <w:multiLevelType w:val="hybridMultilevel"/>
    <w:tmpl w:val="FE42C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52BA4"/>
    <w:multiLevelType w:val="hybridMultilevel"/>
    <w:tmpl w:val="FDA8CD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50641"/>
    <w:multiLevelType w:val="hybridMultilevel"/>
    <w:tmpl w:val="3E2ED6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77CF6"/>
    <w:multiLevelType w:val="hybridMultilevel"/>
    <w:tmpl w:val="0896A5DA"/>
    <w:lvl w:ilvl="0" w:tplc="0D3E44F6"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04A88"/>
    <w:multiLevelType w:val="hybridMultilevel"/>
    <w:tmpl w:val="06C40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C02A4"/>
    <w:multiLevelType w:val="hybridMultilevel"/>
    <w:tmpl w:val="8568631C"/>
    <w:lvl w:ilvl="0" w:tplc="F1D2A8DA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71C867D6">
      <w:start w:val="1"/>
      <w:numFmt w:val="decimal"/>
      <w:lvlText w:val="%2."/>
      <w:lvlJc w:val="left"/>
      <w:pPr>
        <w:ind w:left="243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1FF45BD"/>
    <w:multiLevelType w:val="multilevel"/>
    <w:tmpl w:val="01D0FD2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37E1A58"/>
    <w:multiLevelType w:val="hybridMultilevel"/>
    <w:tmpl w:val="2D161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B7F84"/>
    <w:multiLevelType w:val="hybridMultilevel"/>
    <w:tmpl w:val="72C2EBF2"/>
    <w:lvl w:ilvl="0" w:tplc="04150011">
      <w:start w:val="1"/>
      <w:numFmt w:val="decimal"/>
      <w:lvlText w:val="%1)"/>
      <w:lvlJc w:val="left"/>
      <w:pPr>
        <w:ind w:left="7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95C34EA"/>
    <w:multiLevelType w:val="hybridMultilevel"/>
    <w:tmpl w:val="FBAECA12"/>
    <w:lvl w:ilvl="0" w:tplc="2C8C66AE"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D37B1"/>
    <w:multiLevelType w:val="hybridMultilevel"/>
    <w:tmpl w:val="54AA6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D24A4"/>
    <w:multiLevelType w:val="hybridMultilevel"/>
    <w:tmpl w:val="E17CD44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8495EB4"/>
    <w:multiLevelType w:val="hybridMultilevel"/>
    <w:tmpl w:val="0B60CC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1F41E2"/>
    <w:multiLevelType w:val="hybridMultilevel"/>
    <w:tmpl w:val="64F8D3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8"/>
  </w:num>
  <w:num w:numId="5">
    <w:abstractNumId w:val="19"/>
  </w:num>
  <w:num w:numId="6">
    <w:abstractNumId w:val="21"/>
  </w:num>
  <w:num w:numId="7">
    <w:abstractNumId w:val="10"/>
  </w:num>
  <w:num w:numId="8">
    <w:abstractNumId w:val="22"/>
  </w:num>
  <w:num w:numId="9">
    <w:abstractNumId w:val="26"/>
  </w:num>
  <w:num w:numId="10">
    <w:abstractNumId w:val="32"/>
  </w:num>
  <w:num w:numId="11">
    <w:abstractNumId w:val="27"/>
  </w:num>
  <w:num w:numId="12">
    <w:abstractNumId w:val="35"/>
  </w:num>
  <w:num w:numId="13">
    <w:abstractNumId w:val="30"/>
  </w:num>
  <w:num w:numId="14">
    <w:abstractNumId w:val="23"/>
  </w:num>
  <w:num w:numId="15">
    <w:abstractNumId w:val="24"/>
  </w:num>
  <w:num w:numId="16">
    <w:abstractNumId w:val="7"/>
  </w:num>
  <w:num w:numId="17">
    <w:abstractNumId w:val="25"/>
  </w:num>
  <w:num w:numId="18">
    <w:abstractNumId w:val="3"/>
  </w:num>
  <w:num w:numId="19">
    <w:abstractNumId w:val="20"/>
  </w:num>
  <w:num w:numId="20">
    <w:abstractNumId w:val="36"/>
  </w:num>
  <w:num w:numId="21">
    <w:abstractNumId w:val="0"/>
  </w:num>
  <w:num w:numId="22">
    <w:abstractNumId w:val="13"/>
  </w:num>
  <w:num w:numId="23">
    <w:abstractNumId w:val="0"/>
  </w:num>
  <w:num w:numId="24">
    <w:abstractNumId w:val="14"/>
  </w:num>
  <w:num w:numId="25">
    <w:abstractNumId w:val="11"/>
  </w:num>
  <w:num w:numId="26">
    <w:abstractNumId w:val="5"/>
  </w:num>
  <w:num w:numId="27">
    <w:abstractNumId w:val="0"/>
  </w:num>
  <w:num w:numId="28">
    <w:abstractNumId w:val="9"/>
  </w:num>
  <w:num w:numId="29">
    <w:abstractNumId w:val="9"/>
    <w:lvlOverride w:ilvl="0">
      <w:startOverride w:val="1"/>
    </w:lvlOverride>
  </w:num>
  <w:num w:numId="30">
    <w:abstractNumId w:val="2"/>
  </w:num>
  <w:num w:numId="31">
    <w:abstractNumId w:val="2"/>
  </w:num>
  <w:num w:numId="32">
    <w:abstractNumId w:val="4"/>
  </w:num>
  <w:num w:numId="33">
    <w:abstractNumId w:val="12"/>
  </w:num>
  <w:num w:numId="34">
    <w:abstractNumId w:val="29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8"/>
  </w:num>
  <w:num w:numId="39">
    <w:abstractNumId w:val="34"/>
  </w:num>
  <w:num w:numId="40">
    <w:abstractNumId w:val="18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17"/>
  </w:num>
  <w:num w:numId="44">
    <w:abstractNumId w:val="31"/>
  </w:num>
  <w:num w:numId="45">
    <w:abstractNumId w:val="29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71"/>
    <w:rsid w:val="0000184E"/>
    <w:rsid w:val="0000695F"/>
    <w:rsid w:val="000070E4"/>
    <w:rsid w:val="00012F99"/>
    <w:rsid w:val="000143B0"/>
    <w:rsid w:val="00016FFB"/>
    <w:rsid w:val="00020E73"/>
    <w:rsid w:val="00021F2C"/>
    <w:rsid w:val="000261A5"/>
    <w:rsid w:val="00054002"/>
    <w:rsid w:val="00056637"/>
    <w:rsid w:val="00070CA3"/>
    <w:rsid w:val="00096ACD"/>
    <w:rsid w:val="000A4AA7"/>
    <w:rsid w:val="000A796A"/>
    <w:rsid w:val="000C1047"/>
    <w:rsid w:val="000C206F"/>
    <w:rsid w:val="000C2DA3"/>
    <w:rsid w:val="000C7232"/>
    <w:rsid w:val="000D07C2"/>
    <w:rsid w:val="000E658B"/>
    <w:rsid w:val="00101CB8"/>
    <w:rsid w:val="00104C04"/>
    <w:rsid w:val="00113D77"/>
    <w:rsid w:val="0011523B"/>
    <w:rsid w:val="001474F2"/>
    <w:rsid w:val="0015014B"/>
    <w:rsid w:val="00156EC4"/>
    <w:rsid w:val="00166E7C"/>
    <w:rsid w:val="00172D6A"/>
    <w:rsid w:val="00184FF4"/>
    <w:rsid w:val="001A3BEB"/>
    <w:rsid w:val="001A634B"/>
    <w:rsid w:val="001B146A"/>
    <w:rsid w:val="001B7179"/>
    <w:rsid w:val="001C5080"/>
    <w:rsid w:val="001D2A4A"/>
    <w:rsid w:val="001D44EB"/>
    <w:rsid w:val="001D7B99"/>
    <w:rsid w:val="001E6D94"/>
    <w:rsid w:val="001F2072"/>
    <w:rsid w:val="0020417F"/>
    <w:rsid w:val="00215245"/>
    <w:rsid w:val="00216763"/>
    <w:rsid w:val="00233350"/>
    <w:rsid w:val="00235ED7"/>
    <w:rsid w:val="002376E0"/>
    <w:rsid w:val="002448E0"/>
    <w:rsid w:val="00245CA3"/>
    <w:rsid w:val="00255D1D"/>
    <w:rsid w:val="00256B67"/>
    <w:rsid w:val="002572C7"/>
    <w:rsid w:val="00261C47"/>
    <w:rsid w:val="0026367E"/>
    <w:rsid w:val="002660CF"/>
    <w:rsid w:val="002774C7"/>
    <w:rsid w:val="002861BC"/>
    <w:rsid w:val="0028704A"/>
    <w:rsid w:val="00291E0C"/>
    <w:rsid w:val="002940DA"/>
    <w:rsid w:val="002B1BAB"/>
    <w:rsid w:val="002B50E6"/>
    <w:rsid w:val="002C3049"/>
    <w:rsid w:val="002D0C1C"/>
    <w:rsid w:val="002D75A9"/>
    <w:rsid w:val="002E2535"/>
    <w:rsid w:val="002E31CA"/>
    <w:rsid w:val="002E7E6D"/>
    <w:rsid w:val="002F091C"/>
    <w:rsid w:val="002F1532"/>
    <w:rsid w:val="002F58E5"/>
    <w:rsid w:val="00304FE3"/>
    <w:rsid w:val="00313287"/>
    <w:rsid w:val="00343B84"/>
    <w:rsid w:val="00354DF7"/>
    <w:rsid w:val="00364B7F"/>
    <w:rsid w:val="0036505D"/>
    <w:rsid w:val="00365901"/>
    <w:rsid w:val="0037448B"/>
    <w:rsid w:val="00377ED6"/>
    <w:rsid w:val="00380374"/>
    <w:rsid w:val="00384176"/>
    <w:rsid w:val="00384626"/>
    <w:rsid w:val="00386EF4"/>
    <w:rsid w:val="003A0456"/>
    <w:rsid w:val="003A53E1"/>
    <w:rsid w:val="003C227F"/>
    <w:rsid w:val="003D01A6"/>
    <w:rsid w:val="003D0A71"/>
    <w:rsid w:val="003D3F52"/>
    <w:rsid w:val="003E0C73"/>
    <w:rsid w:val="003E2A4F"/>
    <w:rsid w:val="003E7161"/>
    <w:rsid w:val="003F3EBA"/>
    <w:rsid w:val="003F6753"/>
    <w:rsid w:val="0041151F"/>
    <w:rsid w:val="004142B3"/>
    <w:rsid w:val="0041639E"/>
    <w:rsid w:val="00420B93"/>
    <w:rsid w:val="00423919"/>
    <w:rsid w:val="004317D9"/>
    <w:rsid w:val="004350FE"/>
    <w:rsid w:val="00437C58"/>
    <w:rsid w:val="00443176"/>
    <w:rsid w:val="00445816"/>
    <w:rsid w:val="00446691"/>
    <w:rsid w:val="004510E2"/>
    <w:rsid w:val="00461431"/>
    <w:rsid w:val="0046606C"/>
    <w:rsid w:val="0046623A"/>
    <w:rsid w:val="004A2775"/>
    <w:rsid w:val="004A281A"/>
    <w:rsid w:val="004A7130"/>
    <w:rsid w:val="004B0CA3"/>
    <w:rsid w:val="004B4210"/>
    <w:rsid w:val="004C19A6"/>
    <w:rsid w:val="004F2F8E"/>
    <w:rsid w:val="004F3ACB"/>
    <w:rsid w:val="004F3C45"/>
    <w:rsid w:val="00500DD7"/>
    <w:rsid w:val="005070D9"/>
    <w:rsid w:val="005110B4"/>
    <w:rsid w:val="00512216"/>
    <w:rsid w:val="00520AF1"/>
    <w:rsid w:val="00520FFC"/>
    <w:rsid w:val="00525AF8"/>
    <w:rsid w:val="00525B1D"/>
    <w:rsid w:val="0053004A"/>
    <w:rsid w:val="0053057A"/>
    <w:rsid w:val="00536BA6"/>
    <w:rsid w:val="0054029C"/>
    <w:rsid w:val="00557447"/>
    <w:rsid w:val="0057250E"/>
    <w:rsid w:val="00572C0D"/>
    <w:rsid w:val="00575304"/>
    <w:rsid w:val="00575599"/>
    <w:rsid w:val="00577DFC"/>
    <w:rsid w:val="00582673"/>
    <w:rsid w:val="00586F42"/>
    <w:rsid w:val="005911CD"/>
    <w:rsid w:val="005938F1"/>
    <w:rsid w:val="00594EE9"/>
    <w:rsid w:val="005C4B7C"/>
    <w:rsid w:val="005D41FA"/>
    <w:rsid w:val="005D6E00"/>
    <w:rsid w:val="005E476D"/>
    <w:rsid w:val="005F0E52"/>
    <w:rsid w:val="005F1B58"/>
    <w:rsid w:val="005F651F"/>
    <w:rsid w:val="005F65A9"/>
    <w:rsid w:val="0060084D"/>
    <w:rsid w:val="00600E72"/>
    <w:rsid w:val="00602483"/>
    <w:rsid w:val="00604CB7"/>
    <w:rsid w:val="00606841"/>
    <w:rsid w:val="00613191"/>
    <w:rsid w:val="00613A92"/>
    <w:rsid w:val="0061655E"/>
    <w:rsid w:val="00617624"/>
    <w:rsid w:val="00625E47"/>
    <w:rsid w:val="00630A3E"/>
    <w:rsid w:val="0064596C"/>
    <w:rsid w:val="00651495"/>
    <w:rsid w:val="00651F5A"/>
    <w:rsid w:val="006533AC"/>
    <w:rsid w:val="00662C75"/>
    <w:rsid w:val="00665AC5"/>
    <w:rsid w:val="00666181"/>
    <w:rsid w:val="006753E2"/>
    <w:rsid w:val="00676F06"/>
    <w:rsid w:val="006777A7"/>
    <w:rsid w:val="006850C0"/>
    <w:rsid w:val="00686838"/>
    <w:rsid w:val="0069089F"/>
    <w:rsid w:val="00697CA9"/>
    <w:rsid w:val="006A1DB0"/>
    <w:rsid w:val="006A5A06"/>
    <w:rsid w:val="006B0955"/>
    <w:rsid w:val="006B54B5"/>
    <w:rsid w:val="006B5C6C"/>
    <w:rsid w:val="006B7B57"/>
    <w:rsid w:val="006C7A41"/>
    <w:rsid w:val="006E3B80"/>
    <w:rsid w:val="00717105"/>
    <w:rsid w:val="0071740A"/>
    <w:rsid w:val="00717B07"/>
    <w:rsid w:val="007457F3"/>
    <w:rsid w:val="0074703C"/>
    <w:rsid w:val="007470B4"/>
    <w:rsid w:val="007508CB"/>
    <w:rsid w:val="00754284"/>
    <w:rsid w:val="007622D8"/>
    <w:rsid w:val="007636C6"/>
    <w:rsid w:val="00763FB3"/>
    <w:rsid w:val="00777274"/>
    <w:rsid w:val="007831A4"/>
    <w:rsid w:val="00790D88"/>
    <w:rsid w:val="007B4C1B"/>
    <w:rsid w:val="007C61E0"/>
    <w:rsid w:val="007D720D"/>
    <w:rsid w:val="007F67F4"/>
    <w:rsid w:val="00802CBB"/>
    <w:rsid w:val="0081402D"/>
    <w:rsid w:val="00816763"/>
    <w:rsid w:val="00826568"/>
    <w:rsid w:val="00826BFC"/>
    <w:rsid w:val="0082777B"/>
    <w:rsid w:val="008318CE"/>
    <w:rsid w:val="00840B91"/>
    <w:rsid w:val="00840FD1"/>
    <w:rsid w:val="00845F15"/>
    <w:rsid w:val="008603C1"/>
    <w:rsid w:val="00862B82"/>
    <w:rsid w:val="00873B1A"/>
    <w:rsid w:val="008866DE"/>
    <w:rsid w:val="008A13E7"/>
    <w:rsid w:val="008A15D4"/>
    <w:rsid w:val="008A2FB5"/>
    <w:rsid w:val="008A6833"/>
    <w:rsid w:val="008B6C00"/>
    <w:rsid w:val="008C272E"/>
    <w:rsid w:val="008C4355"/>
    <w:rsid w:val="008D13C9"/>
    <w:rsid w:val="008D1FDD"/>
    <w:rsid w:val="008D69A6"/>
    <w:rsid w:val="008E3224"/>
    <w:rsid w:val="008E4948"/>
    <w:rsid w:val="008E4C1D"/>
    <w:rsid w:val="008F7E32"/>
    <w:rsid w:val="00900E6E"/>
    <w:rsid w:val="00902053"/>
    <w:rsid w:val="00913B46"/>
    <w:rsid w:val="0091704D"/>
    <w:rsid w:val="009210C1"/>
    <w:rsid w:val="009221A0"/>
    <w:rsid w:val="009300D8"/>
    <w:rsid w:val="009330B5"/>
    <w:rsid w:val="00933A6F"/>
    <w:rsid w:val="00953622"/>
    <w:rsid w:val="0095425F"/>
    <w:rsid w:val="00975C5F"/>
    <w:rsid w:val="00981152"/>
    <w:rsid w:val="00985125"/>
    <w:rsid w:val="00992260"/>
    <w:rsid w:val="00992F5B"/>
    <w:rsid w:val="0099450A"/>
    <w:rsid w:val="00994A77"/>
    <w:rsid w:val="009A54CB"/>
    <w:rsid w:val="009C1AAD"/>
    <w:rsid w:val="009C1AC5"/>
    <w:rsid w:val="009C3596"/>
    <w:rsid w:val="009D3553"/>
    <w:rsid w:val="009E6503"/>
    <w:rsid w:val="009F0C20"/>
    <w:rsid w:val="00A0158B"/>
    <w:rsid w:val="00A01E0C"/>
    <w:rsid w:val="00A0378C"/>
    <w:rsid w:val="00A0536C"/>
    <w:rsid w:val="00A05AF9"/>
    <w:rsid w:val="00A1661A"/>
    <w:rsid w:val="00A16A2F"/>
    <w:rsid w:val="00A21A9C"/>
    <w:rsid w:val="00A35E64"/>
    <w:rsid w:val="00A36195"/>
    <w:rsid w:val="00A4691E"/>
    <w:rsid w:val="00A60A7D"/>
    <w:rsid w:val="00A711FC"/>
    <w:rsid w:val="00A71DA5"/>
    <w:rsid w:val="00A77001"/>
    <w:rsid w:val="00A82BFB"/>
    <w:rsid w:val="00A83CCF"/>
    <w:rsid w:val="00A85FD0"/>
    <w:rsid w:val="00AA1067"/>
    <w:rsid w:val="00AA23BC"/>
    <w:rsid w:val="00AA2BAB"/>
    <w:rsid w:val="00AA32A0"/>
    <w:rsid w:val="00AA6C02"/>
    <w:rsid w:val="00AB52AE"/>
    <w:rsid w:val="00AC1AAD"/>
    <w:rsid w:val="00AC2535"/>
    <w:rsid w:val="00AD3904"/>
    <w:rsid w:val="00AE2FAA"/>
    <w:rsid w:val="00AE4FC1"/>
    <w:rsid w:val="00AE79D5"/>
    <w:rsid w:val="00B05DB9"/>
    <w:rsid w:val="00B1080E"/>
    <w:rsid w:val="00B1777F"/>
    <w:rsid w:val="00B224BC"/>
    <w:rsid w:val="00B22B4E"/>
    <w:rsid w:val="00B24A7A"/>
    <w:rsid w:val="00B362DF"/>
    <w:rsid w:val="00B43FBF"/>
    <w:rsid w:val="00B51850"/>
    <w:rsid w:val="00B51BC7"/>
    <w:rsid w:val="00B626E3"/>
    <w:rsid w:val="00B72FEA"/>
    <w:rsid w:val="00B837E5"/>
    <w:rsid w:val="00B8572E"/>
    <w:rsid w:val="00B9351A"/>
    <w:rsid w:val="00BA0260"/>
    <w:rsid w:val="00BB2D8E"/>
    <w:rsid w:val="00BB360D"/>
    <w:rsid w:val="00BB4C5F"/>
    <w:rsid w:val="00BD2D1E"/>
    <w:rsid w:val="00BD546F"/>
    <w:rsid w:val="00BE059C"/>
    <w:rsid w:val="00BE3B8B"/>
    <w:rsid w:val="00BF01AA"/>
    <w:rsid w:val="00C004FA"/>
    <w:rsid w:val="00C045F8"/>
    <w:rsid w:val="00C11B3C"/>
    <w:rsid w:val="00C16E0F"/>
    <w:rsid w:val="00C3201D"/>
    <w:rsid w:val="00C370AC"/>
    <w:rsid w:val="00C414AC"/>
    <w:rsid w:val="00C4295A"/>
    <w:rsid w:val="00C44EA2"/>
    <w:rsid w:val="00C51F99"/>
    <w:rsid w:val="00C550FF"/>
    <w:rsid w:val="00C55A4F"/>
    <w:rsid w:val="00C62FD0"/>
    <w:rsid w:val="00C73EFF"/>
    <w:rsid w:val="00C73FD4"/>
    <w:rsid w:val="00C741F3"/>
    <w:rsid w:val="00C86B0E"/>
    <w:rsid w:val="00C93849"/>
    <w:rsid w:val="00C95547"/>
    <w:rsid w:val="00CB088E"/>
    <w:rsid w:val="00CB0FA0"/>
    <w:rsid w:val="00CB1275"/>
    <w:rsid w:val="00CB38E0"/>
    <w:rsid w:val="00CC4884"/>
    <w:rsid w:val="00CC5F8D"/>
    <w:rsid w:val="00CD487F"/>
    <w:rsid w:val="00CE7924"/>
    <w:rsid w:val="00CF6503"/>
    <w:rsid w:val="00D0128C"/>
    <w:rsid w:val="00D05DBA"/>
    <w:rsid w:val="00D10157"/>
    <w:rsid w:val="00D17D28"/>
    <w:rsid w:val="00D30B9D"/>
    <w:rsid w:val="00D32F6D"/>
    <w:rsid w:val="00D44AB7"/>
    <w:rsid w:val="00D50B8B"/>
    <w:rsid w:val="00D51B68"/>
    <w:rsid w:val="00D552E1"/>
    <w:rsid w:val="00D62B74"/>
    <w:rsid w:val="00D64339"/>
    <w:rsid w:val="00D66A72"/>
    <w:rsid w:val="00D7168B"/>
    <w:rsid w:val="00D75AC3"/>
    <w:rsid w:val="00D83E0A"/>
    <w:rsid w:val="00D96C85"/>
    <w:rsid w:val="00DB1614"/>
    <w:rsid w:val="00DB37D3"/>
    <w:rsid w:val="00DB7DF3"/>
    <w:rsid w:val="00DC4693"/>
    <w:rsid w:val="00DD0E3B"/>
    <w:rsid w:val="00DD1EDB"/>
    <w:rsid w:val="00DE66FD"/>
    <w:rsid w:val="00DF14C1"/>
    <w:rsid w:val="00DF1BF0"/>
    <w:rsid w:val="00DF56FA"/>
    <w:rsid w:val="00E13DBC"/>
    <w:rsid w:val="00E14A8A"/>
    <w:rsid w:val="00E14E44"/>
    <w:rsid w:val="00E353BD"/>
    <w:rsid w:val="00E42DF3"/>
    <w:rsid w:val="00E47D4D"/>
    <w:rsid w:val="00E55116"/>
    <w:rsid w:val="00E654BD"/>
    <w:rsid w:val="00E669FA"/>
    <w:rsid w:val="00E67745"/>
    <w:rsid w:val="00E72A15"/>
    <w:rsid w:val="00E73F94"/>
    <w:rsid w:val="00E8123D"/>
    <w:rsid w:val="00E83F5B"/>
    <w:rsid w:val="00E84FC1"/>
    <w:rsid w:val="00E972FF"/>
    <w:rsid w:val="00EA680F"/>
    <w:rsid w:val="00EB4440"/>
    <w:rsid w:val="00EB4E35"/>
    <w:rsid w:val="00EB5155"/>
    <w:rsid w:val="00EC042F"/>
    <w:rsid w:val="00EC25D2"/>
    <w:rsid w:val="00ED5B69"/>
    <w:rsid w:val="00EE4116"/>
    <w:rsid w:val="00EE418B"/>
    <w:rsid w:val="00EE41F7"/>
    <w:rsid w:val="00EE496A"/>
    <w:rsid w:val="00EE6E34"/>
    <w:rsid w:val="00EF779D"/>
    <w:rsid w:val="00EF7EFF"/>
    <w:rsid w:val="00F03C5A"/>
    <w:rsid w:val="00F03F78"/>
    <w:rsid w:val="00F11DCA"/>
    <w:rsid w:val="00F208D8"/>
    <w:rsid w:val="00F23270"/>
    <w:rsid w:val="00F35E69"/>
    <w:rsid w:val="00F36CF4"/>
    <w:rsid w:val="00F42DD0"/>
    <w:rsid w:val="00F43AAF"/>
    <w:rsid w:val="00F44026"/>
    <w:rsid w:val="00F45BCF"/>
    <w:rsid w:val="00F50523"/>
    <w:rsid w:val="00F71636"/>
    <w:rsid w:val="00F763CD"/>
    <w:rsid w:val="00F77904"/>
    <w:rsid w:val="00F80F22"/>
    <w:rsid w:val="00F84D90"/>
    <w:rsid w:val="00F90D32"/>
    <w:rsid w:val="00F92975"/>
    <w:rsid w:val="00FA33C2"/>
    <w:rsid w:val="00FA70E0"/>
    <w:rsid w:val="00FB3557"/>
    <w:rsid w:val="00FC2A00"/>
    <w:rsid w:val="00FD0ECB"/>
    <w:rsid w:val="00FD2521"/>
    <w:rsid w:val="00FD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9B348"/>
  <w15:docId w15:val="{4432EA8C-5CD5-4400-95AC-95CD76D9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4EB"/>
    <w:pPr>
      <w:widowControl w:val="0"/>
      <w:suppressAutoHyphens/>
      <w:spacing w:after="80" w:line="276" w:lineRule="auto"/>
      <w:jc w:val="both"/>
    </w:pPr>
    <w:rPr>
      <w:rFonts w:ascii="Garamond" w:eastAsia="DejaVu Sans" w:hAnsi="Garamond" w:cs="Times New Roman"/>
      <w:kern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autoRedefine/>
    <w:qFormat/>
    <w:rsid w:val="00C73FD4"/>
    <w:pPr>
      <w:keepNext/>
      <w:numPr>
        <w:numId w:val="34"/>
      </w:numPr>
      <w:spacing w:before="400" w:after="200" w:line="240" w:lineRule="auto"/>
      <w:outlineLvl w:val="0"/>
    </w:pPr>
    <w:rPr>
      <w:rFonts w:ascii="Calibri" w:hAnsi="Calibri"/>
      <w:b/>
      <w:smallCaps/>
      <w:sz w:val="26"/>
    </w:rPr>
  </w:style>
  <w:style w:type="paragraph" w:styleId="Nagwek2">
    <w:name w:val="heading 2"/>
    <w:basedOn w:val="Normalny"/>
    <w:next w:val="Normalny"/>
    <w:link w:val="Nagwek2Znak"/>
    <w:autoRedefine/>
    <w:qFormat/>
    <w:rsid w:val="00C73FD4"/>
    <w:pPr>
      <w:keepNext/>
      <w:numPr>
        <w:ilvl w:val="1"/>
        <w:numId w:val="34"/>
      </w:numPr>
      <w:tabs>
        <w:tab w:val="left" w:pos="993"/>
      </w:tabs>
      <w:spacing w:before="200" w:after="160"/>
      <w:outlineLvl w:val="1"/>
    </w:pPr>
    <w:rPr>
      <w:rFonts w:ascii="Calibri" w:hAnsi="Calibri" w:cs="Arial"/>
      <w:b/>
      <w:bCs/>
      <w:iCs/>
      <w:szCs w:val="28"/>
    </w:rPr>
  </w:style>
  <w:style w:type="paragraph" w:styleId="Nagwek3">
    <w:name w:val="heading 3"/>
    <w:basedOn w:val="Lista"/>
    <w:next w:val="Normalny"/>
    <w:link w:val="Nagwek3Znak"/>
    <w:autoRedefine/>
    <w:qFormat/>
    <w:rsid w:val="00C73FD4"/>
    <w:pPr>
      <w:keepNext/>
      <w:numPr>
        <w:ilvl w:val="2"/>
        <w:numId w:val="34"/>
      </w:numPr>
      <w:spacing w:before="200" w:after="160"/>
      <w:contextualSpacing w:val="0"/>
      <w:jc w:val="left"/>
      <w:outlineLvl w:val="2"/>
    </w:pPr>
    <w:rPr>
      <w:rFonts w:ascii="Calibri" w:hAnsi="Calibri"/>
      <w:b/>
      <w:bCs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3FD4"/>
    <w:rPr>
      <w:rFonts w:ascii="Calibri" w:eastAsia="DejaVu Sans" w:hAnsi="Calibri" w:cs="Times New Roman"/>
      <w:b/>
      <w:smallCaps/>
      <w:kern w:val="22"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73FD4"/>
    <w:rPr>
      <w:rFonts w:ascii="Calibri" w:eastAsia="DejaVu Sans" w:hAnsi="Calibri" w:cs="Arial"/>
      <w:b/>
      <w:bCs/>
      <w:iCs/>
      <w:kern w:val="22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73FD4"/>
    <w:rPr>
      <w:rFonts w:ascii="Calibri" w:eastAsia="DejaVu Sans" w:hAnsi="Calibri" w:cs="Times New Roman"/>
      <w:b/>
      <w:bCs/>
      <w:kern w:val="22"/>
      <w:szCs w:val="26"/>
      <w:lang w:val="x-none" w:eastAsia="ar-SA"/>
    </w:rPr>
  </w:style>
  <w:style w:type="character" w:styleId="Hipercze">
    <w:name w:val="Hyperlink"/>
    <w:uiPriority w:val="99"/>
    <w:rsid w:val="003D0A71"/>
    <w:rPr>
      <w:color w:val="000080"/>
      <w:u w:val="single"/>
    </w:rPr>
  </w:style>
  <w:style w:type="paragraph" w:styleId="Nagwek">
    <w:name w:val="header"/>
    <w:basedOn w:val="Normalny"/>
    <w:link w:val="NagwekZnak"/>
    <w:rsid w:val="003D0A71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rsid w:val="003D0A71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rsid w:val="003D0A7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D0A71"/>
    <w:rPr>
      <w:rFonts w:ascii="Candara" w:eastAsia="DejaVu Sans" w:hAnsi="Candara" w:cs="Times New Roman"/>
      <w:kern w:val="1"/>
      <w:sz w:val="24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3D0A71"/>
    <w:pPr>
      <w:spacing w:before="240" w:after="60"/>
      <w:jc w:val="center"/>
    </w:pPr>
    <w:rPr>
      <w:rFonts w:ascii="Cambria" w:hAnsi="Cambria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D0A71"/>
    <w:rPr>
      <w:rFonts w:ascii="Cambria" w:eastAsia="DejaVu Sans" w:hAnsi="Cambria" w:cs="Arial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D0A7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3D0A71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customStyle="1" w:styleId="ListSmallItem">
    <w:name w:val="ListSmallItem"/>
    <w:basedOn w:val="Normalny"/>
    <w:rsid w:val="003D0A71"/>
    <w:pPr>
      <w:numPr>
        <w:numId w:val="2"/>
      </w:numPr>
    </w:pPr>
  </w:style>
  <w:style w:type="paragraph" w:customStyle="1" w:styleId="ListSmallItemLast">
    <w:name w:val="ListSmallItemLast"/>
    <w:basedOn w:val="ListSmallItem"/>
    <w:rsid w:val="003D0A71"/>
    <w:pPr>
      <w:spacing w:after="360"/>
      <w:ind w:left="1775" w:hanging="357"/>
    </w:pPr>
  </w:style>
  <w:style w:type="paragraph" w:styleId="Spistreci1">
    <w:name w:val="toc 1"/>
    <w:basedOn w:val="Normalny"/>
    <w:next w:val="Normalny"/>
    <w:autoRedefine/>
    <w:uiPriority w:val="39"/>
    <w:unhideWhenUsed/>
    <w:rsid w:val="004510E2"/>
    <w:pPr>
      <w:tabs>
        <w:tab w:val="left" w:pos="480"/>
        <w:tab w:val="right" w:leader="dot" w:pos="9627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3D0A71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3D0A71"/>
    <w:pPr>
      <w:ind w:left="480"/>
    </w:pPr>
  </w:style>
  <w:style w:type="character" w:customStyle="1" w:styleId="apple-style-span">
    <w:name w:val="apple-style-span"/>
    <w:basedOn w:val="Domylnaczcionkaakapitu"/>
    <w:rsid w:val="003D0A71"/>
  </w:style>
  <w:style w:type="paragraph" w:customStyle="1" w:styleId="Default">
    <w:name w:val="Default"/>
    <w:rsid w:val="003D0A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3D0A71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71"/>
    <w:rPr>
      <w:rFonts w:ascii="Candara" w:eastAsia="DejaVu Sans" w:hAnsi="Candara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3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3E7"/>
    <w:rPr>
      <w:rFonts w:ascii="Segoe UI" w:eastAsia="DejaVu Sans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C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C5A"/>
    <w:rPr>
      <w:rFonts w:ascii="Candara" w:eastAsia="DejaVu Sans" w:hAnsi="Candara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C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C5A"/>
    <w:rPr>
      <w:rFonts w:ascii="Candara" w:eastAsia="DejaVu Sans" w:hAnsi="Candara" w:cs="Times New Roman"/>
      <w:b/>
      <w:bCs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17B07"/>
    <w:pPr>
      <w:ind w:left="720"/>
      <w:contextualSpacing/>
    </w:pPr>
  </w:style>
  <w:style w:type="table" w:styleId="Tabela-Siatka">
    <w:name w:val="Table Grid"/>
    <w:basedOn w:val="Standardowy"/>
    <w:uiPriority w:val="39"/>
    <w:rsid w:val="0045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533AC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483"/>
    <w:pPr>
      <w:keepLines/>
      <w:widowControl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2F5496" w:themeColor="accent1" w:themeShade="BF"/>
      <w:kern w:val="0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6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9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96C"/>
    <w:rPr>
      <w:rFonts w:ascii="Garamond" w:eastAsia="DejaVu Sans" w:hAnsi="Garamond" w:cs="Times New Roman"/>
      <w:kern w:val="2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gzill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owasp.org/index.php/Appendix_A:_Testing_T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wasp.org/index.php/Category:OWASP_Application_Security_Verification_Standard_Projec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0644D-2BC5-488E-8765-3F532535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4145</Words>
  <Characters>24876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Michalak</dc:creator>
  <cp:lastModifiedBy>WROT UMWW</cp:lastModifiedBy>
  <cp:revision>9</cp:revision>
  <cp:lastPrinted>2023-08-11T06:37:00Z</cp:lastPrinted>
  <dcterms:created xsi:type="dcterms:W3CDTF">2024-01-05T11:33:00Z</dcterms:created>
  <dcterms:modified xsi:type="dcterms:W3CDTF">2024-01-30T12:54:00Z</dcterms:modified>
</cp:coreProperties>
</file>