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2" w:rsidRDefault="00082EFD" w:rsidP="00200B72">
      <w:pPr>
        <w:spacing w:after="480"/>
        <w:ind w:left="6373" w:firstLine="708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765063" wp14:editId="56F6E20C">
            <wp:simplePos x="0" y="0"/>
            <wp:positionH relativeFrom="page">
              <wp:posOffset>895350</wp:posOffset>
            </wp:positionH>
            <wp:positionV relativeFrom="page">
              <wp:posOffset>466725</wp:posOffset>
            </wp:positionV>
            <wp:extent cx="2387600" cy="796925"/>
            <wp:effectExtent l="0" t="0" r="0" b="0"/>
            <wp:wrapThrough wrapText="bothSides">
              <wp:wrapPolygon edited="0">
                <wp:start x="689" y="1549"/>
                <wp:lineTo x="862" y="11359"/>
                <wp:lineTo x="2930" y="19621"/>
                <wp:lineTo x="3791" y="19621"/>
                <wp:lineTo x="19991" y="16523"/>
                <wp:lineTo x="20853" y="14457"/>
                <wp:lineTo x="18785" y="10843"/>
                <wp:lineTo x="18957" y="7229"/>
                <wp:lineTo x="15166" y="4647"/>
                <wp:lineTo x="6032" y="1549"/>
                <wp:lineTo x="689" y="1549"/>
              </wp:wrapPolygon>
            </wp:wrapThrough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F8B" w:rsidRPr="00944F8B">
        <w:t>Poznań,</w:t>
      </w:r>
      <w:r w:rsidR="00944F8B">
        <w:t xml:space="preserve"> </w:t>
      </w:r>
      <w:r w:rsidR="002E2D5C">
        <w:t>10</w:t>
      </w:r>
      <w:r w:rsidR="00612CA2">
        <w:t>.</w:t>
      </w:r>
      <w:r w:rsidR="00831DC6">
        <w:t>0</w:t>
      </w:r>
      <w:r w:rsidR="00FF5A76">
        <w:t>4</w:t>
      </w:r>
      <w:r w:rsidR="00831DC6">
        <w:t>.202</w:t>
      </w:r>
      <w:r w:rsidR="00E505D9">
        <w:t>4</w:t>
      </w:r>
      <w:r w:rsidR="00612CA2">
        <w:t xml:space="preserve"> r</w:t>
      </w:r>
      <w:r w:rsidR="00944F8B" w:rsidRPr="00944F8B">
        <w:t>.</w:t>
      </w:r>
    </w:p>
    <w:p w:rsidR="00200B72" w:rsidRDefault="00200B72" w:rsidP="00D319AA"/>
    <w:p w:rsidR="00BF2261" w:rsidRDefault="00FF5A76" w:rsidP="00BF2261">
      <w:pPr>
        <w:ind w:left="1134"/>
      </w:pPr>
      <w:r>
        <w:t>DO-I-2.152.4</w:t>
      </w:r>
      <w:r w:rsidR="00C42C91">
        <w:t>.</w:t>
      </w:r>
      <w:r w:rsidR="00E505D9">
        <w:t>2024</w:t>
      </w:r>
    </w:p>
    <w:p w:rsidR="00082EFD" w:rsidRPr="0083014C" w:rsidRDefault="00082EFD" w:rsidP="00BF2261">
      <w:pPr>
        <w:ind w:left="1134"/>
      </w:pPr>
      <w:r>
        <w:t>sprawa udostępniona</w:t>
      </w:r>
    </w:p>
    <w:p w:rsidR="003027F8" w:rsidRPr="00BB484C" w:rsidRDefault="00612CA2" w:rsidP="006A30EB">
      <w:pPr>
        <w:spacing w:after="1080"/>
        <w:ind w:left="1134"/>
      </w:pPr>
      <w:r>
        <w:t>DT-III.KW-00</w:t>
      </w:r>
      <w:r w:rsidR="00254D3D">
        <w:t>280</w:t>
      </w:r>
      <w:r w:rsidR="00831DC6">
        <w:t>/2</w:t>
      </w:r>
      <w:r w:rsidR="00E505D9">
        <w:t>4</w:t>
      </w:r>
    </w:p>
    <w:p w:rsidR="00082EFD" w:rsidRPr="00015BEF" w:rsidRDefault="00DA185A" w:rsidP="00015BEF">
      <w:pPr>
        <w:pStyle w:val="NormalnyWeb"/>
        <w:spacing w:after="24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b/>
          <w:color w:val="3A3D3F"/>
        </w:rPr>
        <w:t>Szanowny Panie</w:t>
      </w:r>
      <w:r w:rsidRPr="003A7A30">
        <w:rPr>
          <w:rFonts w:asciiTheme="minorHAnsi" w:hAnsiTheme="minorHAnsi" w:cstheme="minorHAnsi"/>
          <w:b/>
          <w:color w:val="3A3D3F"/>
        </w:rPr>
        <w:t>,</w:t>
      </w:r>
    </w:p>
    <w:p w:rsidR="00082EFD" w:rsidRDefault="00783DA4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82EFD" w:rsidRPr="00082EFD">
        <w:rPr>
          <w:rFonts w:asciiTheme="minorHAnsi" w:hAnsiTheme="minorHAnsi" w:cstheme="minorHAnsi"/>
        </w:rPr>
        <w:t>ziałając na podstawie art. 13 ust. 1 ustawy z dnia z dni</w:t>
      </w:r>
      <w:r w:rsidR="00082EFD">
        <w:rPr>
          <w:rFonts w:asciiTheme="minorHAnsi" w:hAnsiTheme="minorHAnsi" w:cstheme="minorHAnsi"/>
        </w:rPr>
        <w:t xml:space="preserve">a 11 lipca 2014 r. o petycjach </w:t>
      </w:r>
      <w:r w:rsidR="00082EFD" w:rsidRPr="00082EFD">
        <w:rPr>
          <w:rFonts w:asciiTheme="minorHAnsi" w:hAnsiTheme="minorHAnsi" w:cstheme="minorHAnsi"/>
        </w:rPr>
        <w:t>(</w:t>
      </w:r>
      <w:proofErr w:type="spellStart"/>
      <w:r w:rsidR="00082EFD">
        <w:rPr>
          <w:rFonts w:asciiTheme="minorHAnsi" w:hAnsiTheme="minorHAnsi" w:cstheme="minorHAnsi"/>
        </w:rPr>
        <w:t>t.j</w:t>
      </w:r>
      <w:proofErr w:type="spellEnd"/>
      <w:r w:rsidR="00082EFD">
        <w:rPr>
          <w:rFonts w:asciiTheme="minorHAnsi" w:hAnsiTheme="minorHAnsi" w:cstheme="minorHAnsi"/>
        </w:rPr>
        <w:t xml:space="preserve">. </w:t>
      </w:r>
      <w:r w:rsidR="00082EFD" w:rsidRPr="00082EFD">
        <w:rPr>
          <w:rFonts w:asciiTheme="minorHAnsi" w:hAnsiTheme="minorHAnsi" w:cstheme="minorHAnsi"/>
        </w:rPr>
        <w:t xml:space="preserve">Dz. U. z 2018 r. poz. 870), zawiadamiam o sposobie rozpatrzenia petycji z dnia </w:t>
      </w:r>
      <w:r w:rsidR="00082EFD">
        <w:rPr>
          <w:rFonts w:asciiTheme="minorHAnsi" w:hAnsiTheme="minorHAnsi" w:cstheme="minorHAnsi"/>
        </w:rPr>
        <w:t xml:space="preserve">6 lutego </w:t>
      </w:r>
      <w:r w:rsidR="0051143C">
        <w:rPr>
          <w:rFonts w:asciiTheme="minorHAnsi" w:hAnsiTheme="minorHAnsi" w:cstheme="minorHAnsi"/>
        </w:rPr>
        <w:t>2024 r. (data wpływu: 8 marca 2024 r.), skierowan</w:t>
      </w:r>
      <w:r w:rsidR="00F828E0">
        <w:rPr>
          <w:rFonts w:asciiTheme="minorHAnsi" w:hAnsiTheme="minorHAnsi" w:cstheme="minorHAnsi"/>
        </w:rPr>
        <w:t>ej</w:t>
      </w:r>
      <w:r w:rsidR="0051143C">
        <w:rPr>
          <w:rFonts w:asciiTheme="minorHAnsi" w:hAnsiTheme="minorHAnsi" w:cstheme="minorHAnsi"/>
        </w:rPr>
        <w:t xml:space="preserve"> przez Pana do Urzędu Transportu Kolejowego, przekazan</w:t>
      </w:r>
      <w:r w:rsidR="00F828E0">
        <w:rPr>
          <w:rFonts w:asciiTheme="minorHAnsi" w:hAnsiTheme="minorHAnsi" w:cstheme="minorHAnsi"/>
        </w:rPr>
        <w:t>ej</w:t>
      </w:r>
      <w:r w:rsidR="0051143C">
        <w:rPr>
          <w:rFonts w:asciiTheme="minorHAnsi" w:hAnsiTheme="minorHAnsi" w:cstheme="minorHAnsi"/>
        </w:rPr>
        <w:t xml:space="preserve"> do rozpatrzenia według właściwości Marszałkowi Województwa </w:t>
      </w:r>
      <w:r w:rsidR="00082EFD" w:rsidRPr="00082EFD">
        <w:rPr>
          <w:rFonts w:asciiTheme="minorHAnsi" w:hAnsiTheme="minorHAnsi" w:cstheme="minorHAnsi"/>
        </w:rPr>
        <w:t>Wielkopolskiego.</w:t>
      </w:r>
    </w:p>
    <w:p w:rsidR="0051143C" w:rsidRDefault="0051143C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51143C">
        <w:rPr>
          <w:rFonts w:asciiTheme="minorHAnsi" w:hAnsiTheme="minorHAnsi" w:cstheme="minorHAnsi"/>
        </w:rPr>
        <w:t xml:space="preserve">Kompetencje marszałka województwa w zakresie </w:t>
      </w:r>
      <w:r>
        <w:rPr>
          <w:rFonts w:asciiTheme="minorHAnsi" w:hAnsiTheme="minorHAnsi" w:cstheme="minorHAnsi"/>
        </w:rPr>
        <w:t>organizacji publicznego transportu zbiorowego</w:t>
      </w:r>
      <w:r w:rsidRPr="0051143C">
        <w:rPr>
          <w:rFonts w:asciiTheme="minorHAnsi" w:hAnsiTheme="minorHAnsi" w:cstheme="minorHAnsi"/>
        </w:rPr>
        <w:t xml:space="preserve"> określa art. </w:t>
      </w:r>
      <w:r>
        <w:rPr>
          <w:rFonts w:asciiTheme="minorHAnsi" w:hAnsiTheme="minorHAnsi" w:cstheme="minorHAnsi"/>
        </w:rPr>
        <w:t>7</w:t>
      </w:r>
      <w:r w:rsidRPr="0051143C">
        <w:rPr>
          <w:rFonts w:asciiTheme="minorHAnsi" w:hAnsiTheme="minorHAnsi" w:cstheme="minorHAnsi"/>
        </w:rPr>
        <w:t xml:space="preserve"> Ustaw</w:t>
      </w:r>
      <w:r>
        <w:rPr>
          <w:rFonts w:asciiTheme="minorHAnsi" w:hAnsiTheme="minorHAnsi" w:cstheme="minorHAnsi"/>
        </w:rPr>
        <w:t>y</w:t>
      </w:r>
      <w:r w:rsidRPr="0051143C">
        <w:rPr>
          <w:rFonts w:asciiTheme="minorHAnsi" w:hAnsiTheme="minorHAnsi" w:cstheme="minorHAnsi"/>
        </w:rPr>
        <w:t xml:space="preserve"> z dnia 16 grudnia 2010 r. o publicznym transporcie zbiorowym (</w:t>
      </w:r>
      <w:proofErr w:type="spellStart"/>
      <w:r w:rsidRPr="0051143C">
        <w:rPr>
          <w:rFonts w:asciiTheme="minorHAnsi" w:hAnsiTheme="minorHAnsi" w:cstheme="minorHAnsi"/>
        </w:rPr>
        <w:t>t.j</w:t>
      </w:r>
      <w:proofErr w:type="spellEnd"/>
      <w:r w:rsidRPr="0051143C">
        <w:rPr>
          <w:rFonts w:asciiTheme="minorHAnsi" w:hAnsiTheme="minorHAnsi" w:cstheme="minorHAnsi"/>
        </w:rPr>
        <w:t>. Dz. U. z 2023 r. poz. 2778). Odnosząc się do wspomnianych zapisów ustawy należy stwierdzić, że Marszałek Województwa Wie</w:t>
      </w:r>
      <w:r>
        <w:rPr>
          <w:rFonts w:asciiTheme="minorHAnsi" w:hAnsiTheme="minorHAnsi" w:cstheme="minorHAnsi"/>
        </w:rPr>
        <w:t>lkopolskiego wykonuje zadania organizatora przewozów:</w:t>
      </w:r>
    </w:p>
    <w:p w:rsidR="0051143C" w:rsidRPr="0051143C" w:rsidRDefault="0051143C" w:rsidP="006A30EB">
      <w:pPr>
        <w:pStyle w:val="NormalnyWeb"/>
        <w:numPr>
          <w:ilvl w:val="0"/>
          <w:numId w:val="7"/>
        </w:numPr>
        <w:spacing w:before="0" w:beforeAutospacing="0" w:line="348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1143C">
        <w:rPr>
          <w:rFonts w:asciiTheme="minorHAnsi" w:hAnsiTheme="minorHAnsi" w:cstheme="minorHAnsi"/>
        </w:rPr>
        <w:t>a linii komunikacyjnej albo sieci komunikacyjnej w wojewódzkich przewozach pasażerskich oraz w transporcie morskim,</w:t>
      </w:r>
    </w:p>
    <w:p w:rsidR="0051143C" w:rsidRPr="0051143C" w:rsidRDefault="0051143C" w:rsidP="006A30EB">
      <w:pPr>
        <w:pStyle w:val="NormalnyWeb"/>
        <w:numPr>
          <w:ilvl w:val="0"/>
          <w:numId w:val="7"/>
        </w:numPr>
        <w:spacing w:after="120" w:line="348" w:lineRule="auto"/>
        <w:rPr>
          <w:rFonts w:asciiTheme="minorHAnsi" w:hAnsiTheme="minorHAnsi" w:cstheme="minorHAnsi"/>
        </w:rPr>
      </w:pPr>
      <w:r w:rsidRPr="0051143C">
        <w:rPr>
          <w:rFonts w:asciiTheme="minorHAnsi" w:hAnsiTheme="minorHAnsi" w:cstheme="minorHAnsi"/>
        </w:rPr>
        <w:t>właściwe ze względu na najdłuższy odcinek planowanego pr</w:t>
      </w:r>
      <w:r w:rsidR="003C5479">
        <w:rPr>
          <w:rFonts w:asciiTheme="minorHAnsi" w:hAnsiTheme="minorHAnsi" w:cstheme="minorHAnsi"/>
        </w:rPr>
        <w:t>zebiegu linii komunikacyjnej, w </w:t>
      </w:r>
      <w:r w:rsidRPr="0051143C">
        <w:rPr>
          <w:rFonts w:asciiTheme="minorHAnsi" w:hAnsiTheme="minorHAnsi" w:cstheme="minorHAnsi"/>
        </w:rPr>
        <w:t>uzgodnieniu z województwami właściwymi ze względu na przebieg tej linii komunikacyjnej albo sieci komunikacyjnej - na linii komunikacyjnej albo sieci komunikacyjnej w międzywojewódzkich przewozach pasażerskich,</w:t>
      </w:r>
    </w:p>
    <w:p w:rsidR="00082EFD" w:rsidRDefault="0051143C" w:rsidP="006A30EB">
      <w:pPr>
        <w:pStyle w:val="NormalnyWeb"/>
        <w:numPr>
          <w:ilvl w:val="0"/>
          <w:numId w:val="7"/>
        </w:numPr>
        <w:spacing w:before="0" w:beforeAutospacing="0" w:after="120" w:afterAutospacing="0" w:line="348" w:lineRule="auto"/>
        <w:ind w:left="357" w:hanging="357"/>
        <w:rPr>
          <w:rFonts w:asciiTheme="minorHAnsi" w:hAnsiTheme="minorHAnsi" w:cstheme="minorHAnsi"/>
        </w:rPr>
      </w:pPr>
      <w:r w:rsidRPr="0051143C">
        <w:rPr>
          <w:rFonts w:asciiTheme="minorHAnsi" w:hAnsiTheme="minorHAnsi" w:cstheme="minorHAnsi"/>
        </w:rPr>
        <w:t>któremu powierzono zadanie organizacji publicznego transportu zbiorowego na mocy porozumienia między województwami właściwymi ze względu na planowany przebieg linii komunikacyjnej albo sieci komunikacyjnej - na linii komunikacyjnej albo sieci komunikacyjnej w wojewódzkich przewozach pasażerskich, na obszarze województw, które zawarły porozumienie</w:t>
      </w:r>
      <w:r w:rsidR="003C5479">
        <w:rPr>
          <w:rFonts w:asciiTheme="minorHAnsi" w:hAnsiTheme="minorHAnsi" w:cstheme="minorHAnsi"/>
        </w:rPr>
        <w:t>.</w:t>
      </w:r>
    </w:p>
    <w:p w:rsidR="00082EFD" w:rsidRDefault="003C5479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powyższe na uwadze, w niniejszym piśmie ustosunkowano się jedynie do postulatów, których rozpatrzenie należy do kompetencji Marszałka Województwa Wielkopolskiego. Pozostawiono bez rozpatrzenia część petycji, która podlega rozpatrzeniu przez inne organy, </w:t>
      </w:r>
      <w:r>
        <w:rPr>
          <w:rFonts w:asciiTheme="minorHAnsi" w:hAnsiTheme="minorHAnsi" w:cstheme="minorHAnsi"/>
        </w:rPr>
        <w:lastRenderedPageBreak/>
        <w:t xml:space="preserve">wskazane w piśmie Prezesa Urzędu Transportu Kolejowego z 7 </w:t>
      </w:r>
      <w:r w:rsidR="006A30EB">
        <w:rPr>
          <w:rFonts w:asciiTheme="minorHAnsi" w:hAnsiTheme="minorHAnsi" w:cstheme="minorHAnsi"/>
        </w:rPr>
        <w:t>marca 2024 roku (znak:</w:t>
      </w:r>
      <w:r w:rsidR="006A30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BP-WSiZ.051.2.2024.2.KS).</w:t>
      </w:r>
    </w:p>
    <w:p w:rsidR="00082EFD" w:rsidRDefault="003E3FB9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D85028">
        <w:rPr>
          <w:rFonts w:asciiTheme="minorHAnsi" w:hAnsiTheme="minorHAnsi" w:cstheme="minorHAnsi"/>
          <w:b/>
        </w:rPr>
        <w:t>Ad. 2</w:t>
      </w:r>
      <w:r>
        <w:rPr>
          <w:rFonts w:asciiTheme="minorHAnsi" w:hAnsiTheme="minorHAnsi" w:cstheme="minorHAnsi"/>
        </w:rPr>
        <w:t xml:space="preserve"> – </w:t>
      </w:r>
      <w:r w:rsidR="004C3BC5">
        <w:rPr>
          <w:rFonts w:asciiTheme="minorHAnsi" w:hAnsiTheme="minorHAnsi" w:cstheme="minorHAnsi"/>
        </w:rPr>
        <w:t>Przewozy pasażerskie</w:t>
      </w:r>
      <w:r>
        <w:rPr>
          <w:rFonts w:asciiTheme="minorHAnsi" w:hAnsiTheme="minorHAnsi" w:cstheme="minorHAnsi"/>
        </w:rPr>
        <w:t xml:space="preserve"> na trasie Kobylin – Jutrosin – Rawicz </w:t>
      </w:r>
      <w:r w:rsidR="004C3BC5">
        <w:rPr>
          <w:rFonts w:asciiTheme="minorHAnsi" w:hAnsiTheme="minorHAnsi" w:cstheme="minorHAnsi"/>
        </w:rPr>
        <w:t>(dalej do Wrocławia)</w:t>
      </w:r>
      <w:r w:rsidR="006A30EB">
        <w:rPr>
          <w:rFonts w:asciiTheme="minorHAnsi" w:hAnsiTheme="minorHAnsi" w:cstheme="minorHAnsi"/>
        </w:rPr>
        <w:t>.</w:t>
      </w:r>
    </w:p>
    <w:p w:rsidR="007D7E14" w:rsidRDefault="007D7E14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ze Statutem Sieci Kolejowej przedmiotowy odcinek linii kolejowej</w:t>
      </w:r>
      <w:r w:rsidR="004C3BC5">
        <w:rPr>
          <w:rFonts w:asciiTheme="minorHAnsi" w:hAnsiTheme="minorHAnsi" w:cstheme="minorHAnsi"/>
        </w:rPr>
        <w:t xml:space="preserve"> nr 362</w:t>
      </w:r>
      <w:r>
        <w:rPr>
          <w:rFonts w:asciiTheme="minorHAnsi" w:hAnsiTheme="minorHAnsi" w:cstheme="minorHAnsi"/>
        </w:rPr>
        <w:t xml:space="preserve"> stanowi infrastrukturę nieczynną zarządzaną przez PKP Polskie Linie Kolejowe S.A.</w:t>
      </w:r>
      <w:r w:rsidR="006A30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Ewentualna </w:t>
      </w:r>
      <w:r w:rsidR="004C3BC5">
        <w:rPr>
          <w:rFonts w:asciiTheme="minorHAnsi" w:hAnsiTheme="minorHAnsi" w:cstheme="minorHAnsi"/>
        </w:rPr>
        <w:t>odbudowa</w:t>
      </w:r>
      <w:r w:rsidR="00EC2AF2">
        <w:rPr>
          <w:rFonts w:asciiTheme="minorHAnsi" w:hAnsiTheme="minorHAnsi" w:cstheme="minorHAnsi"/>
        </w:rPr>
        <w:t xml:space="preserve"> linii uwarunkowana jest przede wszystkim stanowiskiem </w:t>
      </w:r>
      <w:r w:rsidR="006A30EB">
        <w:rPr>
          <w:rFonts w:asciiTheme="minorHAnsi" w:hAnsiTheme="minorHAnsi" w:cstheme="minorHAnsi"/>
        </w:rPr>
        <w:t xml:space="preserve">PKP PLK i </w:t>
      </w:r>
      <w:r w:rsidR="00EC2AF2">
        <w:rPr>
          <w:rFonts w:asciiTheme="minorHAnsi" w:hAnsiTheme="minorHAnsi" w:cstheme="minorHAnsi"/>
        </w:rPr>
        <w:t>lokalnych samorządów,</w:t>
      </w:r>
      <w:r w:rsidR="004C3BC5">
        <w:rPr>
          <w:rFonts w:asciiTheme="minorHAnsi" w:hAnsiTheme="minorHAnsi" w:cstheme="minorHAnsi"/>
        </w:rPr>
        <w:t xml:space="preserve"> a także</w:t>
      </w:r>
      <w:r w:rsidR="00EC2AF2">
        <w:rPr>
          <w:rFonts w:asciiTheme="minorHAnsi" w:hAnsiTheme="minorHAnsi" w:cstheme="minorHAnsi"/>
        </w:rPr>
        <w:t xml:space="preserve"> możliwościami finansowymi Województwa Wielkopolskiego pozwalającymi na współfinansowanie wkładu własnego oraz realnymi możliwościami finansowania przez Województwo przyszłej rekompensaty dla Operatora z tytułu uruchomienia pociągów na przedmiotowej linii.</w:t>
      </w:r>
    </w:p>
    <w:p w:rsidR="007D7E14" w:rsidRDefault="007D7E14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informuję, że </w:t>
      </w:r>
      <w:r w:rsidRPr="004C3BC5">
        <w:rPr>
          <w:rFonts w:asciiTheme="minorHAnsi" w:hAnsiTheme="minorHAnsi" w:cstheme="minorHAnsi"/>
          <w:i/>
        </w:rPr>
        <w:t>Plan Zrównoważonego Rozwoju Publicznego Transportu Zbiorowego dla Województwa Wielkopolskiego</w:t>
      </w:r>
      <w:r>
        <w:rPr>
          <w:rFonts w:asciiTheme="minorHAnsi" w:hAnsiTheme="minorHAnsi" w:cstheme="minorHAnsi"/>
        </w:rPr>
        <w:t xml:space="preserve"> nie przewiduje uruchomienia połączeń kolejowych na przedmiotowej linii komunikacyjnej co najmniej do </w:t>
      </w:r>
      <w:r w:rsidR="004C3BC5">
        <w:rPr>
          <w:rFonts w:asciiTheme="minorHAnsi" w:hAnsiTheme="minorHAnsi" w:cstheme="minorHAnsi"/>
        </w:rPr>
        <w:t xml:space="preserve">zakończenia obowiązywania </w:t>
      </w:r>
      <w:r>
        <w:rPr>
          <w:rFonts w:asciiTheme="minorHAnsi" w:hAnsiTheme="minorHAnsi" w:cstheme="minorHAnsi"/>
        </w:rPr>
        <w:t>Rozkładu Jazdy Pociągów 2029/2030.</w:t>
      </w:r>
      <w:r w:rsidR="004C3BC5">
        <w:rPr>
          <w:rFonts w:asciiTheme="minorHAnsi" w:hAnsiTheme="minorHAnsi" w:cstheme="minorHAnsi"/>
        </w:rPr>
        <w:t xml:space="preserve"> Rewitalizacja linii kolejowej nr 362 nie została również ujęta w wykazie planowanych inwestycji do roku 2030.</w:t>
      </w:r>
    </w:p>
    <w:p w:rsidR="00EC2AF2" w:rsidRDefault="004C3BC5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 na uwadze powyższe wskazania, w najbliższych latach nie będzie możliwości zrealizowania postulatu dotyczącego uruchomienia kolejowych przewozów pasażerskich na trasie Kobylin – Jutrosin – Rawicz.</w:t>
      </w:r>
    </w:p>
    <w:p w:rsidR="00082EFD" w:rsidRDefault="004C3BC5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D85028">
        <w:rPr>
          <w:rFonts w:asciiTheme="minorHAnsi" w:hAnsiTheme="minorHAnsi" w:cstheme="minorHAnsi"/>
          <w:b/>
        </w:rPr>
        <w:t>Ad. 4</w:t>
      </w:r>
      <w:r>
        <w:rPr>
          <w:rFonts w:asciiTheme="minorHAnsi" w:hAnsiTheme="minorHAnsi" w:cstheme="minorHAnsi"/>
        </w:rPr>
        <w:t xml:space="preserve"> </w:t>
      </w:r>
      <w:r w:rsidR="00766F2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66F2E">
        <w:rPr>
          <w:rFonts w:asciiTheme="minorHAnsi" w:hAnsiTheme="minorHAnsi" w:cstheme="minorHAnsi"/>
        </w:rPr>
        <w:t>Termin rozpatrzenia petycji przypadł na okres obowiązywania Rozkładu Jazdy Pociągów 2023/2024, który wszedł w życie 10 grudnia 2023 roku. Postulat utrzymania połączeń, które funkcjonowały w okresie wcześniejszym, stał się w tej sytuacji bezzasadny. Niemniej jednak, podkreślić należy, że Województwo Wielkopolskie od szeregu lat kładzie nacisk na rozwój siatki połączeń kolejowych</w:t>
      </w:r>
      <w:r w:rsidR="00B07CC9">
        <w:rPr>
          <w:rFonts w:asciiTheme="minorHAnsi" w:hAnsiTheme="minorHAnsi" w:cstheme="minorHAnsi"/>
        </w:rPr>
        <w:t>. Jest to jednak uzależnione od</w:t>
      </w:r>
      <w:r w:rsidR="00766F2E">
        <w:rPr>
          <w:rFonts w:asciiTheme="minorHAnsi" w:hAnsiTheme="minorHAnsi" w:cstheme="minorHAnsi"/>
        </w:rPr>
        <w:t xml:space="preserve"> możliwoś</w:t>
      </w:r>
      <w:r w:rsidR="00B07CC9">
        <w:rPr>
          <w:rFonts w:asciiTheme="minorHAnsi" w:hAnsiTheme="minorHAnsi" w:cstheme="minorHAnsi"/>
        </w:rPr>
        <w:t>ci finansowych</w:t>
      </w:r>
      <w:r w:rsidR="00766F2E">
        <w:rPr>
          <w:rFonts w:asciiTheme="minorHAnsi" w:hAnsiTheme="minorHAnsi" w:cstheme="minorHAnsi"/>
        </w:rPr>
        <w:t xml:space="preserve"> Samorządu oraz dostępnoś</w:t>
      </w:r>
      <w:r w:rsidR="00B07CC9">
        <w:rPr>
          <w:rFonts w:asciiTheme="minorHAnsi" w:hAnsiTheme="minorHAnsi" w:cstheme="minorHAnsi"/>
        </w:rPr>
        <w:t>ci</w:t>
      </w:r>
      <w:r w:rsidR="00766F2E">
        <w:rPr>
          <w:rFonts w:asciiTheme="minorHAnsi" w:hAnsiTheme="minorHAnsi" w:cstheme="minorHAnsi"/>
        </w:rPr>
        <w:t xml:space="preserve"> taboru kolejowego.</w:t>
      </w:r>
      <w:r w:rsidR="00B07CC9">
        <w:rPr>
          <w:rFonts w:asciiTheme="minorHAnsi" w:hAnsiTheme="minorHAnsi" w:cstheme="minorHAnsi"/>
        </w:rPr>
        <w:t xml:space="preserve"> Planowane zwiększenie częstotliwości połączeń do roku 2030 zostało ujęte w </w:t>
      </w:r>
      <w:r w:rsidR="00B07CC9" w:rsidRPr="00B07CC9">
        <w:rPr>
          <w:rFonts w:asciiTheme="minorHAnsi" w:hAnsiTheme="minorHAnsi" w:cstheme="minorHAnsi"/>
          <w:i/>
        </w:rPr>
        <w:t>Planie Zrównoważonego Rozwoju Publicznego Transportu Zbiorowego dla Województwa Wielkopolskiego</w:t>
      </w:r>
      <w:r w:rsidR="00B07CC9">
        <w:rPr>
          <w:rFonts w:asciiTheme="minorHAnsi" w:hAnsiTheme="minorHAnsi" w:cstheme="minorHAnsi"/>
        </w:rPr>
        <w:t>.</w:t>
      </w:r>
    </w:p>
    <w:p w:rsidR="00F51DC2" w:rsidRDefault="00966ED2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D85028">
        <w:rPr>
          <w:rFonts w:asciiTheme="minorHAnsi" w:hAnsiTheme="minorHAnsi" w:cstheme="minorHAnsi"/>
          <w:b/>
        </w:rPr>
        <w:t>Ad. 5</w:t>
      </w:r>
      <w:r>
        <w:rPr>
          <w:rFonts w:asciiTheme="minorHAnsi" w:hAnsiTheme="minorHAnsi" w:cstheme="minorHAnsi"/>
        </w:rPr>
        <w:t xml:space="preserve"> – Otwarcie nowych kas biletowych jest aktualnie utrudnione w związku z bra</w:t>
      </w:r>
      <w:r w:rsidR="00BA14C4">
        <w:rPr>
          <w:rFonts w:asciiTheme="minorHAnsi" w:hAnsiTheme="minorHAnsi" w:cstheme="minorHAnsi"/>
        </w:rPr>
        <w:t>kiem wystarczającej liczby osób</w:t>
      </w:r>
      <w:r>
        <w:rPr>
          <w:rFonts w:asciiTheme="minorHAnsi" w:hAnsiTheme="minorHAnsi" w:cstheme="minorHAnsi"/>
        </w:rPr>
        <w:t xml:space="preserve"> podejmujących pracę kasjera. Z tego względu </w:t>
      </w:r>
      <w:r w:rsidR="00F51DC2" w:rsidRPr="00F51DC2">
        <w:rPr>
          <w:rFonts w:asciiTheme="minorHAnsi" w:hAnsiTheme="minorHAnsi" w:cstheme="minorHAnsi"/>
        </w:rPr>
        <w:t xml:space="preserve">priorytetem działań </w:t>
      </w:r>
      <w:r w:rsidR="00F51DC2">
        <w:rPr>
          <w:rFonts w:asciiTheme="minorHAnsi" w:hAnsiTheme="minorHAnsi" w:cstheme="minorHAnsi"/>
        </w:rPr>
        <w:t>organizatora przewozów</w:t>
      </w:r>
      <w:r w:rsidR="00F51DC2" w:rsidRPr="00F51DC2">
        <w:rPr>
          <w:rFonts w:asciiTheme="minorHAnsi" w:hAnsiTheme="minorHAnsi" w:cstheme="minorHAnsi"/>
        </w:rPr>
        <w:t>, dotyczących kas biletowych, jest utrzymanie bieżącego stan</w:t>
      </w:r>
      <w:r w:rsidR="00063CA5">
        <w:rPr>
          <w:rFonts w:asciiTheme="minorHAnsi" w:hAnsiTheme="minorHAnsi" w:cstheme="minorHAnsi"/>
        </w:rPr>
        <w:t>u liczbowego punktów sprzedaży.</w:t>
      </w:r>
    </w:p>
    <w:p w:rsidR="00F51DC2" w:rsidRDefault="00F51DC2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F51DC2">
        <w:rPr>
          <w:rFonts w:asciiTheme="minorHAnsi" w:hAnsiTheme="minorHAnsi" w:cstheme="minorHAnsi"/>
        </w:rPr>
        <w:lastRenderedPageBreak/>
        <w:t xml:space="preserve">Nadmieniam, że Województwo Wielkopolskie </w:t>
      </w:r>
      <w:r w:rsidR="00063CA5">
        <w:rPr>
          <w:rFonts w:asciiTheme="minorHAnsi" w:hAnsiTheme="minorHAnsi" w:cstheme="minorHAnsi"/>
        </w:rPr>
        <w:t>rozpoczęło tworzenie sieci tzw. „</w:t>
      </w:r>
      <w:proofErr w:type="spellStart"/>
      <w:r w:rsidR="00063CA5">
        <w:rPr>
          <w:rFonts w:asciiTheme="minorHAnsi" w:hAnsiTheme="minorHAnsi" w:cstheme="minorHAnsi"/>
        </w:rPr>
        <w:t>videomatów</w:t>
      </w:r>
      <w:proofErr w:type="spellEnd"/>
      <w:r w:rsidR="00063CA5">
        <w:rPr>
          <w:rFonts w:asciiTheme="minorHAnsi" w:hAnsiTheme="minorHAnsi" w:cstheme="minorHAnsi"/>
        </w:rPr>
        <w:t>”, tj. </w:t>
      </w:r>
      <w:r w:rsidRPr="00F51DC2">
        <w:rPr>
          <w:rFonts w:asciiTheme="minorHAnsi" w:hAnsiTheme="minorHAnsi" w:cstheme="minorHAnsi"/>
        </w:rPr>
        <w:t xml:space="preserve">urządzeń z funkcją </w:t>
      </w:r>
      <w:proofErr w:type="spellStart"/>
      <w:r w:rsidRPr="00F51DC2">
        <w:rPr>
          <w:rFonts w:asciiTheme="minorHAnsi" w:hAnsiTheme="minorHAnsi" w:cstheme="minorHAnsi"/>
        </w:rPr>
        <w:t>wideołączności</w:t>
      </w:r>
      <w:proofErr w:type="spellEnd"/>
      <w:r w:rsidRPr="00F51DC2">
        <w:rPr>
          <w:rFonts w:asciiTheme="minorHAnsi" w:hAnsiTheme="minorHAnsi" w:cstheme="minorHAnsi"/>
        </w:rPr>
        <w:t xml:space="preserve">, które umożliwiają zakup biletu poprzez swego rodzaju wideokonferencję z zewnętrznym kasjerem, obsługującym zdalną sprzedaż biletów. Jest to kanał sprzedaży, który </w:t>
      </w:r>
      <w:r w:rsidR="00063CA5" w:rsidRPr="00063CA5">
        <w:rPr>
          <w:rFonts w:asciiTheme="minorHAnsi" w:hAnsiTheme="minorHAnsi" w:cstheme="minorHAnsi"/>
        </w:rPr>
        <w:t>funkcjonuje obecnie na dwóch wielkopolski</w:t>
      </w:r>
      <w:r w:rsidR="00063CA5">
        <w:rPr>
          <w:rFonts w:asciiTheme="minorHAnsi" w:hAnsiTheme="minorHAnsi" w:cstheme="minorHAnsi"/>
        </w:rPr>
        <w:t>ch stacjach, tj. w Poznaniu i w </w:t>
      </w:r>
      <w:r w:rsidR="00063CA5" w:rsidRPr="00063CA5">
        <w:rPr>
          <w:rFonts w:asciiTheme="minorHAnsi" w:hAnsiTheme="minorHAnsi" w:cstheme="minorHAnsi"/>
        </w:rPr>
        <w:t>Gnieźnie</w:t>
      </w:r>
      <w:r w:rsidRPr="00F51DC2">
        <w:rPr>
          <w:rFonts w:asciiTheme="minorHAnsi" w:hAnsiTheme="minorHAnsi" w:cstheme="minorHAnsi"/>
        </w:rPr>
        <w:t xml:space="preserve">. Takie </w:t>
      </w:r>
      <w:r w:rsidR="00063CA5">
        <w:rPr>
          <w:rFonts w:asciiTheme="minorHAnsi" w:hAnsiTheme="minorHAnsi" w:cstheme="minorHAnsi"/>
        </w:rPr>
        <w:t xml:space="preserve">nowoczesne rozwiązanie pozwala </w:t>
      </w:r>
      <w:r w:rsidRPr="00F51DC2">
        <w:rPr>
          <w:rFonts w:asciiTheme="minorHAnsi" w:hAnsiTheme="minorHAnsi" w:cstheme="minorHAnsi"/>
        </w:rPr>
        <w:t xml:space="preserve">jednemu </w:t>
      </w:r>
      <w:r w:rsidR="00063CA5">
        <w:rPr>
          <w:rFonts w:asciiTheme="minorHAnsi" w:hAnsiTheme="minorHAnsi" w:cstheme="minorHAnsi"/>
        </w:rPr>
        <w:t>kasjerowi obsługiwać klientów w </w:t>
      </w:r>
      <w:r w:rsidRPr="00F51DC2">
        <w:rPr>
          <w:rFonts w:asciiTheme="minorHAnsi" w:hAnsiTheme="minorHAnsi" w:cstheme="minorHAnsi"/>
        </w:rPr>
        <w:t xml:space="preserve">różnych lokalizacjach. Z uwagi na </w:t>
      </w:r>
      <w:r w:rsidR="00063CA5">
        <w:rPr>
          <w:rFonts w:asciiTheme="minorHAnsi" w:hAnsiTheme="minorHAnsi" w:cstheme="minorHAnsi"/>
        </w:rPr>
        <w:t>niedobór kasjerów</w:t>
      </w:r>
      <w:r w:rsidRPr="00F51DC2">
        <w:rPr>
          <w:rFonts w:asciiTheme="minorHAnsi" w:hAnsiTheme="minorHAnsi" w:cstheme="minorHAnsi"/>
        </w:rPr>
        <w:t>, taka alternaty</w:t>
      </w:r>
      <w:r w:rsidR="00063CA5">
        <w:rPr>
          <w:rFonts w:asciiTheme="minorHAnsi" w:hAnsiTheme="minorHAnsi" w:cstheme="minorHAnsi"/>
        </w:rPr>
        <w:t>wa jest z pewnością godna uwagi i dlatego Województwo Wielkopolskie planuje</w:t>
      </w:r>
      <w:r w:rsidRPr="00F51DC2">
        <w:rPr>
          <w:rFonts w:asciiTheme="minorHAnsi" w:hAnsiTheme="minorHAnsi" w:cstheme="minorHAnsi"/>
        </w:rPr>
        <w:t xml:space="preserve"> posadowienie tego typu urządzeń w kolejnych lokalizacjach.</w:t>
      </w:r>
    </w:p>
    <w:p w:rsidR="00F51DC2" w:rsidRDefault="006A54CF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D85028">
        <w:rPr>
          <w:rFonts w:asciiTheme="minorHAnsi" w:hAnsiTheme="minorHAnsi" w:cstheme="minorHAnsi"/>
          <w:b/>
        </w:rPr>
        <w:t>Ad. 11</w:t>
      </w:r>
      <w:r>
        <w:rPr>
          <w:rFonts w:asciiTheme="minorHAnsi" w:hAnsiTheme="minorHAnsi" w:cstheme="minorHAnsi"/>
        </w:rPr>
        <w:t xml:space="preserve"> – Przedmiotowa petycja rozpatrywana jest zgodnie z </w:t>
      </w:r>
      <w:r w:rsidRPr="006A54CF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ą z dnia 11 lipca 2014 r. o </w:t>
      </w:r>
      <w:r w:rsidRPr="006A54CF">
        <w:rPr>
          <w:rFonts w:asciiTheme="minorHAnsi" w:hAnsiTheme="minorHAnsi" w:cstheme="minorHAnsi"/>
        </w:rPr>
        <w:t>petycjach (</w:t>
      </w:r>
      <w:proofErr w:type="spellStart"/>
      <w:r w:rsidRPr="006A54CF">
        <w:rPr>
          <w:rFonts w:asciiTheme="minorHAnsi" w:hAnsiTheme="minorHAnsi" w:cstheme="minorHAnsi"/>
        </w:rPr>
        <w:t>t.j</w:t>
      </w:r>
      <w:proofErr w:type="spellEnd"/>
      <w:r w:rsidRPr="006A54CF">
        <w:rPr>
          <w:rFonts w:asciiTheme="minorHAnsi" w:hAnsiTheme="minorHAnsi" w:cstheme="minorHAnsi"/>
        </w:rPr>
        <w:t>. Dz. U. z 2018 r. poz. 870)</w:t>
      </w:r>
      <w:r>
        <w:rPr>
          <w:rFonts w:asciiTheme="minorHAnsi" w:hAnsiTheme="minorHAnsi" w:cstheme="minorHAnsi"/>
        </w:rPr>
        <w:t xml:space="preserve">, przy uwzględnieniu zasad </w:t>
      </w:r>
      <w:r w:rsidRPr="006A54CF">
        <w:rPr>
          <w:rFonts w:asciiTheme="minorHAnsi" w:hAnsiTheme="minorHAnsi" w:cstheme="minorHAnsi"/>
        </w:rPr>
        <w:t>Europejski</w:t>
      </w:r>
      <w:r>
        <w:rPr>
          <w:rFonts w:asciiTheme="minorHAnsi" w:hAnsiTheme="minorHAnsi" w:cstheme="minorHAnsi"/>
        </w:rPr>
        <w:t>ego</w:t>
      </w:r>
      <w:r w:rsidRPr="006A54CF">
        <w:rPr>
          <w:rFonts w:asciiTheme="minorHAnsi" w:hAnsiTheme="minorHAnsi" w:cstheme="minorHAnsi"/>
        </w:rPr>
        <w:t xml:space="preserve"> Kodeks</w:t>
      </w:r>
      <w:r>
        <w:rPr>
          <w:rFonts w:asciiTheme="minorHAnsi" w:hAnsiTheme="minorHAnsi" w:cstheme="minorHAnsi"/>
        </w:rPr>
        <w:t>u</w:t>
      </w:r>
      <w:r w:rsidRPr="006A54CF">
        <w:rPr>
          <w:rFonts w:asciiTheme="minorHAnsi" w:hAnsiTheme="minorHAnsi" w:cstheme="minorHAnsi"/>
        </w:rPr>
        <w:t xml:space="preserve"> Dobrej Praktyki Administracyjnej.</w:t>
      </w:r>
    </w:p>
    <w:p w:rsidR="00F43845" w:rsidRDefault="00F43845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D85028">
        <w:rPr>
          <w:rFonts w:asciiTheme="minorHAnsi" w:hAnsiTheme="minorHAnsi" w:cstheme="minorHAnsi"/>
          <w:b/>
        </w:rPr>
        <w:t>Ad. 14</w:t>
      </w:r>
      <w:r>
        <w:rPr>
          <w:rFonts w:asciiTheme="minorHAnsi" w:hAnsiTheme="minorHAnsi" w:cstheme="minorHAnsi"/>
        </w:rPr>
        <w:t xml:space="preserve"> – Przewóz rowerów odbywa się na podstawie § 21 </w:t>
      </w:r>
      <w:r w:rsidRPr="00F43845">
        <w:rPr>
          <w:rFonts w:asciiTheme="minorHAnsi" w:hAnsiTheme="minorHAnsi" w:cstheme="minorHAnsi"/>
          <w:i/>
        </w:rPr>
        <w:t>Regulaminu kolejowych Przewozów pasażerskich Samorządu Województwa Wielkopolskiego</w:t>
      </w:r>
      <w:r>
        <w:rPr>
          <w:rFonts w:asciiTheme="minorHAnsi" w:hAnsiTheme="minorHAnsi" w:cstheme="minorHAnsi"/>
        </w:rPr>
        <w:t>.</w:t>
      </w:r>
      <w:r w:rsidRPr="00F438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F43845">
        <w:rPr>
          <w:rFonts w:asciiTheme="minorHAnsi" w:hAnsiTheme="minorHAnsi" w:cstheme="minorHAnsi"/>
        </w:rPr>
        <w:t>odróżny może zabrać ze sobą do pociągu jeden nieopakowany rower i przewieźć go odpłatnie</w:t>
      </w:r>
      <w:r w:rsidR="00D85028">
        <w:rPr>
          <w:rFonts w:asciiTheme="minorHAnsi" w:hAnsiTheme="minorHAnsi" w:cstheme="minorHAnsi"/>
        </w:rPr>
        <w:t>. Zwiększenie liczby rowerów, które może przewieźć jedna osoba, nie jest obecnie planowane. Związane jest to z ograniczeniami taborowymi, gdyż w poszczególnych pojazdach wykorzystywanych do realizacji</w:t>
      </w:r>
      <w:r w:rsidR="00BA14C4">
        <w:rPr>
          <w:rFonts w:asciiTheme="minorHAnsi" w:hAnsiTheme="minorHAnsi" w:cstheme="minorHAnsi"/>
        </w:rPr>
        <w:t xml:space="preserve"> przewozów na </w:t>
      </w:r>
      <w:r w:rsidR="00D85028">
        <w:rPr>
          <w:rFonts w:asciiTheme="minorHAnsi" w:hAnsiTheme="minorHAnsi" w:cstheme="minorHAnsi"/>
        </w:rPr>
        <w:t>obszarze województwa wielkopolskiego znajduje się nie więcej niż 6 miejsc do przewozu rowerów.</w:t>
      </w:r>
    </w:p>
    <w:p w:rsidR="00D85028" w:rsidRDefault="00D85028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Podkreślić należy, że </w:t>
      </w:r>
      <w:r w:rsidRPr="00D85028">
        <w:rPr>
          <w:rFonts w:asciiTheme="minorHAnsi" w:hAnsiTheme="minorHAnsi" w:cstheme="minorHAnsi"/>
        </w:rPr>
        <w:t>10 grudnia 2023 roku Województwo Wielkopolskie wprowadziło ułatwienie dla pasażerów podróżujących z rowerem. Zlikwidowana została opłata za wydanie biletu w pociągu wobec podróżnych przewożących rower (ma to związek z</w:t>
      </w:r>
      <w:r>
        <w:rPr>
          <w:rFonts w:asciiTheme="minorHAnsi" w:hAnsiTheme="minorHAnsi" w:cstheme="minorHAnsi"/>
        </w:rPr>
        <w:t>e zgłaszanymi organizatorowi</w:t>
      </w:r>
      <w:r w:rsidRPr="00D85028">
        <w:rPr>
          <w:rFonts w:asciiTheme="minorHAnsi" w:hAnsiTheme="minorHAnsi" w:cstheme="minorHAnsi"/>
        </w:rPr>
        <w:t xml:space="preserve"> trudnościami w poruszaniu się z rowerem po budynku dworca w celu dotarcia do kasy biletowej).</w:t>
      </w:r>
    </w:p>
    <w:p w:rsidR="00D85028" w:rsidRDefault="009A205F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4B64BF">
        <w:rPr>
          <w:rFonts w:asciiTheme="minorHAnsi" w:hAnsiTheme="minorHAnsi" w:cstheme="minorHAnsi"/>
          <w:b/>
        </w:rPr>
        <w:t>Ad. 19</w:t>
      </w:r>
      <w:r>
        <w:rPr>
          <w:rFonts w:asciiTheme="minorHAnsi" w:hAnsiTheme="minorHAnsi" w:cstheme="minorHAnsi"/>
        </w:rPr>
        <w:t xml:space="preserve"> – Województwo Wielkopolskie systematycznie pozyskuje finansowanie ze środków zewnętrznych na szeroko rozumiany rozwój przewozów kolejowych w naszym regionie. Przykładowo w ramach</w:t>
      </w:r>
      <w:r w:rsidRPr="009A205F">
        <w:rPr>
          <w:rFonts w:asciiTheme="minorHAnsi" w:hAnsiTheme="minorHAnsi" w:cstheme="minorHAnsi"/>
        </w:rPr>
        <w:t xml:space="preserve"> „Program</w:t>
      </w:r>
      <w:r>
        <w:rPr>
          <w:rFonts w:asciiTheme="minorHAnsi" w:hAnsiTheme="minorHAnsi" w:cstheme="minorHAnsi"/>
        </w:rPr>
        <w:t>u</w:t>
      </w:r>
      <w:r w:rsidRPr="009A205F">
        <w:rPr>
          <w:rFonts w:asciiTheme="minorHAnsi" w:hAnsiTheme="minorHAnsi" w:cstheme="minorHAnsi"/>
        </w:rPr>
        <w:t xml:space="preserve"> Kolej Plus” </w:t>
      </w:r>
      <w:r>
        <w:rPr>
          <w:rFonts w:asciiTheme="minorHAnsi" w:hAnsiTheme="minorHAnsi" w:cstheme="minorHAnsi"/>
        </w:rPr>
        <w:t>przewidziano</w:t>
      </w:r>
      <w:r w:rsidRPr="009A205F">
        <w:rPr>
          <w:rFonts w:asciiTheme="minorHAnsi" w:hAnsiTheme="minorHAnsi" w:cstheme="minorHAnsi"/>
        </w:rPr>
        <w:t xml:space="preserve"> rewitalizac</w:t>
      </w:r>
      <w:r w:rsidR="003D4F8C">
        <w:rPr>
          <w:rFonts w:asciiTheme="minorHAnsi" w:hAnsiTheme="minorHAnsi" w:cstheme="minorHAnsi"/>
        </w:rPr>
        <w:t>ję czterech linii (</w:t>
      </w:r>
      <w:r w:rsidRPr="009A205F">
        <w:rPr>
          <w:rFonts w:asciiTheme="minorHAnsi" w:hAnsiTheme="minorHAnsi" w:cstheme="minorHAnsi"/>
        </w:rPr>
        <w:t>Szamotuły</w:t>
      </w:r>
      <w:r w:rsidR="003D4F8C">
        <w:rPr>
          <w:rFonts w:asciiTheme="minorHAnsi" w:hAnsiTheme="minorHAnsi" w:cstheme="minorHAnsi"/>
        </w:rPr>
        <w:t xml:space="preserve"> – Międzychód</w:t>
      </w:r>
      <w:r>
        <w:rPr>
          <w:rFonts w:asciiTheme="minorHAnsi" w:hAnsiTheme="minorHAnsi" w:cstheme="minorHAnsi"/>
        </w:rPr>
        <w:t>,</w:t>
      </w:r>
      <w:r w:rsidRPr="009A205F">
        <w:rPr>
          <w:rFonts w:asciiTheme="minorHAnsi" w:hAnsiTheme="minorHAnsi" w:cstheme="minorHAnsi"/>
        </w:rPr>
        <w:t xml:space="preserve"> Śrem – Czempiń, Gostyń – Ką</w:t>
      </w:r>
      <w:r>
        <w:rPr>
          <w:rFonts w:asciiTheme="minorHAnsi" w:hAnsiTheme="minorHAnsi" w:cstheme="minorHAnsi"/>
        </w:rPr>
        <w:t>kolewo, Czarnków – Wągrowiec) i </w:t>
      </w:r>
      <w:r w:rsidRPr="009A205F">
        <w:rPr>
          <w:rFonts w:asciiTheme="minorHAnsi" w:hAnsiTheme="minorHAnsi" w:cstheme="minorHAnsi"/>
        </w:rPr>
        <w:t>budowę nowej trasy kolejowej (Konin – Turek).</w:t>
      </w:r>
      <w:r>
        <w:rPr>
          <w:rFonts w:asciiTheme="minorHAnsi" w:hAnsiTheme="minorHAnsi" w:cstheme="minorHAnsi"/>
        </w:rPr>
        <w:t xml:space="preserve"> </w:t>
      </w:r>
      <w:r w:rsidR="00725145">
        <w:rPr>
          <w:rFonts w:asciiTheme="minorHAnsi" w:hAnsiTheme="minorHAnsi" w:cstheme="minorHAnsi"/>
        </w:rPr>
        <w:t>Zaplanowane są</w:t>
      </w:r>
      <w:r w:rsidR="003D4F8C">
        <w:rPr>
          <w:rFonts w:asciiTheme="minorHAnsi" w:hAnsiTheme="minorHAnsi" w:cstheme="minorHAnsi"/>
        </w:rPr>
        <w:t xml:space="preserve"> również inwestycje </w:t>
      </w:r>
      <w:r w:rsidR="003D4F8C" w:rsidRPr="003D4F8C">
        <w:rPr>
          <w:rFonts w:asciiTheme="minorHAnsi" w:hAnsiTheme="minorHAnsi" w:cstheme="minorHAnsi"/>
        </w:rPr>
        <w:t>z udziałem środków UE w ramach Funduszy Europejskich dla Wielkopolski (FEW)</w:t>
      </w:r>
      <w:r w:rsidR="00725145">
        <w:rPr>
          <w:rFonts w:asciiTheme="minorHAnsi" w:hAnsiTheme="minorHAnsi" w:cstheme="minorHAnsi"/>
        </w:rPr>
        <w:t xml:space="preserve"> we współ</w:t>
      </w:r>
      <w:r w:rsidR="004B64BF">
        <w:rPr>
          <w:rFonts w:asciiTheme="minorHAnsi" w:hAnsiTheme="minorHAnsi" w:cstheme="minorHAnsi"/>
        </w:rPr>
        <w:t>pracy z </w:t>
      </w:r>
      <w:r w:rsidR="00725145">
        <w:rPr>
          <w:rFonts w:asciiTheme="minorHAnsi" w:hAnsiTheme="minorHAnsi" w:cstheme="minorHAnsi"/>
        </w:rPr>
        <w:t xml:space="preserve">Ministerstwem Infrastruktury (projekty </w:t>
      </w:r>
      <w:r w:rsidR="00725145" w:rsidRPr="00725145">
        <w:rPr>
          <w:rFonts w:asciiTheme="minorHAnsi" w:hAnsiTheme="minorHAnsi" w:cstheme="minorHAnsi"/>
        </w:rPr>
        <w:t>na liście podstawowej Krajowego Programu Kolejowego</w:t>
      </w:r>
      <w:r w:rsidR="00725145">
        <w:rPr>
          <w:rFonts w:asciiTheme="minorHAnsi" w:hAnsiTheme="minorHAnsi" w:cstheme="minorHAnsi"/>
        </w:rPr>
        <w:t xml:space="preserve"> do roku 2030).</w:t>
      </w:r>
    </w:p>
    <w:p w:rsidR="00082EFD" w:rsidRDefault="00147844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 w:rsidRPr="00147844">
        <w:rPr>
          <w:rFonts w:asciiTheme="minorHAnsi" w:hAnsiTheme="minorHAnsi" w:cstheme="minorHAnsi"/>
          <w:b/>
        </w:rPr>
        <w:lastRenderedPageBreak/>
        <w:t>Ad. 1 Uzasadnienia</w:t>
      </w:r>
      <w:r>
        <w:rPr>
          <w:rFonts w:asciiTheme="minorHAnsi" w:hAnsiTheme="minorHAnsi" w:cstheme="minorHAnsi"/>
        </w:rPr>
        <w:t xml:space="preserve"> – Województwo Wielkopolskie nie prowadzi obecnie prac</w:t>
      </w:r>
      <w:r w:rsidR="00015BEF">
        <w:rPr>
          <w:rFonts w:asciiTheme="minorHAnsi" w:hAnsiTheme="minorHAnsi" w:cstheme="minorHAnsi"/>
        </w:rPr>
        <w:t>, których celem</w:t>
      </w:r>
      <w:r>
        <w:rPr>
          <w:rFonts w:asciiTheme="minorHAnsi" w:hAnsiTheme="minorHAnsi" w:cstheme="minorHAnsi"/>
        </w:rPr>
        <w:t xml:space="preserve"> </w:t>
      </w:r>
      <w:r w:rsidR="00015BEF">
        <w:rPr>
          <w:rFonts w:asciiTheme="minorHAnsi" w:hAnsiTheme="minorHAnsi" w:cstheme="minorHAnsi"/>
        </w:rPr>
        <w:t>byłaby budowa w przyszłości</w:t>
      </w:r>
      <w:r>
        <w:rPr>
          <w:rFonts w:asciiTheme="minorHAnsi" w:hAnsiTheme="minorHAnsi" w:cstheme="minorHAnsi"/>
        </w:rPr>
        <w:t xml:space="preserve"> nowej linii kolejowej łączącej Złotów z Jastrowiem. </w:t>
      </w:r>
      <w:r w:rsidR="00015BEF">
        <w:rPr>
          <w:rFonts w:asciiTheme="minorHAnsi" w:hAnsiTheme="minorHAnsi" w:cstheme="minorHAnsi"/>
        </w:rPr>
        <w:t>Natomiast l</w:t>
      </w:r>
      <w:r>
        <w:rPr>
          <w:rFonts w:asciiTheme="minorHAnsi" w:hAnsiTheme="minorHAnsi" w:cstheme="minorHAnsi"/>
        </w:rPr>
        <w:t>inia kolejowa nr 203 na odcinku Piła Główna – Złotów jest linią niezelektryfikowaną. Stanowi to ograniczenie możliwości uruchomienia bezpośrednich połączeń, o które P</w:t>
      </w:r>
      <w:r w:rsidR="00015BEF">
        <w:rPr>
          <w:rFonts w:asciiTheme="minorHAnsi" w:hAnsiTheme="minorHAnsi" w:cstheme="minorHAnsi"/>
        </w:rPr>
        <w:t>an wnioskuje, w </w:t>
      </w:r>
      <w:r>
        <w:rPr>
          <w:rFonts w:asciiTheme="minorHAnsi" w:hAnsiTheme="minorHAnsi" w:cstheme="minorHAnsi"/>
        </w:rPr>
        <w:t xml:space="preserve">relacji Jastrowie – Złotów (bez przesiadki w Pile). Mając na uwadze </w:t>
      </w:r>
      <w:r w:rsidR="00D44C8B">
        <w:rPr>
          <w:rFonts w:asciiTheme="minorHAnsi" w:hAnsiTheme="minorHAnsi" w:cstheme="minorHAnsi"/>
        </w:rPr>
        <w:t>odległość dzieląca Złotów i Jastrowie, a więc około 17 km Drogą wojewódzką</w:t>
      </w:r>
      <w:r w:rsidR="00D44C8B" w:rsidRPr="00D44C8B">
        <w:rPr>
          <w:rFonts w:asciiTheme="minorHAnsi" w:hAnsiTheme="minorHAnsi" w:cstheme="minorHAnsi"/>
        </w:rPr>
        <w:t xml:space="preserve"> nr 189</w:t>
      </w:r>
      <w:r w:rsidR="00D44C8B">
        <w:rPr>
          <w:rFonts w:asciiTheme="minorHAnsi" w:hAnsiTheme="minorHAnsi" w:cstheme="minorHAnsi"/>
        </w:rPr>
        <w:t xml:space="preserve">, najbardziej racjonalne na </w:t>
      </w:r>
      <w:r w:rsidR="00015BEF">
        <w:rPr>
          <w:rFonts w:asciiTheme="minorHAnsi" w:hAnsiTheme="minorHAnsi" w:cstheme="minorHAnsi"/>
        </w:rPr>
        <w:t>tej trasie</w:t>
      </w:r>
      <w:r w:rsidR="00D44C8B">
        <w:rPr>
          <w:rFonts w:asciiTheme="minorHAnsi" w:hAnsiTheme="minorHAnsi" w:cstheme="minorHAnsi"/>
        </w:rPr>
        <w:t xml:space="preserve"> są przewozy autobusowe. Złotów i Jastrowie znajdują się na obszarze jednego powiatu, dlatego właściwym organizatorem</w:t>
      </w:r>
      <w:r w:rsidR="00D44C8B" w:rsidRPr="00D44C8B">
        <w:rPr>
          <w:rFonts w:asciiTheme="minorHAnsi" w:hAnsiTheme="minorHAnsi" w:cstheme="minorHAnsi"/>
        </w:rPr>
        <w:t xml:space="preserve"> publicznego transportu zbiorowego</w:t>
      </w:r>
      <w:r w:rsidR="00D44C8B">
        <w:rPr>
          <w:rFonts w:asciiTheme="minorHAnsi" w:hAnsiTheme="minorHAnsi" w:cstheme="minorHAnsi"/>
        </w:rPr>
        <w:t xml:space="preserve"> w takich przewozach jest Powiat Złotowski.</w:t>
      </w:r>
    </w:p>
    <w:p w:rsidR="00015BEF" w:rsidRDefault="00015BEF" w:rsidP="006A30EB">
      <w:pPr>
        <w:pStyle w:val="NormalnyWeb"/>
        <w:spacing w:before="0" w:beforeAutospacing="0" w:after="120" w:afterAutospacing="0" w:line="3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Zważając na przedstawione przez Pana fakty, </w:t>
      </w:r>
      <w:r w:rsidRPr="00015BEF">
        <w:rPr>
          <w:rFonts w:asciiTheme="minorHAnsi" w:hAnsiTheme="minorHAnsi" w:cstheme="minorHAnsi"/>
        </w:rPr>
        <w:t xml:space="preserve">jak i problemy opisane w </w:t>
      </w:r>
      <w:r>
        <w:rPr>
          <w:rFonts w:asciiTheme="minorHAnsi" w:hAnsiTheme="minorHAnsi" w:cstheme="minorHAnsi"/>
        </w:rPr>
        <w:t>petycji</w:t>
      </w:r>
      <w:r w:rsidRPr="00015BEF">
        <w:rPr>
          <w:rFonts w:asciiTheme="minorHAnsi" w:hAnsiTheme="minorHAnsi" w:cstheme="minorHAnsi"/>
        </w:rPr>
        <w:t xml:space="preserve">, Marszałek Województwa </w:t>
      </w:r>
      <w:r w:rsidRPr="00F80474">
        <w:rPr>
          <w:rFonts w:asciiTheme="minorHAnsi" w:hAnsiTheme="minorHAnsi" w:cstheme="minorHAnsi"/>
        </w:rPr>
        <w:t>Wielkopolskiego</w:t>
      </w:r>
      <w:r w:rsidRPr="00015BEF">
        <w:rPr>
          <w:rFonts w:asciiTheme="minorHAnsi" w:hAnsiTheme="minorHAnsi" w:cstheme="minorHAnsi"/>
        </w:rPr>
        <w:t xml:space="preserve"> dostrzega potrzebę </w:t>
      </w:r>
      <w:r>
        <w:rPr>
          <w:rFonts w:asciiTheme="minorHAnsi" w:hAnsiTheme="minorHAnsi" w:cstheme="minorHAnsi"/>
        </w:rPr>
        <w:t xml:space="preserve">dalszego rozwijania siatki połączeń kolejowych, zakupu kolejnych pojazdów kolejowych, a także rozbudowy infrastruktury, z uwzględnieniem m.in. </w:t>
      </w:r>
      <w:r w:rsidR="006A30EB" w:rsidRPr="006A30EB">
        <w:rPr>
          <w:rFonts w:asciiTheme="minorHAnsi" w:hAnsiTheme="minorHAnsi" w:cstheme="minorHAnsi"/>
        </w:rPr>
        <w:t xml:space="preserve">miejsc do pozostawienia roweru </w:t>
      </w:r>
      <w:r w:rsidR="006A30EB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parkingów </w:t>
      </w:r>
      <w:r w:rsidR="006A30EB">
        <w:rPr>
          <w:rFonts w:asciiTheme="minorHAnsi" w:hAnsiTheme="minorHAnsi" w:cstheme="minorHAnsi"/>
        </w:rPr>
        <w:t xml:space="preserve">zlokalizowanych </w:t>
      </w:r>
      <w:r>
        <w:rPr>
          <w:rFonts w:asciiTheme="minorHAnsi" w:hAnsiTheme="minorHAnsi" w:cstheme="minorHAnsi"/>
        </w:rPr>
        <w:t>w pobliżu przystankó</w:t>
      </w:r>
      <w:r w:rsidR="006A30EB">
        <w:rPr>
          <w:rFonts w:asciiTheme="minorHAnsi" w:hAnsiTheme="minorHAnsi" w:cstheme="minorHAnsi"/>
        </w:rPr>
        <w:t>w osobowych.</w:t>
      </w:r>
    </w:p>
    <w:p w:rsidR="00082EFD" w:rsidRPr="00825474" w:rsidRDefault="00082EFD" w:rsidP="00082EFD">
      <w:pPr>
        <w:spacing w:after="120" w:line="320" w:lineRule="atLeast"/>
        <w:jc w:val="center"/>
        <w:rPr>
          <w:rFonts w:eastAsia="Calibri" w:cstheme="minorHAnsi"/>
          <w:b/>
        </w:rPr>
      </w:pPr>
      <w:r w:rsidRPr="00825474">
        <w:rPr>
          <w:rFonts w:eastAsia="Calibri" w:cstheme="minorHAnsi"/>
          <w:b/>
        </w:rPr>
        <w:t>POUCZENIE</w:t>
      </w:r>
    </w:p>
    <w:p w:rsidR="00E505D9" w:rsidRPr="007B0B16" w:rsidRDefault="00082EFD" w:rsidP="00C6529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A5666">
        <w:rPr>
          <w:rFonts w:asciiTheme="minorHAnsi" w:hAnsiTheme="minorHAnsi" w:cstheme="minorHAnsi"/>
        </w:rPr>
        <w:t>Zgodnie z art. 13 ust. 2 ustawy o petycjach, sposób załatwienia petycji nie może być przedmiotem skargi.</w:t>
      </w:r>
    </w:p>
    <w:p w:rsidR="00C6529F" w:rsidRDefault="00C6529F" w:rsidP="00C6529F">
      <w:pPr>
        <w:ind w:left="4247" w:firstLine="709"/>
        <w:rPr>
          <w:rFonts w:cstheme="minorHAnsi"/>
          <w:bCs/>
        </w:rPr>
      </w:pPr>
    </w:p>
    <w:p w:rsidR="00C6529F" w:rsidRDefault="00C6529F" w:rsidP="00C6529F">
      <w:pPr>
        <w:ind w:left="4247" w:firstLine="709"/>
        <w:rPr>
          <w:rFonts w:cstheme="minorHAnsi"/>
          <w:bCs/>
        </w:rPr>
      </w:pPr>
    </w:p>
    <w:p w:rsidR="00C6529F" w:rsidRDefault="00C6529F" w:rsidP="00C6529F">
      <w:pPr>
        <w:ind w:left="4247" w:firstLine="709"/>
        <w:rPr>
          <w:rFonts w:cstheme="minorHAnsi"/>
          <w:bCs/>
        </w:rPr>
      </w:pPr>
    </w:p>
    <w:p w:rsidR="00C6529F" w:rsidRDefault="00C6529F" w:rsidP="00C6529F">
      <w:pPr>
        <w:ind w:left="4247" w:firstLine="709"/>
        <w:rPr>
          <w:rFonts w:cstheme="minorHAnsi"/>
          <w:bCs/>
        </w:rPr>
      </w:pPr>
    </w:p>
    <w:p w:rsidR="00C6529F" w:rsidRDefault="00C6529F" w:rsidP="00C6529F">
      <w:pPr>
        <w:ind w:left="4247" w:firstLine="709"/>
        <w:rPr>
          <w:rFonts w:cstheme="minorHAnsi"/>
          <w:bCs/>
        </w:rPr>
      </w:pPr>
    </w:p>
    <w:p w:rsidR="00082EFD" w:rsidRDefault="008D4155" w:rsidP="00C6529F">
      <w:pPr>
        <w:ind w:left="4247" w:firstLine="709"/>
        <w:jc w:val="center"/>
        <w:rPr>
          <w:rFonts w:cstheme="minorHAnsi"/>
          <w:bCs/>
        </w:rPr>
      </w:pPr>
      <w:r w:rsidRPr="00DE24CA">
        <w:rPr>
          <w:rFonts w:cstheme="minorHAnsi"/>
          <w:bCs/>
        </w:rPr>
        <w:t>Z poważaniem</w:t>
      </w:r>
    </w:p>
    <w:p w:rsidR="00C6529F" w:rsidRDefault="00C6529F" w:rsidP="00C6529F">
      <w:pPr>
        <w:ind w:left="4247" w:firstLine="709"/>
        <w:jc w:val="center"/>
        <w:rPr>
          <w:rFonts w:cstheme="minorHAnsi"/>
          <w:bCs/>
        </w:rPr>
      </w:pPr>
    </w:p>
    <w:p w:rsidR="00C6529F" w:rsidRDefault="00C6529F" w:rsidP="00C6529F">
      <w:pPr>
        <w:ind w:left="4247" w:firstLine="709"/>
        <w:jc w:val="center"/>
        <w:rPr>
          <w:rFonts w:cstheme="minorHAnsi"/>
          <w:bCs/>
        </w:rPr>
      </w:pPr>
      <w:r>
        <w:rPr>
          <w:rFonts w:cstheme="minorHAnsi"/>
          <w:bCs/>
        </w:rPr>
        <w:t>z up.</w:t>
      </w:r>
      <w:bookmarkStart w:id="0" w:name="_GoBack"/>
      <w:bookmarkEnd w:id="0"/>
      <w:r>
        <w:rPr>
          <w:rFonts w:cstheme="minorHAnsi"/>
          <w:bCs/>
        </w:rPr>
        <w:t xml:space="preserve"> Marszałka Województwa</w:t>
      </w:r>
    </w:p>
    <w:p w:rsidR="00C6529F" w:rsidRDefault="00C6529F" w:rsidP="00C6529F">
      <w:pPr>
        <w:ind w:left="4247" w:firstLine="709"/>
        <w:jc w:val="center"/>
        <w:rPr>
          <w:rFonts w:cstheme="minorHAnsi"/>
          <w:bCs/>
        </w:rPr>
      </w:pPr>
    </w:p>
    <w:p w:rsidR="00C6529F" w:rsidRDefault="00C6529F" w:rsidP="00C6529F">
      <w:pPr>
        <w:ind w:left="4247" w:firstLine="709"/>
        <w:jc w:val="center"/>
        <w:rPr>
          <w:rFonts w:cstheme="minorHAnsi"/>
          <w:bCs/>
        </w:rPr>
      </w:pPr>
      <w:r>
        <w:rPr>
          <w:rFonts w:cstheme="minorHAnsi"/>
          <w:bCs/>
        </w:rPr>
        <w:t>Wojciech Jankowiak</w:t>
      </w:r>
    </w:p>
    <w:p w:rsidR="00C6529F" w:rsidRPr="006A30EB" w:rsidRDefault="00C6529F" w:rsidP="00C6529F">
      <w:pPr>
        <w:ind w:left="4247" w:firstLine="709"/>
        <w:jc w:val="center"/>
        <w:rPr>
          <w:rFonts w:cstheme="minorHAnsi"/>
          <w:bCs/>
        </w:rPr>
      </w:pPr>
      <w:r>
        <w:rPr>
          <w:rFonts w:cstheme="minorHAnsi"/>
          <w:bCs/>
        </w:rPr>
        <w:t>Wicemarszałek</w:t>
      </w:r>
    </w:p>
    <w:p w:rsidR="00C6529F" w:rsidRDefault="00C6529F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  <w:u w:val="single"/>
        </w:rPr>
      </w:pPr>
    </w:p>
    <w:p w:rsidR="00C6529F" w:rsidRDefault="00C6529F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  <w:u w:val="single"/>
        </w:rPr>
      </w:pPr>
    </w:p>
    <w:p w:rsidR="00C6529F" w:rsidRDefault="00C6529F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  <w:u w:val="single"/>
        </w:rPr>
      </w:pPr>
    </w:p>
    <w:p w:rsidR="00082EFD" w:rsidRPr="00082EFD" w:rsidRDefault="00082EFD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  <w:u w:val="single"/>
        </w:rPr>
      </w:pPr>
      <w:r w:rsidRPr="00082EFD">
        <w:rPr>
          <w:rFonts w:asciiTheme="minorHAnsi" w:hAnsiTheme="minorHAnsi" w:cstheme="minorHAnsi"/>
          <w:color w:val="3A3D3F"/>
          <w:sz w:val="22"/>
          <w:szCs w:val="22"/>
          <w:u w:val="single"/>
        </w:rPr>
        <w:t>Do wiadomości:</w:t>
      </w:r>
    </w:p>
    <w:p w:rsidR="00082EFD" w:rsidRDefault="00082EFD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</w:rPr>
      </w:pPr>
      <w:r>
        <w:rPr>
          <w:rFonts w:asciiTheme="minorHAnsi" w:hAnsiTheme="minorHAnsi" w:cstheme="minorHAnsi"/>
          <w:color w:val="3A3D3F"/>
          <w:sz w:val="22"/>
          <w:szCs w:val="22"/>
        </w:rPr>
        <w:t>Pan Ignacy Góra – Prezes Urzędu Transportu Kolejowego</w:t>
      </w:r>
    </w:p>
    <w:p w:rsidR="00082EFD" w:rsidRDefault="00082EFD" w:rsidP="00082EF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  <w:sz w:val="22"/>
          <w:szCs w:val="22"/>
        </w:rPr>
      </w:pPr>
      <w:r>
        <w:rPr>
          <w:rFonts w:asciiTheme="minorHAnsi" w:hAnsiTheme="minorHAnsi" w:cstheme="minorHAnsi"/>
          <w:color w:val="3A3D3F"/>
          <w:sz w:val="22"/>
          <w:szCs w:val="22"/>
        </w:rPr>
        <w:t>Al. Jerozolimskie 134, 02-305 Warszawa</w:t>
      </w:r>
    </w:p>
    <w:p w:rsidR="00082EFD" w:rsidRDefault="00082EFD">
      <w:pPr>
        <w:rPr>
          <w:rFonts w:eastAsia="Times New Roman" w:cstheme="minorHAnsi"/>
          <w:color w:val="3A3D3F"/>
          <w:sz w:val="22"/>
          <w:szCs w:val="22"/>
          <w:lang w:eastAsia="pl-PL"/>
        </w:rPr>
      </w:pPr>
      <w:r>
        <w:rPr>
          <w:rFonts w:cstheme="minorHAnsi"/>
          <w:color w:val="3A3D3F"/>
          <w:sz w:val="22"/>
          <w:szCs w:val="22"/>
        </w:rPr>
        <w:br w:type="page"/>
      </w:r>
    </w:p>
    <w:p w:rsidR="00EA61D5" w:rsidRPr="00D445DD" w:rsidRDefault="00EA61D5" w:rsidP="00EA61D5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lastRenderedPageBreak/>
        <w:t>Szanowni Państwo w związku z przetwarzaniem Państwa danych osobowych informuję, że: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Poznań, e-mail: </w:t>
      </w:r>
      <w:hyperlink r:id="rId9" w:history="1">
        <w:r w:rsidRPr="00D445DD">
          <w:rPr>
            <w:rFonts w:asciiTheme="minorHAnsi" w:hAnsiTheme="minorHAnsi" w:cstheme="minorHAnsi"/>
            <w:color w:val="3A3D3F"/>
            <w:sz w:val="22"/>
            <w:szCs w:val="22"/>
          </w:rPr>
          <w:t>kancelaria@umww.pl</w:t>
        </w:r>
      </w:hyperlink>
      <w:r w:rsidRPr="00D445DD">
        <w:rPr>
          <w:rFonts w:asciiTheme="minorHAnsi" w:hAnsiTheme="minorHAnsi" w:cstheme="minorHAnsi"/>
          <w:color w:val="3A3D3F"/>
          <w:sz w:val="22"/>
          <w:szCs w:val="22"/>
        </w:rPr>
        <w:t xml:space="preserve">, fax 61 626 69 69, adres skrytki urzędu na platformie 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ePUAP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>: /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umarszwlkp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>/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SkrytkaESP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>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są przetwarzane w celach:</w:t>
      </w:r>
    </w:p>
    <w:p w:rsidR="00EA61D5" w:rsidRPr="00D445DD" w:rsidRDefault="00EA61D5" w:rsidP="00EA61D5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rozpatrywania skarg, wniosków i reklamacji oraz postulatów i inicjatyw dotyczących publicznego transportu zbiorowego składanych do Urzędu Marszałkowskiego Województwa Wielkopolskiego w Poznaniu,</w:t>
      </w:r>
    </w:p>
    <w:p w:rsidR="00EA61D5" w:rsidRPr="00D445DD" w:rsidRDefault="00EA61D5" w:rsidP="00EA61D5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archiwizacji.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przetwarzamy w związku z wypełnieniem obowiązku prawnego ciążącego na administratorze, tj. ustawy z dnia 16 grudnia 2010 r. o publicznym transporcie zbiorowym oraz ustawy z dnia 14 lipca 1983 r. o narodowym zasobie archiwalnym i archiwach.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 xml:space="preserve">W sprawach związanych z przetwarzaniem danych osobowych można kontaktować się z Inspektorem ochrony danych osobowych listownie pod adresem Departament Organizacyjny i Kadr, Urząd Marszałkowski Województwa Wielkopolskiego w Poznaniu, al. Niepodległości 34, 61-714 Poznań, lub elektronicznie poprzez skrytkę elektroniczną 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ePUAP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>: /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umarszwlkp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>/</w:t>
      </w:r>
      <w:proofErr w:type="spellStart"/>
      <w:r w:rsidRPr="00D445DD">
        <w:rPr>
          <w:rFonts w:asciiTheme="minorHAnsi" w:hAnsiTheme="minorHAnsi" w:cstheme="minorHAnsi"/>
          <w:color w:val="3A3D3F"/>
          <w:sz w:val="22"/>
          <w:szCs w:val="22"/>
        </w:rPr>
        <w:t>SkrytkaESP</w:t>
      </w:r>
      <w:proofErr w:type="spellEnd"/>
      <w:r w:rsidRPr="00D445DD">
        <w:rPr>
          <w:rFonts w:asciiTheme="minorHAnsi" w:hAnsiTheme="minorHAnsi" w:cstheme="minorHAnsi"/>
          <w:color w:val="3A3D3F"/>
          <w:sz w:val="22"/>
          <w:szCs w:val="22"/>
        </w:rPr>
        <w:t xml:space="preserve"> lub e-mail: inspektor.ochrony@umww.pl.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będą przetwarzane wieczyście zgodnie z Instrukcją Kancelaryjną.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Podanie danych osobowych jest warunkiem ustawowym a ich niepodanie skutkuje pozostawieniem reklamacji bez rozpatrzenia z powodów formalnych.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do usunięcia danych osobowych, o ile Państwa dane osobowe są przetwarzane na podstawie wyrażonej zgody, lub wynika to z wymogu prawa, lub gdy dane są już niepotrzebne do przetwarzania danych.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do cofnięcia zgody na przetwarzanie danych osobowych, o ile Państwa dane osobowe są przetwarzane na podstawie wyrażonej zgody. Wycofanie zgody nie wpływa na zgodność z prawem przetwarzania, którego dokonano na podstawie zgody przed jej wycofaniem.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do przenoszenia danych, o ile Państwa dane osobowe są przetwarzane na podstawie wyrażonej zgody lub są niezbędne do zawarcia umowy oraz gdy dane te są przetwarzane w sposób zautomatyzowany.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do dostępu do danych osobowych, ich sprostowania lub ograniczenia przetwarzania.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do wniesienia sprzeciwu wobec przetwarzania w związku z Państwa sytuacją szczególną o ile przetwarzanie Państwa danych osobowych jest niezbędne do zrealizowania zadania w interesie publicznym lub sprawowania władzy publicznej.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:rsidR="00EA61D5" w:rsidRPr="00D445DD" w:rsidRDefault="00EA61D5" w:rsidP="00EA61D5">
      <w:pPr>
        <w:pStyle w:val="NormalnyWeb"/>
        <w:numPr>
          <w:ilvl w:val="0"/>
          <w:numId w:val="5"/>
        </w:numPr>
        <w:spacing w:before="0" w:beforeAutospacing="0" w:after="240" w:afterAutospacing="0"/>
        <w:ind w:left="426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nie są przetwarzane w sposób zautomatyzowany w celu podjęcia jakiejkolwiek decyzji oraz profilowania.</w:t>
      </w:r>
    </w:p>
    <w:p w:rsidR="00DD4868" w:rsidRPr="00082EFD" w:rsidRDefault="00EA61D5" w:rsidP="00082EFD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D3F"/>
          <w:sz w:val="22"/>
          <w:szCs w:val="22"/>
        </w:rPr>
      </w:pPr>
      <w:r w:rsidRPr="00D445DD">
        <w:rPr>
          <w:rFonts w:asciiTheme="minorHAnsi" w:hAnsiTheme="minorHAnsi" w:cstheme="minorHAnsi"/>
          <w:color w:val="3A3D3F"/>
          <w:sz w:val="22"/>
          <w:szCs w:val="22"/>
        </w:rPr>
        <w:t>Państwa dane osobowe nie są przekazywane poza Europejski Obszar Gospodarczy oraz do organizacji międzynarodowych.</w:t>
      </w:r>
    </w:p>
    <w:sectPr w:rsidR="00DD4868" w:rsidRPr="00082EFD" w:rsidSect="006A30EB">
      <w:headerReference w:type="default" r:id="rId10"/>
      <w:footerReference w:type="default" r:id="rId11"/>
      <w:pgSz w:w="11906" w:h="16838"/>
      <w:pgMar w:top="851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C2" w:rsidRDefault="003E5BC2" w:rsidP="007D24CC">
      <w:r>
        <w:separator/>
      </w:r>
    </w:p>
  </w:endnote>
  <w:endnote w:type="continuationSeparator" w:id="0">
    <w:p w:rsidR="003E5BC2" w:rsidRDefault="003E5BC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" name="Obraz 1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B16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1830069</wp:posOffset>
              </wp:positionH>
              <wp:positionV relativeFrom="paragraph">
                <wp:posOffset>4445</wp:posOffset>
              </wp:positionV>
              <wp:extent cx="0" cy="444500"/>
              <wp:effectExtent l="0" t="0" r="0" b="12700"/>
              <wp:wrapNone/>
              <wp:docPr id="6" name="Łącznik prosty 6" descr="Urząd Marszałkowski Województwa Wielkopolskiego w Poznaniu&#10;al. Niepodległości 34, 61-714 Poznań &#10;tel. 61 626 66 66, www.umww.p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450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23A72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" strokecolor="#8d9390">
              <v:stroke joinstyle="miter"/>
              <o:lock v:ext="edit" shapetype="f"/>
            </v:line>
          </w:pict>
        </mc:Fallback>
      </mc:AlternateContent>
    </w:r>
    <w:r w:rsidR="007B0B16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3650614</wp:posOffset>
              </wp:positionH>
              <wp:positionV relativeFrom="paragraph">
                <wp:posOffset>4445</wp:posOffset>
              </wp:positionV>
              <wp:extent cx="0" cy="438150"/>
              <wp:effectExtent l="0" t="0" r="0" b="0"/>
              <wp:wrapNone/>
              <wp:docPr id="7" name="Łącznik prosty 7" descr="DEPARTAMENT TRANSPORTU&#10;tel. 61 626 70 00             &#10;dt.sekretariat@umww.pl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A82A" id="Łącznik prosty 7" o:spid="_x0000_s1026" alt="DEPARTAMENT TRANSPORTU&#10;tel. 61 626 70 00             &#10;dt.sekretariat@umww.pl&#10;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" strokecolor="#8d9390">
              <v:stroke joinstyle="miter"/>
              <o:lock v:ext="edit" shapetype="f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E604AD">
      <w:rPr>
        <w:b/>
        <w:bCs/>
        <w:sz w:val="14"/>
        <w:szCs w:val="14"/>
      </w:rPr>
      <w:t>DEPARTAMENT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604AD">
      <w:rPr>
        <w:b/>
        <w:bCs/>
        <w:sz w:val="14"/>
        <w:szCs w:val="14"/>
      </w:rPr>
      <w:t>TRANSPORTU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604AD">
      <w:rPr>
        <w:color w:val="000000" w:themeColor="text1"/>
        <w:sz w:val="14"/>
        <w:szCs w:val="14"/>
      </w:rPr>
      <w:t>70</w:t>
    </w:r>
    <w:r w:rsidR="00EC79C8" w:rsidRPr="00EC79C8">
      <w:rPr>
        <w:color w:val="000000" w:themeColor="text1"/>
        <w:sz w:val="14"/>
        <w:szCs w:val="14"/>
      </w:rPr>
      <w:t xml:space="preserve"> </w:t>
    </w:r>
    <w:r w:rsidR="00E604AD">
      <w:rPr>
        <w:color w:val="000000" w:themeColor="text1"/>
        <w:sz w:val="14"/>
        <w:szCs w:val="14"/>
      </w:rPr>
      <w:t>0</w:t>
    </w:r>
    <w:r w:rsidR="00EC79C8" w:rsidRPr="00EC79C8">
      <w:rPr>
        <w:color w:val="000000" w:themeColor="text1"/>
        <w:sz w:val="14"/>
        <w:szCs w:val="14"/>
      </w:rPr>
      <w:t>0</w:t>
    </w:r>
  </w:p>
  <w:p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E604AD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C2" w:rsidRDefault="003E5BC2" w:rsidP="007D24CC">
      <w:r>
        <w:separator/>
      </w:r>
    </w:p>
  </w:footnote>
  <w:footnote w:type="continuationSeparator" w:id="0">
    <w:p w:rsidR="003E5BC2" w:rsidRDefault="003E5BC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7B0B16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790" cy="47879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790" cy="478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B8081E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115959"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6529F" w:rsidRPr="00C6529F">
                                <w:rPr>
                                  <w:rStyle w:val="Numerstrony"/>
                                  <w:bCs/>
                                  <w:noProof/>
                                </w:rPr>
                                <w:t>4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  <w:r w:rsidR="00360F3E">
                                <w:rPr>
                                  <w:rStyle w:val="Numerstrony"/>
                                  <w:bCs/>
                                </w:rPr>
                                <w:t>z</w:t>
                              </w:r>
                              <w:r w:rsidR="006A30EB">
                                <w:rPr>
                                  <w:rStyle w:val="Numerstrony"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" o:allowincell="f" fillcolor="white [3212]" stroked="f">
                  <v:textbox inset="0,,0">
                    <w:txbxContent>
                      <w:p w:rsidR="00115959" w:rsidRPr="00990339" w:rsidRDefault="00B8081E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115959"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6529F" w:rsidRPr="00C6529F">
                          <w:rPr>
                            <w:rStyle w:val="Numerstrony"/>
                            <w:bCs/>
                            <w:noProof/>
                          </w:rPr>
                          <w:t>4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  <w:r w:rsidR="00360F3E">
                          <w:rPr>
                            <w:rStyle w:val="Numerstrony"/>
                            <w:bCs/>
                          </w:rPr>
                          <w:t>z</w:t>
                        </w:r>
                        <w:r w:rsidR="006A30EB">
                          <w:rPr>
                            <w:rStyle w:val="Numerstrony"/>
                            <w:bCs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E5A"/>
    <w:multiLevelType w:val="hybridMultilevel"/>
    <w:tmpl w:val="933A8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70D35"/>
    <w:multiLevelType w:val="hybridMultilevel"/>
    <w:tmpl w:val="B234E64A"/>
    <w:lvl w:ilvl="0" w:tplc="6512D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4A"/>
    <w:multiLevelType w:val="hybridMultilevel"/>
    <w:tmpl w:val="A842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5B08"/>
    <w:multiLevelType w:val="hybridMultilevel"/>
    <w:tmpl w:val="32703B6C"/>
    <w:lvl w:ilvl="0" w:tplc="6512D3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81B06"/>
    <w:multiLevelType w:val="hybridMultilevel"/>
    <w:tmpl w:val="4636D688"/>
    <w:lvl w:ilvl="0" w:tplc="314A4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7636"/>
    <w:multiLevelType w:val="hybridMultilevel"/>
    <w:tmpl w:val="8214DD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DB0C3C"/>
    <w:multiLevelType w:val="hybridMultilevel"/>
    <w:tmpl w:val="004E20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82531D"/>
    <w:multiLevelType w:val="hybridMultilevel"/>
    <w:tmpl w:val="827408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5BEF"/>
    <w:rsid w:val="000169D4"/>
    <w:rsid w:val="00027A45"/>
    <w:rsid w:val="00030E1D"/>
    <w:rsid w:val="00032EF7"/>
    <w:rsid w:val="000408FB"/>
    <w:rsid w:val="00057CBC"/>
    <w:rsid w:val="00063CA5"/>
    <w:rsid w:val="000650B5"/>
    <w:rsid w:val="0007598B"/>
    <w:rsid w:val="000766DE"/>
    <w:rsid w:val="000815A5"/>
    <w:rsid w:val="00082EFD"/>
    <w:rsid w:val="0009128D"/>
    <w:rsid w:val="000A5D67"/>
    <w:rsid w:val="000C2B7A"/>
    <w:rsid w:val="000F0514"/>
    <w:rsid w:val="000F12C9"/>
    <w:rsid w:val="000F19E1"/>
    <w:rsid w:val="000F3CCA"/>
    <w:rsid w:val="000F4B0C"/>
    <w:rsid w:val="000F6AFA"/>
    <w:rsid w:val="001008A1"/>
    <w:rsid w:val="00111D20"/>
    <w:rsid w:val="00115959"/>
    <w:rsid w:val="0012304D"/>
    <w:rsid w:val="00124FBA"/>
    <w:rsid w:val="00132E88"/>
    <w:rsid w:val="00136530"/>
    <w:rsid w:val="00137407"/>
    <w:rsid w:val="00147844"/>
    <w:rsid w:val="00174D15"/>
    <w:rsid w:val="00176B76"/>
    <w:rsid w:val="00177996"/>
    <w:rsid w:val="00181724"/>
    <w:rsid w:val="00182720"/>
    <w:rsid w:val="001863BD"/>
    <w:rsid w:val="001C2ED6"/>
    <w:rsid w:val="001C5B5B"/>
    <w:rsid w:val="001E4A02"/>
    <w:rsid w:val="00200B72"/>
    <w:rsid w:val="0020454D"/>
    <w:rsid w:val="0021232E"/>
    <w:rsid w:val="00215418"/>
    <w:rsid w:val="00245CC3"/>
    <w:rsid w:val="0025429E"/>
    <w:rsid w:val="00254D3D"/>
    <w:rsid w:val="00262686"/>
    <w:rsid w:val="00271233"/>
    <w:rsid w:val="0027623F"/>
    <w:rsid w:val="002803AB"/>
    <w:rsid w:val="002855AB"/>
    <w:rsid w:val="002A514E"/>
    <w:rsid w:val="002C216C"/>
    <w:rsid w:val="002C7CA9"/>
    <w:rsid w:val="002E2D5C"/>
    <w:rsid w:val="002E4396"/>
    <w:rsid w:val="002E4D7C"/>
    <w:rsid w:val="003027F8"/>
    <w:rsid w:val="00304DD9"/>
    <w:rsid w:val="00342111"/>
    <w:rsid w:val="00355F65"/>
    <w:rsid w:val="00360F3E"/>
    <w:rsid w:val="003668A5"/>
    <w:rsid w:val="003708F1"/>
    <w:rsid w:val="00376661"/>
    <w:rsid w:val="00382C7B"/>
    <w:rsid w:val="003A7A30"/>
    <w:rsid w:val="003C3DC8"/>
    <w:rsid w:val="003C5479"/>
    <w:rsid w:val="003D4F8C"/>
    <w:rsid w:val="003D625C"/>
    <w:rsid w:val="003E3FB9"/>
    <w:rsid w:val="003E5BC2"/>
    <w:rsid w:val="003E68E7"/>
    <w:rsid w:val="003F14FD"/>
    <w:rsid w:val="004016D2"/>
    <w:rsid w:val="00420337"/>
    <w:rsid w:val="0042482D"/>
    <w:rsid w:val="00427F89"/>
    <w:rsid w:val="0043416A"/>
    <w:rsid w:val="0043619B"/>
    <w:rsid w:val="00446A84"/>
    <w:rsid w:val="004568D8"/>
    <w:rsid w:val="004645CD"/>
    <w:rsid w:val="00466F55"/>
    <w:rsid w:val="004677BD"/>
    <w:rsid w:val="00474569"/>
    <w:rsid w:val="00482036"/>
    <w:rsid w:val="00483035"/>
    <w:rsid w:val="00487819"/>
    <w:rsid w:val="004911BF"/>
    <w:rsid w:val="004A1388"/>
    <w:rsid w:val="004A6AB9"/>
    <w:rsid w:val="004B64BF"/>
    <w:rsid w:val="004B7339"/>
    <w:rsid w:val="004C1641"/>
    <w:rsid w:val="004C3BC5"/>
    <w:rsid w:val="00505387"/>
    <w:rsid w:val="00510EC8"/>
    <w:rsid w:val="0051143C"/>
    <w:rsid w:val="0052141E"/>
    <w:rsid w:val="0052249E"/>
    <w:rsid w:val="005311F0"/>
    <w:rsid w:val="005351F8"/>
    <w:rsid w:val="005508D3"/>
    <w:rsid w:val="00553232"/>
    <w:rsid w:val="00562391"/>
    <w:rsid w:val="0056314E"/>
    <w:rsid w:val="00566EF4"/>
    <w:rsid w:val="00572783"/>
    <w:rsid w:val="005A5E0E"/>
    <w:rsid w:val="005B0FB4"/>
    <w:rsid w:val="005D224C"/>
    <w:rsid w:val="005D602B"/>
    <w:rsid w:val="005F019F"/>
    <w:rsid w:val="00602237"/>
    <w:rsid w:val="00610376"/>
    <w:rsid w:val="00612CA2"/>
    <w:rsid w:val="00634F68"/>
    <w:rsid w:val="0064346B"/>
    <w:rsid w:val="006859A8"/>
    <w:rsid w:val="00694BC3"/>
    <w:rsid w:val="006A30EB"/>
    <w:rsid w:val="006A54CF"/>
    <w:rsid w:val="006A74FC"/>
    <w:rsid w:val="006B707F"/>
    <w:rsid w:val="006D2153"/>
    <w:rsid w:val="006D2636"/>
    <w:rsid w:val="006E6B9F"/>
    <w:rsid w:val="006E77B4"/>
    <w:rsid w:val="006F0259"/>
    <w:rsid w:val="006F5E8F"/>
    <w:rsid w:val="00713643"/>
    <w:rsid w:val="00725145"/>
    <w:rsid w:val="00742603"/>
    <w:rsid w:val="00743556"/>
    <w:rsid w:val="00751A32"/>
    <w:rsid w:val="00753ACF"/>
    <w:rsid w:val="007572D4"/>
    <w:rsid w:val="00766F2E"/>
    <w:rsid w:val="007829DC"/>
    <w:rsid w:val="00783DA4"/>
    <w:rsid w:val="007972F4"/>
    <w:rsid w:val="007A0E11"/>
    <w:rsid w:val="007B0B16"/>
    <w:rsid w:val="007B4A4E"/>
    <w:rsid w:val="007B68AC"/>
    <w:rsid w:val="007D24CC"/>
    <w:rsid w:val="007D2D9F"/>
    <w:rsid w:val="007D7E14"/>
    <w:rsid w:val="007F2173"/>
    <w:rsid w:val="007F3ADF"/>
    <w:rsid w:val="007F713C"/>
    <w:rsid w:val="00811238"/>
    <w:rsid w:val="00825B60"/>
    <w:rsid w:val="00831DC6"/>
    <w:rsid w:val="00847D89"/>
    <w:rsid w:val="0085120F"/>
    <w:rsid w:val="00864011"/>
    <w:rsid w:val="008811C8"/>
    <w:rsid w:val="008A08DE"/>
    <w:rsid w:val="008A216B"/>
    <w:rsid w:val="008D11A6"/>
    <w:rsid w:val="008D4155"/>
    <w:rsid w:val="008F6D34"/>
    <w:rsid w:val="009027C8"/>
    <w:rsid w:val="009302F5"/>
    <w:rsid w:val="00941451"/>
    <w:rsid w:val="00942BE1"/>
    <w:rsid w:val="00944F8B"/>
    <w:rsid w:val="009474BC"/>
    <w:rsid w:val="009505D0"/>
    <w:rsid w:val="00965A5D"/>
    <w:rsid w:val="00966ED2"/>
    <w:rsid w:val="00983797"/>
    <w:rsid w:val="00990339"/>
    <w:rsid w:val="0099330E"/>
    <w:rsid w:val="009935AF"/>
    <w:rsid w:val="0099788F"/>
    <w:rsid w:val="009A205F"/>
    <w:rsid w:val="009A4250"/>
    <w:rsid w:val="009B47F7"/>
    <w:rsid w:val="009D3D04"/>
    <w:rsid w:val="009D4043"/>
    <w:rsid w:val="009D6D90"/>
    <w:rsid w:val="009E2F24"/>
    <w:rsid w:val="009E6B77"/>
    <w:rsid w:val="00A02923"/>
    <w:rsid w:val="00A102CC"/>
    <w:rsid w:val="00A10631"/>
    <w:rsid w:val="00A14743"/>
    <w:rsid w:val="00A52180"/>
    <w:rsid w:val="00A60B73"/>
    <w:rsid w:val="00A856F7"/>
    <w:rsid w:val="00AE1786"/>
    <w:rsid w:val="00AE29AE"/>
    <w:rsid w:val="00AF144F"/>
    <w:rsid w:val="00AF2DC2"/>
    <w:rsid w:val="00B03590"/>
    <w:rsid w:val="00B07CC9"/>
    <w:rsid w:val="00B27D1B"/>
    <w:rsid w:val="00B32FAD"/>
    <w:rsid w:val="00B41889"/>
    <w:rsid w:val="00B54393"/>
    <w:rsid w:val="00B6560E"/>
    <w:rsid w:val="00B70289"/>
    <w:rsid w:val="00B8081E"/>
    <w:rsid w:val="00B92E83"/>
    <w:rsid w:val="00BA14C4"/>
    <w:rsid w:val="00BB6771"/>
    <w:rsid w:val="00BD03EC"/>
    <w:rsid w:val="00BD5D2D"/>
    <w:rsid w:val="00BE343B"/>
    <w:rsid w:val="00BE69B0"/>
    <w:rsid w:val="00BF2261"/>
    <w:rsid w:val="00C04930"/>
    <w:rsid w:val="00C16704"/>
    <w:rsid w:val="00C21986"/>
    <w:rsid w:val="00C3260A"/>
    <w:rsid w:val="00C35D1C"/>
    <w:rsid w:val="00C42C91"/>
    <w:rsid w:val="00C52736"/>
    <w:rsid w:val="00C601C0"/>
    <w:rsid w:val="00C6529F"/>
    <w:rsid w:val="00C66FA9"/>
    <w:rsid w:val="00C71446"/>
    <w:rsid w:val="00C93E30"/>
    <w:rsid w:val="00C97494"/>
    <w:rsid w:val="00CA5666"/>
    <w:rsid w:val="00CC485A"/>
    <w:rsid w:val="00CD1694"/>
    <w:rsid w:val="00CD6633"/>
    <w:rsid w:val="00D0069F"/>
    <w:rsid w:val="00D04DD3"/>
    <w:rsid w:val="00D239D4"/>
    <w:rsid w:val="00D319AA"/>
    <w:rsid w:val="00D34A8A"/>
    <w:rsid w:val="00D44C8B"/>
    <w:rsid w:val="00D46AFA"/>
    <w:rsid w:val="00D651D9"/>
    <w:rsid w:val="00D75D18"/>
    <w:rsid w:val="00D77E70"/>
    <w:rsid w:val="00D85028"/>
    <w:rsid w:val="00D905E8"/>
    <w:rsid w:val="00DA134E"/>
    <w:rsid w:val="00DA185A"/>
    <w:rsid w:val="00DA4D68"/>
    <w:rsid w:val="00DB2618"/>
    <w:rsid w:val="00DD4868"/>
    <w:rsid w:val="00DE1711"/>
    <w:rsid w:val="00DF7393"/>
    <w:rsid w:val="00E07D66"/>
    <w:rsid w:val="00E30B7A"/>
    <w:rsid w:val="00E505D9"/>
    <w:rsid w:val="00E56A7E"/>
    <w:rsid w:val="00E604AD"/>
    <w:rsid w:val="00E7021B"/>
    <w:rsid w:val="00E72D34"/>
    <w:rsid w:val="00EA04EA"/>
    <w:rsid w:val="00EA2D68"/>
    <w:rsid w:val="00EA61D5"/>
    <w:rsid w:val="00EA69BE"/>
    <w:rsid w:val="00EC2AF2"/>
    <w:rsid w:val="00EC79C8"/>
    <w:rsid w:val="00ED2C39"/>
    <w:rsid w:val="00F12BEF"/>
    <w:rsid w:val="00F23A27"/>
    <w:rsid w:val="00F24859"/>
    <w:rsid w:val="00F32382"/>
    <w:rsid w:val="00F43845"/>
    <w:rsid w:val="00F51DC2"/>
    <w:rsid w:val="00F6075D"/>
    <w:rsid w:val="00F62308"/>
    <w:rsid w:val="00F656FB"/>
    <w:rsid w:val="00F73687"/>
    <w:rsid w:val="00F76D68"/>
    <w:rsid w:val="00F80474"/>
    <w:rsid w:val="00F828E0"/>
    <w:rsid w:val="00F8290E"/>
    <w:rsid w:val="00FA4873"/>
    <w:rsid w:val="00FC0D5F"/>
    <w:rsid w:val="00FC11ED"/>
    <w:rsid w:val="00FC65B4"/>
    <w:rsid w:val="00FC7FC5"/>
    <w:rsid w:val="00FD141E"/>
    <w:rsid w:val="00FE28C4"/>
    <w:rsid w:val="00FF4EC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F481"/>
  <w15:docId w15:val="{7797C95B-8537-411E-9DDB-3449ACD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6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6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3653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7A84-8E0C-438E-843A-971AE298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biletowa KOŁO</vt:lpstr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biletowa KOŁO</dc:title>
  <dc:subject/>
  <dc:creator>Sklepik Katarzyna</dc:creator>
  <cp:keywords/>
  <dc:description/>
  <cp:lastModifiedBy>Belka Przemyslaw</cp:lastModifiedBy>
  <cp:revision>34</cp:revision>
  <cp:lastPrinted>2024-04-10T11:38:00Z</cp:lastPrinted>
  <dcterms:created xsi:type="dcterms:W3CDTF">2023-08-31T10:23:00Z</dcterms:created>
  <dcterms:modified xsi:type="dcterms:W3CDTF">2024-04-12T08:01:00Z</dcterms:modified>
</cp:coreProperties>
</file>