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870"/>
        <w:gridCol w:w="3208"/>
        <w:gridCol w:w="1308"/>
        <w:gridCol w:w="4177"/>
        <w:gridCol w:w="1053"/>
        <w:gridCol w:w="1257"/>
      </w:tblGrid>
      <w:tr w:rsidR="00BD2D97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D2D97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Kontrola problemowa w zakresie prawidłowości wykorzystania przez Gminę Środa Wielkopolska dotacji, przyznanej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A0730B">
              <w:rPr>
                <w:rFonts w:cstheme="minorHAnsi"/>
                <w:sz w:val="16"/>
                <w:szCs w:val="16"/>
              </w:rPr>
              <w:t>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37420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</w:t>
            </w:r>
            <w:r w:rsidR="006C24CA">
              <w:rPr>
                <w:rFonts w:cstheme="minorHAnsi"/>
                <w:sz w:val="16"/>
                <w:szCs w:val="16"/>
              </w:rPr>
              <w:t>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przyznanej na podstawie umowy nr </w:t>
            </w: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="006374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t>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</w:t>
            </w:r>
            <w:r w:rsidR="002E241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D80073" w:rsidRPr="00D80073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rzyznanej na podstawie umowy nr </w:t>
            </w:r>
            <w:r w:rsidRPr="0009454A">
              <w:rPr>
                <w:rFonts w:cstheme="minorHAnsi"/>
                <w:bCs/>
                <w:sz w:val="16"/>
                <w:szCs w:val="16"/>
              </w:rPr>
              <w:t>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E55E6" w:rsidRPr="003E55E6" w:rsidRDefault="002E2412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E55E6"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rzyznanej na podstawie umowy nr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46031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B2655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</w:t>
            </w: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lastRenderedPageBreak/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1B23C3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1CB7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F22644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="00F22644">
              <w:rPr>
                <w:rFonts w:asciiTheme="minorHAnsi" w:hAnsiTheme="minorHAnsi" w:cstheme="minorHAnsi"/>
                <w:sz w:val="16"/>
                <w:szCs w:val="16"/>
              </w:rPr>
              <w:t xml:space="preserve"> spełnie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</w:p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dstawie umowy nr </w:t>
            </w: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EE7" w:rsidP="003E5EE7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15A9B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1036D9" w:rsidRPr="004B3277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11544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857CF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nr </w:t>
            </w: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C1538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2E2412" w:rsidRDefault="002E2412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70025D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0B5B" w:rsidP="002E241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F5851" w:rsidRPr="003F5851" w:rsidRDefault="002E2412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F5851"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8222.51.2024</w:t>
            </w:r>
          </w:p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</w:t>
            </w:r>
          </w:p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8222.54.2024</w:t>
            </w:r>
          </w:p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071E8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i, przyznanej na podstawie umów</w:t>
            </w: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Problemowa w zakresie wykorzystania dotacji, </w:t>
            </w:r>
            <w:r w:rsidR="004B327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przyznanej na podstawie umowy nr </w:t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16101F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B4F75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  <w:r w:rsidR="00E122F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W Regulaminie konkursu Festiwalu, a także w Harmonogramie (stanowiącym załącznik do Umowy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16101F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0142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16101F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EC36CB">
              <w:rPr>
                <w:rFonts w:cstheme="minorHAnsi"/>
                <w:sz w:val="16"/>
                <w:szCs w:val="16"/>
              </w:rPr>
              <w:t xml:space="preserve">72/DK/2023 z dnia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16101F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31795A">
              <w:rPr>
                <w:rFonts w:cstheme="minorHAnsi"/>
                <w:sz w:val="16"/>
                <w:szCs w:val="16"/>
              </w:rPr>
              <w:t xml:space="preserve">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 xml:space="preserve">przyznanej na podstawie umowy 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 xml:space="preserve">nie złożył sprawozdania końcowego z całości zadania za lata 2019-2023, a sprawozdanie częściowe z wykonania zadania </w:t>
            </w: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>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</w:t>
            </w:r>
            <w:r w:rsidR="008F7C3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16101F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5B2885" w:rsidRDefault="005B2885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–</w:t>
            </w:r>
          </w:p>
          <w:p w:rsidR="00E27C12" w:rsidRPr="00E27C12" w:rsidRDefault="00E27C12" w:rsidP="005B288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  <w:r w:rsidR="005B28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shd w:val="clear" w:color="auto" w:fill="auto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8F7C3A" w:rsidP="005B28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E27C12" w:rsidRPr="00E27C12">
              <w:rPr>
                <w:rFonts w:cstheme="minorHAnsi"/>
                <w:sz w:val="16"/>
                <w:szCs w:val="16"/>
              </w:rPr>
              <w:t>4.11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al. Niepodległości 34, 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realizacji projektu pn. „Ocena, ewaluacja, badania i kontrola FEW”, </w:t>
            </w: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8F7C3A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21.10.2024-</w:t>
            </w:r>
          </w:p>
          <w:p w:rsidR="0016101F" w:rsidRPr="00F15B59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18.11.2024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</w:tcPr>
          <w:p w:rsidR="0016101F" w:rsidRPr="00AC23A8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</w:tcPr>
          <w:p w:rsidR="0016101F" w:rsidRPr="00AC23A8" w:rsidRDefault="0016101F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23.09.2024-24.09.2024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</w:tcPr>
          <w:p w:rsidR="0016101F" w:rsidRPr="00D764A8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30.10.2024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16101F" w:rsidRPr="00D764A8" w:rsidRDefault="008F7C3A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</w:tcPr>
          <w:p w:rsidR="0016101F" w:rsidRPr="00516D5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37/DS/SW/2023 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28.10.2024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-</w:t>
            </w:r>
          </w:p>
          <w:p w:rsidR="0016101F" w:rsidRPr="00516D5F" w:rsidRDefault="008F7C3A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29.10.2024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</w:tcPr>
          <w:p w:rsidR="0016101F" w:rsidRPr="00AE470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</w:tcPr>
          <w:p w:rsidR="007A4CBC" w:rsidRPr="007A4CBC" w:rsidRDefault="007A4CBC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 xml:space="preserve">26.06.2024 </w:t>
            </w:r>
            <w:r w:rsidR="008F7C3A">
              <w:rPr>
                <w:rFonts w:cstheme="minorHAnsi"/>
                <w:sz w:val="16"/>
                <w:szCs w:val="16"/>
              </w:rPr>
              <w:t xml:space="preserve">-16.07.2024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BD2D97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Towarowa 2, 00-811 Warszawa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przyznanej na podstawie umowy nr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.11.2024-22.11.2024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603B70">
              <w:rPr>
                <w:rFonts w:cstheme="minorHAnsi"/>
                <w:sz w:val="16"/>
                <w:szCs w:val="16"/>
              </w:rPr>
              <w:t>9.12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</w:tcPr>
          <w:p w:rsidR="00C26AA8" w:rsidRPr="002E4DE3" w:rsidRDefault="00C26AA8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="00CD42E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E66A71" w:rsidRDefault="00E66A71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CD42E6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21.11.2024 -</w:t>
            </w:r>
          </w:p>
          <w:p w:rsidR="00E66A71" w:rsidRPr="00E66A71" w:rsidRDefault="00CD42E6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16.12.2024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16101F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</w:tcPr>
          <w:p w:rsidR="0017043F" w:rsidRPr="0017043F" w:rsidRDefault="0017043F" w:rsidP="00CD42E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CD42E6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07.10.2024 –31.10.2024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BD2D97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6101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</w:tcPr>
          <w:p w:rsidR="00084E5E" w:rsidRPr="0017043F" w:rsidRDefault="00084E5E" w:rsidP="005B2885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5B2885">
              <w:rPr>
                <w:rFonts w:cstheme="minorHAnsi"/>
                <w:sz w:val="16"/>
                <w:szCs w:val="16"/>
              </w:rPr>
              <w:t xml:space="preserve">kompleksowa </w:t>
            </w:r>
            <w:r w:rsidRPr="00627A45">
              <w:rPr>
                <w:rFonts w:cstheme="minorHAnsi"/>
                <w:sz w:val="16"/>
                <w:szCs w:val="16"/>
              </w:rPr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="0016101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– 09.10.2024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16101F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="00084E5E" w:rsidRPr="00627A45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lastRenderedPageBreak/>
              <w:t>DKO-II.1710.49.2024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dstawie umowy nr </w:t>
            </w:r>
            <w:r w:rsidRPr="00084E5E">
              <w:rPr>
                <w:rFonts w:cstheme="minorHAnsi"/>
                <w:bCs/>
                <w:sz w:val="16"/>
                <w:szCs w:val="16"/>
              </w:rPr>
              <w:t>1/DS/SP/2019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17.12.2024 </w:t>
            </w:r>
            <w:r w:rsidR="00084E5E"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16101F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704A2E" w:rsidRPr="00704A2E" w:rsidRDefault="00704A2E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02.12.2024 -</w:t>
            </w:r>
          </w:p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5B288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16101F">
            <w:pPr>
              <w:pStyle w:val="NormalnyWeb"/>
              <w:suppressAutoHyphens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16101F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bCs/>
                <w:sz w:val="16"/>
                <w:szCs w:val="16"/>
                <w:lang w:eastAsia="pl-PL"/>
              </w:rPr>
              <w:t>DKO-II.1711.13.2024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Muzeum Narodowe Rolnictwa i Przemysłu Rolno-Spożywczego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w Szreniawie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161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12.11.2024 -02.12.2024</w:t>
            </w:r>
          </w:p>
        </w:tc>
        <w:tc>
          <w:tcPr>
            <w:tcW w:w="0" w:type="auto"/>
            <w:shd w:val="clear" w:color="auto" w:fill="auto"/>
          </w:tcPr>
          <w:p w:rsid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część świadczeń z Zakładowego Funduszu Świadczeń Socjalnych, przyznano bez uwzględnienia kryterium dochodowego i różnicowania,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wnioski oraz umowy dotyczące świadczeń z Zakładowego Funduszu Świadczeń Socjalnych zawierały błędy,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>13 pracowników nie otrzymało dodatkowej kwoty 50 zł wynikającej ze świadczeń na dofinansowanie wypoczynku pracowników,</w:t>
            </w:r>
          </w:p>
          <w:p w:rsidR="00E8701F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 xml:space="preserve">nie zrealizowano zaplanowanej na 2023 rok inwentaryzacji zbiorów muzealnych w oddziale Muzeum Wikliniarstwa i Chmielarstwa w Nowym Tomyślu,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Oddział Regionalny Olimpiady Specjalne Polska - Wielkopolskie - Konin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ul. 3 Maja 26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BF2184" w:rsidRPr="00BF2184" w:rsidRDefault="00BF2184" w:rsidP="005B288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16101F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22.11.2024 -28.11.2024 </w:t>
            </w:r>
          </w:p>
        </w:tc>
        <w:tc>
          <w:tcPr>
            <w:tcW w:w="0" w:type="auto"/>
            <w:shd w:val="clear" w:color="auto" w:fill="D3EAF2"/>
          </w:tcPr>
          <w:p w:rsidR="00BF2184" w:rsidRPr="0016101F" w:rsidRDefault="00BF2184" w:rsidP="0016101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6101F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4 dowodów księgowych nieterminowo zapłaciło zobowiązania (od 1 do 7 dni po terminie określonym na fakturze).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BF2184" w:rsidRPr="00BF2184" w:rsidRDefault="00BF2184" w:rsidP="00BF2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C0A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bCs/>
                <w:sz w:val="16"/>
                <w:szCs w:val="16"/>
                <w:lang w:eastAsia="pl-PL"/>
              </w:rPr>
              <w:t>DKO-II.44.13.2024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„Zatrudnianie pracowników IZ FEW z PT FST”, realizowanego w ramach Priorytetu 13 Pomoc Techniczna (FST)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18.12.2024 -</w:t>
            </w:r>
          </w:p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28.01.2025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E5BD7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E5BD7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II.1711.12.</w:t>
            </w:r>
            <w:r w:rsidR="00A97003" w:rsidRPr="009C0A63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 xml:space="preserve">Wielkopolskie Samorządowe Centrum Kształcenia Zawodowego i Ustawicznego we Wrześni,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 xml:space="preserve">ul. Wojska Polskiego 2a,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>62-300 Września</w:t>
            </w:r>
          </w:p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 zatrudniania i wynagradzania pracowników oraz gospodarowania środkami ZFŚS placówki za okres od 01.09.2019 r. do dnia rozpoczęcia kontroli.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18.10.2024 </w:t>
            </w:r>
            <w:r w:rsidR="00A97003" w:rsidRPr="009C0A63">
              <w:rPr>
                <w:rFonts w:cstheme="minorHAnsi"/>
                <w:sz w:val="16"/>
                <w:szCs w:val="16"/>
              </w:rPr>
              <w:t xml:space="preserve">– 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A97003" w:rsidRPr="009C0A63">
              <w:rPr>
                <w:rFonts w:cstheme="minorHAnsi"/>
                <w:sz w:val="16"/>
                <w:szCs w:val="16"/>
              </w:rPr>
              <w:t>8.1</w:t>
            </w:r>
            <w:r>
              <w:rPr>
                <w:rFonts w:cstheme="minorHAnsi"/>
                <w:sz w:val="16"/>
                <w:szCs w:val="16"/>
              </w:rPr>
              <w:t xml:space="preserve">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0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Centrum nie posiadało Regulaminu Organizacyjnego, wymaganego postanowieniami § 12 Statutu WSCKZiU, stanowiącego Załącznik do Uchwały </w:t>
            </w:r>
            <w:r w:rsidRPr="00A97003">
              <w:rPr>
                <w:rFonts w:cs="Calibri"/>
                <w:sz w:val="16"/>
                <w:szCs w:val="16"/>
              </w:rPr>
              <w:t>nr VII/119/19 Sejmiku Województwa Wielkopolskiego z 27.05.2019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Zatrudnienie przez Dyrektor Centrum siostry na stanowisku pracownika administracji – inspektora stanowi naruszenie </w:t>
            </w:r>
            <w:r w:rsidRPr="009C0A63">
              <w:rPr>
                <w:rFonts w:cs="Calibri"/>
                <w:sz w:val="16"/>
                <w:szCs w:val="16"/>
              </w:rPr>
              <w:lastRenderedPageBreak/>
              <w:t>art. 26 ustawy z dnia 21 listopada 2008 r. o pracownikach samorządowych, z uwagi na bezpośrednią podległość służbową wobec Dyrektor Centrum.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swojej siostrze dodatek funkcyjny dla „kierownika praktyk zawodowych”, pomimo, braku zgody organu prowadzącego na utworzenie takiego stanowiska, co stanowi naruszenie art. 97 ust. 2 ustawy z dnia 14 grudnia 2016 r. Prawo oświatowe.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powierzyła funkcje wychowawcy klas i wypłacała dodatki przewidziane dla nauczycieli dwóm pracownikom nie posiadającym statusu nauczyciela, co było niezgodne z treścią art. 96 ust. 2 oraz art. 15 ust 3 w zw. z ust. 6 Prawa oświatowego.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Dyrektora w sprawie przyznania nagród nauczycielom nie były opiniowane przez radę pedagogiczną, co było wymagane postanowieniem § 12 ust. 2 Regulaminu określającego kryteria i tryb przyznawania nagród dla nauczycieli szkół i placówek dla których organem prowadzącym jest Samorząd Województwa Wielkopolskiego, wprowadzonego Uchwałą Sejmiku Województwa Wielkopolskiego XVIII/489/16 z 25 kwietnia 2016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Nagrody i premie przyznane przez Dyrektor Centrum trzem osobom z nią spokrewnionym były znacząco wyższe od tych, jakie przyznawano osobom na podobnych stanowiskach.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w sprawie przyznania bezzwrotnej pomocy finansowej z ZFŚS (od 2022 r.) nie zawierały żadnego potwierdzenia uzgodnień z przedstawicielami pracowników, co było niezgodne z postanowieniami Regulaminu Zakładowego Funduszu Świadczeń Socjalnych, wprowadzonego zarządzeniem Dyrektora Centrum nr 7/2019 z 1.09.2019 r. oraz nr 3/2023 z 17.01.2023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w 2024 r. swojej siostrze zapomogę z ZFŚS, której część została wypłacona niezgodne z Regulaminem ZFŚS oraz z ustawowym celem tworzenia przez pracodawcę ZFŚS.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Kontroli</w:t>
            </w:r>
          </w:p>
          <w:p w:rsidR="00A97003" w:rsidRPr="00A97003" w:rsidRDefault="00A97003" w:rsidP="00A9700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56E46" w:rsidRPr="001B23C3" w:rsidTr="0003663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DKO-II.44.12.2024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Polityki Regionalnej UMWW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 xml:space="preserve">al. Niepodległości 34,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Default="00656E46" w:rsidP="00656E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Kontrola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realizacji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projektu pn. 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„Zatrudnienie pracowników IZ FEW z PT EFS+” w siedzibie beneficjenta – kontrola na miejscu, realizowanego w ramach Programu Fundusze Europejskie dla Wielkopolski 2021-2027, Priorytet 12 Pomoc Techniczna (EFS</w:t>
            </w:r>
            <w:r w:rsidRPr="00656E4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+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)</w:t>
            </w:r>
          </w:p>
          <w:p w:rsidR="0033113F" w:rsidRPr="00656E46" w:rsidRDefault="0033113F" w:rsidP="00656E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od 9.12.2024 r.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do 7.02.2025 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656E46" w:rsidRPr="00656E46" w:rsidRDefault="00656E46" w:rsidP="00656E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33113F" w:rsidRPr="001B23C3" w:rsidTr="005F5B5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DKO-II.1710.41.2024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Żeglarski Międzyszkolny Klub Sportowy Poznań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Wilków Morskich 37/39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60-480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11/DS/IS/2023 z 27.03.2023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3113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9-10.10.2024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3113F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3113F" w:rsidRPr="001B23C3" w:rsidTr="009C0A63">
        <w:trPr>
          <w:tblCellSpacing w:w="15" w:type="dxa"/>
        </w:trPr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33113F" w:rsidRPr="00084E5E" w:rsidRDefault="0033113F" w:rsidP="0033113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7" w:rsidRDefault="00CE5BD7" w:rsidP="00734BB8">
      <w:pPr>
        <w:spacing w:after="0" w:line="240" w:lineRule="auto"/>
      </w:pPr>
      <w:r>
        <w:separator/>
      </w:r>
    </w:p>
  </w:endnote>
  <w:end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7" w:rsidRDefault="00CE5BD7" w:rsidP="00734BB8">
      <w:pPr>
        <w:spacing w:after="0" w:line="240" w:lineRule="auto"/>
      </w:pPr>
      <w:r>
        <w:separator/>
      </w:r>
    </w:p>
  </w:footnote>
  <w:foot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D3079"/>
    <w:multiLevelType w:val="hybridMultilevel"/>
    <w:tmpl w:val="0574B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58575759"/>
    <w:multiLevelType w:val="hybridMultilevel"/>
    <w:tmpl w:val="94EC95CA"/>
    <w:lvl w:ilvl="0" w:tplc="0964C5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6DB6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7AE333AF"/>
    <w:multiLevelType w:val="hybridMultilevel"/>
    <w:tmpl w:val="1702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44A5"/>
    <w:rsid w:val="000C710F"/>
    <w:rsid w:val="000E0B5B"/>
    <w:rsid w:val="000E1D76"/>
    <w:rsid w:val="000E664E"/>
    <w:rsid w:val="000F6735"/>
    <w:rsid w:val="001036D9"/>
    <w:rsid w:val="001060D2"/>
    <w:rsid w:val="00135275"/>
    <w:rsid w:val="0013600B"/>
    <w:rsid w:val="00144550"/>
    <w:rsid w:val="00145BC6"/>
    <w:rsid w:val="001508B1"/>
    <w:rsid w:val="00150C0A"/>
    <w:rsid w:val="0016101F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2412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3113F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2051F"/>
    <w:rsid w:val="004834AB"/>
    <w:rsid w:val="0048484F"/>
    <w:rsid w:val="00486549"/>
    <w:rsid w:val="00497C35"/>
    <w:rsid w:val="004A58B8"/>
    <w:rsid w:val="004B3277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2784"/>
    <w:rsid w:val="00553D85"/>
    <w:rsid w:val="00577A44"/>
    <w:rsid w:val="00597BA3"/>
    <w:rsid w:val="005B2885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37420"/>
    <w:rsid w:val="0064561B"/>
    <w:rsid w:val="00656E46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8F7C3A"/>
    <w:rsid w:val="00903960"/>
    <w:rsid w:val="0091270C"/>
    <w:rsid w:val="009134E0"/>
    <w:rsid w:val="009210C2"/>
    <w:rsid w:val="009226E7"/>
    <w:rsid w:val="0095057E"/>
    <w:rsid w:val="00965AAF"/>
    <w:rsid w:val="00977B01"/>
    <w:rsid w:val="009C0A63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7003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2D97"/>
    <w:rsid w:val="00BD5B9D"/>
    <w:rsid w:val="00BF2184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D42E6"/>
    <w:rsid w:val="00CE4C12"/>
    <w:rsid w:val="00CE5BD7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57CF"/>
    <w:rsid w:val="00E8701F"/>
    <w:rsid w:val="00EB2951"/>
    <w:rsid w:val="00EC36CB"/>
    <w:rsid w:val="00ED0444"/>
    <w:rsid w:val="00F03226"/>
    <w:rsid w:val="00F11544"/>
    <w:rsid w:val="00F15B59"/>
    <w:rsid w:val="00F22644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691B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30</Pages>
  <Words>11814</Words>
  <Characters>70889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274</cp:revision>
  <dcterms:created xsi:type="dcterms:W3CDTF">2024-02-20T12:59:00Z</dcterms:created>
  <dcterms:modified xsi:type="dcterms:W3CDTF">2025-03-04T11:07:00Z</dcterms:modified>
</cp:coreProperties>
</file>