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A54A46" w14:textId="7A3F9952" w:rsidR="00B57C69" w:rsidRPr="00C10656" w:rsidRDefault="00D24AF3" w:rsidP="002A6D8D">
      <w:pPr>
        <w:keepNext/>
        <w:tabs>
          <w:tab w:val="left" w:pos="6379"/>
        </w:tabs>
        <w:spacing w:after="0" w:line="240" w:lineRule="auto"/>
        <w:jc w:val="both"/>
        <w:outlineLvl w:val="4"/>
        <w:rPr>
          <w:rFonts w:eastAsia="Arial Unicode MS" w:cs="Calibri"/>
          <w:sz w:val="24"/>
          <w:szCs w:val="24"/>
          <w:lang w:eastAsia="pl-PL"/>
        </w:rPr>
      </w:pPr>
      <w:r w:rsidRPr="00C10656">
        <w:rPr>
          <w:rFonts w:eastAsia="Arial Unicode MS" w:cs="Calibri"/>
          <w:sz w:val="24"/>
          <w:szCs w:val="24"/>
          <w:lang w:eastAsia="pl-PL"/>
        </w:rPr>
        <w:tab/>
      </w:r>
      <w:bookmarkStart w:id="0" w:name="_GoBack"/>
      <w:bookmarkEnd w:id="0"/>
      <w:r w:rsidR="009A0D3D" w:rsidRPr="00C10656">
        <w:rPr>
          <w:rFonts w:eastAsia="Arial Unicode MS" w:cs="Calibri"/>
          <w:sz w:val="24"/>
          <w:szCs w:val="24"/>
          <w:lang w:eastAsia="pl-PL"/>
        </w:rPr>
        <w:t xml:space="preserve">                        </w:t>
      </w:r>
      <w:r w:rsidR="00365DC1" w:rsidRPr="00C10656">
        <w:rPr>
          <w:rFonts w:eastAsia="Arial Unicode MS" w:cs="Calibri"/>
          <w:sz w:val="24"/>
          <w:szCs w:val="24"/>
          <w:lang w:eastAsia="pl-PL"/>
        </w:rPr>
        <w:t>Poznań,</w:t>
      </w:r>
      <w:r w:rsidR="009A0D3D" w:rsidRPr="00C10656">
        <w:rPr>
          <w:rFonts w:eastAsia="Arial Unicode MS" w:cs="Calibri"/>
          <w:sz w:val="24"/>
          <w:szCs w:val="24"/>
          <w:lang w:eastAsia="pl-PL"/>
        </w:rPr>
        <w:t xml:space="preserve"> 2</w:t>
      </w:r>
      <w:r w:rsidR="003014A1" w:rsidRPr="00C10656">
        <w:rPr>
          <w:rFonts w:eastAsia="Arial Unicode MS" w:cs="Calibri"/>
          <w:sz w:val="24"/>
          <w:szCs w:val="24"/>
          <w:lang w:eastAsia="pl-PL"/>
        </w:rPr>
        <w:t>7</w:t>
      </w:r>
      <w:r w:rsidR="009A0D3D" w:rsidRPr="00C10656">
        <w:rPr>
          <w:rFonts w:eastAsia="Arial Unicode MS" w:cs="Calibri"/>
          <w:sz w:val="24"/>
          <w:szCs w:val="24"/>
          <w:lang w:eastAsia="pl-PL"/>
        </w:rPr>
        <w:t>.02.2024</w:t>
      </w:r>
      <w:r w:rsidR="009773C7" w:rsidRPr="00C10656">
        <w:rPr>
          <w:rFonts w:eastAsia="Arial Unicode MS" w:cs="Calibri"/>
          <w:sz w:val="24"/>
          <w:szCs w:val="24"/>
          <w:lang w:eastAsia="pl-PL"/>
        </w:rPr>
        <w:t xml:space="preserve"> </w:t>
      </w:r>
      <w:r w:rsidR="00780C85" w:rsidRPr="00C10656">
        <w:rPr>
          <w:rFonts w:eastAsia="Times New Roman" w:cs="Calibri"/>
          <w:bCs/>
          <w:sz w:val="24"/>
          <w:szCs w:val="24"/>
          <w:lang w:eastAsia="pl-PL"/>
        </w:rPr>
        <w:t>DRG-</w:t>
      </w:r>
      <w:r w:rsidR="00D33D0D" w:rsidRPr="00C10656">
        <w:rPr>
          <w:rFonts w:eastAsia="Times New Roman" w:cs="Calibri"/>
          <w:bCs/>
          <w:sz w:val="24"/>
          <w:szCs w:val="24"/>
          <w:lang w:eastAsia="pl-PL"/>
        </w:rPr>
        <w:t>II</w:t>
      </w:r>
      <w:r w:rsidR="00B330D3" w:rsidRPr="00C10656">
        <w:rPr>
          <w:rFonts w:eastAsia="Times New Roman" w:cs="Calibri"/>
          <w:bCs/>
          <w:sz w:val="24"/>
          <w:szCs w:val="24"/>
          <w:lang w:eastAsia="pl-PL"/>
        </w:rPr>
        <w:t>-</w:t>
      </w:r>
      <w:r w:rsidR="00D33D0D" w:rsidRPr="00C10656">
        <w:rPr>
          <w:rFonts w:eastAsia="Times New Roman" w:cs="Calibri"/>
          <w:bCs/>
          <w:sz w:val="24"/>
          <w:szCs w:val="24"/>
          <w:lang w:eastAsia="pl-PL"/>
        </w:rPr>
        <w:t>W-1</w:t>
      </w:r>
      <w:r w:rsidRPr="00C10656">
        <w:rPr>
          <w:rFonts w:eastAsia="Times New Roman" w:cs="Calibri"/>
          <w:bCs/>
          <w:sz w:val="24"/>
          <w:szCs w:val="24"/>
          <w:lang w:eastAsia="pl-PL"/>
        </w:rPr>
        <w:t>.</w:t>
      </w:r>
      <w:r w:rsidR="005333F2" w:rsidRPr="009330E5">
        <w:rPr>
          <w:rFonts w:eastAsia="Times New Roman" w:cs="Calibri"/>
          <w:bCs/>
          <w:sz w:val="24"/>
          <w:szCs w:val="24"/>
          <w:lang w:eastAsia="pl-PL"/>
        </w:rPr>
        <w:t>813</w:t>
      </w:r>
      <w:r w:rsidR="00B330D3" w:rsidRPr="009330E5">
        <w:rPr>
          <w:rFonts w:eastAsia="Times New Roman" w:cs="Calibri"/>
          <w:bCs/>
          <w:sz w:val="24"/>
          <w:szCs w:val="24"/>
          <w:lang w:eastAsia="pl-PL"/>
        </w:rPr>
        <w:t>.</w:t>
      </w:r>
      <w:r w:rsidR="00D33D0D" w:rsidRPr="009330E5">
        <w:rPr>
          <w:rFonts w:eastAsia="Times New Roman" w:cs="Calibri"/>
          <w:bCs/>
          <w:sz w:val="24"/>
          <w:szCs w:val="24"/>
          <w:lang w:eastAsia="pl-PL"/>
        </w:rPr>
        <w:t>19</w:t>
      </w:r>
      <w:r w:rsidR="00B330D3" w:rsidRPr="009330E5">
        <w:rPr>
          <w:rFonts w:eastAsia="Times New Roman" w:cs="Calibri"/>
          <w:bCs/>
          <w:sz w:val="24"/>
          <w:szCs w:val="24"/>
          <w:lang w:eastAsia="pl-PL"/>
        </w:rPr>
        <w:t>.20</w:t>
      </w:r>
      <w:r w:rsidRPr="009330E5">
        <w:rPr>
          <w:rFonts w:eastAsia="Times New Roman" w:cs="Calibri"/>
          <w:bCs/>
          <w:sz w:val="24"/>
          <w:szCs w:val="24"/>
          <w:lang w:eastAsia="pl-PL"/>
        </w:rPr>
        <w:t>2</w:t>
      </w:r>
      <w:r w:rsidR="00611ADF" w:rsidRPr="009330E5">
        <w:rPr>
          <w:rFonts w:eastAsia="Times New Roman" w:cs="Calibri"/>
          <w:bCs/>
          <w:sz w:val="24"/>
          <w:szCs w:val="24"/>
          <w:lang w:eastAsia="pl-PL"/>
        </w:rPr>
        <w:t>3</w:t>
      </w:r>
    </w:p>
    <w:p w14:paraId="213C080C" w14:textId="77777777" w:rsidR="00D24AF3" w:rsidRPr="00C10656" w:rsidRDefault="00D24AF3" w:rsidP="00A90447">
      <w:pPr>
        <w:rPr>
          <w:rFonts w:eastAsia="Times New Roman" w:cs="Calibri"/>
          <w:bCs/>
          <w:sz w:val="24"/>
          <w:szCs w:val="24"/>
          <w:lang w:eastAsia="pl-PL"/>
        </w:rPr>
      </w:pPr>
    </w:p>
    <w:p w14:paraId="3441C523" w14:textId="77777777" w:rsidR="00BD5226" w:rsidRPr="00C10656" w:rsidRDefault="002D1B55" w:rsidP="00C86B21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C10656">
        <w:rPr>
          <w:rFonts w:cs="Calibri"/>
          <w:b/>
          <w:sz w:val="24"/>
          <w:szCs w:val="24"/>
        </w:rPr>
        <w:t xml:space="preserve">Zapytanie </w:t>
      </w:r>
      <w:r w:rsidR="002D55B1" w:rsidRPr="00C10656">
        <w:rPr>
          <w:rFonts w:cs="Calibri"/>
          <w:b/>
          <w:sz w:val="24"/>
          <w:szCs w:val="24"/>
        </w:rPr>
        <w:t>ofertowe</w:t>
      </w:r>
    </w:p>
    <w:p w14:paraId="288D2250" w14:textId="0C00B11A" w:rsidR="007B5B31" w:rsidRPr="00C10656" w:rsidRDefault="00B72C16" w:rsidP="00C86B21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C10656">
        <w:rPr>
          <w:rFonts w:cs="Calibri"/>
          <w:b/>
          <w:sz w:val="24"/>
          <w:szCs w:val="24"/>
        </w:rPr>
        <w:t>n</w:t>
      </w:r>
      <w:r w:rsidR="00340EAA" w:rsidRPr="00C10656">
        <w:rPr>
          <w:rFonts w:cs="Calibri"/>
          <w:b/>
          <w:sz w:val="24"/>
          <w:szCs w:val="24"/>
        </w:rPr>
        <w:t>a</w:t>
      </w:r>
      <w:r w:rsidRPr="00C10656">
        <w:rPr>
          <w:rFonts w:cs="Calibri"/>
          <w:b/>
          <w:sz w:val="24"/>
          <w:szCs w:val="24"/>
        </w:rPr>
        <w:t xml:space="preserve"> wykonanie</w:t>
      </w:r>
      <w:r w:rsidR="0064610B" w:rsidRPr="00C10656">
        <w:rPr>
          <w:rFonts w:cs="Calibri"/>
          <w:b/>
          <w:sz w:val="24"/>
          <w:szCs w:val="24"/>
        </w:rPr>
        <w:t xml:space="preserve"> i</w:t>
      </w:r>
      <w:r w:rsidR="00340EAA" w:rsidRPr="00C10656">
        <w:rPr>
          <w:rFonts w:cs="Calibri"/>
          <w:b/>
          <w:sz w:val="24"/>
          <w:szCs w:val="24"/>
        </w:rPr>
        <w:t xml:space="preserve"> dostarczenie</w:t>
      </w:r>
      <w:r w:rsidR="00A81B37" w:rsidRPr="00C10656">
        <w:rPr>
          <w:rFonts w:cs="Calibri"/>
          <w:b/>
          <w:sz w:val="24"/>
          <w:szCs w:val="24"/>
        </w:rPr>
        <w:t xml:space="preserve"> </w:t>
      </w:r>
      <w:r w:rsidR="00CA212A" w:rsidRPr="00C10656">
        <w:rPr>
          <w:rFonts w:cs="Calibri"/>
          <w:b/>
          <w:sz w:val="24"/>
          <w:szCs w:val="24"/>
        </w:rPr>
        <w:t xml:space="preserve">9 spersonalizowanych statuetek szklanych </w:t>
      </w:r>
      <w:r w:rsidR="00CA212A" w:rsidRPr="00C10656">
        <w:rPr>
          <w:rFonts w:cs="Calibri"/>
          <w:b/>
          <w:sz w:val="24"/>
          <w:szCs w:val="24"/>
        </w:rPr>
        <w:br/>
      </w:r>
    </w:p>
    <w:p w14:paraId="06F5468C" w14:textId="5A2609E8" w:rsidR="00AC745D" w:rsidRPr="00C10656" w:rsidRDefault="00AC745D" w:rsidP="00AC745D">
      <w:pPr>
        <w:pStyle w:val="NormalnyWeb"/>
        <w:shd w:val="clear" w:color="auto" w:fill="FEFEFE"/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bCs/>
          <w:bdr w:val="none" w:sz="0" w:space="0" w:color="auto" w:frame="1"/>
        </w:rPr>
      </w:pPr>
    </w:p>
    <w:p w14:paraId="58CBA14F" w14:textId="2D1268E4" w:rsidR="0068431B" w:rsidRPr="00C10656" w:rsidRDefault="0068431B" w:rsidP="009651DE">
      <w:pPr>
        <w:shd w:val="clear" w:color="auto" w:fill="FEFEFE"/>
        <w:spacing w:after="0" w:line="240" w:lineRule="auto"/>
        <w:textAlignment w:val="baseline"/>
        <w:rPr>
          <w:rFonts w:eastAsia="Times New Roman" w:cs="Calibri"/>
          <w:sz w:val="24"/>
          <w:szCs w:val="24"/>
          <w:lang w:eastAsia="pl-PL"/>
        </w:rPr>
      </w:pPr>
    </w:p>
    <w:p w14:paraId="4F9BB635" w14:textId="4700F5BC" w:rsidR="00BD5226" w:rsidRPr="00C10656" w:rsidRDefault="00BD5226" w:rsidP="001E73AB">
      <w:pPr>
        <w:shd w:val="clear" w:color="auto" w:fill="FEFEFE"/>
        <w:spacing w:after="0" w:line="276" w:lineRule="auto"/>
        <w:textAlignment w:val="baseline"/>
        <w:rPr>
          <w:rFonts w:eastAsia="Times New Roman" w:cs="Calibri"/>
          <w:b/>
          <w:bCs/>
          <w:sz w:val="24"/>
          <w:szCs w:val="24"/>
          <w:bdr w:val="none" w:sz="0" w:space="0" w:color="auto" w:frame="1"/>
          <w:lang w:eastAsia="pl-PL"/>
        </w:rPr>
      </w:pPr>
      <w:r w:rsidRPr="00C10656">
        <w:rPr>
          <w:rFonts w:eastAsia="Times New Roman" w:cs="Calibri"/>
          <w:b/>
          <w:bCs/>
          <w:sz w:val="24"/>
          <w:szCs w:val="24"/>
          <w:bdr w:val="none" w:sz="0" w:space="0" w:color="auto" w:frame="1"/>
          <w:lang w:eastAsia="pl-PL"/>
        </w:rPr>
        <w:t>ZAMAWIAJĄCY:</w:t>
      </w:r>
    </w:p>
    <w:p w14:paraId="23A9EB91" w14:textId="77777777" w:rsidR="00BD5226" w:rsidRPr="00C10656" w:rsidRDefault="00BD5226" w:rsidP="001E73AB">
      <w:pPr>
        <w:shd w:val="clear" w:color="auto" w:fill="FEFEFE"/>
        <w:spacing w:after="0" w:line="276" w:lineRule="auto"/>
        <w:textAlignment w:val="baseline"/>
        <w:rPr>
          <w:rFonts w:eastAsia="Times New Roman" w:cs="Calibri"/>
          <w:bCs/>
          <w:sz w:val="24"/>
          <w:szCs w:val="24"/>
          <w:bdr w:val="none" w:sz="0" w:space="0" w:color="auto" w:frame="1"/>
          <w:lang w:eastAsia="pl-PL"/>
        </w:rPr>
      </w:pPr>
      <w:r w:rsidRPr="00C10656">
        <w:rPr>
          <w:rFonts w:eastAsia="Times New Roman" w:cs="Calibri"/>
          <w:bCs/>
          <w:sz w:val="24"/>
          <w:szCs w:val="24"/>
          <w:bdr w:val="none" w:sz="0" w:space="0" w:color="auto" w:frame="1"/>
          <w:lang w:eastAsia="pl-PL"/>
        </w:rPr>
        <w:t>Województwo Wielkopolskie z siedzibą Urzędu Marszałkowskiego Województwa</w:t>
      </w:r>
    </w:p>
    <w:p w14:paraId="48BEEB1F" w14:textId="77777777" w:rsidR="00BD5226" w:rsidRPr="00C10656" w:rsidRDefault="00BD5226" w:rsidP="001E73AB">
      <w:pPr>
        <w:shd w:val="clear" w:color="auto" w:fill="FEFEFE"/>
        <w:spacing w:after="0" w:line="276" w:lineRule="auto"/>
        <w:textAlignment w:val="baseline"/>
        <w:rPr>
          <w:rFonts w:eastAsia="Times New Roman" w:cs="Calibri"/>
          <w:bCs/>
          <w:sz w:val="24"/>
          <w:szCs w:val="24"/>
          <w:bdr w:val="none" w:sz="0" w:space="0" w:color="auto" w:frame="1"/>
          <w:lang w:eastAsia="pl-PL"/>
        </w:rPr>
      </w:pPr>
      <w:r w:rsidRPr="00C10656">
        <w:rPr>
          <w:rFonts w:eastAsia="Times New Roman" w:cs="Calibri"/>
          <w:bCs/>
          <w:sz w:val="24"/>
          <w:szCs w:val="24"/>
          <w:bdr w:val="none" w:sz="0" w:space="0" w:color="auto" w:frame="1"/>
          <w:lang w:eastAsia="pl-PL"/>
        </w:rPr>
        <w:t>Wielkopolskiego w Poznaniu</w:t>
      </w:r>
    </w:p>
    <w:p w14:paraId="524BADB3" w14:textId="26FF1C79" w:rsidR="00BD5226" w:rsidRPr="00C10656" w:rsidRDefault="00BD5226" w:rsidP="001E73AB">
      <w:pPr>
        <w:shd w:val="clear" w:color="auto" w:fill="FEFEFE"/>
        <w:spacing w:after="0" w:line="276" w:lineRule="auto"/>
        <w:textAlignment w:val="baseline"/>
        <w:rPr>
          <w:rFonts w:eastAsia="Times New Roman" w:cs="Calibri"/>
          <w:bCs/>
          <w:sz w:val="24"/>
          <w:szCs w:val="24"/>
          <w:bdr w:val="none" w:sz="0" w:space="0" w:color="auto" w:frame="1"/>
          <w:lang w:eastAsia="pl-PL"/>
        </w:rPr>
      </w:pPr>
      <w:r w:rsidRPr="00C10656">
        <w:rPr>
          <w:rFonts w:eastAsia="Times New Roman" w:cs="Calibri"/>
          <w:bCs/>
          <w:sz w:val="24"/>
          <w:szCs w:val="24"/>
          <w:bdr w:val="none" w:sz="0" w:space="0" w:color="auto" w:frame="1"/>
          <w:lang w:eastAsia="pl-PL"/>
        </w:rPr>
        <w:t>61-714 Poznań, al. Niepodległości 34</w:t>
      </w:r>
    </w:p>
    <w:p w14:paraId="23F40E8C" w14:textId="1E11A94B" w:rsidR="00BD5226" w:rsidRPr="00C10656" w:rsidRDefault="00A64823" w:rsidP="001E73AB">
      <w:pPr>
        <w:shd w:val="clear" w:color="auto" w:fill="FEFEFE"/>
        <w:spacing w:after="0" w:line="276" w:lineRule="auto"/>
        <w:textAlignment w:val="baseline"/>
        <w:rPr>
          <w:rFonts w:eastAsia="Times New Roman" w:cs="Calibri"/>
          <w:bCs/>
          <w:sz w:val="24"/>
          <w:szCs w:val="24"/>
          <w:bdr w:val="none" w:sz="0" w:space="0" w:color="auto" w:frame="1"/>
          <w:lang w:eastAsia="pl-PL"/>
        </w:rPr>
      </w:pPr>
      <w:r w:rsidRPr="00C10656">
        <w:rPr>
          <w:rFonts w:eastAsia="Times New Roman" w:cs="Calibri"/>
          <w:bCs/>
          <w:sz w:val="24"/>
          <w:szCs w:val="24"/>
          <w:bdr w:val="none" w:sz="0" w:space="0" w:color="auto" w:frame="1"/>
          <w:lang w:eastAsia="pl-PL"/>
        </w:rPr>
        <w:t>NIP 778-13-46-888</w:t>
      </w:r>
    </w:p>
    <w:p w14:paraId="2FEAF57E" w14:textId="3896BDFA" w:rsidR="00BD5226" w:rsidRPr="00C10656" w:rsidRDefault="00BD5226" w:rsidP="009651DE">
      <w:pPr>
        <w:shd w:val="clear" w:color="auto" w:fill="FEFEFE"/>
        <w:spacing w:after="0" w:line="240" w:lineRule="auto"/>
        <w:textAlignment w:val="baseline"/>
        <w:rPr>
          <w:rFonts w:eastAsia="Times New Roman" w:cs="Calibri"/>
          <w:b/>
          <w:bCs/>
          <w:sz w:val="24"/>
          <w:szCs w:val="24"/>
          <w:bdr w:val="none" w:sz="0" w:space="0" w:color="auto" w:frame="1"/>
          <w:lang w:eastAsia="pl-PL"/>
        </w:rPr>
      </w:pPr>
    </w:p>
    <w:p w14:paraId="6A747CC8" w14:textId="7C135394" w:rsidR="00BD5226" w:rsidRPr="00C10656" w:rsidRDefault="00BD5226" w:rsidP="001E73AB">
      <w:pPr>
        <w:shd w:val="clear" w:color="auto" w:fill="FEFEFE"/>
        <w:spacing w:after="0" w:line="276" w:lineRule="auto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C10656">
        <w:rPr>
          <w:rFonts w:eastAsia="Times New Roman" w:cs="Calibri"/>
          <w:b/>
          <w:bCs/>
          <w:sz w:val="24"/>
          <w:szCs w:val="24"/>
          <w:bdr w:val="none" w:sz="0" w:space="0" w:color="auto" w:frame="1"/>
          <w:lang w:eastAsia="pl-PL"/>
        </w:rPr>
        <w:t>DANE DO KONTAKTU:</w:t>
      </w:r>
    </w:p>
    <w:p w14:paraId="11E3F534" w14:textId="38C85095" w:rsidR="00BD5226" w:rsidRPr="00C10656" w:rsidRDefault="00545933" w:rsidP="001E73AB">
      <w:pPr>
        <w:shd w:val="clear" w:color="auto" w:fill="FEFEFE"/>
        <w:spacing w:after="300" w:line="276" w:lineRule="auto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C10656">
        <w:rPr>
          <w:rFonts w:eastAsia="Times New Roman" w:cs="Calibri"/>
          <w:sz w:val="24"/>
          <w:szCs w:val="24"/>
          <w:lang w:eastAsia="pl-PL"/>
        </w:rPr>
        <w:t>Beata Zagrodzka-Blok</w:t>
      </w:r>
      <w:r w:rsidR="004B067A" w:rsidRPr="00C10656">
        <w:rPr>
          <w:rFonts w:eastAsia="Times New Roman" w:cs="Calibri"/>
          <w:sz w:val="24"/>
          <w:szCs w:val="24"/>
          <w:lang w:eastAsia="pl-PL"/>
        </w:rPr>
        <w:t xml:space="preserve">, </w:t>
      </w:r>
      <w:r w:rsidR="004B067A" w:rsidRPr="00C10656">
        <w:rPr>
          <w:rFonts w:eastAsia="Times New Roman" w:cs="Calibri"/>
          <w:sz w:val="24"/>
          <w:szCs w:val="24"/>
          <w:lang w:eastAsia="pl-PL"/>
        </w:rPr>
        <w:tab/>
        <w:t xml:space="preserve">tel.: +48 61 626 62 </w:t>
      </w:r>
      <w:r w:rsidRPr="00C10656">
        <w:rPr>
          <w:rFonts w:eastAsia="Times New Roman" w:cs="Calibri"/>
          <w:sz w:val="24"/>
          <w:szCs w:val="24"/>
          <w:lang w:eastAsia="pl-PL"/>
        </w:rPr>
        <w:t>68</w:t>
      </w:r>
      <w:r w:rsidR="00BD5226" w:rsidRPr="00C10656">
        <w:rPr>
          <w:rFonts w:eastAsia="Times New Roman" w:cs="Calibri"/>
          <w:sz w:val="24"/>
          <w:szCs w:val="24"/>
          <w:lang w:eastAsia="pl-PL"/>
        </w:rPr>
        <w:br/>
        <w:t xml:space="preserve">e-mail: </w:t>
      </w:r>
      <w:hyperlink r:id="rId8" w:history="1">
        <w:r w:rsidRPr="00C10656">
          <w:rPr>
            <w:rStyle w:val="Hipercze"/>
            <w:rFonts w:eastAsia="Times New Roman" w:cs="Calibri"/>
            <w:sz w:val="24"/>
            <w:szCs w:val="24"/>
            <w:lang w:eastAsia="pl-PL"/>
          </w:rPr>
          <w:t>beata.zagrodzka-blok@umww.pl</w:t>
        </w:r>
      </w:hyperlink>
    </w:p>
    <w:p w14:paraId="5A1C6E3B" w14:textId="4F454814" w:rsidR="009651DE" w:rsidRPr="00C10656" w:rsidRDefault="009651DE" w:rsidP="001E73AB">
      <w:pPr>
        <w:shd w:val="clear" w:color="auto" w:fill="FEFEFE"/>
        <w:spacing w:after="0" w:line="276" w:lineRule="auto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C10656">
        <w:rPr>
          <w:rFonts w:eastAsia="Times New Roman" w:cs="Calibri"/>
          <w:b/>
          <w:bCs/>
          <w:sz w:val="24"/>
          <w:szCs w:val="24"/>
          <w:bdr w:val="none" w:sz="0" w:space="0" w:color="auto" w:frame="1"/>
          <w:lang w:eastAsia="pl-PL"/>
        </w:rPr>
        <w:t>OPIS PRZEDMIOTU ZAMÓWIENIA:</w:t>
      </w:r>
    </w:p>
    <w:p w14:paraId="1A04E06F" w14:textId="50C35223" w:rsidR="003B0EAB" w:rsidRPr="00C10656" w:rsidRDefault="004C064E" w:rsidP="001E73AB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b/>
        </w:rPr>
      </w:pPr>
      <w:r w:rsidRPr="00C10656">
        <w:rPr>
          <w:rFonts w:ascii="Calibri" w:hAnsi="Calibri" w:cs="Calibri"/>
        </w:rPr>
        <w:t>Przedmiotem zamówienia jest</w:t>
      </w:r>
      <w:r w:rsidR="00935794" w:rsidRPr="00C10656">
        <w:rPr>
          <w:rFonts w:ascii="Calibri" w:hAnsi="Calibri" w:cs="Calibri"/>
        </w:rPr>
        <w:t xml:space="preserve"> </w:t>
      </w:r>
      <w:r w:rsidR="00C04417" w:rsidRPr="00C10656">
        <w:rPr>
          <w:rFonts w:ascii="Calibri" w:hAnsi="Calibri" w:cs="Calibri"/>
        </w:rPr>
        <w:t>wykonanie</w:t>
      </w:r>
      <w:r w:rsidR="004E1C69" w:rsidRPr="00C10656">
        <w:rPr>
          <w:rFonts w:ascii="Calibri" w:hAnsi="Calibri" w:cs="Calibri"/>
        </w:rPr>
        <w:t xml:space="preserve"> i dostarczenie </w:t>
      </w:r>
      <w:r w:rsidR="00E92686" w:rsidRPr="00C10656">
        <w:rPr>
          <w:rFonts w:ascii="Calibri" w:hAnsi="Calibri" w:cs="Calibri"/>
        </w:rPr>
        <w:t>do siedziby Z</w:t>
      </w:r>
      <w:r w:rsidR="004E1C69" w:rsidRPr="00C10656">
        <w:rPr>
          <w:rFonts w:ascii="Calibri" w:hAnsi="Calibri" w:cs="Calibri"/>
        </w:rPr>
        <w:t>amawiającego</w:t>
      </w:r>
      <w:r w:rsidR="00C04417" w:rsidRPr="00C10656">
        <w:rPr>
          <w:rFonts w:ascii="Calibri" w:hAnsi="Calibri" w:cs="Calibri"/>
        </w:rPr>
        <w:t xml:space="preserve"> </w:t>
      </w:r>
      <w:r w:rsidR="002709AC" w:rsidRPr="00C10656">
        <w:rPr>
          <w:rFonts w:ascii="Calibri" w:hAnsi="Calibri" w:cs="Calibri"/>
        </w:rPr>
        <w:t>9</w:t>
      </w:r>
      <w:r w:rsidR="00E92686" w:rsidRPr="00C10656">
        <w:rPr>
          <w:rFonts w:ascii="Calibri" w:hAnsi="Calibri" w:cs="Calibri"/>
        </w:rPr>
        <w:t xml:space="preserve"> </w:t>
      </w:r>
      <w:r w:rsidR="002709AC" w:rsidRPr="00C10656">
        <w:rPr>
          <w:rFonts w:ascii="Calibri" w:hAnsi="Calibri" w:cs="Calibri"/>
        </w:rPr>
        <w:t xml:space="preserve">spersonalizowanych statuetek szklanych </w:t>
      </w:r>
      <w:r w:rsidR="00E92686" w:rsidRPr="00C10656">
        <w:rPr>
          <w:rFonts w:ascii="Calibri" w:hAnsi="Calibri" w:cs="Calibri"/>
        </w:rPr>
        <w:t>dla laureatów Konkursu o Nagrodę Marszałka Województwa Wielkopolskiego „Wielkopolska dla Planety 2030”</w:t>
      </w:r>
    </w:p>
    <w:p w14:paraId="34C22320" w14:textId="77777777" w:rsidR="00892F37" w:rsidRPr="00C10656" w:rsidRDefault="00892F37" w:rsidP="00C04417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</w:rPr>
      </w:pPr>
    </w:p>
    <w:p w14:paraId="17CDAC8E" w14:textId="020C595F" w:rsidR="003B0EAB" w:rsidRPr="00C10656" w:rsidRDefault="003B0EAB" w:rsidP="001E73AB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b/>
        </w:rPr>
      </w:pPr>
      <w:r w:rsidRPr="00C10656">
        <w:rPr>
          <w:rFonts w:ascii="Calibri" w:hAnsi="Calibri" w:cs="Calibri"/>
          <w:b/>
        </w:rPr>
        <w:t>Specyfikacja:</w:t>
      </w:r>
    </w:p>
    <w:p w14:paraId="2ECD424B" w14:textId="3C81EF2F" w:rsidR="00611603" w:rsidRPr="00C10656" w:rsidRDefault="00611603" w:rsidP="001E73AB">
      <w:pPr>
        <w:pStyle w:val="NormalnyWeb"/>
        <w:numPr>
          <w:ilvl w:val="0"/>
          <w:numId w:val="49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</w:rPr>
      </w:pPr>
      <w:r w:rsidRPr="00C10656">
        <w:rPr>
          <w:rFonts w:ascii="Calibri" w:hAnsi="Calibri" w:cs="Calibri"/>
        </w:rPr>
        <w:t>wykonanie: szkło odporne na uszkodzenia,</w:t>
      </w:r>
    </w:p>
    <w:p w14:paraId="5552654E" w14:textId="1C40FEB9" w:rsidR="00611603" w:rsidRPr="00C10656" w:rsidRDefault="00611603" w:rsidP="001E73AB">
      <w:pPr>
        <w:pStyle w:val="Akapitzlist"/>
        <w:numPr>
          <w:ilvl w:val="0"/>
          <w:numId w:val="49"/>
        </w:numPr>
        <w:spacing w:line="276" w:lineRule="auto"/>
        <w:rPr>
          <w:rFonts w:cs="Calibri"/>
          <w:sz w:val="24"/>
          <w:szCs w:val="24"/>
        </w:rPr>
      </w:pPr>
      <w:r w:rsidRPr="00C10656">
        <w:rPr>
          <w:rFonts w:cs="Calibri"/>
          <w:sz w:val="24"/>
          <w:szCs w:val="24"/>
        </w:rPr>
        <w:t>statuetka bez podstawy,</w:t>
      </w:r>
    </w:p>
    <w:p w14:paraId="550545F7" w14:textId="77777777" w:rsidR="00611603" w:rsidRPr="00C10656" w:rsidRDefault="00611603" w:rsidP="001E73AB">
      <w:pPr>
        <w:pStyle w:val="Akapitzlist"/>
        <w:numPr>
          <w:ilvl w:val="0"/>
          <w:numId w:val="49"/>
        </w:numPr>
        <w:spacing w:line="276" w:lineRule="auto"/>
        <w:jc w:val="both"/>
        <w:rPr>
          <w:rFonts w:cs="Calibri"/>
          <w:sz w:val="24"/>
          <w:szCs w:val="24"/>
        </w:rPr>
      </w:pPr>
      <w:r w:rsidRPr="00C10656">
        <w:rPr>
          <w:rFonts w:cs="Calibri"/>
          <w:sz w:val="24"/>
          <w:szCs w:val="24"/>
        </w:rPr>
        <w:t>wysokość – 21 cm (+/- 1 cm), szerokość – 14,5 cm (+/- 1 cm) , grubość gwarantująca stabilność – min. 2 cm</w:t>
      </w:r>
    </w:p>
    <w:p w14:paraId="4659EC66" w14:textId="7E4A6C6C" w:rsidR="00611603" w:rsidRPr="00C10656" w:rsidRDefault="00611603" w:rsidP="001E73AB">
      <w:pPr>
        <w:pStyle w:val="Akapitzlist"/>
        <w:numPr>
          <w:ilvl w:val="0"/>
          <w:numId w:val="49"/>
        </w:numPr>
        <w:spacing w:line="276" w:lineRule="auto"/>
        <w:jc w:val="both"/>
        <w:rPr>
          <w:rFonts w:cs="Calibri"/>
          <w:sz w:val="24"/>
          <w:szCs w:val="24"/>
        </w:rPr>
      </w:pPr>
      <w:r w:rsidRPr="00C10656">
        <w:rPr>
          <w:rFonts w:cs="Calibri"/>
          <w:sz w:val="24"/>
          <w:szCs w:val="24"/>
        </w:rPr>
        <w:t xml:space="preserve">nadruk na szkle trwały metodą np. </w:t>
      </w:r>
      <w:proofErr w:type="spellStart"/>
      <w:r w:rsidRPr="00C10656">
        <w:rPr>
          <w:rFonts w:cs="Calibri"/>
          <w:sz w:val="24"/>
          <w:szCs w:val="24"/>
        </w:rPr>
        <w:t>Luxor</w:t>
      </w:r>
      <w:proofErr w:type="spellEnd"/>
      <w:r w:rsidRPr="00C10656">
        <w:rPr>
          <w:rFonts w:cs="Calibri"/>
          <w:sz w:val="24"/>
          <w:szCs w:val="24"/>
        </w:rPr>
        <w:t xml:space="preserve"> Jet </w:t>
      </w:r>
      <w:proofErr w:type="spellStart"/>
      <w:r w:rsidRPr="00C10656">
        <w:rPr>
          <w:rFonts w:cs="Calibri"/>
          <w:sz w:val="24"/>
          <w:szCs w:val="24"/>
        </w:rPr>
        <w:t>full</w:t>
      </w:r>
      <w:proofErr w:type="spellEnd"/>
      <w:r w:rsidRPr="00C10656">
        <w:rPr>
          <w:rFonts w:cs="Calibri"/>
          <w:sz w:val="24"/>
          <w:szCs w:val="24"/>
        </w:rPr>
        <w:t xml:space="preserve"> </w:t>
      </w:r>
      <w:proofErr w:type="spellStart"/>
      <w:r w:rsidRPr="00C10656">
        <w:rPr>
          <w:rFonts w:cs="Calibri"/>
          <w:sz w:val="24"/>
          <w:szCs w:val="24"/>
        </w:rPr>
        <w:t>color</w:t>
      </w:r>
      <w:proofErr w:type="spellEnd"/>
      <w:r w:rsidRPr="00C10656">
        <w:rPr>
          <w:rFonts w:cs="Calibri"/>
          <w:sz w:val="24"/>
          <w:szCs w:val="24"/>
        </w:rPr>
        <w:t xml:space="preserve">, grawerowanie laserowe </w:t>
      </w:r>
      <w:r w:rsidR="009E1322" w:rsidRPr="00C10656">
        <w:rPr>
          <w:rFonts w:cs="Calibri"/>
          <w:sz w:val="24"/>
          <w:szCs w:val="24"/>
        </w:rPr>
        <w:br/>
      </w:r>
      <w:r w:rsidRPr="00C10656">
        <w:rPr>
          <w:rFonts w:cs="Calibri"/>
          <w:sz w:val="24"/>
          <w:szCs w:val="24"/>
        </w:rPr>
        <w:t>z wypełnieniem farbą lub grawerowanie 3D,</w:t>
      </w:r>
    </w:p>
    <w:p w14:paraId="02CECC77" w14:textId="309E713D" w:rsidR="00611603" w:rsidRPr="00C10656" w:rsidRDefault="00611603" w:rsidP="001E73AB">
      <w:pPr>
        <w:pStyle w:val="Akapitzlist"/>
        <w:numPr>
          <w:ilvl w:val="0"/>
          <w:numId w:val="49"/>
        </w:numPr>
        <w:spacing w:line="276" w:lineRule="auto"/>
        <w:jc w:val="both"/>
        <w:rPr>
          <w:rFonts w:cs="Calibri"/>
          <w:sz w:val="24"/>
          <w:szCs w:val="24"/>
        </w:rPr>
      </w:pPr>
      <w:r w:rsidRPr="00C10656">
        <w:rPr>
          <w:rFonts w:cs="Calibri"/>
          <w:sz w:val="24"/>
          <w:szCs w:val="24"/>
        </w:rPr>
        <w:t xml:space="preserve">etui z wysokiej jakości kartonu podkreślające wyjątkowy charakter statuetki z wyściółką </w:t>
      </w:r>
      <w:r w:rsidR="009E1322" w:rsidRPr="00C10656">
        <w:rPr>
          <w:rFonts w:cs="Calibri"/>
          <w:sz w:val="24"/>
          <w:szCs w:val="24"/>
        </w:rPr>
        <w:br/>
      </w:r>
      <w:r w:rsidRPr="00C10656">
        <w:rPr>
          <w:rFonts w:cs="Calibri"/>
          <w:sz w:val="24"/>
          <w:szCs w:val="24"/>
        </w:rPr>
        <w:t>z pianki lub gąbki; etui musi być dostosowane do zawartości i nie może otworzyć się samoczynnie, statuetka musi być należycie zabezpieczona, nie może przemieszczać się wewnątrz etui,</w:t>
      </w:r>
    </w:p>
    <w:p w14:paraId="5286A8AD" w14:textId="77777777" w:rsidR="00611603" w:rsidRPr="00C10656" w:rsidRDefault="00611603" w:rsidP="001E73AB">
      <w:pPr>
        <w:pStyle w:val="Akapitzlist"/>
        <w:numPr>
          <w:ilvl w:val="0"/>
          <w:numId w:val="49"/>
        </w:numPr>
        <w:spacing w:line="276" w:lineRule="auto"/>
        <w:jc w:val="both"/>
        <w:rPr>
          <w:rFonts w:cs="Calibri"/>
          <w:sz w:val="24"/>
          <w:szCs w:val="24"/>
        </w:rPr>
      </w:pPr>
      <w:r w:rsidRPr="00C10656">
        <w:rPr>
          <w:rFonts w:cs="Calibri"/>
          <w:sz w:val="24"/>
          <w:szCs w:val="24"/>
        </w:rPr>
        <w:t xml:space="preserve">tekst i zdjęcia logotypów, które muszą znaleźć się na statuetce zostaną przekazane przez Zamawiającego z wyjątkiem zdjęcia nocnego krajobrazu galaktyki </w:t>
      </w:r>
    </w:p>
    <w:p w14:paraId="1301DE94" w14:textId="77777777" w:rsidR="00611603" w:rsidRPr="00C10656" w:rsidRDefault="00611603" w:rsidP="001E73AB">
      <w:pPr>
        <w:spacing w:line="276" w:lineRule="auto"/>
        <w:rPr>
          <w:rFonts w:cs="Calibri"/>
          <w:sz w:val="24"/>
          <w:szCs w:val="24"/>
        </w:rPr>
      </w:pPr>
      <w:hyperlink r:id="rId9" w:anchor="query=ziemia&amp;position=3&amp;from_view=search&amp;track=ais&amp;uuid=733a251a-441c-4d7b-a950-2e22d6a38dec" w:history="1">
        <w:r w:rsidRPr="00C10656">
          <w:rPr>
            <w:rStyle w:val="Hipercze"/>
            <w:rFonts w:cs="Calibri"/>
            <w:sz w:val="24"/>
            <w:szCs w:val="24"/>
          </w:rPr>
          <w:t>https://pl.freepik.com/darmowe-zdjecie/nocny-krajobraz-galaktyki_13140066.htm#query=ziemia&amp;position=3&amp;from_view=search&amp;track=ais&amp;uuid=733a251a-441c-4d7b-a950-2e22d6a38dec</w:t>
        </w:r>
      </w:hyperlink>
      <w:r w:rsidRPr="00C10656">
        <w:rPr>
          <w:rFonts w:cs="Calibri"/>
          <w:sz w:val="24"/>
          <w:szCs w:val="24"/>
        </w:rPr>
        <w:t>, którego koszt zakupu ponosi Wykonawca</w:t>
      </w:r>
    </w:p>
    <w:p w14:paraId="0846A45D" w14:textId="01B0F341" w:rsidR="00C04417" w:rsidRPr="00C10656" w:rsidRDefault="00C04417" w:rsidP="00C04417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</w:p>
    <w:p w14:paraId="746F36F3" w14:textId="77777777" w:rsidR="009651DE" w:rsidRPr="00C10656" w:rsidRDefault="009651DE" w:rsidP="001E73AB">
      <w:pPr>
        <w:shd w:val="clear" w:color="auto" w:fill="FEFEFE"/>
        <w:spacing w:after="0" w:line="276" w:lineRule="auto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C10656">
        <w:rPr>
          <w:rFonts w:eastAsia="Times New Roman" w:cs="Calibri"/>
          <w:b/>
          <w:bCs/>
          <w:sz w:val="24"/>
          <w:szCs w:val="24"/>
          <w:bdr w:val="none" w:sz="0" w:space="0" w:color="auto" w:frame="1"/>
          <w:lang w:eastAsia="pl-PL"/>
        </w:rPr>
        <w:t>TERMIN REALIZACJI ZAMÓWIENIA</w:t>
      </w:r>
      <w:r w:rsidR="00E10FDC" w:rsidRPr="00C10656">
        <w:rPr>
          <w:rFonts w:eastAsia="Times New Roman" w:cs="Calibri"/>
          <w:b/>
          <w:bCs/>
          <w:sz w:val="24"/>
          <w:szCs w:val="24"/>
          <w:bdr w:val="none" w:sz="0" w:space="0" w:color="auto" w:frame="1"/>
          <w:lang w:eastAsia="pl-PL"/>
        </w:rPr>
        <w:t>/UMOWY</w:t>
      </w:r>
      <w:r w:rsidRPr="00C10656">
        <w:rPr>
          <w:rFonts w:eastAsia="Times New Roman" w:cs="Calibri"/>
          <w:sz w:val="24"/>
          <w:szCs w:val="24"/>
          <w:lang w:eastAsia="pl-PL"/>
        </w:rPr>
        <w:t>:</w:t>
      </w:r>
    </w:p>
    <w:p w14:paraId="54D83654" w14:textId="3C55841E" w:rsidR="006F344F" w:rsidRPr="00C10656" w:rsidRDefault="000A5D48" w:rsidP="001E73AB">
      <w:pPr>
        <w:shd w:val="clear" w:color="auto" w:fill="FEFEFE"/>
        <w:spacing w:after="0" w:line="276" w:lineRule="auto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C10656">
        <w:rPr>
          <w:rFonts w:eastAsia="Times New Roman" w:cs="Calibri"/>
          <w:sz w:val="24"/>
          <w:szCs w:val="24"/>
          <w:lang w:eastAsia="pl-PL"/>
        </w:rPr>
        <w:t xml:space="preserve">Do </w:t>
      </w:r>
      <w:r w:rsidR="009E1322" w:rsidRPr="00C10656">
        <w:rPr>
          <w:rFonts w:eastAsia="Times New Roman" w:cs="Calibri"/>
          <w:sz w:val="24"/>
          <w:szCs w:val="24"/>
          <w:lang w:eastAsia="pl-PL"/>
        </w:rPr>
        <w:t>8</w:t>
      </w:r>
      <w:r w:rsidR="00E92686" w:rsidRPr="00C10656">
        <w:rPr>
          <w:rFonts w:eastAsia="Times New Roman" w:cs="Calibri"/>
          <w:sz w:val="24"/>
          <w:szCs w:val="24"/>
          <w:lang w:eastAsia="pl-PL"/>
        </w:rPr>
        <w:t xml:space="preserve"> kwietnia</w:t>
      </w:r>
      <w:r w:rsidRPr="00C10656">
        <w:rPr>
          <w:rFonts w:eastAsia="Times New Roman" w:cs="Calibri"/>
          <w:sz w:val="24"/>
          <w:szCs w:val="24"/>
          <w:lang w:eastAsia="pl-PL"/>
        </w:rPr>
        <w:t xml:space="preserve"> 2024 r.</w:t>
      </w:r>
    </w:p>
    <w:p w14:paraId="47C10DBD" w14:textId="4661E913" w:rsidR="00501F91" w:rsidRPr="00C10656" w:rsidRDefault="00501F91" w:rsidP="0037798D">
      <w:pPr>
        <w:shd w:val="clear" w:color="auto" w:fill="FEFEFE"/>
        <w:spacing w:after="0" w:line="240" w:lineRule="auto"/>
        <w:jc w:val="both"/>
        <w:textAlignment w:val="baseline"/>
        <w:rPr>
          <w:rFonts w:eastAsia="Times New Roman" w:cs="Calibri"/>
          <w:bCs/>
          <w:sz w:val="24"/>
          <w:szCs w:val="24"/>
          <w:bdr w:val="none" w:sz="0" w:space="0" w:color="auto" w:frame="1"/>
          <w:lang w:eastAsia="pl-PL"/>
        </w:rPr>
      </w:pPr>
    </w:p>
    <w:p w14:paraId="3D6E1335" w14:textId="4C382CCE" w:rsidR="00725599" w:rsidRPr="00C10656" w:rsidRDefault="00725599" w:rsidP="001E73AB">
      <w:pPr>
        <w:shd w:val="clear" w:color="auto" w:fill="FEFEFE"/>
        <w:spacing w:after="0" w:line="276" w:lineRule="auto"/>
        <w:textAlignment w:val="baseline"/>
        <w:rPr>
          <w:rFonts w:eastAsia="Times New Roman" w:cs="Calibri"/>
          <w:b/>
          <w:bCs/>
          <w:sz w:val="24"/>
          <w:szCs w:val="24"/>
          <w:bdr w:val="none" w:sz="0" w:space="0" w:color="auto" w:frame="1"/>
          <w:lang w:eastAsia="pl-PL"/>
        </w:rPr>
      </w:pPr>
      <w:r w:rsidRPr="00C10656">
        <w:rPr>
          <w:rFonts w:eastAsia="Times New Roman" w:cs="Calibri"/>
          <w:b/>
          <w:bCs/>
          <w:sz w:val="24"/>
          <w:szCs w:val="24"/>
          <w:bdr w:val="none" w:sz="0" w:space="0" w:color="auto" w:frame="1"/>
          <w:lang w:eastAsia="pl-PL"/>
        </w:rPr>
        <w:t>PODSTAWY WYKLUCZENIA</w:t>
      </w:r>
    </w:p>
    <w:p w14:paraId="3408F655" w14:textId="08778A52" w:rsidR="00725599" w:rsidRPr="00C10656" w:rsidRDefault="00725599" w:rsidP="001E73AB">
      <w:pPr>
        <w:shd w:val="clear" w:color="auto" w:fill="FEFEFE"/>
        <w:spacing w:after="0" w:line="276" w:lineRule="auto"/>
        <w:jc w:val="both"/>
        <w:textAlignment w:val="baseline"/>
        <w:rPr>
          <w:rFonts w:eastAsia="Times New Roman" w:cs="Calibri"/>
          <w:bCs/>
          <w:sz w:val="24"/>
          <w:szCs w:val="24"/>
          <w:bdr w:val="none" w:sz="0" w:space="0" w:color="auto" w:frame="1"/>
          <w:lang w:eastAsia="pl-PL"/>
        </w:rPr>
      </w:pPr>
      <w:r w:rsidRPr="00C10656">
        <w:rPr>
          <w:rFonts w:eastAsia="Times New Roman" w:cs="Calibri"/>
          <w:bCs/>
          <w:sz w:val="24"/>
          <w:szCs w:val="24"/>
          <w:bdr w:val="none" w:sz="0" w:space="0" w:color="auto" w:frame="1"/>
          <w:lang w:eastAsia="pl-PL"/>
        </w:rPr>
        <w:t xml:space="preserve">W celu uniknięcia konfliktu interesów Zamawiający przewiduje wykluczenie wykonawców powiązanych z nim osobowo lub kapitałowo. Poprzez powiązania osobowe lub kapitałowe rozumie się wzajemne powiązania między </w:t>
      </w:r>
      <w:r w:rsidR="00324B2B" w:rsidRPr="00C10656">
        <w:rPr>
          <w:rFonts w:eastAsia="Times New Roman" w:cs="Calibri"/>
          <w:bCs/>
          <w:sz w:val="24"/>
          <w:szCs w:val="24"/>
          <w:bdr w:val="none" w:sz="0" w:space="0" w:color="auto" w:frame="1"/>
          <w:lang w:eastAsia="pl-PL"/>
        </w:rPr>
        <w:t>Zamawiającym</w:t>
      </w:r>
      <w:r w:rsidRPr="00C10656">
        <w:rPr>
          <w:rFonts w:eastAsia="Times New Roman" w:cs="Calibri"/>
          <w:bCs/>
          <w:sz w:val="24"/>
          <w:szCs w:val="24"/>
          <w:bdr w:val="none" w:sz="0" w:space="0" w:color="auto" w:frame="1"/>
          <w:lang w:eastAsia="pl-PL"/>
        </w:rPr>
        <w:t xml:space="preserve"> lub osobami upoważnionymi do zaciągania </w:t>
      </w:r>
      <w:r w:rsidRPr="00C10656">
        <w:rPr>
          <w:rFonts w:eastAsia="Times New Roman" w:cs="Calibri"/>
          <w:bCs/>
          <w:sz w:val="24"/>
          <w:szCs w:val="24"/>
          <w:bdr w:val="none" w:sz="0" w:space="0" w:color="auto" w:frame="1"/>
          <w:lang w:eastAsia="pl-PL"/>
        </w:rPr>
        <w:lastRenderedPageBreak/>
        <w:t xml:space="preserve">zobowiązań w imieniu </w:t>
      </w:r>
      <w:r w:rsidR="00324B2B" w:rsidRPr="00C10656">
        <w:rPr>
          <w:rFonts w:eastAsia="Times New Roman" w:cs="Calibri"/>
          <w:bCs/>
          <w:sz w:val="24"/>
          <w:szCs w:val="24"/>
          <w:bdr w:val="none" w:sz="0" w:space="0" w:color="auto" w:frame="1"/>
          <w:lang w:eastAsia="pl-PL"/>
        </w:rPr>
        <w:t>Zamawiającego</w:t>
      </w:r>
      <w:r w:rsidRPr="00C10656">
        <w:rPr>
          <w:rFonts w:eastAsia="Times New Roman" w:cs="Calibri"/>
          <w:bCs/>
          <w:sz w:val="24"/>
          <w:szCs w:val="24"/>
          <w:bdr w:val="none" w:sz="0" w:space="0" w:color="auto" w:frame="1"/>
          <w:lang w:eastAsia="pl-PL"/>
        </w:rPr>
        <w:t xml:space="preserve"> lub osobami wykonującymi w imieniu </w:t>
      </w:r>
      <w:r w:rsidR="00324B2B" w:rsidRPr="00C10656">
        <w:rPr>
          <w:rFonts w:eastAsia="Times New Roman" w:cs="Calibri"/>
          <w:bCs/>
          <w:sz w:val="24"/>
          <w:szCs w:val="24"/>
          <w:bdr w:val="none" w:sz="0" w:space="0" w:color="auto" w:frame="1"/>
          <w:lang w:eastAsia="pl-PL"/>
        </w:rPr>
        <w:t>Zamawiającego</w:t>
      </w:r>
      <w:r w:rsidRPr="00C10656">
        <w:rPr>
          <w:rFonts w:eastAsia="Times New Roman" w:cs="Calibri"/>
          <w:bCs/>
          <w:sz w:val="24"/>
          <w:szCs w:val="24"/>
          <w:bdr w:val="none" w:sz="0" w:space="0" w:color="auto" w:frame="1"/>
          <w:lang w:eastAsia="pl-PL"/>
        </w:rPr>
        <w:t xml:space="preserve"> czynności związane</w:t>
      </w:r>
      <w:r w:rsidR="008C4244" w:rsidRPr="00C10656">
        <w:rPr>
          <w:rFonts w:eastAsia="Times New Roman" w:cs="Calibri"/>
          <w:bCs/>
          <w:sz w:val="24"/>
          <w:szCs w:val="24"/>
          <w:bdr w:val="none" w:sz="0" w:space="0" w:color="auto" w:frame="1"/>
          <w:lang w:eastAsia="pl-PL"/>
        </w:rPr>
        <w:t xml:space="preserve"> </w:t>
      </w:r>
      <w:r w:rsidR="002D25EB" w:rsidRPr="00C10656">
        <w:rPr>
          <w:rFonts w:eastAsia="Times New Roman" w:cs="Calibri"/>
          <w:bCs/>
          <w:sz w:val="24"/>
          <w:szCs w:val="24"/>
          <w:bdr w:val="none" w:sz="0" w:space="0" w:color="auto" w:frame="1"/>
          <w:lang w:eastAsia="pl-PL"/>
        </w:rPr>
        <w:t>z</w:t>
      </w:r>
      <w:r w:rsidR="00923826" w:rsidRPr="00C10656">
        <w:rPr>
          <w:rFonts w:eastAsia="Times New Roman" w:cs="Calibri"/>
          <w:bCs/>
          <w:sz w:val="24"/>
          <w:szCs w:val="24"/>
          <w:bdr w:val="none" w:sz="0" w:space="0" w:color="auto" w:frame="1"/>
          <w:lang w:eastAsia="pl-PL"/>
        </w:rPr>
        <w:t> </w:t>
      </w:r>
      <w:r w:rsidR="002D25EB" w:rsidRPr="00C10656">
        <w:rPr>
          <w:rFonts w:eastAsia="Times New Roman" w:cs="Calibri"/>
          <w:bCs/>
          <w:sz w:val="24"/>
          <w:szCs w:val="24"/>
          <w:bdr w:val="none" w:sz="0" w:space="0" w:color="auto" w:frame="1"/>
          <w:lang w:eastAsia="pl-PL"/>
        </w:rPr>
        <w:t>przeprowadzeniem procedury wyboru</w:t>
      </w:r>
      <w:r w:rsidR="00324B2B" w:rsidRPr="00C10656">
        <w:rPr>
          <w:rFonts w:eastAsia="Times New Roman" w:cs="Calibri"/>
          <w:bCs/>
          <w:sz w:val="24"/>
          <w:szCs w:val="24"/>
          <w:bdr w:val="none" w:sz="0" w:space="0" w:color="auto" w:frame="1"/>
          <w:lang w:eastAsia="pl-PL"/>
        </w:rPr>
        <w:t xml:space="preserve"> Wykonawcy, a</w:t>
      </w:r>
      <w:r w:rsidR="002D25EB" w:rsidRPr="00C10656">
        <w:rPr>
          <w:rFonts w:eastAsia="Times New Roman" w:cs="Calibri"/>
          <w:bCs/>
          <w:sz w:val="24"/>
          <w:szCs w:val="24"/>
          <w:bdr w:val="none" w:sz="0" w:space="0" w:color="auto" w:frame="1"/>
          <w:lang w:eastAsia="pl-PL"/>
        </w:rPr>
        <w:t xml:space="preserve"> </w:t>
      </w:r>
      <w:r w:rsidR="00324B2B" w:rsidRPr="00C10656">
        <w:rPr>
          <w:rFonts w:eastAsia="Times New Roman" w:cs="Calibri"/>
          <w:bCs/>
          <w:sz w:val="24"/>
          <w:szCs w:val="24"/>
          <w:bdr w:val="none" w:sz="0" w:space="0" w:color="auto" w:frame="1"/>
          <w:lang w:eastAsia="pl-PL"/>
        </w:rPr>
        <w:t>W</w:t>
      </w:r>
      <w:r w:rsidR="002D25EB" w:rsidRPr="00C10656">
        <w:rPr>
          <w:rFonts w:eastAsia="Times New Roman" w:cs="Calibri"/>
          <w:bCs/>
          <w:sz w:val="24"/>
          <w:szCs w:val="24"/>
          <w:bdr w:val="none" w:sz="0" w:space="0" w:color="auto" w:frame="1"/>
          <w:lang w:eastAsia="pl-PL"/>
        </w:rPr>
        <w:t>ykonawcą, polegające w szczególności na:</w:t>
      </w:r>
    </w:p>
    <w:p w14:paraId="56DEE55B" w14:textId="727CC6C6" w:rsidR="002D25EB" w:rsidRPr="00C10656" w:rsidRDefault="002C2863" w:rsidP="001E73AB">
      <w:pPr>
        <w:pStyle w:val="Akapitzlist"/>
        <w:numPr>
          <w:ilvl w:val="0"/>
          <w:numId w:val="18"/>
        </w:numPr>
        <w:shd w:val="clear" w:color="auto" w:fill="FEFEFE"/>
        <w:spacing w:after="0" w:line="276" w:lineRule="auto"/>
        <w:jc w:val="both"/>
        <w:textAlignment w:val="baseline"/>
        <w:rPr>
          <w:rFonts w:eastAsia="Times New Roman" w:cs="Calibri"/>
          <w:bCs/>
          <w:sz w:val="24"/>
          <w:szCs w:val="24"/>
          <w:bdr w:val="none" w:sz="0" w:space="0" w:color="auto" w:frame="1"/>
          <w:lang w:eastAsia="pl-PL"/>
        </w:rPr>
      </w:pPr>
      <w:r w:rsidRPr="00C10656">
        <w:rPr>
          <w:rFonts w:eastAsia="Times New Roman" w:cs="Calibri"/>
          <w:bCs/>
          <w:sz w:val="24"/>
          <w:szCs w:val="24"/>
          <w:bdr w:val="none" w:sz="0" w:space="0" w:color="auto" w:frame="1"/>
          <w:lang w:eastAsia="pl-PL"/>
        </w:rPr>
        <w:t>u</w:t>
      </w:r>
      <w:r w:rsidR="002D25EB" w:rsidRPr="00C10656">
        <w:rPr>
          <w:rFonts w:eastAsia="Times New Roman" w:cs="Calibri"/>
          <w:bCs/>
          <w:sz w:val="24"/>
          <w:szCs w:val="24"/>
          <w:bdr w:val="none" w:sz="0" w:space="0" w:color="auto" w:frame="1"/>
          <w:lang w:eastAsia="pl-PL"/>
        </w:rPr>
        <w:t>czestniczeniu w spółce jako wspólnik spółki cywilnej lub spółki osobowej,</w:t>
      </w:r>
    </w:p>
    <w:p w14:paraId="4011C307" w14:textId="0AF23D23" w:rsidR="002D25EB" w:rsidRPr="00C10656" w:rsidRDefault="002C2863" w:rsidP="001E73AB">
      <w:pPr>
        <w:pStyle w:val="Akapitzlist"/>
        <w:numPr>
          <w:ilvl w:val="0"/>
          <w:numId w:val="18"/>
        </w:numPr>
        <w:shd w:val="clear" w:color="auto" w:fill="FEFEFE"/>
        <w:spacing w:after="0" w:line="276" w:lineRule="auto"/>
        <w:jc w:val="both"/>
        <w:textAlignment w:val="baseline"/>
        <w:rPr>
          <w:rFonts w:eastAsia="Times New Roman" w:cs="Calibri"/>
          <w:bCs/>
          <w:sz w:val="24"/>
          <w:szCs w:val="24"/>
          <w:bdr w:val="none" w:sz="0" w:space="0" w:color="auto" w:frame="1"/>
          <w:lang w:eastAsia="pl-PL"/>
        </w:rPr>
      </w:pPr>
      <w:r w:rsidRPr="00C10656">
        <w:rPr>
          <w:rFonts w:eastAsia="Times New Roman" w:cs="Calibri"/>
          <w:bCs/>
          <w:sz w:val="24"/>
          <w:szCs w:val="24"/>
          <w:bdr w:val="none" w:sz="0" w:space="0" w:color="auto" w:frame="1"/>
          <w:lang w:eastAsia="pl-PL"/>
        </w:rPr>
        <w:t>p</w:t>
      </w:r>
      <w:r w:rsidR="002D25EB" w:rsidRPr="00C10656">
        <w:rPr>
          <w:rFonts w:eastAsia="Times New Roman" w:cs="Calibri"/>
          <w:bCs/>
          <w:sz w:val="24"/>
          <w:szCs w:val="24"/>
          <w:bdr w:val="none" w:sz="0" w:space="0" w:color="auto" w:frame="1"/>
          <w:lang w:eastAsia="pl-PL"/>
        </w:rPr>
        <w:t xml:space="preserve">osiadaniu co najmniej 10% udziałów lub akcji, o ile niższy próg nie wynika z przepisów prawa lub nie został określony przez </w:t>
      </w:r>
      <w:r w:rsidR="001154D8" w:rsidRPr="00C10656">
        <w:rPr>
          <w:rFonts w:eastAsia="Times New Roman" w:cs="Calibri"/>
          <w:bCs/>
          <w:sz w:val="24"/>
          <w:szCs w:val="24"/>
          <w:bdr w:val="none" w:sz="0" w:space="0" w:color="auto" w:frame="1"/>
          <w:lang w:eastAsia="pl-PL"/>
        </w:rPr>
        <w:t>IZ</w:t>
      </w:r>
      <w:r w:rsidRPr="00C10656">
        <w:rPr>
          <w:rFonts w:eastAsia="Times New Roman" w:cs="Calibri"/>
          <w:bCs/>
          <w:sz w:val="24"/>
          <w:szCs w:val="24"/>
          <w:bdr w:val="none" w:sz="0" w:space="0" w:color="auto" w:frame="1"/>
          <w:lang w:eastAsia="pl-PL"/>
        </w:rPr>
        <w:t xml:space="preserve"> PO,</w:t>
      </w:r>
    </w:p>
    <w:p w14:paraId="0473BDC3" w14:textId="2B5635BF" w:rsidR="002D25EB" w:rsidRPr="00C10656" w:rsidRDefault="002C2863" w:rsidP="001E73AB">
      <w:pPr>
        <w:pStyle w:val="Akapitzlist"/>
        <w:numPr>
          <w:ilvl w:val="0"/>
          <w:numId w:val="18"/>
        </w:numPr>
        <w:shd w:val="clear" w:color="auto" w:fill="FEFEFE"/>
        <w:spacing w:after="0" w:line="276" w:lineRule="auto"/>
        <w:jc w:val="both"/>
        <w:textAlignment w:val="baseline"/>
        <w:rPr>
          <w:rFonts w:eastAsia="Times New Roman" w:cs="Calibri"/>
          <w:bCs/>
          <w:sz w:val="24"/>
          <w:szCs w:val="24"/>
          <w:bdr w:val="none" w:sz="0" w:space="0" w:color="auto" w:frame="1"/>
          <w:lang w:eastAsia="pl-PL"/>
        </w:rPr>
      </w:pPr>
      <w:r w:rsidRPr="00C10656">
        <w:rPr>
          <w:rFonts w:eastAsia="Times New Roman" w:cs="Calibri"/>
          <w:bCs/>
          <w:sz w:val="24"/>
          <w:szCs w:val="24"/>
          <w:bdr w:val="none" w:sz="0" w:space="0" w:color="auto" w:frame="1"/>
          <w:lang w:eastAsia="pl-PL"/>
        </w:rPr>
        <w:t>p</w:t>
      </w:r>
      <w:r w:rsidR="002D25EB" w:rsidRPr="00C10656">
        <w:rPr>
          <w:rFonts w:eastAsia="Times New Roman" w:cs="Calibri"/>
          <w:bCs/>
          <w:sz w:val="24"/>
          <w:szCs w:val="24"/>
          <w:bdr w:val="none" w:sz="0" w:space="0" w:color="auto" w:frame="1"/>
          <w:lang w:eastAsia="pl-PL"/>
        </w:rPr>
        <w:t>ełnieniu funkcji członka organu nadzorczego lub zarządzaj</w:t>
      </w:r>
      <w:r w:rsidRPr="00C10656">
        <w:rPr>
          <w:rFonts w:eastAsia="Times New Roman" w:cs="Calibri"/>
          <w:bCs/>
          <w:sz w:val="24"/>
          <w:szCs w:val="24"/>
          <w:bdr w:val="none" w:sz="0" w:space="0" w:color="auto" w:frame="1"/>
          <w:lang w:eastAsia="pl-PL"/>
        </w:rPr>
        <w:t>ącego, prokurenta, pełnomocnika,</w:t>
      </w:r>
    </w:p>
    <w:p w14:paraId="2A79AD46" w14:textId="22855B5E" w:rsidR="00854520" w:rsidRPr="00C10656" w:rsidRDefault="002C2863" w:rsidP="001E73AB">
      <w:pPr>
        <w:pStyle w:val="Akapitzlist"/>
        <w:numPr>
          <w:ilvl w:val="0"/>
          <w:numId w:val="18"/>
        </w:numPr>
        <w:shd w:val="clear" w:color="auto" w:fill="FEFEFE"/>
        <w:spacing w:after="0" w:line="276" w:lineRule="auto"/>
        <w:jc w:val="both"/>
        <w:textAlignment w:val="baseline"/>
        <w:rPr>
          <w:rFonts w:eastAsia="Times New Roman" w:cs="Calibri"/>
          <w:bCs/>
          <w:sz w:val="24"/>
          <w:szCs w:val="24"/>
          <w:bdr w:val="none" w:sz="0" w:space="0" w:color="auto" w:frame="1"/>
          <w:lang w:eastAsia="pl-PL"/>
        </w:rPr>
      </w:pPr>
      <w:r w:rsidRPr="00C10656">
        <w:rPr>
          <w:rFonts w:eastAsia="Times New Roman" w:cs="Calibri"/>
          <w:bCs/>
          <w:sz w:val="24"/>
          <w:szCs w:val="24"/>
          <w:bdr w:val="none" w:sz="0" w:space="0" w:color="auto" w:frame="1"/>
          <w:lang w:eastAsia="pl-PL"/>
        </w:rPr>
        <w:t>p</w:t>
      </w:r>
      <w:r w:rsidR="002D25EB" w:rsidRPr="00C10656">
        <w:rPr>
          <w:rFonts w:eastAsia="Times New Roman" w:cs="Calibri"/>
          <w:bCs/>
          <w:sz w:val="24"/>
          <w:szCs w:val="24"/>
          <w:bdr w:val="none" w:sz="0" w:space="0" w:color="auto" w:frame="1"/>
          <w:lang w:eastAsia="pl-PL"/>
        </w:rPr>
        <w:t>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F183D0F" w14:textId="449E4789" w:rsidR="003B0EAB" w:rsidRPr="00C10656" w:rsidRDefault="003B0EAB" w:rsidP="00156D14">
      <w:pPr>
        <w:shd w:val="clear" w:color="auto" w:fill="FEFEFE"/>
        <w:spacing w:after="0" w:line="240" w:lineRule="auto"/>
        <w:textAlignment w:val="baseline"/>
        <w:rPr>
          <w:rFonts w:eastAsia="Times New Roman" w:cs="Calibri"/>
          <w:b/>
          <w:bCs/>
          <w:sz w:val="24"/>
          <w:szCs w:val="24"/>
          <w:bdr w:val="none" w:sz="0" w:space="0" w:color="auto" w:frame="1"/>
          <w:lang w:eastAsia="pl-PL"/>
        </w:rPr>
      </w:pPr>
    </w:p>
    <w:p w14:paraId="18A80F88" w14:textId="472BB60F" w:rsidR="009651DE" w:rsidRPr="00C10656" w:rsidRDefault="009651DE" w:rsidP="001E73AB">
      <w:pPr>
        <w:shd w:val="clear" w:color="auto" w:fill="FEFEFE"/>
        <w:spacing w:after="0" w:line="276" w:lineRule="auto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C10656">
        <w:rPr>
          <w:rFonts w:eastAsia="Times New Roman" w:cs="Calibri"/>
          <w:b/>
          <w:bCs/>
          <w:sz w:val="24"/>
          <w:szCs w:val="24"/>
          <w:bdr w:val="none" w:sz="0" w:space="0" w:color="auto" w:frame="1"/>
          <w:lang w:eastAsia="pl-PL"/>
        </w:rPr>
        <w:t xml:space="preserve">KRYTERIA </w:t>
      </w:r>
      <w:r w:rsidR="00163DB7" w:rsidRPr="00C10656">
        <w:rPr>
          <w:rFonts w:eastAsia="Times New Roman" w:cs="Calibri"/>
          <w:b/>
          <w:bCs/>
          <w:sz w:val="24"/>
          <w:szCs w:val="24"/>
          <w:bdr w:val="none" w:sz="0" w:space="0" w:color="auto" w:frame="1"/>
          <w:lang w:eastAsia="pl-PL"/>
        </w:rPr>
        <w:t xml:space="preserve">OCENY </w:t>
      </w:r>
      <w:r w:rsidRPr="00C10656">
        <w:rPr>
          <w:rFonts w:eastAsia="Times New Roman" w:cs="Calibri"/>
          <w:b/>
          <w:bCs/>
          <w:sz w:val="24"/>
          <w:szCs w:val="24"/>
          <w:bdr w:val="none" w:sz="0" w:space="0" w:color="auto" w:frame="1"/>
          <w:lang w:eastAsia="pl-PL"/>
        </w:rPr>
        <w:t>OFERT:</w:t>
      </w:r>
    </w:p>
    <w:p w14:paraId="1DFF4E84" w14:textId="1E79C2B5" w:rsidR="00E51E6C" w:rsidRPr="00C10656" w:rsidRDefault="00163DB7" w:rsidP="001E73AB">
      <w:pPr>
        <w:pStyle w:val="Akapitzlist"/>
        <w:numPr>
          <w:ilvl w:val="0"/>
          <w:numId w:val="40"/>
        </w:numPr>
        <w:shd w:val="clear" w:color="auto" w:fill="FEFEFE"/>
        <w:spacing w:after="0" w:line="276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C10656">
        <w:rPr>
          <w:rFonts w:eastAsia="Times New Roman" w:cs="Calibri"/>
          <w:sz w:val="24"/>
          <w:szCs w:val="24"/>
          <w:lang w:eastAsia="pl-PL"/>
        </w:rPr>
        <w:t>Zamawiający dokona oceny ofert,</w:t>
      </w:r>
      <w:r w:rsidR="006F344F" w:rsidRPr="00C10656">
        <w:rPr>
          <w:rFonts w:eastAsia="Times New Roman" w:cs="Calibri"/>
          <w:sz w:val="24"/>
          <w:szCs w:val="24"/>
          <w:lang w:eastAsia="pl-PL"/>
        </w:rPr>
        <w:t xml:space="preserve"> spełniając</w:t>
      </w:r>
      <w:r w:rsidRPr="00C10656">
        <w:rPr>
          <w:rFonts w:eastAsia="Times New Roman" w:cs="Calibri"/>
          <w:sz w:val="24"/>
          <w:szCs w:val="24"/>
          <w:lang w:eastAsia="pl-PL"/>
        </w:rPr>
        <w:t>ych</w:t>
      </w:r>
      <w:r w:rsidR="006F344F" w:rsidRPr="00C10656">
        <w:rPr>
          <w:rFonts w:eastAsia="Times New Roman" w:cs="Calibri"/>
          <w:sz w:val="24"/>
          <w:szCs w:val="24"/>
          <w:lang w:eastAsia="pl-PL"/>
        </w:rPr>
        <w:t xml:space="preserve"> wszystkie wymagania</w:t>
      </w:r>
      <w:r w:rsidRPr="00C10656">
        <w:rPr>
          <w:rFonts w:eastAsia="Times New Roman" w:cs="Calibri"/>
          <w:sz w:val="24"/>
          <w:szCs w:val="24"/>
          <w:lang w:eastAsia="pl-PL"/>
        </w:rPr>
        <w:t xml:space="preserve"> określone </w:t>
      </w:r>
      <w:r w:rsidR="006B4A26" w:rsidRPr="00C10656">
        <w:rPr>
          <w:rFonts w:eastAsia="Times New Roman" w:cs="Calibri"/>
          <w:sz w:val="24"/>
          <w:szCs w:val="24"/>
          <w:lang w:eastAsia="pl-PL"/>
        </w:rPr>
        <w:br/>
      </w:r>
      <w:r w:rsidRPr="00C10656">
        <w:rPr>
          <w:rFonts w:eastAsia="Times New Roman" w:cs="Calibri"/>
          <w:sz w:val="24"/>
          <w:szCs w:val="24"/>
          <w:lang w:eastAsia="pl-PL"/>
        </w:rPr>
        <w:t xml:space="preserve">w przedmiocie zamówienia, na podstawie </w:t>
      </w:r>
      <w:r w:rsidR="002A7440" w:rsidRPr="00C10656">
        <w:rPr>
          <w:rFonts w:eastAsia="Times New Roman" w:cs="Calibri"/>
          <w:sz w:val="24"/>
          <w:szCs w:val="24"/>
          <w:lang w:eastAsia="pl-PL"/>
        </w:rPr>
        <w:t>następując</w:t>
      </w:r>
      <w:r w:rsidRPr="00C10656">
        <w:rPr>
          <w:rFonts w:eastAsia="Times New Roman" w:cs="Calibri"/>
          <w:sz w:val="24"/>
          <w:szCs w:val="24"/>
          <w:lang w:eastAsia="pl-PL"/>
        </w:rPr>
        <w:t xml:space="preserve">ego </w:t>
      </w:r>
      <w:r w:rsidR="002A7440" w:rsidRPr="00C10656">
        <w:rPr>
          <w:rFonts w:eastAsia="Times New Roman" w:cs="Calibri"/>
          <w:sz w:val="24"/>
          <w:szCs w:val="24"/>
          <w:lang w:eastAsia="pl-PL"/>
        </w:rPr>
        <w:t>kryteri</w:t>
      </w:r>
      <w:r w:rsidRPr="00C10656">
        <w:rPr>
          <w:rFonts w:eastAsia="Times New Roman" w:cs="Calibri"/>
          <w:sz w:val="24"/>
          <w:szCs w:val="24"/>
          <w:lang w:eastAsia="pl-PL"/>
        </w:rPr>
        <w:t>u</w:t>
      </w:r>
      <w:r w:rsidR="002A7440" w:rsidRPr="00C10656">
        <w:rPr>
          <w:rFonts w:eastAsia="Times New Roman" w:cs="Calibri"/>
          <w:sz w:val="24"/>
          <w:szCs w:val="24"/>
          <w:lang w:eastAsia="pl-PL"/>
        </w:rPr>
        <w:t>m:</w:t>
      </w:r>
    </w:p>
    <w:p w14:paraId="12F0B7BA" w14:textId="3DE77EE7" w:rsidR="002A7440" w:rsidRPr="00C10656" w:rsidRDefault="008C4244" w:rsidP="001E73AB">
      <w:pPr>
        <w:pStyle w:val="Akapitzlist"/>
        <w:numPr>
          <w:ilvl w:val="0"/>
          <w:numId w:val="41"/>
        </w:numPr>
        <w:shd w:val="clear" w:color="auto" w:fill="FEFEFE"/>
        <w:spacing w:after="0" w:line="276" w:lineRule="auto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C10656">
        <w:rPr>
          <w:rFonts w:eastAsia="Times New Roman" w:cs="Calibri"/>
          <w:sz w:val="24"/>
          <w:szCs w:val="24"/>
          <w:lang w:eastAsia="pl-PL"/>
        </w:rPr>
        <w:t>c</w:t>
      </w:r>
      <w:r w:rsidR="00764960" w:rsidRPr="00C10656">
        <w:rPr>
          <w:rFonts w:eastAsia="Times New Roman" w:cs="Calibri"/>
          <w:sz w:val="24"/>
          <w:szCs w:val="24"/>
          <w:lang w:eastAsia="pl-PL"/>
        </w:rPr>
        <w:t>ena usługi brutto – 100 punktów</w:t>
      </w:r>
      <w:r w:rsidR="00163DB7" w:rsidRPr="00C10656">
        <w:rPr>
          <w:rFonts w:eastAsia="Times New Roman" w:cs="Calibri"/>
          <w:sz w:val="24"/>
          <w:szCs w:val="24"/>
          <w:lang w:eastAsia="pl-PL"/>
        </w:rPr>
        <w:t xml:space="preserve"> </w:t>
      </w:r>
    </w:p>
    <w:p w14:paraId="433FD054" w14:textId="4C42D41C" w:rsidR="00163DB7" w:rsidRPr="00C10656" w:rsidRDefault="008C4244" w:rsidP="001E73AB">
      <w:pPr>
        <w:pStyle w:val="Akapitzlist"/>
        <w:numPr>
          <w:ilvl w:val="0"/>
          <w:numId w:val="41"/>
        </w:numPr>
        <w:shd w:val="clear" w:color="auto" w:fill="FEFEFE"/>
        <w:spacing w:after="300" w:line="276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C10656">
        <w:rPr>
          <w:rFonts w:eastAsia="Times New Roman" w:cs="Calibri"/>
          <w:sz w:val="24"/>
          <w:szCs w:val="24"/>
          <w:lang w:eastAsia="pl-PL"/>
        </w:rPr>
        <w:t>z</w:t>
      </w:r>
      <w:r w:rsidR="00163DB7" w:rsidRPr="00C10656">
        <w:rPr>
          <w:rFonts w:eastAsia="Times New Roman" w:cs="Calibri"/>
          <w:sz w:val="24"/>
          <w:szCs w:val="24"/>
          <w:lang w:eastAsia="pl-PL"/>
        </w:rPr>
        <w:t xml:space="preserve">a najkorzystniejszą zostanie uznana oferta, która </w:t>
      </w:r>
      <w:r w:rsidR="00764960" w:rsidRPr="00C10656">
        <w:rPr>
          <w:rFonts w:eastAsia="Times New Roman" w:cs="Calibri"/>
          <w:sz w:val="24"/>
          <w:szCs w:val="24"/>
          <w:lang w:eastAsia="pl-PL"/>
        </w:rPr>
        <w:t>uzyska największą liczbę punktów</w:t>
      </w:r>
    </w:p>
    <w:p w14:paraId="7F00B07C" w14:textId="3A89199A" w:rsidR="002A7440" w:rsidRPr="00C10656" w:rsidRDefault="008C4244" w:rsidP="001E73AB">
      <w:pPr>
        <w:pStyle w:val="Akapitzlist"/>
        <w:numPr>
          <w:ilvl w:val="0"/>
          <w:numId w:val="41"/>
        </w:numPr>
        <w:shd w:val="clear" w:color="auto" w:fill="FEFEFE"/>
        <w:spacing w:after="300" w:line="276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C10656">
        <w:rPr>
          <w:rFonts w:eastAsia="Times New Roman" w:cs="Calibri"/>
          <w:sz w:val="24"/>
          <w:szCs w:val="24"/>
          <w:lang w:eastAsia="pl-PL"/>
        </w:rPr>
        <w:t>l</w:t>
      </w:r>
      <w:r w:rsidR="002A7440" w:rsidRPr="00C10656">
        <w:rPr>
          <w:rFonts w:eastAsia="Times New Roman" w:cs="Calibri"/>
          <w:sz w:val="24"/>
          <w:szCs w:val="24"/>
          <w:lang w:eastAsia="pl-PL"/>
        </w:rPr>
        <w:t>iczba punktów zostanie obliczona według następującego wzoru:</w:t>
      </w:r>
      <w:r w:rsidR="00163DB7" w:rsidRPr="00C10656">
        <w:rPr>
          <w:rFonts w:eastAsia="Times New Roman" w:cs="Calibri"/>
          <w:sz w:val="24"/>
          <w:szCs w:val="24"/>
          <w:lang w:eastAsia="pl-PL"/>
        </w:rPr>
        <w:t xml:space="preserve">                                </w:t>
      </w:r>
    </w:p>
    <w:p w14:paraId="26EF493B" w14:textId="18223FF5" w:rsidR="004B067A" w:rsidRPr="00C10656" w:rsidRDefault="002A7440" w:rsidP="001E73AB">
      <w:pPr>
        <w:shd w:val="clear" w:color="auto" w:fill="FEFEFE"/>
        <w:spacing w:after="0" w:line="276" w:lineRule="auto"/>
        <w:textAlignment w:val="baseline"/>
        <w:rPr>
          <w:rFonts w:eastAsia="Times New Roman" w:cs="Calibri"/>
          <w:b/>
          <w:sz w:val="24"/>
          <w:szCs w:val="24"/>
          <w:lang w:eastAsia="pl-PL"/>
        </w:rPr>
      </w:pPr>
      <w:r w:rsidRPr="00C10656">
        <w:rPr>
          <w:rFonts w:eastAsia="Times New Roman" w:cs="Calibri"/>
          <w:b/>
          <w:sz w:val="24"/>
          <w:szCs w:val="24"/>
          <w:lang w:eastAsia="pl-PL"/>
        </w:rPr>
        <w:t xml:space="preserve">Liczba punktów = </w:t>
      </w:r>
      <w:r w:rsidR="00A016C5" w:rsidRPr="00C10656">
        <w:rPr>
          <w:rFonts w:eastAsia="Times New Roman" w:cs="Calibri"/>
          <w:b/>
          <w:sz w:val="24"/>
          <w:szCs w:val="24"/>
          <w:lang w:eastAsia="pl-PL"/>
        </w:rPr>
        <w:t>(</w:t>
      </w:r>
      <w:r w:rsidR="00194720" w:rsidRPr="00C10656">
        <w:rPr>
          <w:rFonts w:eastAsia="Times New Roman" w:cs="Calibri"/>
          <w:b/>
          <w:sz w:val="24"/>
          <w:szCs w:val="24"/>
          <w:lang w:eastAsia="pl-PL"/>
        </w:rPr>
        <w:t>najniższa cena brutto przedstawiona w ofertach / cena brutto oferty badanej</w:t>
      </w:r>
      <w:r w:rsidR="00A016C5" w:rsidRPr="00C10656">
        <w:rPr>
          <w:rFonts w:eastAsia="Times New Roman" w:cs="Calibri"/>
          <w:b/>
          <w:sz w:val="24"/>
          <w:szCs w:val="24"/>
          <w:lang w:eastAsia="pl-PL"/>
        </w:rPr>
        <w:t>)</w:t>
      </w:r>
      <w:r w:rsidR="00194720" w:rsidRPr="00C10656">
        <w:rPr>
          <w:rFonts w:eastAsia="Times New Roman" w:cs="Calibri"/>
          <w:b/>
          <w:sz w:val="24"/>
          <w:szCs w:val="24"/>
          <w:lang w:eastAsia="pl-PL"/>
        </w:rPr>
        <w:t xml:space="preserve"> </w:t>
      </w:r>
      <w:r w:rsidRPr="00C10656">
        <w:rPr>
          <w:rFonts w:eastAsia="Times New Roman" w:cs="Calibri"/>
          <w:b/>
          <w:sz w:val="24"/>
          <w:szCs w:val="24"/>
          <w:lang w:eastAsia="pl-PL"/>
        </w:rPr>
        <w:t>x 100</w:t>
      </w:r>
    </w:p>
    <w:p w14:paraId="48A55521" w14:textId="77777777" w:rsidR="00854520" w:rsidRPr="00C10656" w:rsidRDefault="00854520" w:rsidP="001E73AB">
      <w:pPr>
        <w:shd w:val="clear" w:color="auto" w:fill="FEFEFE"/>
        <w:spacing w:after="0" w:line="276" w:lineRule="auto"/>
        <w:textAlignment w:val="baseline"/>
        <w:rPr>
          <w:rFonts w:eastAsia="Times New Roman" w:cs="Calibri"/>
          <w:sz w:val="24"/>
          <w:szCs w:val="24"/>
          <w:lang w:eastAsia="pl-PL"/>
        </w:rPr>
      </w:pPr>
    </w:p>
    <w:p w14:paraId="1F90F33D" w14:textId="02FF35FD" w:rsidR="002A7440" w:rsidRPr="00C10656" w:rsidRDefault="00656B69" w:rsidP="001E73AB">
      <w:pPr>
        <w:pStyle w:val="Akapitzlist"/>
        <w:numPr>
          <w:ilvl w:val="0"/>
          <w:numId w:val="40"/>
        </w:numPr>
        <w:shd w:val="clear" w:color="auto" w:fill="FEFEFE"/>
        <w:spacing w:after="300" w:line="276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C10656">
        <w:rPr>
          <w:rFonts w:eastAsia="Times New Roman" w:cs="Calibri"/>
          <w:sz w:val="24"/>
          <w:szCs w:val="24"/>
          <w:lang w:eastAsia="pl-PL"/>
        </w:rPr>
        <w:t xml:space="preserve">W przypadku ofert o tej samej </w:t>
      </w:r>
      <w:r w:rsidR="00582BED" w:rsidRPr="00C10656">
        <w:rPr>
          <w:rFonts w:eastAsia="Times New Roman" w:cs="Calibri"/>
          <w:sz w:val="24"/>
          <w:szCs w:val="24"/>
          <w:lang w:eastAsia="pl-PL"/>
        </w:rPr>
        <w:t>wartości</w:t>
      </w:r>
      <w:r w:rsidRPr="00C10656">
        <w:rPr>
          <w:rFonts w:eastAsia="Times New Roman" w:cs="Calibri"/>
          <w:sz w:val="24"/>
          <w:szCs w:val="24"/>
          <w:lang w:eastAsia="pl-PL"/>
        </w:rPr>
        <w:t>, wybrana zostanie oferta, która wpłynęła najwcześniej.</w:t>
      </w:r>
    </w:p>
    <w:p w14:paraId="0D0D4113" w14:textId="4C29593F" w:rsidR="002A7440" w:rsidRPr="00C10656" w:rsidRDefault="002A7440" w:rsidP="001E73AB">
      <w:pPr>
        <w:pStyle w:val="Akapitzlist"/>
        <w:numPr>
          <w:ilvl w:val="0"/>
          <w:numId w:val="40"/>
        </w:numPr>
        <w:shd w:val="clear" w:color="auto" w:fill="FEFEFE"/>
        <w:spacing w:after="300" w:line="276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C10656">
        <w:rPr>
          <w:rFonts w:eastAsia="Times New Roman" w:cs="Calibri"/>
          <w:sz w:val="24"/>
          <w:szCs w:val="24"/>
          <w:lang w:eastAsia="pl-PL"/>
        </w:rPr>
        <w:t>Jeżeli Oferent, którego oferta zostanie wybrana jako najkorzystniejsza, odmówi zawarcia umowy z</w:t>
      </w:r>
      <w:r w:rsidR="00BC1152" w:rsidRPr="00C10656">
        <w:rPr>
          <w:rFonts w:eastAsia="Times New Roman" w:cs="Calibri"/>
          <w:sz w:val="24"/>
          <w:szCs w:val="24"/>
          <w:lang w:eastAsia="pl-PL"/>
        </w:rPr>
        <w:t> </w:t>
      </w:r>
      <w:r w:rsidRPr="00C10656">
        <w:rPr>
          <w:rFonts w:eastAsia="Times New Roman" w:cs="Calibri"/>
          <w:sz w:val="24"/>
          <w:szCs w:val="24"/>
          <w:lang w:eastAsia="pl-PL"/>
        </w:rPr>
        <w:t>Zamawiającym, może</w:t>
      </w:r>
      <w:r w:rsidR="00854520" w:rsidRPr="00C10656">
        <w:rPr>
          <w:rFonts w:eastAsia="Times New Roman" w:cs="Calibri"/>
          <w:sz w:val="24"/>
          <w:szCs w:val="24"/>
          <w:lang w:eastAsia="pl-PL"/>
        </w:rPr>
        <w:t xml:space="preserve"> on</w:t>
      </w:r>
      <w:r w:rsidRPr="00C10656">
        <w:rPr>
          <w:rFonts w:eastAsia="Times New Roman" w:cs="Calibri"/>
          <w:sz w:val="24"/>
          <w:szCs w:val="24"/>
          <w:lang w:eastAsia="pl-PL"/>
        </w:rPr>
        <w:t xml:space="preserve"> wybrać ofertę najkorzystniejszą spośród pozostałych ofert bez przeprowadzania ich ponownego badania i oceny.</w:t>
      </w:r>
    </w:p>
    <w:p w14:paraId="05041332" w14:textId="0B2DCC2D" w:rsidR="00E026BF" w:rsidRPr="00C10656" w:rsidRDefault="002A7440" w:rsidP="001E73AB">
      <w:pPr>
        <w:pStyle w:val="Akapitzlist"/>
        <w:numPr>
          <w:ilvl w:val="0"/>
          <w:numId w:val="40"/>
        </w:numPr>
        <w:shd w:val="clear" w:color="auto" w:fill="FEFEFE"/>
        <w:spacing w:after="300" w:line="276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C10656">
        <w:rPr>
          <w:rFonts w:eastAsia="Times New Roman" w:cs="Calibri"/>
          <w:sz w:val="24"/>
          <w:szCs w:val="24"/>
          <w:lang w:eastAsia="pl-PL"/>
        </w:rPr>
        <w:t>Oferenci zostaną poinformowani o wynikach p</w:t>
      </w:r>
      <w:r w:rsidR="006B4A26" w:rsidRPr="00C10656">
        <w:rPr>
          <w:rFonts w:eastAsia="Times New Roman" w:cs="Calibri"/>
          <w:sz w:val="24"/>
          <w:szCs w:val="24"/>
          <w:lang w:eastAsia="pl-PL"/>
        </w:rPr>
        <w:t xml:space="preserve">ostępowania bez zbędnej zwłoki, </w:t>
      </w:r>
      <w:r w:rsidRPr="00C10656">
        <w:rPr>
          <w:rFonts w:eastAsia="Times New Roman" w:cs="Calibri"/>
          <w:sz w:val="24"/>
          <w:szCs w:val="24"/>
          <w:lang w:eastAsia="pl-PL"/>
        </w:rPr>
        <w:t>za pośrednictwem poczty elektronicznej, na adres wskazan</w:t>
      </w:r>
      <w:r w:rsidR="00E85F10" w:rsidRPr="00C10656">
        <w:rPr>
          <w:rFonts w:eastAsia="Times New Roman" w:cs="Calibri"/>
          <w:sz w:val="24"/>
          <w:szCs w:val="24"/>
          <w:lang w:eastAsia="pl-PL"/>
        </w:rPr>
        <w:t>y</w:t>
      </w:r>
      <w:r w:rsidRPr="00C10656">
        <w:rPr>
          <w:rFonts w:eastAsia="Times New Roman" w:cs="Calibri"/>
          <w:sz w:val="24"/>
          <w:szCs w:val="24"/>
          <w:lang w:eastAsia="pl-PL"/>
        </w:rPr>
        <w:t xml:space="preserve"> w </w:t>
      </w:r>
      <w:r w:rsidR="00E85F10" w:rsidRPr="00C10656">
        <w:rPr>
          <w:rFonts w:eastAsia="Times New Roman" w:cs="Calibri"/>
          <w:sz w:val="24"/>
          <w:szCs w:val="24"/>
          <w:lang w:eastAsia="pl-PL"/>
        </w:rPr>
        <w:t xml:space="preserve">ich </w:t>
      </w:r>
      <w:r w:rsidRPr="00C10656">
        <w:rPr>
          <w:rFonts w:eastAsia="Times New Roman" w:cs="Calibri"/>
          <w:sz w:val="24"/>
          <w:szCs w:val="24"/>
          <w:lang w:eastAsia="pl-PL"/>
        </w:rPr>
        <w:t>ofertach.</w:t>
      </w:r>
    </w:p>
    <w:p w14:paraId="241DE174" w14:textId="6D070C31" w:rsidR="00854520" w:rsidRPr="00C10656" w:rsidRDefault="00854520" w:rsidP="001E73AB">
      <w:pPr>
        <w:pStyle w:val="Akapitzlist"/>
        <w:numPr>
          <w:ilvl w:val="0"/>
          <w:numId w:val="40"/>
        </w:numPr>
        <w:shd w:val="clear" w:color="auto" w:fill="FEFEFE"/>
        <w:spacing w:after="300" w:line="276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C10656">
        <w:rPr>
          <w:rFonts w:eastAsia="Times New Roman" w:cs="Calibri"/>
          <w:sz w:val="24"/>
          <w:szCs w:val="24"/>
          <w:lang w:eastAsia="pl-PL"/>
        </w:rPr>
        <w:t>Zamawiający nie dopuszcza składania ofert częściowych.</w:t>
      </w:r>
    </w:p>
    <w:p w14:paraId="7AD26FDB" w14:textId="77777777" w:rsidR="00854520" w:rsidRPr="00C10656" w:rsidRDefault="00854520" w:rsidP="001E73AB">
      <w:pPr>
        <w:pStyle w:val="Akapitzlist"/>
        <w:numPr>
          <w:ilvl w:val="0"/>
          <w:numId w:val="40"/>
        </w:numPr>
        <w:shd w:val="clear" w:color="auto" w:fill="FEFEFE"/>
        <w:spacing w:after="300" w:line="276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C10656">
        <w:rPr>
          <w:rFonts w:eastAsia="Times New Roman" w:cs="Calibri"/>
          <w:sz w:val="24"/>
          <w:szCs w:val="24"/>
          <w:lang w:eastAsia="pl-PL"/>
        </w:rPr>
        <w:t>Zamawiający nie przewiduje zwrotu kosztów postępowania.</w:t>
      </w:r>
    </w:p>
    <w:p w14:paraId="40FB8782" w14:textId="03302194" w:rsidR="00854520" w:rsidRPr="00C10656" w:rsidRDefault="00854520" w:rsidP="001E73AB">
      <w:pPr>
        <w:pStyle w:val="Akapitzlist"/>
        <w:numPr>
          <w:ilvl w:val="0"/>
          <w:numId w:val="40"/>
        </w:numPr>
        <w:shd w:val="clear" w:color="auto" w:fill="FEFEFE"/>
        <w:spacing w:after="300" w:line="276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C10656">
        <w:rPr>
          <w:rFonts w:eastAsia="Times New Roman" w:cs="Calibri"/>
          <w:sz w:val="24"/>
          <w:szCs w:val="24"/>
          <w:lang w:eastAsia="pl-PL"/>
        </w:rPr>
        <w:t>Ustala się, że składający ofertę pozostaje nią związany 14 dni. Bieg terminu związania ofertą rozpoczyna się wraz z upływem terminu składania ofert.</w:t>
      </w:r>
    </w:p>
    <w:p w14:paraId="0CEBE09D" w14:textId="77777777" w:rsidR="00E026BF" w:rsidRPr="00C10656" w:rsidRDefault="006F344F" w:rsidP="001E73AB">
      <w:pPr>
        <w:shd w:val="clear" w:color="auto" w:fill="FEFEFE"/>
        <w:spacing w:after="0" w:line="276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C10656">
        <w:rPr>
          <w:rFonts w:eastAsia="Times New Roman" w:cs="Calibri"/>
          <w:b/>
          <w:bCs/>
          <w:sz w:val="24"/>
          <w:szCs w:val="24"/>
          <w:bdr w:val="none" w:sz="0" w:space="0" w:color="auto" w:frame="1"/>
          <w:lang w:eastAsia="pl-PL"/>
        </w:rPr>
        <w:t>PRZYGOTOWANIE OFERTY:</w:t>
      </w:r>
    </w:p>
    <w:p w14:paraId="56A46A6F" w14:textId="3FB5690D" w:rsidR="007102FB" w:rsidRPr="00C10656" w:rsidRDefault="007C0953" w:rsidP="001E73AB">
      <w:pPr>
        <w:shd w:val="clear" w:color="auto" w:fill="FEFEFE"/>
        <w:spacing w:after="120" w:line="276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C10656">
        <w:rPr>
          <w:rFonts w:eastAsia="Times New Roman" w:cs="Calibri"/>
          <w:sz w:val="24"/>
          <w:szCs w:val="24"/>
          <w:lang w:eastAsia="pl-PL"/>
        </w:rPr>
        <w:t>Zainteresowani wykonawcy</w:t>
      </w:r>
      <w:r w:rsidR="00BC1152" w:rsidRPr="00C10656">
        <w:rPr>
          <w:rFonts w:eastAsia="Times New Roman" w:cs="Calibri"/>
          <w:sz w:val="24"/>
          <w:szCs w:val="24"/>
          <w:lang w:eastAsia="pl-PL"/>
        </w:rPr>
        <w:t xml:space="preserve"> </w:t>
      </w:r>
      <w:r w:rsidRPr="00C10656">
        <w:rPr>
          <w:rFonts w:eastAsia="Times New Roman" w:cs="Calibri"/>
          <w:sz w:val="24"/>
          <w:szCs w:val="24"/>
          <w:lang w:eastAsia="pl-PL"/>
        </w:rPr>
        <w:t>powinni</w:t>
      </w:r>
      <w:r w:rsidR="006F344F" w:rsidRPr="00C10656">
        <w:rPr>
          <w:rFonts w:eastAsia="Times New Roman" w:cs="Calibri"/>
          <w:sz w:val="24"/>
          <w:szCs w:val="24"/>
          <w:lang w:eastAsia="pl-PL"/>
        </w:rPr>
        <w:t xml:space="preserve"> przygotować i złożyć ofertę </w:t>
      </w:r>
      <w:r w:rsidR="007102FB" w:rsidRPr="00C10656">
        <w:rPr>
          <w:rFonts w:eastAsia="Times New Roman" w:cs="Calibri"/>
          <w:sz w:val="24"/>
          <w:szCs w:val="24"/>
          <w:lang w:eastAsia="pl-PL"/>
        </w:rPr>
        <w:t xml:space="preserve">zgodnie </w:t>
      </w:r>
      <w:r w:rsidR="004B067A" w:rsidRPr="00C10656">
        <w:rPr>
          <w:rFonts w:eastAsia="Times New Roman" w:cs="Calibri"/>
          <w:sz w:val="24"/>
          <w:szCs w:val="24"/>
          <w:lang w:eastAsia="pl-PL"/>
        </w:rPr>
        <w:t xml:space="preserve">z </w:t>
      </w:r>
      <w:r w:rsidR="00BC1152" w:rsidRPr="00C10656">
        <w:rPr>
          <w:rFonts w:eastAsia="Times New Roman" w:cs="Calibri"/>
          <w:sz w:val="24"/>
          <w:szCs w:val="24"/>
          <w:lang w:eastAsia="pl-PL"/>
        </w:rPr>
        <w:t>F</w:t>
      </w:r>
      <w:r w:rsidR="007102FB" w:rsidRPr="00C10656">
        <w:rPr>
          <w:rFonts w:eastAsia="Times New Roman" w:cs="Calibri"/>
          <w:sz w:val="24"/>
          <w:szCs w:val="24"/>
          <w:lang w:eastAsia="pl-PL"/>
        </w:rPr>
        <w:t>ormularzem ofertowym, którego wzór stanowi załącznik nr 1 do niniejszego zapyt</w:t>
      </w:r>
      <w:r w:rsidR="008C7C05" w:rsidRPr="00C10656">
        <w:rPr>
          <w:rFonts w:eastAsia="Times New Roman" w:cs="Calibri"/>
          <w:sz w:val="24"/>
          <w:szCs w:val="24"/>
          <w:lang w:eastAsia="pl-PL"/>
        </w:rPr>
        <w:t>ania, zawierającą</w:t>
      </w:r>
      <w:r w:rsidR="007102FB" w:rsidRPr="00C10656">
        <w:rPr>
          <w:rFonts w:eastAsia="Times New Roman" w:cs="Calibri"/>
          <w:sz w:val="24"/>
          <w:szCs w:val="24"/>
          <w:lang w:eastAsia="pl-PL"/>
        </w:rPr>
        <w:t>:</w:t>
      </w:r>
    </w:p>
    <w:p w14:paraId="03534648" w14:textId="0A24977D" w:rsidR="00764960" w:rsidRPr="00C10656" w:rsidRDefault="006B4A26" w:rsidP="001E73AB">
      <w:pPr>
        <w:pStyle w:val="Akapitzlist"/>
        <w:numPr>
          <w:ilvl w:val="0"/>
          <w:numId w:val="36"/>
        </w:numPr>
        <w:shd w:val="clear" w:color="auto" w:fill="FEFEFE"/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C10656">
        <w:rPr>
          <w:rFonts w:eastAsia="Times New Roman" w:cs="Calibri"/>
          <w:sz w:val="24"/>
          <w:szCs w:val="24"/>
          <w:lang w:eastAsia="pl-PL"/>
        </w:rPr>
        <w:t>N</w:t>
      </w:r>
      <w:r w:rsidR="00764960" w:rsidRPr="00C10656">
        <w:rPr>
          <w:rFonts w:eastAsia="Times New Roman" w:cs="Calibri"/>
          <w:sz w:val="24"/>
          <w:szCs w:val="24"/>
          <w:lang w:eastAsia="pl-PL"/>
        </w:rPr>
        <w:t>iezbędne dane kontaktowe.</w:t>
      </w:r>
    </w:p>
    <w:p w14:paraId="38D87896" w14:textId="2FD7C2A7" w:rsidR="004B067A" w:rsidRPr="00C10656" w:rsidRDefault="006F344F" w:rsidP="001E73AB">
      <w:pPr>
        <w:pStyle w:val="Akapitzlist"/>
        <w:numPr>
          <w:ilvl w:val="0"/>
          <w:numId w:val="36"/>
        </w:numPr>
        <w:shd w:val="clear" w:color="auto" w:fill="FEFEFE"/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C10656">
        <w:rPr>
          <w:rFonts w:eastAsia="Times New Roman" w:cs="Calibri"/>
          <w:sz w:val="24"/>
          <w:szCs w:val="24"/>
          <w:lang w:eastAsia="pl-PL"/>
        </w:rPr>
        <w:t>Łącz</w:t>
      </w:r>
      <w:r w:rsidR="004B067A" w:rsidRPr="00C10656">
        <w:rPr>
          <w:rFonts w:eastAsia="Times New Roman" w:cs="Calibri"/>
          <w:sz w:val="24"/>
          <w:szCs w:val="24"/>
          <w:lang w:eastAsia="pl-PL"/>
        </w:rPr>
        <w:t>ną cenę brut</w:t>
      </w:r>
      <w:r w:rsidR="00764960" w:rsidRPr="00C10656">
        <w:rPr>
          <w:rFonts w:eastAsia="Times New Roman" w:cs="Calibri"/>
          <w:sz w:val="24"/>
          <w:szCs w:val="24"/>
          <w:lang w:eastAsia="pl-PL"/>
        </w:rPr>
        <w:t>to z podatkiem VAT podaną w PLN.</w:t>
      </w:r>
    </w:p>
    <w:p w14:paraId="7EF4D061" w14:textId="42EB4CB8" w:rsidR="006F344F" w:rsidRPr="00C10656" w:rsidRDefault="006F344F" w:rsidP="001E73AB">
      <w:pPr>
        <w:pStyle w:val="Akapitzlist"/>
        <w:numPr>
          <w:ilvl w:val="0"/>
          <w:numId w:val="36"/>
        </w:numPr>
        <w:shd w:val="clear" w:color="auto" w:fill="FEFEFE"/>
        <w:spacing w:after="0" w:line="276" w:lineRule="auto"/>
        <w:ind w:left="357" w:hanging="357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C10656">
        <w:rPr>
          <w:rFonts w:eastAsia="Times New Roman" w:cs="Calibri"/>
          <w:sz w:val="24"/>
          <w:szCs w:val="24"/>
          <w:lang w:eastAsia="pl-PL"/>
        </w:rPr>
        <w:t>Cena brutto oferty, wskazana w formularzu ofertowym, musi obejmować wszystkie koszty związane z realizacją przedmiotu zamówienia (również koszty ponoszone przez ewentual</w:t>
      </w:r>
      <w:r w:rsidR="00BF3728" w:rsidRPr="00C10656">
        <w:rPr>
          <w:rFonts w:eastAsia="Times New Roman" w:cs="Calibri"/>
          <w:sz w:val="24"/>
          <w:szCs w:val="24"/>
          <w:lang w:eastAsia="pl-PL"/>
        </w:rPr>
        <w:t xml:space="preserve">nych podwykonawców i partnerów) oraz koszty przesyłki. </w:t>
      </w:r>
    </w:p>
    <w:p w14:paraId="0D2ABD53" w14:textId="51660255" w:rsidR="00163DB7" w:rsidRPr="00C10656" w:rsidRDefault="00163DB7" w:rsidP="001E73AB">
      <w:pPr>
        <w:shd w:val="clear" w:color="auto" w:fill="FEFEFE"/>
        <w:spacing w:after="0" w:line="276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</w:p>
    <w:p w14:paraId="68F82781" w14:textId="7EF516C7" w:rsidR="00905D4D" w:rsidRPr="00C10656" w:rsidRDefault="00905D4D" w:rsidP="001E73AB">
      <w:pPr>
        <w:shd w:val="clear" w:color="auto" w:fill="FEFEFE"/>
        <w:spacing w:after="0" w:line="276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C10656">
        <w:rPr>
          <w:rFonts w:eastAsia="Times New Roman" w:cs="Calibri"/>
          <w:sz w:val="24"/>
          <w:szCs w:val="24"/>
          <w:lang w:eastAsia="pl-PL"/>
        </w:rPr>
        <w:t>W toku badania i oceny ofert Zamawiający może żądać od Oferenta wyjaśnień dotyczących rażąco niskiej ceny</w:t>
      </w:r>
      <w:r w:rsidR="00DB49BB" w:rsidRPr="00C10656">
        <w:rPr>
          <w:rFonts w:eastAsia="Times New Roman" w:cs="Calibri"/>
          <w:sz w:val="24"/>
          <w:szCs w:val="24"/>
          <w:lang w:eastAsia="pl-PL"/>
        </w:rPr>
        <w:t xml:space="preserve"> i</w:t>
      </w:r>
      <w:r w:rsidRPr="00C10656">
        <w:rPr>
          <w:rFonts w:eastAsia="Times New Roman" w:cs="Calibri"/>
          <w:sz w:val="24"/>
          <w:szCs w:val="24"/>
          <w:lang w:eastAsia="pl-PL"/>
        </w:rPr>
        <w:t xml:space="preserve"> treści złożonych ofert</w:t>
      </w:r>
      <w:r w:rsidR="007102FB" w:rsidRPr="00C10656">
        <w:rPr>
          <w:rFonts w:eastAsia="Times New Roman" w:cs="Calibri"/>
          <w:sz w:val="24"/>
          <w:szCs w:val="24"/>
          <w:lang w:eastAsia="pl-PL"/>
        </w:rPr>
        <w:t>.</w:t>
      </w:r>
    </w:p>
    <w:p w14:paraId="7BA5B461" w14:textId="2102ECC8" w:rsidR="00163DB7" w:rsidRPr="00C10656" w:rsidRDefault="00163DB7" w:rsidP="00C10656">
      <w:pPr>
        <w:tabs>
          <w:tab w:val="left" w:pos="2580"/>
        </w:tabs>
        <w:jc w:val="both"/>
        <w:rPr>
          <w:rFonts w:eastAsia="Times New Roman" w:cs="Calibri"/>
          <w:sz w:val="24"/>
          <w:szCs w:val="24"/>
          <w:lang w:eastAsia="pl-PL"/>
        </w:rPr>
      </w:pPr>
      <w:r w:rsidRPr="00C10656">
        <w:rPr>
          <w:rFonts w:eastAsia="Times New Roman" w:cs="Calibri"/>
          <w:bCs/>
          <w:sz w:val="24"/>
          <w:szCs w:val="24"/>
          <w:bdr w:val="none" w:sz="0" w:space="0" w:color="auto" w:frame="1"/>
          <w:lang w:eastAsia="pl-PL"/>
        </w:rPr>
        <w:t>Zamawiający jest uprawniony do poprawienia w tekście oferty oczywistych omyłek pisarskich, niezwłocznie zawiadamiając o tym danego Oferenta.</w:t>
      </w:r>
    </w:p>
    <w:p w14:paraId="539E29A0" w14:textId="209616E7" w:rsidR="00E026BF" w:rsidRPr="00C10656" w:rsidRDefault="00E026BF" w:rsidP="001E73AB">
      <w:pPr>
        <w:shd w:val="clear" w:color="auto" w:fill="FEFEFE"/>
        <w:spacing w:after="0" w:line="276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</w:p>
    <w:p w14:paraId="765C8DA8" w14:textId="3BB74A97" w:rsidR="009651DE" w:rsidRPr="00C10656" w:rsidRDefault="009651DE" w:rsidP="001E73AB">
      <w:pPr>
        <w:shd w:val="clear" w:color="auto" w:fill="FEFEFE"/>
        <w:spacing w:after="0" w:line="276" w:lineRule="auto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C10656">
        <w:rPr>
          <w:rFonts w:eastAsia="Times New Roman" w:cs="Calibri"/>
          <w:b/>
          <w:bCs/>
          <w:sz w:val="24"/>
          <w:szCs w:val="24"/>
          <w:bdr w:val="none" w:sz="0" w:space="0" w:color="auto" w:frame="1"/>
          <w:lang w:eastAsia="pl-PL"/>
        </w:rPr>
        <w:t>TERMIN I MIEJSCE SKŁADANIA OFERT:</w:t>
      </w:r>
    </w:p>
    <w:p w14:paraId="5CF3BEB1" w14:textId="3D5C8691" w:rsidR="00972C14" w:rsidRPr="00C10656" w:rsidRDefault="009651DE" w:rsidP="00C10656">
      <w:pPr>
        <w:shd w:val="clear" w:color="auto" w:fill="FEFEFE"/>
        <w:spacing w:after="300" w:line="276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C10656">
        <w:rPr>
          <w:rFonts w:eastAsia="Times New Roman" w:cs="Calibri"/>
          <w:sz w:val="24"/>
          <w:szCs w:val="24"/>
          <w:lang w:eastAsia="pl-PL"/>
        </w:rPr>
        <w:t xml:space="preserve">Oferty należy przesłać pocztą elektroniczną na adres </w:t>
      </w:r>
      <w:hyperlink r:id="rId10" w:history="1">
        <w:r w:rsidR="009F3F08" w:rsidRPr="00C10656">
          <w:rPr>
            <w:rStyle w:val="Hipercze"/>
            <w:rFonts w:eastAsia="Times New Roman" w:cs="Calibri"/>
            <w:sz w:val="24"/>
            <w:szCs w:val="24"/>
            <w:lang w:eastAsia="pl-PL"/>
          </w:rPr>
          <w:t>drg.sekretariat@umww.pl</w:t>
        </w:r>
      </w:hyperlink>
      <w:r w:rsidR="000C3EE3" w:rsidRPr="00C10656">
        <w:rPr>
          <w:rFonts w:eastAsia="Times New Roman" w:cs="Calibri"/>
          <w:sz w:val="24"/>
          <w:szCs w:val="24"/>
          <w:lang w:eastAsia="pl-PL"/>
        </w:rPr>
        <w:t xml:space="preserve"> </w:t>
      </w:r>
      <w:r w:rsidR="00854520" w:rsidRPr="00C10656">
        <w:rPr>
          <w:rFonts w:eastAsia="Times New Roman" w:cs="Calibri"/>
          <w:b/>
          <w:sz w:val="24"/>
          <w:szCs w:val="24"/>
          <w:lang w:eastAsia="pl-PL"/>
        </w:rPr>
        <w:t xml:space="preserve">do </w:t>
      </w:r>
      <w:r w:rsidR="003014A1" w:rsidRPr="00C10656">
        <w:rPr>
          <w:rFonts w:eastAsia="Times New Roman" w:cs="Calibri"/>
          <w:b/>
          <w:sz w:val="24"/>
          <w:szCs w:val="24"/>
          <w:lang w:eastAsia="pl-PL"/>
        </w:rPr>
        <w:t>1</w:t>
      </w:r>
      <w:r w:rsidR="00D20AE2" w:rsidRPr="00C10656">
        <w:rPr>
          <w:rFonts w:eastAsia="Times New Roman" w:cs="Calibri"/>
          <w:b/>
          <w:sz w:val="24"/>
          <w:szCs w:val="24"/>
          <w:lang w:eastAsia="pl-PL"/>
        </w:rPr>
        <w:t xml:space="preserve"> </w:t>
      </w:r>
      <w:r w:rsidR="003014A1" w:rsidRPr="00C10656">
        <w:rPr>
          <w:rFonts w:eastAsia="Times New Roman" w:cs="Calibri"/>
          <w:b/>
          <w:sz w:val="24"/>
          <w:szCs w:val="24"/>
          <w:lang w:eastAsia="pl-PL"/>
        </w:rPr>
        <w:t>marca</w:t>
      </w:r>
      <w:r w:rsidR="00EB073D" w:rsidRPr="00C10656">
        <w:rPr>
          <w:rFonts w:eastAsia="Times New Roman" w:cs="Calibri"/>
          <w:b/>
          <w:sz w:val="24"/>
          <w:szCs w:val="24"/>
          <w:lang w:eastAsia="pl-PL"/>
        </w:rPr>
        <w:t xml:space="preserve"> </w:t>
      </w:r>
      <w:r w:rsidR="00620206" w:rsidRPr="00C10656">
        <w:rPr>
          <w:rFonts w:eastAsia="Times New Roman" w:cs="Calibri"/>
          <w:b/>
          <w:sz w:val="24"/>
          <w:szCs w:val="24"/>
          <w:lang w:eastAsia="pl-PL"/>
        </w:rPr>
        <w:br/>
      </w:r>
      <w:r w:rsidR="00EB073D" w:rsidRPr="00C10656">
        <w:rPr>
          <w:rFonts w:eastAsia="Times New Roman" w:cs="Calibri"/>
          <w:b/>
          <w:sz w:val="24"/>
          <w:szCs w:val="24"/>
          <w:lang w:eastAsia="pl-PL"/>
        </w:rPr>
        <w:t>202</w:t>
      </w:r>
      <w:r w:rsidR="00854520" w:rsidRPr="00C10656">
        <w:rPr>
          <w:rFonts w:eastAsia="Times New Roman" w:cs="Calibri"/>
          <w:b/>
          <w:sz w:val="24"/>
          <w:szCs w:val="24"/>
          <w:lang w:eastAsia="pl-PL"/>
        </w:rPr>
        <w:t>4 r</w:t>
      </w:r>
      <w:r w:rsidR="00D20AE2" w:rsidRPr="00C10656">
        <w:rPr>
          <w:rFonts w:eastAsia="Times New Roman" w:cs="Calibri"/>
          <w:sz w:val="24"/>
          <w:szCs w:val="24"/>
          <w:lang w:eastAsia="pl-PL"/>
        </w:rPr>
        <w:t>.</w:t>
      </w:r>
      <w:r w:rsidR="00927C60" w:rsidRPr="00C10656">
        <w:rPr>
          <w:rFonts w:eastAsia="Times New Roman" w:cs="Calibri"/>
          <w:sz w:val="24"/>
          <w:szCs w:val="24"/>
          <w:lang w:eastAsia="pl-PL"/>
        </w:rPr>
        <w:t xml:space="preserve"> Oferty wysłane po ww. terminie nie będą rozpatrywane</w:t>
      </w:r>
      <w:r w:rsidR="00DF71EE" w:rsidRPr="00C10656">
        <w:rPr>
          <w:rFonts w:eastAsia="Times New Roman" w:cs="Calibri"/>
          <w:sz w:val="24"/>
          <w:szCs w:val="24"/>
          <w:lang w:eastAsia="pl-PL"/>
        </w:rPr>
        <w:t>.</w:t>
      </w:r>
      <w:r w:rsidR="00927C60" w:rsidRPr="00C10656">
        <w:rPr>
          <w:rFonts w:eastAsia="Times New Roman" w:cs="Calibri"/>
          <w:sz w:val="24"/>
          <w:szCs w:val="24"/>
          <w:lang w:eastAsia="pl-PL"/>
        </w:rPr>
        <w:t xml:space="preserve"> </w:t>
      </w:r>
    </w:p>
    <w:p w14:paraId="0D1A10B9" w14:textId="549B17FA" w:rsidR="00B57C69" w:rsidRPr="00C10656" w:rsidRDefault="001F6DDD" w:rsidP="008265CB">
      <w:pPr>
        <w:shd w:val="clear" w:color="auto" w:fill="FEFEFE"/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C10656">
        <w:rPr>
          <w:rFonts w:eastAsia="Times New Roman" w:cs="Calibri"/>
          <w:b/>
          <w:sz w:val="24"/>
          <w:szCs w:val="24"/>
          <w:lang w:eastAsia="pl-PL"/>
        </w:rPr>
        <w:t>ZASADY PRZETWARZANIA D</w:t>
      </w:r>
      <w:r w:rsidR="00B57C69" w:rsidRPr="00C10656">
        <w:rPr>
          <w:rFonts w:eastAsia="Times New Roman" w:cs="Calibri"/>
          <w:b/>
          <w:sz w:val="24"/>
          <w:szCs w:val="24"/>
          <w:lang w:eastAsia="pl-PL"/>
        </w:rPr>
        <w:t>AN</w:t>
      </w:r>
      <w:r w:rsidRPr="00C10656">
        <w:rPr>
          <w:rFonts w:eastAsia="Times New Roman" w:cs="Calibri"/>
          <w:b/>
          <w:sz w:val="24"/>
          <w:szCs w:val="24"/>
          <w:lang w:eastAsia="pl-PL"/>
        </w:rPr>
        <w:t>YCH</w:t>
      </w:r>
      <w:r w:rsidR="00B57C69" w:rsidRPr="00C10656">
        <w:rPr>
          <w:rFonts w:eastAsia="Times New Roman" w:cs="Calibri"/>
          <w:b/>
          <w:sz w:val="24"/>
          <w:szCs w:val="24"/>
          <w:lang w:eastAsia="pl-PL"/>
        </w:rPr>
        <w:t xml:space="preserve"> OSOBOW</w:t>
      </w:r>
      <w:r w:rsidRPr="00C10656">
        <w:rPr>
          <w:rFonts w:eastAsia="Times New Roman" w:cs="Calibri"/>
          <w:b/>
          <w:sz w:val="24"/>
          <w:szCs w:val="24"/>
          <w:lang w:eastAsia="pl-PL"/>
        </w:rPr>
        <w:t>YCH</w:t>
      </w:r>
      <w:r w:rsidR="00E026BF" w:rsidRPr="00C10656">
        <w:rPr>
          <w:rFonts w:eastAsia="Times New Roman" w:cs="Calibri"/>
          <w:b/>
          <w:sz w:val="24"/>
          <w:szCs w:val="24"/>
          <w:lang w:eastAsia="pl-PL"/>
        </w:rPr>
        <w:t>:</w:t>
      </w:r>
    </w:p>
    <w:p w14:paraId="0351DE70" w14:textId="0A6A8222" w:rsidR="001F6DDD" w:rsidRPr="00C10656" w:rsidRDefault="001F6DDD" w:rsidP="001F6DDD">
      <w:pPr>
        <w:shd w:val="clear" w:color="auto" w:fill="FEFEFE"/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C10656">
        <w:rPr>
          <w:rFonts w:eastAsia="Times New Roman" w:cs="Calibri"/>
          <w:sz w:val="24"/>
          <w:szCs w:val="24"/>
          <w:lang w:eastAsia="pl-PL"/>
        </w:rPr>
        <w:t>Zgodnie z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ze</w:t>
      </w:r>
      <w:r w:rsidR="009E5FB8" w:rsidRPr="00C10656">
        <w:rPr>
          <w:rFonts w:eastAsia="Times New Roman" w:cs="Calibri"/>
          <w:sz w:val="24"/>
          <w:szCs w:val="24"/>
          <w:lang w:eastAsia="pl-PL"/>
        </w:rPr>
        <w:t xml:space="preserve"> zm.), (RODO),</w:t>
      </w:r>
      <w:r w:rsidRPr="00C10656">
        <w:rPr>
          <w:rFonts w:eastAsia="Times New Roman" w:cs="Calibri"/>
          <w:sz w:val="24"/>
          <w:szCs w:val="24"/>
          <w:lang w:eastAsia="pl-PL"/>
        </w:rPr>
        <w:t xml:space="preserve"> informuje</w:t>
      </w:r>
      <w:r w:rsidR="009E5FB8" w:rsidRPr="00C10656">
        <w:rPr>
          <w:rFonts w:eastAsia="Times New Roman" w:cs="Calibri"/>
          <w:sz w:val="24"/>
          <w:szCs w:val="24"/>
          <w:lang w:eastAsia="pl-PL"/>
        </w:rPr>
        <w:t>my</w:t>
      </w:r>
      <w:r w:rsidRPr="00C10656">
        <w:rPr>
          <w:rFonts w:eastAsia="Times New Roman" w:cs="Calibri"/>
          <w:sz w:val="24"/>
          <w:szCs w:val="24"/>
          <w:lang w:eastAsia="pl-PL"/>
        </w:rPr>
        <w:t xml:space="preserve">, że: </w:t>
      </w:r>
    </w:p>
    <w:p w14:paraId="27D469ED" w14:textId="77777777" w:rsidR="001F6DDD" w:rsidRPr="00C10656" w:rsidRDefault="001F6DDD" w:rsidP="00B0573C">
      <w:pPr>
        <w:pStyle w:val="Akapitzlist"/>
        <w:numPr>
          <w:ilvl w:val="0"/>
          <w:numId w:val="42"/>
        </w:numPr>
        <w:shd w:val="clear" w:color="auto" w:fill="FEFEFE"/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C10656">
        <w:rPr>
          <w:rFonts w:eastAsia="Times New Roman" w:cs="Calibri"/>
          <w:sz w:val="24"/>
          <w:szCs w:val="24"/>
          <w:lang w:eastAsia="pl-PL"/>
        </w:rPr>
        <w:t xml:space="preserve">Administratorem danych osobowych jest Województwo Wielkopolskie z siedzibą Urzędu Marszałkowskiego Województwa Wielkopolskiego w Poznaniu przy al. Niepodległości 34, 61-714 Poznań, e-mail: kancelaria@umww.pl, fax 61 626 69 69, adres skrytki urzędu na platformie </w:t>
      </w:r>
      <w:proofErr w:type="spellStart"/>
      <w:r w:rsidRPr="00C10656">
        <w:rPr>
          <w:rFonts w:eastAsia="Times New Roman" w:cs="Calibri"/>
          <w:sz w:val="24"/>
          <w:szCs w:val="24"/>
          <w:lang w:eastAsia="pl-PL"/>
        </w:rPr>
        <w:t>ePUAP</w:t>
      </w:r>
      <w:proofErr w:type="spellEnd"/>
      <w:r w:rsidRPr="00C10656">
        <w:rPr>
          <w:rFonts w:eastAsia="Times New Roman" w:cs="Calibri"/>
          <w:sz w:val="24"/>
          <w:szCs w:val="24"/>
          <w:lang w:eastAsia="pl-PL"/>
        </w:rPr>
        <w:t>: /</w:t>
      </w:r>
      <w:proofErr w:type="spellStart"/>
      <w:r w:rsidRPr="00C10656">
        <w:rPr>
          <w:rFonts w:eastAsia="Times New Roman" w:cs="Calibri"/>
          <w:sz w:val="24"/>
          <w:szCs w:val="24"/>
          <w:lang w:eastAsia="pl-PL"/>
        </w:rPr>
        <w:t>umarszwlkp</w:t>
      </w:r>
      <w:proofErr w:type="spellEnd"/>
      <w:r w:rsidRPr="00C10656">
        <w:rPr>
          <w:rFonts w:eastAsia="Times New Roman" w:cs="Calibri"/>
          <w:sz w:val="24"/>
          <w:szCs w:val="24"/>
          <w:lang w:eastAsia="pl-PL"/>
        </w:rPr>
        <w:t>/</w:t>
      </w:r>
      <w:proofErr w:type="spellStart"/>
      <w:r w:rsidRPr="00C10656">
        <w:rPr>
          <w:rFonts w:eastAsia="Times New Roman" w:cs="Calibri"/>
          <w:sz w:val="24"/>
          <w:szCs w:val="24"/>
          <w:lang w:eastAsia="pl-PL"/>
        </w:rPr>
        <w:t>SkrytkaESP</w:t>
      </w:r>
      <w:proofErr w:type="spellEnd"/>
      <w:r w:rsidRPr="00C10656">
        <w:rPr>
          <w:rFonts w:eastAsia="Times New Roman" w:cs="Calibri"/>
          <w:sz w:val="24"/>
          <w:szCs w:val="24"/>
          <w:lang w:eastAsia="pl-PL"/>
        </w:rPr>
        <w:t>.</w:t>
      </w:r>
    </w:p>
    <w:p w14:paraId="0216C5AE" w14:textId="4AB1F36D" w:rsidR="001F6DDD" w:rsidRPr="00C10656" w:rsidRDefault="001F6DDD" w:rsidP="00B0573C">
      <w:pPr>
        <w:pStyle w:val="Akapitzlist"/>
        <w:numPr>
          <w:ilvl w:val="0"/>
          <w:numId w:val="42"/>
        </w:numPr>
        <w:shd w:val="clear" w:color="auto" w:fill="FEFEFE"/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C10656">
        <w:rPr>
          <w:rFonts w:eastAsia="Times New Roman" w:cs="Calibri"/>
          <w:sz w:val="24"/>
          <w:szCs w:val="24"/>
          <w:lang w:eastAsia="pl-PL"/>
        </w:rPr>
        <w:t xml:space="preserve">Dane osobowe oferentów są przetwarzane w celach: </w:t>
      </w:r>
    </w:p>
    <w:p w14:paraId="3EAA5165" w14:textId="40BB5EF2" w:rsidR="001F6DDD" w:rsidRPr="00C10656" w:rsidRDefault="001F6DDD" w:rsidP="00B0573C">
      <w:pPr>
        <w:pStyle w:val="Akapitzlist"/>
        <w:numPr>
          <w:ilvl w:val="0"/>
          <w:numId w:val="43"/>
        </w:numPr>
        <w:shd w:val="clear" w:color="auto" w:fill="FEFEFE"/>
        <w:spacing w:after="0" w:line="240" w:lineRule="auto"/>
        <w:ind w:left="1134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C10656">
        <w:rPr>
          <w:rFonts w:eastAsia="Times New Roman" w:cs="Calibri"/>
          <w:sz w:val="24"/>
          <w:szCs w:val="24"/>
          <w:lang w:eastAsia="pl-PL"/>
        </w:rPr>
        <w:t xml:space="preserve">wyboru najkorzystniejszej oferty, </w:t>
      </w:r>
    </w:p>
    <w:p w14:paraId="2701577A" w14:textId="6FB021D7" w:rsidR="001F6DDD" w:rsidRPr="00C10656" w:rsidRDefault="001F6DDD" w:rsidP="00B0573C">
      <w:pPr>
        <w:pStyle w:val="Akapitzlist"/>
        <w:numPr>
          <w:ilvl w:val="0"/>
          <w:numId w:val="43"/>
        </w:numPr>
        <w:shd w:val="clear" w:color="auto" w:fill="FEFEFE"/>
        <w:spacing w:after="0" w:line="240" w:lineRule="auto"/>
        <w:ind w:left="1134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C10656">
        <w:rPr>
          <w:rFonts w:eastAsia="Times New Roman" w:cs="Calibri"/>
          <w:sz w:val="24"/>
          <w:szCs w:val="24"/>
          <w:lang w:eastAsia="pl-PL"/>
        </w:rPr>
        <w:t>zawarcia i rozliczenia umowy,</w:t>
      </w:r>
    </w:p>
    <w:p w14:paraId="7985AE3F" w14:textId="30A90855" w:rsidR="001F6DDD" w:rsidRPr="00C10656" w:rsidRDefault="001F6DDD" w:rsidP="00B0573C">
      <w:pPr>
        <w:pStyle w:val="Akapitzlist"/>
        <w:numPr>
          <w:ilvl w:val="0"/>
          <w:numId w:val="43"/>
        </w:numPr>
        <w:shd w:val="clear" w:color="auto" w:fill="FEFEFE"/>
        <w:spacing w:after="0" w:line="240" w:lineRule="auto"/>
        <w:ind w:left="1134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C10656">
        <w:rPr>
          <w:rFonts w:eastAsia="Times New Roman" w:cs="Calibri"/>
          <w:sz w:val="24"/>
          <w:szCs w:val="24"/>
          <w:lang w:eastAsia="pl-PL"/>
        </w:rPr>
        <w:t xml:space="preserve">archiwizacji. </w:t>
      </w:r>
    </w:p>
    <w:p w14:paraId="187A994E" w14:textId="7D1323DD" w:rsidR="001F6DDD" w:rsidRPr="00C10656" w:rsidRDefault="001F6DDD" w:rsidP="00B0573C">
      <w:pPr>
        <w:pStyle w:val="Akapitzlist"/>
        <w:numPr>
          <w:ilvl w:val="0"/>
          <w:numId w:val="42"/>
        </w:numPr>
        <w:shd w:val="clear" w:color="auto" w:fill="FEFEFE"/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C10656">
        <w:rPr>
          <w:rFonts w:eastAsia="Times New Roman" w:cs="Calibri"/>
          <w:sz w:val="24"/>
          <w:szCs w:val="24"/>
          <w:lang w:eastAsia="pl-PL"/>
        </w:rPr>
        <w:t xml:space="preserve">Dane osobowe oferentów przetwarzamy: </w:t>
      </w:r>
    </w:p>
    <w:p w14:paraId="325806E6" w14:textId="3CFD10E1" w:rsidR="001F6DDD" w:rsidRPr="00C10656" w:rsidRDefault="001F6DDD" w:rsidP="00B0573C">
      <w:pPr>
        <w:pStyle w:val="Akapitzlist"/>
        <w:numPr>
          <w:ilvl w:val="0"/>
          <w:numId w:val="45"/>
        </w:numPr>
        <w:shd w:val="clear" w:color="auto" w:fill="FEFEFE"/>
        <w:spacing w:after="0" w:line="240" w:lineRule="auto"/>
        <w:ind w:left="1134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C10656">
        <w:rPr>
          <w:rFonts w:eastAsia="Times New Roman" w:cs="Calibri"/>
          <w:sz w:val="24"/>
          <w:szCs w:val="24"/>
          <w:lang w:eastAsia="pl-PL"/>
        </w:rPr>
        <w:t xml:space="preserve">w związku z zawarciem oraz wykonaniem umowy, której oferent jest stroną, </w:t>
      </w:r>
    </w:p>
    <w:p w14:paraId="760D7CEB" w14:textId="5C94CB24" w:rsidR="001F6DDD" w:rsidRPr="00C10656" w:rsidRDefault="001F6DDD" w:rsidP="00B0573C">
      <w:pPr>
        <w:pStyle w:val="Akapitzlist"/>
        <w:numPr>
          <w:ilvl w:val="0"/>
          <w:numId w:val="45"/>
        </w:numPr>
        <w:shd w:val="clear" w:color="auto" w:fill="FEFEFE"/>
        <w:spacing w:after="0" w:line="240" w:lineRule="auto"/>
        <w:ind w:left="1134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C10656">
        <w:rPr>
          <w:rFonts w:eastAsia="Times New Roman" w:cs="Calibri"/>
          <w:sz w:val="24"/>
          <w:szCs w:val="24"/>
          <w:lang w:eastAsia="pl-PL"/>
        </w:rPr>
        <w:t>w związku z wypełnieniem obowiązku prawnego ciążącym na administratorze, w tym rozliczenia finansowo podatkowego zawieranej umowy i archiwizacji.</w:t>
      </w:r>
    </w:p>
    <w:p w14:paraId="12A9329E" w14:textId="02D85623" w:rsidR="00525BB8" w:rsidRPr="00C10656" w:rsidRDefault="001F6DDD" w:rsidP="00B0573C">
      <w:pPr>
        <w:pStyle w:val="Akapitzlist"/>
        <w:numPr>
          <w:ilvl w:val="0"/>
          <w:numId w:val="42"/>
        </w:numPr>
        <w:shd w:val="clear" w:color="auto" w:fill="FEFEFE"/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C10656">
        <w:rPr>
          <w:rFonts w:eastAsia="Times New Roman" w:cs="Calibri"/>
          <w:sz w:val="24"/>
          <w:szCs w:val="24"/>
          <w:lang w:eastAsia="pl-PL"/>
        </w:rPr>
        <w:t xml:space="preserve">W sprawach związanych z przetwarzaniem danych osobowych można kontaktować się </w:t>
      </w:r>
      <w:r w:rsidRPr="00C10656">
        <w:rPr>
          <w:rFonts w:eastAsia="Times New Roman" w:cs="Calibri"/>
          <w:sz w:val="24"/>
          <w:szCs w:val="24"/>
          <w:lang w:eastAsia="pl-PL"/>
        </w:rPr>
        <w:br/>
        <w:t xml:space="preserve">z Inspektorem ochrony danych osobowych listownie pod adresem administratora danych, lub elektronicznie poprzez skrytkę </w:t>
      </w:r>
      <w:proofErr w:type="spellStart"/>
      <w:r w:rsidRPr="00C10656">
        <w:rPr>
          <w:rFonts w:eastAsia="Times New Roman" w:cs="Calibri"/>
          <w:sz w:val="24"/>
          <w:szCs w:val="24"/>
          <w:lang w:eastAsia="pl-PL"/>
        </w:rPr>
        <w:t>ePUAP</w:t>
      </w:r>
      <w:proofErr w:type="spellEnd"/>
      <w:r w:rsidRPr="00C10656">
        <w:rPr>
          <w:rFonts w:eastAsia="Times New Roman" w:cs="Calibri"/>
          <w:sz w:val="24"/>
          <w:szCs w:val="24"/>
          <w:lang w:eastAsia="pl-PL"/>
        </w:rPr>
        <w:t>: /</w:t>
      </w:r>
      <w:proofErr w:type="spellStart"/>
      <w:r w:rsidRPr="00C10656">
        <w:rPr>
          <w:rFonts w:eastAsia="Times New Roman" w:cs="Calibri"/>
          <w:sz w:val="24"/>
          <w:szCs w:val="24"/>
          <w:lang w:eastAsia="pl-PL"/>
        </w:rPr>
        <w:t>umarszwlkp</w:t>
      </w:r>
      <w:proofErr w:type="spellEnd"/>
      <w:r w:rsidRPr="00C10656">
        <w:rPr>
          <w:rFonts w:eastAsia="Times New Roman" w:cs="Calibri"/>
          <w:sz w:val="24"/>
          <w:szCs w:val="24"/>
          <w:lang w:eastAsia="pl-PL"/>
        </w:rPr>
        <w:t>/</w:t>
      </w:r>
      <w:proofErr w:type="spellStart"/>
      <w:r w:rsidRPr="00C10656">
        <w:rPr>
          <w:rFonts w:eastAsia="Times New Roman" w:cs="Calibri"/>
          <w:sz w:val="24"/>
          <w:szCs w:val="24"/>
          <w:lang w:eastAsia="pl-PL"/>
        </w:rPr>
        <w:t>SkrytkaESP</w:t>
      </w:r>
      <w:proofErr w:type="spellEnd"/>
      <w:r w:rsidRPr="00C10656">
        <w:rPr>
          <w:rFonts w:eastAsia="Times New Roman" w:cs="Calibri"/>
          <w:sz w:val="24"/>
          <w:szCs w:val="24"/>
          <w:lang w:eastAsia="pl-PL"/>
        </w:rPr>
        <w:t xml:space="preserve"> i e-mail: </w:t>
      </w:r>
      <w:hyperlink r:id="rId11" w:history="1">
        <w:r w:rsidR="00525BB8" w:rsidRPr="00C10656">
          <w:rPr>
            <w:rStyle w:val="Hipercze"/>
            <w:rFonts w:eastAsia="Times New Roman" w:cs="Calibri"/>
            <w:sz w:val="24"/>
            <w:szCs w:val="24"/>
          </w:rPr>
          <w:t>inspektor.ochrony@umww.pl</w:t>
        </w:r>
      </w:hyperlink>
    </w:p>
    <w:p w14:paraId="337E15A4" w14:textId="0CE1C7AC" w:rsidR="00525BB8" w:rsidRPr="00C10656" w:rsidRDefault="00F63962" w:rsidP="00B0573C">
      <w:pPr>
        <w:pStyle w:val="Akapitzlist"/>
        <w:numPr>
          <w:ilvl w:val="0"/>
          <w:numId w:val="42"/>
        </w:numPr>
        <w:shd w:val="clear" w:color="auto" w:fill="FEFEFE"/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C10656">
        <w:rPr>
          <w:rFonts w:eastAsia="Times New Roman" w:cs="Calibri"/>
          <w:sz w:val="24"/>
          <w:szCs w:val="24"/>
          <w:lang w:eastAsia="pl-PL"/>
        </w:rPr>
        <w:t xml:space="preserve">Dane osobowe oferentów będą przetwarzane przez okres 10 lat, licząc od roku następnego, </w:t>
      </w:r>
      <w:r w:rsidRPr="00C10656">
        <w:rPr>
          <w:rFonts w:eastAsia="Times New Roman" w:cs="Calibri"/>
          <w:sz w:val="24"/>
          <w:szCs w:val="24"/>
          <w:lang w:eastAsia="pl-PL"/>
        </w:rPr>
        <w:br/>
        <w:t>w którym złożono ofertę, zgodnie z Instrukcją Kancelaryjną</w:t>
      </w:r>
      <w:r w:rsidR="001F6DDD" w:rsidRPr="00C10656">
        <w:rPr>
          <w:rFonts w:eastAsia="Times New Roman" w:cs="Calibri"/>
          <w:sz w:val="24"/>
          <w:szCs w:val="24"/>
          <w:lang w:eastAsia="pl-PL"/>
        </w:rPr>
        <w:t xml:space="preserve">.  </w:t>
      </w:r>
    </w:p>
    <w:p w14:paraId="2CCCB066" w14:textId="2E6E2C8B" w:rsidR="00525BB8" w:rsidRPr="00C10656" w:rsidRDefault="001F6DDD" w:rsidP="00B0573C">
      <w:pPr>
        <w:pStyle w:val="Akapitzlist"/>
        <w:numPr>
          <w:ilvl w:val="0"/>
          <w:numId w:val="42"/>
        </w:numPr>
        <w:shd w:val="clear" w:color="auto" w:fill="FEFEFE"/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C10656">
        <w:rPr>
          <w:rFonts w:eastAsia="Times New Roman" w:cs="Calibri"/>
          <w:sz w:val="24"/>
          <w:szCs w:val="24"/>
          <w:lang w:eastAsia="pl-PL"/>
        </w:rPr>
        <w:t xml:space="preserve">Złożenie oferty jest dobrowolne, natomiast </w:t>
      </w:r>
      <w:r w:rsidR="00EB4B74" w:rsidRPr="00C10656">
        <w:rPr>
          <w:rFonts w:eastAsia="Times New Roman" w:cs="Calibri"/>
          <w:sz w:val="24"/>
          <w:szCs w:val="24"/>
          <w:lang w:eastAsia="pl-PL"/>
        </w:rPr>
        <w:t>p</w:t>
      </w:r>
      <w:r w:rsidRPr="00C10656">
        <w:rPr>
          <w:rFonts w:eastAsia="Times New Roman" w:cs="Calibri"/>
          <w:sz w:val="24"/>
          <w:szCs w:val="24"/>
          <w:lang w:eastAsia="pl-PL"/>
        </w:rPr>
        <w:t>odanie danych osobowych jest wymogiem ustawowym oraz warunkiem zawarcia umowy lub podjęcia działań niezbędnych przed jej zawarciem, natomiast niepodanie danych osobowych skutkuje brakiem możliwości złożenia oferty, a w rezultacie zawarcia umowy.</w:t>
      </w:r>
    </w:p>
    <w:p w14:paraId="7D246262" w14:textId="77777777" w:rsidR="00525BB8" w:rsidRPr="00C10656" w:rsidRDefault="001F6DDD" w:rsidP="00B0573C">
      <w:pPr>
        <w:pStyle w:val="Akapitzlist"/>
        <w:numPr>
          <w:ilvl w:val="0"/>
          <w:numId w:val="42"/>
        </w:numPr>
        <w:shd w:val="clear" w:color="auto" w:fill="FEFEFE"/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C10656">
        <w:rPr>
          <w:rFonts w:eastAsia="Times New Roman" w:cs="Calibri"/>
          <w:sz w:val="24"/>
          <w:szCs w:val="24"/>
          <w:lang w:eastAsia="pl-PL"/>
        </w:rPr>
        <w:t>Oferentom przysługuje prawo do usunięcia danych osobowych, o ile dane osobowe oferentów są przetwarzane na podstawie wyrażonej zgody, lub wynika to z wymogu prawa, lub gdy dane są już niepotrzebne do przetwarzania danych.</w:t>
      </w:r>
    </w:p>
    <w:p w14:paraId="35FB114A" w14:textId="77777777" w:rsidR="00525BB8" w:rsidRPr="00C10656" w:rsidRDefault="001F6DDD" w:rsidP="00B0573C">
      <w:pPr>
        <w:pStyle w:val="Akapitzlist"/>
        <w:numPr>
          <w:ilvl w:val="0"/>
          <w:numId w:val="42"/>
        </w:numPr>
        <w:shd w:val="clear" w:color="auto" w:fill="FEFEFE"/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C10656">
        <w:rPr>
          <w:rFonts w:eastAsia="Times New Roman" w:cs="Calibri"/>
          <w:sz w:val="24"/>
          <w:szCs w:val="24"/>
          <w:lang w:eastAsia="pl-PL"/>
        </w:rPr>
        <w:t xml:space="preserve">Oferentom przysługuje prawo do cofnięcia zgody na przetwarzanie danych osobowych, </w:t>
      </w:r>
      <w:r w:rsidRPr="00C10656">
        <w:rPr>
          <w:rFonts w:eastAsia="Times New Roman" w:cs="Calibri"/>
          <w:sz w:val="24"/>
          <w:szCs w:val="24"/>
          <w:lang w:eastAsia="pl-PL"/>
        </w:rPr>
        <w:br/>
        <w:t xml:space="preserve">o ile dane osobowe oferentów są przetwarzane na podstawie wyrażonej zgody. Wycofanie zgody nie wpływa na zgodność z prawem przetwarzania, którego dokonano na podstawie zgody przed jej wycofaniem. </w:t>
      </w:r>
    </w:p>
    <w:p w14:paraId="17317CAD" w14:textId="77777777" w:rsidR="00525BB8" w:rsidRPr="00C10656" w:rsidRDefault="001F6DDD" w:rsidP="00B0573C">
      <w:pPr>
        <w:pStyle w:val="Akapitzlist"/>
        <w:numPr>
          <w:ilvl w:val="0"/>
          <w:numId w:val="42"/>
        </w:numPr>
        <w:shd w:val="clear" w:color="auto" w:fill="FEFEFE"/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C10656">
        <w:rPr>
          <w:rFonts w:eastAsia="Times New Roman" w:cs="Calibri"/>
          <w:sz w:val="24"/>
          <w:szCs w:val="24"/>
          <w:lang w:eastAsia="pl-PL"/>
        </w:rPr>
        <w:t>Oferentom przysługuje prawo do przenoszenia danych, o ile dane osobowe oferentów są przetwarzane na podstawie wyrażonej zgody lub są niezbędne do zawarcia umowy oraz gdy dane te są przetwarzane w sposób zautomatyzowany.</w:t>
      </w:r>
    </w:p>
    <w:p w14:paraId="4C4FE1AC" w14:textId="77777777" w:rsidR="00525BB8" w:rsidRPr="00C10656" w:rsidRDefault="001F6DDD" w:rsidP="00B0573C">
      <w:pPr>
        <w:pStyle w:val="Akapitzlist"/>
        <w:numPr>
          <w:ilvl w:val="0"/>
          <w:numId w:val="42"/>
        </w:numPr>
        <w:shd w:val="clear" w:color="auto" w:fill="FEFEFE"/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C10656">
        <w:rPr>
          <w:rFonts w:eastAsia="Times New Roman" w:cs="Calibri"/>
          <w:sz w:val="24"/>
          <w:szCs w:val="24"/>
          <w:lang w:eastAsia="pl-PL"/>
        </w:rPr>
        <w:t>Oferentom przysługuje prawo do dostępu do danych osobowych, ich sprostowania lub ograniczenia przetwarzania.</w:t>
      </w:r>
    </w:p>
    <w:p w14:paraId="251C6D6E" w14:textId="77777777" w:rsidR="00525BB8" w:rsidRPr="00C10656" w:rsidRDefault="001F6DDD" w:rsidP="00B0573C">
      <w:pPr>
        <w:pStyle w:val="Akapitzlist"/>
        <w:numPr>
          <w:ilvl w:val="0"/>
          <w:numId w:val="42"/>
        </w:numPr>
        <w:shd w:val="clear" w:color="auto" w:fill="FEFEFE"/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C10656">
        <w:rPr>
          <w:rFonts w:eastAsia="Times New Roman" w:cs="Calibri"/>
          <w:sz w:val="24"/>
          <w:szCs w:val="24"/>
          <w:lang w:eastAsia="pl-PL"/>
        </w:rPr>
        <w:t xml:space="preserve">Oferentom przysługuje prawo do wniesienia sprzeciwu wobec przetwarzania w związku </w:t>
      </w:r>
      <w:r w:rsidRPr="00C10656">
        <w:rPr>
          <w:rFonts w:eastAsia="Times New Roman" w:cs="Calibri"/>
          <w:sz w:val="24"/>
          <w:szCs w:val="24"/>
          <w:lang w:eastAsia="pl-PL"/>
        </w:rPr>
        <w:br/>
        <w:t>z ich sytuacją szczególną oferentów o ile przetwarzanie danych osobowych oferentów jest niezbędne do zrealizowania zadania w interesie publicznym lub sprawowania władzy publicznej.</w:t>
      </w:r>
    </w:p>
    <w:p w14:paraId="1B4F9930" w14:textId="10971139" w:rsidR="00525BB8" w:rsidRPr="00C10656" w:rsidRDefault="001F6DDD" w:rsidP="00B0573C">
      <w:pPr>
        <w:pStyle w:val="Akapitzlist"/>
        <w:numPr>
          <w:ilvl w:val="0"/>
          <w:numId w:val="42"/>
        </w:numPr>
        <w:shd w:val="clear" w:color="auto" w:fill="FEFEFE"/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C10656">
        <w:rPr>
          <w:rFonts w:eastAsia="Times New Roman" w:cs="Calibri"/>
          <w:sz w:val="24"/>
          <w:szCs w:val="24"/>
          <w:lang w:eastAsia="pl-PL"/>
        </w:rPr>
        <w:t>Oferentom przysługuje prawo wniesienia skargi do organu nadzorczego tj. Prezesa Urzędu Ochrony Danych Osobowych o ile oferenci uważają, iż przetwarzanie ich danych osobowych odbywa się w sposób niezgodny z prawem.</w:t>
      </w:r>
    </w:p>
    <w:p w14:paraId="07703F2E" w14:textId="77777777" w:rsidR="00525BB8" w:rsidRPr="00C10656" w:rsidRDefault="001F6DDD" w:rsidP="00B0573C">
      <w:pPr>
        <w:pStyle w:val="Akapitzlist"/>
        <w:numPr>
          <w:ilvl w:val="0"/>
          <w:numId w:val="42"/>
        </w:numPr>
        <w:shd w:val="clear" w:color="auto" w:fill="FEFEFE"/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C10656">
        <w:rPr>
          <w:rFonts w:eastAsia="Times New Roman" w:cs="Calibri"/>
          <w:sz w:val="24"/>
          <w:szCs w:val="24"/>
          <w:lang w:eastAsia="pl-PL"/>
        </w:rPr>
        <w:lastRenderedPageBreak/>
        <w:t>Dane osobowe oferentów będą ujawniane: podmiotom świadczącym usługi na rzecz administratora danych osobowych w zakresie serwisu i wsparcia systemów informatycznych, utylizacji dokumentacji niearchiwalnej, przekazywania przesyłek pocztowych.</w:t>
      </w:r>
    </w:p>
    <w:p w14:paraId="5B6170D7" w14:textId="77777777" w:rsidR="00525BB8" w:rsidRPr="00C10656" w:rsidRDefault="001F6DDD" w:rsidP="00B0573C">
      <w:pPr>
        <w:pStyle w:val="Akapitzlist"/>
        <w:numPr>
          <w:ilvl w:val="0"/>
          <w:numId w:val="42"/>
        </w:numPr>
        <w:shd w:val="clear" w:color="auto" w:fill="FEFEFE"/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C10656">
        <w:rPr>
          <w:rFonts w:eastAsia="Times New Roman" w:cs="Calibri"/>
          <w:sz w:val="24"/>
          <w:szCs w:val="24"/>
          <w:lang w:eastAsia="pl-PL"/>
        </w:rPr>
        <w:t>Dane osobowe oferentów nie są przetwarzane w sposób zautomatyzowany w celu podjęcia jakiejkolwiek decyzji oraz profilowania.</w:t>
      </w:r>
    </w:p>
    <w:p w14:paraId="66A1839D" w14:textId="3C51F225" w:rsidR="00B57C69" w:rsidRPr="00C10656" w:rsidRDefault="001F6DDD" w:rsidP="008265CB">
      <w:pPr>
        <w:pStyle w:val="Akapitzlist"/>
        <w:numPr>
          <w:ilvl w:val="0"/>
          <w:numId w:val="42"/>
        </w:numPr>
        <w:shd w:val="clear" w:color="auto" w:fill="FEFEFE"/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C10656">
        <w:rPr>
          <w:rFonts w:eastAsia="Times New Roman" w:cs="Calibri"/>
          <w:sz w:val="24"/>
          <w:szCs w:val="24"/>
          <w:lang w:eastAsia="pl-PL"/>
        </w:rPr>
        <w:t>Dane osobowe oferentów nie będą przekazywane do organizacji międzynarodowych</w:t>
      </w:r>
      <w:r w:rsidR="00525BB8" w:rsidRPr="00C10656">
        <w:rPr>
          <w:rFonts w:eastAsia="Times New Roman" w:cs="Calibri"/>
          <w:sz w:val="24"/>
          <w:szCs w:val="24"/>
          <w:lang w:eastAsia="pl-PL"/>
        </w:rPr>
        <w:t xml:space="preserve"> </w:t>
      </w:r>
      <w:r w:rsidR="002C377B" w:rsidRPr="00C10656">
        <w:rPr>
          <w:rFonts w:eastAsia="Times New Roman" w:cs="Calibri"/>
          <w:sz w:val="24"/>
          <w:szCs w:val="24"/>
          <w:lang w:eastAsia="pl-PL"/>
        </w:rPr>
        <w:br/>
      </w:r>
      <w:r w:rsidRPr="00C10656">
        <w:rPr>
          <w:rFonts w:eastAsia="Times New Roman" w:cs="Calibri"/>
          <w:sz w:val="24"/>
          <w:szCs w:val="24"/>
          <w:lang w:eastAsia="pl-PL"/>
        </w:rPr>
        <w:t>i pa</w:t>
      </w:r>
      <w:r w:rsidR="002A6D8D" w:rsidRPr="00C10656">
        <w:rPr>
          <w:rFonts w:eastAsia="Times New Roman" w:cs="Calibri"/>
          <w:sz w:val="24"/>
          <w:szCs w:val="24"/>
          <w:lang w:eastAsia="pl-PL"/>
        </w:rPr>
        <w:t>ństw trzecich.</w:t>
      </w:r>
    </w:p>
    <w:p w14:paraId="2EC33FB2" w14:textId="4864E3AD" w:rsidR="00FD523E" w:rsidRPr="00C10656" w:rsidRDefault="00FD523E" w:rsidP="00FD523E">
      <w:pPr>
        <w:shd w:val="clear" w:color="auto" w:fill="FEFEFE"/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</w:p>
    <w:p w14:paraId="617F4E65" w14:textId="0BC43C63" w:rsidR="00FD523E" w:rsidRPr="00C10656" w:rsidRDefault="00FD523E" w:rsidP="00FD523E">
      <w:pPr>
        <w:shd w:val="clear" w:color="auto" w:fill="FEFEFE"/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</w:p>
    <w:p w14:paraId="3577D966" w14:textId="5A283418" w:rsidR="002A6D8D" w:rsidRPr="009A0D3D" w:rsidRDefault="002A6D8D" w:rsidP="002A6D8D">
      <w:pPr>
        <w:shd w:val="clear" w:color="auto" w:fill="FEFEFE"/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</w:p>
    <w:p w14:paraId="53636D8F" w14:textId="7AB857AA" w:rsidR="002A6D8D" w:rsidRPr="009A0D3D" w:rsidRDefault="002A6D8D" w:rsidP="002A6D8D">
      <w:pPr>
        <w:shd w:val="clear" w:color="auto" w:fill="FEFEFE"/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</w:p>
    <w:p w14:paraId="0D081BA2" w14:textId="77777777" w:rsidR="002A6D8D" w:rsidRPr="009A0D3D" w:rsidRDefault="002A6D8D" w:rsidP="002A6D8D">
      <w:pPr>
        <w:shd w:val="clear" w:color="auto" w:fill="FEFEFE"/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</w:p>
    <w:p w14:paraId="018EA5A0" w14:textId="03E06FEA" w:rsidR="00854520" w:rsidRPr="006F35E9" w:rsidRDefault="00854520" w:rsidP="006F35E9">
      <w:pPr>
        <w:shd w:val="clear" w:color="auto" w:fill="FEFEFE"/>
        <w:spacing w:line="240" w:lineRule="auto"/>
        <w:textAlignment w:val="baseline"/>
        <w:rPr>
          <w:rFonts w:eastAsia="Times New Roman" w:cs="Calibri"/>
          <w:sz w:val="24"/>
          <w:szCs w:val="24"/>
          <w:lang w:eastAsia="pl-PL"/>
        </w:rPr>
      </w:pPr>
    </w:p>
    <w:sectPr w:rsidR="00854520" w:rsidRPr="006F35E9" w:rsidSect="001E73AB">
      <w:headerReference w:type="default" r:id="rId12"/>
      <w:footerReference w:type="default" r:id="rId13"/>
      <w:pgSz w:w="11906" w:h="16838"/>
      <w:pgMar w:top="284" w:right="1134" w:bottom="142" w:left="1134" w:header="142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FCA254" w14:textId="77777777" w:rsidR="00730C9C" w:rsidRDefault="00730C9C" w:rsidP="009651DE">
      <w:pPr>
        <w:spacing w:after="0" w:line="240" w:lineRule="auto"/>
      </w:pPr>
      <w:r>
        <w:separator/>
      </w:r>
    </w:p>
  </w:endnote>
  <w:endnote w:type="continuationSeparator" w:id="0">
    <w:p w14:paraId="32E46019" w14:textId="77777777" w:rsidR="00730C9C" w:rsidRDefault="00730C9C" w:rsidP="00965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95A3D" w14:textId="0A3F4509" w:rsidR="002D1B55" w:rsidRPr="004D36D7" w:rsidRDefault="002D1B55" w:rsidP="00BC0915">
    <w:pPr>
      <w:pStyle w:val="Stopka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411533" w14:textId="77777777" w:rsidR="00730C9C" w:rsidRDefault="00730C9C" w:rsidP="009651DE">
      <w:pPr>
        <w:spacing w:after="0" w:line="240" w:lineRule="auto"/>
      </w:pPr>
      <w:r>
        <w:separator/>
      </w:r>
    </w:p>
  </w:footnote>
  <w:footnote w:type="continuationSeparator" w:id="0">
    <w:p w14:paraId="7C818C5F" w14:textId="77777777" w:rsidR="00730C9C" w:rsidRDefault="00730C9C" w:rsidP="00965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FF4182" w14:textId="25410288" w:rsidR="005333F2" w:rsidRDefault="005333F2" w:rsidP="005333F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76C4"/>
    <w:multiLevelType w:val="hybridMultilevel"/>
    <w:tmpl w:val="A566D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8F26E9"/>
    <w:multiLevelType w:val="hybridMultilevel"/>
    <w:tmpl w:val="2F60F6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D024D"/>
    <w:multiLevelType w:val="hybridMultilevel"/>
    <w:tmpl w:val="EE34E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00479"/>
    <w:multiLevelType w:val="multilevel"/>
    <w:tmpl w:val="93328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9F401A2"/>
    <w:multiLevelType w:val="hybridMultilevel"/>
    <w:tmpl w:val="A5AE83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1A73EA"/>
    <w:multiLevelType w:val="hybridMultilevel"/>
    <w:tmpl w:val="B2B0B3CC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0CC461B5"/>
    <w:multiLevelType w:val="hybridMultilevel"/>
    <w:tmpl w:val="911EB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7404F3"/>
    <w:multiLevelType w:val="hybridMultilevel"/>
    <w:tmpl w:val="FDF4FF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F8E79F6"/>
    <w:multiLevelType w:val="hybridMultilevel"/>
    <w:tmpl w:val="1C2E5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C92855"/>
    <w:multiLevelType w:val="hybridMultilevel"/>
    <w:tmpl w:val="04848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080699"/>
    <w:multiLevelType w:val="hybridMultilevel"/>
    <w:tmpl w:val="5FF4A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F81BC3"/>
    <w:multiLevelType w:val="hybridMultilevel"/>
    <w:tmpl w:val="8DF6A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6E484F"/>
    <w:multiLevelType w:val="hybridMultilevel"/>
    <w:tmpl w:val="78DAC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0F5ACE"/>
    <w:multiLevelType w:val="hybridMultilevel"/>
    <w:tmpl w:val="3C76C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7D2A97"/>
    <w:multiLevelType w:val="hybridMultilevel"/>
    <w:tmpl w:val="4E465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902084"/>
    <w:multiLevelType w:val="hybridMultilevel"/>
    <w:tmpl w:val="583C4C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F373D60"/>
    <w:multiLevelType w:val="hybridMultilevel"/>
    <w:tmpl w:val="D07CE49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 w15:restartNumberingAfterBreak="0">
    <w:nsid w:val="2A715FC9"/>
    <w:multiLevelType w:val="hybridMultilevel"/>
    <w:tmpl w:val="D2A6C4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E5608C"/>
    <w:multiLevelType w:val="multilevel"/>
    <w:tmpl w:val="39A26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DEA13ED"/>
    <w:multiLevelType w:val="multilevel"/>
    <w:tmpl w:val="563CB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0C8319E"/>
    <w:multiLevelType w:val="hybridMultilevel"/>
    <w:tmpl w:val="F490E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39467F"/>
    <w:multiLevelType w:val="hybridMultilevel"/>
    <w:tmpl w:val="89A63434"/>
    <w:lvl w:ilvl="0" w:tplc="CCF4595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3743100"/>
    <w:multiLevelType w:val="hybridMultilevel"/>
    <w:tmpl w:val="37B6CEA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841428B"/>
    <w:multiLevelType w:val="hybridMultilevel"/>
    <w:tmpl w:val="2C485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E1531B"/>
    <w:multiLevelType w:val="hybridMultilevel"/>
    <w:tmpl w:val="BCC2026A"/>
    <w:lvl w:ilvl="0" w:tplc="04150003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25" w15:restartNumberingAfterBreak="0">
    <w:nsid w:val="471077E8"/>
    <w:multiLevelType w:val="multilevel"/>
    <w:tmpl w:val="3962CA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CBC2095"/>
    <w:multiLevelType w:val="hybridMultilevel"/>
    <w:tmpl w:val="FD0680CC"/>
    <w:lvl w:ilvl="0" w:tplc="0415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27" w15:restartNumberingAfterBreak="0">
    <w:nsid w:val="4CF04D72"/>
    <w:multiLevelType w:val="hybridMultilevel"/>
    <w:tmpl w:val="81947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7C0946"/>
    <w:multiLevelType w:val="hybridMultilevel"/>
    <w:tmpl w:val="FD0A373E"/>
    <w:lvl w:ilvl="0" w:tplc="3EC0DDA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D45330"/>
    <w:multiLevelType w:val="hybridMultilevel"/>
    <w:tmpl w:val="252A414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7A2F7C"/>
    <w:multiLevelType w:val="hybridMultilevel"/>
    <w:tmpl w:val="0A082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A06426"/>
    <w:multiLevelType w:val="hybridMultilevel"/>
    <w:tmpl w:val="848EE418"/>
    <w:lvl w:ilvl="0" w:tplc="0415000F">
      <w:start w:val="1"/>
      <w:numFmt w:val="decimal"/>
      <w:lvlText w:val="%1."/>
      <w:lvlJc w:val="left"/>
      <w:pPr>
        <w:ind w:left="277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6D1E6D"/>
    <w:multiLevelType w:val="hybridMultilevel"/>
    <w:tmpl w:val="DE82A2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8D5BB8"/>
    <w:multiLevelType w:val="hybridMultilevel"/>
    <w:tmpl w:val="DE18B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EC4F9A"/>
    <w:multiLevelType w:val="multilevel"/>
    <w:tmpl w:val="FD741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5D07165F"/>
    <w:multiLevelType w:val="hybridMultilevel"/>
    <w:tmpl w:val="C5D4FFE2"/>
    <w:lvl w:ilvl="0" w:tplc="2682D0AC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9E59E6"/>
    <w:multiLevelType w:val="hybridMultilevel"/>
    <w:tmpl w:val="19C8862A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670390"/>
    <w:multiLevelType w:val="hybridMultilevel"/>
    <w:tmpl w:val="C8841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D56422"/>
    <w:multiLevelType w:val="hybridMultilevel"/>
    <w:tmpl w:val="3996AA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7723BE7"/>
    <w:multiLevelType w:val="hybridMultilevel"/>
    <w:tmpl w:val="9AE01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27075C"/>
    <w:multiLevelType w:val="hybridMultilevel"/>
    <w:tmpl w:val="79926966"/>
    <w:lvl w:ilvl="0" w:tplc="CE6694F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B06F2B"/>
    <w:multiLevelType w:val="hybridMultilevel"/>
    <w:tmpl w:val="0456C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350D59"/>
    <w:multiLevelType w:val="hybridMultilevel"/>
    <w:tmpl w:val="CBC0FECA"/>
    <w:lvl w:ilvl="0" w:tplc="B7AE127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0A34B0"/>
    <w:multiLevelType w:val="hybridMultilevel"/>
    <w:tmpl w:val="A530A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743A4C"/>
    <w:multiLevelType w:val="hybridMultilevel"/>
    <w:tmpl w:val="D16E2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A87E1E"/>
    <w:multiLevelType w:val="hybridMultilevel"/>
    <w:tmpl w:val="637E3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BD5E54"/>
    <w:multiLevelType w:val="hybridMultilevel"/>
    <w:tmpl w:val="119A8D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F8972A9"/>
    <w:multiLevelType w:val="hybridMultilevel"/>
    <w:tmpl w:val="1C040568"/>
    <w:lvl w:ilvl="0" w:tplc="1C822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4"/>
  </w:num>
  <w:num w:numId="3">
    <w:abstractNumId w:val="3"/>
  </w:num>
  <w:num w:numId="4">
    <w:abstractNumId w:val="19"/>
  </w:num>
  <w:num w:numId="5">
    <w:abstractNumId w:val="16"/>
  </w:num>
  <w:num w:numId="6">
    <w:abstractNumId w:val="16"/>
  </w:num>
  <w:num w:numId="7">
    <w:abstractNumId w:val="24"/>
  </w:num>
  <w:num w:numId="8">
    <w:abstractNumId w:val="27"/>
  </w:num>
  <w:num w:numId="9">
    <w:abstractNumId w:val="13"/>
  </w:num>
  <w:num w:numId="10">
    <w:abstractNumId w:val="22"/>
  </w:num>
  <w:num w:numId="11">
    <w:abstractNumId w:val="4"/>
  </w:num>
  <w:num w:numId="12">
    <w:abstractNumId w:val="21"/>
  </w:num>
  <w:num w:numId="13">
    <w:abstractNumId w:val="0"/>
  </w:num>
  <w:num w:numId="14">
    <w:abstractNumId w:val="6"/>
  </w:num>
  <w:num w:numId="15">
    <w:abstractNumId w:val="20"/>
  </w:num>
  <w:num w:numId="16">
    <w:abstractNumId w:val="8"/>
  </w:num>
  <w:num w:numId="17">
    <w:abstractNumId w:val="32"/>
  </w:num>
  <w:num w:numId="18">
    <w:abstractNumId w:val="9"/>
  </w:num>
  <w:num w:numId="19">
    <w:abstractNumId w:val="15"/>
  </w:num>
  <w:num w:numId="20">
    <w:abstractNumId w:val="35"/>
  </w:num>
  <w:num w:numId="21">
    <w:abstractNumId w:val="29"/>
  </w:num>
  <w:num w:numId="22">
    <w:abstractNumId w:val="5"/>
  </w:num>
  <w:num w:numId="23">
    <w:abstractNumId w:val="26"/>
  </w:num>
  <w:num w:numId="24">
    <w:abstractNumId w:val="45"/>
  </w:num>
  <w:num w:numId="25">
    <w:abstractNumId w:val="25"/>
  </w:num>
  <w:num w:numId="26">
    <w:abstractNumId w:val="17"/>
  </w:num>
  <w:num w:numId="27">
    <w:abstractNumId w:val="38"/>
  </w:num>
  <w:num w:numId="28">
    <w:abstractNumId w:val="33"/>
  </w:num>
  <w:num w:numId="29">
    <w:abstractNumId w:val="14"/>
  </w:num>
  <w:num w:numId="30">
    <w:abstractNumId w:val="23"/>
  </w:num>
  <w:num w:numId="31">
    <w:abstractNumId w:val="37"/>
  </w:num>
  <w:num w:numId="32">
    <w:abstractNumId w:val="46"/>
  </w:num>
  <w:num w:numId="33">
    <w:abstractNumId w:val="7"/>
  </w:num>
  <w:num w:numId="34">
    <w:abstractNumId w:val="2"/>
  </w:num>
  <w:num w:numId="35">
    <w:abstractNumId w:val="31"/>
  </w:num>
  <w:num w:numId="36">
    <w:abstractNumId w:val="44"/>
  </w:num>
  <w:num w:numId="37">
    <w:abstractNumId w:val="12"/>
  </w:num>
  <w:num w:numId="38">
    <w:abstractNumId w:val="36"/>
  </w:num>
  <w:num w:numId="39">
    <w:abstractNumId w:val="43"/>
  </w:num>
  <w:num w:numId="40">
    <w:abstractNumId w:val="11"/>
  </w:num>
  <w:num w:numId="41">
    <w:abstractNumId w:val="47"/>
  </w:num>
  <w:num w:numId="42">
    <w:abstractNumId w:val="39"/>
  </w:num>
  <w:num w:numId="43">
    <w:abstractNumId w:val="10"/>
  </w:num>
  <w:num w:numId="44">
    <w:abstractNumId w:val="42"/>
  </w:num>
  <w:num w:numId="45">
    <w:abstractNumId w:val="1"/>
  </w:num>
  <w:num w:numId="46">
    <w:abstractNumId w:val="28"/>
  </w:num>
  <w:num w:numId="47">
    <w:abstractNumId w:val="41"/>
  </w:num>
  <w:num w:numId="48">
    <w:abstractNumId w:val="30"/>
  </w:num>
  <w:num w:numId="49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1DE"/>
    <w:rsid w:val="00004576"/>
    <w:rsid w:val="00022768"/>
    <w:rsid w:val="00040421"/>
    <w:rsid w:val="000414F3"/>
    <w:rsid w:val="00044263"/>
    <w:rsid w:val="00044B5D"/>
    <w:rsid w:val="00060793"/>
    <w:rsid w:val="00085192"/>
    <w:rsid w:val="0008685F"/>
    <w:rsid w:val="000A5D48"/>
    <w:rsid w:val="000C3EE3"/>
    <w:rsid w:val="000E309B"/>
    <w:rsid w:val="000E3DED"/>
    <w:rsid w:val="00106489"/>
    <w:rsid w:val="00110E14"/>
    <w:rsid w:val="001154D8"/>
    <w:rsid w:val="0011739C"/>
    <w:rsid w:val="001254EE"/>
    <w:rsid w:val="001301BA"/>
    <w:rsid w:val="00136099"/>
    <w:rsid w:val="00154997"/>
    <w:rsid w:val="00156D14"/>
    <w:rsid w:val="00163DB7"/>
    <w:rsid w:val="00166126"/>
    <w:rsid w:val="0017283E"/>
    <w:rsid w:val="001841A7"/>
    <w:rsid w:val="00184691"/>
    <w:rsid w:val="00194720"/>
    <w:rsid w:val="001B31E6"/>
    <w:rsid w:val="001C6E33"/>
    <w:rsid w:val="001D23DE"/>
    <w:rsid w:val="001E5AFE"/>
    <w:rsid w:val="001E73AB"/>
    <w:rsid w:val="001F6DDD"/>
    <w:rsid w:val="00207D9A"/>
    <w:rsid w:val="00224FB6"/>
    <w:rsid w:val="00226E17"/>
    <w:rsid w:val="00244F7F"/>
    <w:rsid w:val="002461E0"/>
    <w:rsid w:val="00256DA8"/>
    <w:rsid w:val="002709AC"/>
    <w:rsid w:val="00275D17"/>
    <w:rsid w:val="00277448"/>
    <w:rsid w:val="002774A5"/>
    <w:rsid w:val="00293A56"/>
    <w:rsid w:val="002A6851"/>
    <w:rsid w:val="002A6D8D"/>
    <w:rsid w:val="002A7440"/>
    <w:rsid w:val="002C2863"/>
    <w:rsid w:val="002C377B"/>
    <w:rsid w:val="002C6450"/>
    <w:rsid w:val="002D1B55"/>
    <w:rsid w:val="002D25EB"/>
    <w:rsid w:val="002D55B1"/>
    <w:rsid w:val="002E393A"/>
    <w:rsid w:val="002F2C37"/>
    <w:rsid w:val="003014A1"/>
    <w:rsid w:val="00305176"/>
    <w:rsid w:val="003161FC"/>
    <w:rsid w:val="00316EEB"/>
    <w:rsid w:val="00324B2B"/>
    <w:rsid w:val="003320A9"/>
    <w:rsid w:val="00340266"/>
    <w:rsid w:val="00340EAA"/>
    <w:rsid w:val="00343DE9"/>
    <w:rsid w:val="00350ADF"/>
    <w:rsid w:val="003532E3"/>
    <w:rsid w:val="00364F0E"/>
    <w:rsid w:val="00365DC1"/>
    <w:rsid w:val="003745FF"/>
    <w:rsid w:val="0037798D"/>
    <w:rsid w:val="00380019"/>
    <w:rsid w:val="003963BA"/>
    <w:rsid w:val="003B0EAB"/>
    <w:rsid w:val="003B683F"/>
    <w:rsid w:val="003D0C6A"/>
    <w:rsid w:val="003E01B4"/>
    <w:rsid w:val="003F6437"/>
    <w:rsid w:val="00401487"/>
    <w:rsid w:val="00402B84"/>
    <w:rsid w:val="00412E25"/>
    <w:rsid w:val="00425252"/>
    <w:rsid w:val="004A2592"/>
    <w:rsid w:val="004B067A"/>
    <w:rsid w:val="004B7FC2"/>
    <w:rsid w:val="004C064E"/>
    <w:rsid w:val="004C32DB"/>
    <w:rsid w:val="004D36D7"/>
    <w:rsid w:val="004E1C69"/>
    <w:rsid w:val="00501F91"/>
    <w:rsid w:val="00513F8D"/>
    <w:rsid w:val="00525360"/>
    <w:rsid w:val="00525BB8"/>
    <w:rsid w:val="005333F2"/>
    <w:rsid w:val="005432C5"/>
    <w:rsid w:val="00545933"/>
    <w:rsid w:val="00546FB2"/>
    <w:rsid w:val="00550F06"/>
    <w:rsid w:val="00553FE0"/>
    <w:rsid w:val="00560920"/>
    <w:rsid w:val="005630E4"/>
    <w:rsid w:val="005652D9"/>
    <w:rsid w:val="005761C8"/>
    <w:rsid w:val="0058170D"/>
    <w:rsid w:val="00582BED"/>
    <w:rsid w:val="005E2538"/>
    <w:rsid w:val="00607D99"/>
    <w:rsid w:val="00611603"/>
    <w:rsid w:val="00611AC8"/>
    <w:rsid w:val="00611ADF"/>
    <w:rsid w:val="00620206"/>
    <w:rsid w:val="00623C06"/>
    <w:rsid w:val="006334A3"/>
    <w:rsid w:val="006377DA"/>
    <w:rsid w:val="0064353B"/>
    <w:rsid w:val="006456C1"/>
    <w:rsid w:val="0064610B"/>
    <w:rsid w:val="00656B69"/>
    <w:rsid w:val="0066551C"/>
    <w:rsid w:val="00677449"/>
    <w:rsid w:val="0068431B"/>
    <w:rsid w:val="006948AA"/>
    <w:rsid w:val="00696175"/>
    <w:rsid w:val="006B4A26"/>
    <w:rsid w:val="006C54A2"/>
    <w:rsid w:val="006D566F"/>
    <w:rsid w:val="006D7C14"/>
    <w:rsid w:val="006F344F"/>
    <w:rsid w:val="006F35E9"/>
    <w:rsid w:val="00706250"/>
    <w:rsid w:val="007102FB"/>
    <w:rsid w:val="00713244"/>
    <w:rsid w:val="0072353A"/>
    <w:rsid w:val="00725599"/>
    <w:rsid w:val="00730C9C"/>
    <w:rsid w:val="00733610"/>
    <w:rsid w:val="0075039F"/>
    <w:rsid w:val="00757EB6"/>
    <w:rsid w:val="00764960"/>
    <w:rsid w:val="00780779"/>
    <w:rsid w:val="00780C85"/>
    <w:rsid w:val="00783A85"/>
    <w:rsid w:val="00790D66"/>
    <w:rsid w:val="0079305E"/>
    <w:rsid w:val="00797784"/>
    <w:rsid w:val="007B3642"/>
    <w:rsid w:val="007B5B31"/>
    <w:rsid w:val="007C0953"/>
    <w:rsid w:val="007C3C17"/>
    <w:rsid w:val="007E2674"/>
    <w:rsid w:val="007E3C07"/>
    <w:rsid w:val="007E6D6B"/>
    <w:rsid w:val="007E7446"/>
    <w:rsid w:val="00803851"/>
    <w:rsid w:val="00807290"/>
    <w:rsid w:val="00814EC5"/>
    <w:rsid w:val="008170A6"/>
    <w:rsid w:val="008265CB"/>
    <w:rsid w:val="00827468"/>
    <w:rsid w:val="00835135"/>
    <w:rsid w:val="008371CE"/>
    <w:rsid w:val="00851810"/>
    <w:rsid w:val="00854520"/>
    <w:rsid w:val="00856F78"/>
    <w:rsid w:val="008816E3"/>
    <w:rsid w:val="00892F37"/>
    <w:rsid w:val="00897757"/>
    <w:rsid w:val="008B62D1"/>
    <w:rsid w:val="008C0184"/>
    <w:rsid w:val="008C20ED"/>
    <w:rsid w:val="008C4244"/>
    <w:rsid w:val="008C7C05"/>
    <w:rsid w:val="008D48C2"/>
    <w:rsid w:val="008D5218"/>
    <w:rsid w:val="008F311B"/>
    <w:rsid w:val="008F58B6"/>
    <w:rsid w:val="00905D4D"/>
    <w:rsid w:val="00923826"/>
    <w:rsid w:val="00925922"/>
    <w:rsid w:val="00927C60"/>
    <w:rsid w:val="009330E5"/>
    <w:rsid w:val="00935794"/>
    <w:rsid w:val="0093660D"/>
    <w:rsid w:val="009372EF"/>
    <w:rsid w:val="00940F6A"/>
    <w:rsid w:val="00951C84"/>
    <w:rsid w:val="009615F2"/>
    <w:rsid w:val="009651DE"/>
    <w:rsid w:val="00972C14"/>
    <w:rsid w:val="00973E3D"/>
    <w:rsid w:val="00973F84"/>
    <w:rsid w:val="009773C7"/>
    <w:rsid w:val="00977ABB"/>
    <w:rsid w:val="009826FB"/>
    <w:rsid w:val="009939AB"/>
    <w:rsid w:val="009A0D3D"/>
    <w:rsid w:val="009B0EB4"/>
    <w:rsid w:val="009C1FF1"/>
    <w:rsid w:val="009C47A9"/>
    <w:rsid w:val="009D7B01"/>
    <w:rsid w:val="009E04F9"/>
    <w:rsid w:val="009E07EC"/>
    <w:rsid w:val="009E1322"/>
    <w:rsid w:val="009E247D"/>
    <w:rsid w:val="009E5FB8"/>
    <w:rsid w:val="009F346A"/>
    <w:rsid w:val="009F3F08"/>
    <w:rsid w:val="00A016C5"/>
    <w:rsid w:val="00A5786B"/>
    <w:rsid w:val="00A64823"/>
    <w:rsid w:val="00A814CB"/>
    <w:rsid w:val="00A81B37"/>
    <w:rsid w:val="00A90447"/>
    <w:rsid w:val="00A94C30"/>
    <w:rsid w:val="00AA2FEF"/>
    <w:rsid w:val="00AA4411"/>
    <w:rsid w:val="00AB390E"/>
    <w:rsid w:val="00AC4CD7"/>
    <w:rsid w:val="00AC745D"/>
    <w:rsid w:val="00AC7722"/>
    <w:rsid w:val="00AD2D27"/>
    <w:rsid w:val="00AD3D46"/>
    <w:rsid w:val="00AF1BC6"/>
    <w:rsid w:val="00B0238A"/>
    <w:rsid w:val="00B03208"/>
    <w:rsid w:val="00B0573C"/>
    <w:rsid w:val="00B14A6C"/>
    <w:rsid w:val="00B20E91"/>
    <w:rsid w:val="00B23197"/>
    <w:rsid w:val="00B26B9A"/>
    <w:rsid w:val="00B314B7"/>
    <w:rsid w:val="00B330D3"/>
    <w:rsid w:val="00B55621"/>
    <w:rsid w:val="00B57C69"/>
    <w:rsid w:val="00B72C16"/>
    <w:rsid w:val="00B80234"/>
    <w:rsid w:val="00BB4984"/>
    <w:rsid w:val="00BC0915"/>
    <w:rsid w:val="00BC1152"/>
    <w:rsid w:val="00BD01B7"/>
    <w:rsid w:val="00BD373B"/>
    <w:rsid w:val="00BD5226"/>
    <w:rsid w:val="00BF0AB4"/>
    <w:rsid w:val="00BF3728"/>
    <w:rsid w:val="00BF44AF"/>
    <w:rsid w:val="00C0091A"/>
    <w:rsid w:val="00C04417"/>
    <w:rsid w:val="00C10656"/>
    <w:rsid w:val="00C115F9"/>
    <w:rsid w:val="00C233B2"/>
    <w:rsid w:val="00C264D4"/>
    <w:rsid w:val="00C51FEF"/>
    <w:rsid w:val="00C55C21"/>
    <w:rsid w:val="00C807A3"/>
    <w:rsid w:val="00C86B21"/>
    <w:rsid w:val="00C93F8C"/>
    <w:rsid w:val="00CA212A"/>
    <w:rsid w:val="00CC5871"/>
    <w:rsid w:val="00D07BF1"/>
    <w:rsid w:val="00D20AE2"/>
    <w:rsid w:val="00D227CE"/>
    <w:rsid w:val="00D24AF3"/>
    <w:rsid w:val="00D264B0"/>
    <w:rsid w:val="00D33D0D"/>
    <w:rsid w:val="00D41A23"/>
    <w:rsid w:val="00D43415"/>
    <w:rsid w:val="00D44A61"/>
    <w:rsid w:val="00D51EE3"/>
    <w:rsid w:val="00D53B79"/>
    <w:rsid w:val="00D61CF9"/>
    <w:rsid w:val="00D650F7"/>
    <w:rsid w:val="00D80A0C"/>
    <w:rsid w:val="00D86086"/>
    <w:rsid w:val="00DB1D0F"/>
    <w:rsid w:val="00DB49BB"/>
    <w:rsid w:val="00DC4286"/>
    <w:rsid w:val="00DF23B6"/>
    <w:rsid w:val="00DF71EE"/>
    <w:rsid w:val="00E026BF"/>
    <w:rsid w:val="00E10FDC"/>
    <w:rsid w:val="00E111F8"/>
    <w:rsid w:val="00E17644"/>
    <w:rsid w:val="00E17781"/>
    <w:rsid w:val="00E42F25"/>
    <w:rsid w:val="00E51E6C"/>
    <w:rsid w:val="00E5509A"/>
    <w:rsid w:val="00E62DF9"/>
    <w:rsid w:val="00E804AA"/>
    <w:rsid w:val="00E85F10"/>
    <w:rsid w:val="00E90F40"/>
    <w:rsid w:val="00E92686"/>
    <w:rsid w:val="00E93F98"/>
    <w:rsid w:val="00E9466A"/>
    <w:rsid w:val="00EA0C12"/>
    <w:rsid w:val="00EA45AD"/>
    <w:rsid w:val="00EB073D"/>
    <w:rsid w:val="00EB14F7"/>
    <w:rsid w:val="00EB4B74"/>
    <w:rsid w:val="00EC575A"/>
    <w:rsid w:val="00F15772"/>
    <w:rsid w:val="00F35732"/>
    <w:rsid w:val="00F44047"/>
    <w:rsid w:val="00F63962"/>
    <w:rsid w:val="00F96F0E"/>
    <w:rsid w:val="00FB4A0E"/>
    <w:rsid w:val="00FC6E5C"/>
    <w:rsid w:val="00FD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4F38A7D"/>
  <w15:chartTrackingRefBased/>
  <w15:docId w15:val="{8B37E4CA-A711-461C-BFE1-A03DFB1F2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922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B57C69"/>
    <w:pPr>
      <w:keepNext/>
      <w:spacing w:after="0" w:line="240" w:lineRule="auto"/>
      <w:ind w:firstLine="708"/>
      <w:outlineLvl w:val="1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5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51DE"/>
  </w:style>
  <w:style w:type="paragraph" w:styleId="Stopka">
    <w:name w:val="footer"/>
    <w:basedOn w:val="Normalny"/>
    <w:link w:val="StopkaZnak"/>
    <w:uiPriority w:val="99"/>
    <w:unhideWhenUsed/>
    <w:rsid w:val="00965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51DE"/>
  </w:style>
  <w:style w:type="paragraph" w:styleId="Akapitzlist">
    <w:name w:val="List Paragraph"/>
    <w:basedOn w:val="Normalny"/>
    <w:uiPriority w:val="34"/>
    <w:qFormat/>
    <w:rsid w:val="002D1B55"/>
    <w:pPr>
      <w:ind w:left="720"/>
      <w:contextualSpacing/>
    </w:pPr>
  </w:style>
  <w:style w:type="paragraph" w:styleId="NormalnyWeb">
    <w:name w:val="Normal (Web)"/>
    <w:basedOn w:val="Normalny"/>
    <w:uiPriority w:val="99"/>
    <w:rsid w:val="005609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4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45FF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iPriority w:val="99"/>
    <w:unhideWhenUsed/>
    <w:rsid w:val="00B57C69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rsid w:val="00B57C69"/>
    <w:rPr>
      <w:rFonts w:ascii="Times New Roman" w:eastAsia="Times New Roman" w:hAnsi="Times New Roman"/>
      <w:i/>
      <w:iCs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7C6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7C69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57C6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0F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0F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0F6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0F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0F6A"/>
    <w:rPr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077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077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0779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AC4CD7"/>
    <w:rPr>
      <w:color w:val="954F72" w:themeColor="followedHyperlink"/>
      <w:u w:val="single"/>
    </w:rPr>
  </w:style>
  <w:style w:type="paragraph" w:customStyle="1" w:styleId="Default">
    <w:name w:val="Default"/>
    <w:rsid w:val="00925922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Tekstpodstawowywcity21">
    <w:name w:val="Tekst podstawowy wcięty 21"/>
    <w:basedOn w:val="Normalny"/>
    <w:rsid w:val="008F58B6"/>
    <w:pPr>
      <w:widowControl w:val="0"/>
      <w:tabs>
        <w:tab w:val="left" w:pos="1260"/>
      </w:tabs>
      <w:suppressAutoHyphens/>
      <w:spacing w:after="0" w:line="240" w:lineRule="auto"/>
      <w:ind w:left="540" w:hanging="540"/>
      <w:jc w:val="both"/>
    </w:pPr>
    <w:rPr>
      <w:rFonts w:ascii="Garamond" w:eastAsia="Lucida Sans Unicode" w:hAnsi="Garamond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80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6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358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8447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97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8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ata.zagrodzka-blok@umww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spektor.ochrony@umww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rg.sekretariat@umw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.freepik.com/darmowe-zdjecie/nocny-krajobraz-galaktyki_13140066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E5412-9787-49B8-866E-874C95AF0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</TotalTime>
  <Pages>4</Pages>
  <Words>1253</Words>
  <Characters>7520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Orlik</dc:creator>
  <cp:keywords/>
  <dc:description/>
  <cp:lastModifiedBy>Zagrodzka-Blok Beata</cp:lastModifiedBy>
  <cp:revision>67</cp:revision>
  <cp:lastPrinted>2024-02-27T09:42:00Z</cp:lastPrinted>
  <dcterms:created xsi:type="dcterms:W3CDTF">2024-01-26T07:00:00Z</dcterms:created>
  <dcterms:modified xsi:type="dcterms:W3CDTF">2024-02-27T09:50:00Z</dcterms:modified>
</cp:coreProperties>
</file>