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2E233F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126381" w:rsidP="0090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Rolnictwa i </w:t>
            </w:r>
            <w:r w:rsid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Rozwoju Wsi</w:t>
            </w:r>
          </w:p>
        </w:tc>
        <w:tc>
          <w:tcPr>
            <w:tcW w:w="4931" w:type="dxa"/>
            <w:vAlign w:val="center"/>
          </w:tcPr>
          <w:p w:rsid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konkursu „Wielkopolskie Jadłodzielnie” w ramach „Programu ograniczania marnotrawstwa i strat żywności w Wielkopolsce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 lata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2021 -2025”. Realizacja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 z zakresu szacowania szkód łowieckich.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spraw z zakresu ustanowienia lub zniesienia obrębu hodowlanego.</w:t>
            </w:r>
          </w:p>
        </w:tc>
        <w:tc>
          <w:tcPr>
            <w:tcW w:w="1955" w:type="dxa"/>
            <w:vAlign w:val="center"/>
          </w:tcPr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01.04.2023 r. – 31.12.2023 r., z uwzględnieniem Uchwały Zarządu Województwa Wielkopolskiego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dnia 12 sierpnia 2021 r. w 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sprawie przyjęcia „Programu ograniczania marnotrawstwa i strat żywności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Wielkopolsce na lata 2021 - </w:t>
            </w: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2025” </w:t>
            </w:r>
          </w:p>
          <w:p w:rsidR="000C41DB" w:rsidRPr="000C41DB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oraz okresu późniejszego związanego </w:t>
            </w:r>
          </w:p>
          <w:p w:rsidR="00B80910" w:rsidRPr="00734BB8" w:rsidRDefault="000C41DB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C41D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rozliczeniem zadań.</w:t>
            </w:r>
          </w:p>
        </w:tc>
        <w:tc>
          <w:tcPr>
            <w:tcW w:w="3073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DD5BF1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„Zarządzanie w Biurze Komunika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cji Zewnętrznej i Promocji oraz </w:t>
            </w:r>
            <w:r w:rsidRPr="00C30964">
              <w:rPr>
                <w:rFonts w:ascii="Times New Roman" w:hAnsi="Times New Roman" w:cs="Times New Roman"/>
                <w:sz w:val="16"/>
                <w:szCs w:val="16"/>
              </w:rPr>
              <w:t>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30964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01.01.2023 r. – 31.12.2023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B80910" w:rsidRPr="00734BB8" w:rsidRDefault="00344137" w:rsidP="00C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Transportu</w:t>
            </w:r>
          </w:p>
        </w:tc>
        <w:tc>
          <w:tcPr>
            <w:tcW w:w="4931" w:type="dxa"/>
            <w:vAlign w:val="center"/>
          </w:tcPr>
          <w:p w:rsidR="00344137" w:rsidRPr="00E64A2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344137" w:rsidRPr="00BF29A4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Realizacja kontroli planowych i doraźnych zgodnie </w:t>
            </w:r>
          </w:p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F29A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Regulaminem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Kontroli obowiązującym w UMWW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9C4AF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30964">
              <w:rPr>
                <w:sz w:val="16"/>
                <w:szCs w:val="16"/>
              </w:rPr>
              <w:t>01.</w:t>
            </w:r>
            <w:r>
              <w:rPr>
                <w:sz w:val="16"/>
                <w:szCs w:val="16"/>
              </w:rPr>
              <w:t>10.2023 r. – 29.02.2024</w:t>
            </w:r>
            <w:r w:rsidRPr="00C30964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vAlign w:val="center"/>
          </w:tcPr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44137" w:rsidRPr="002E233F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44137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B80910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1732C5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1732C5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Wielkopolskie Cent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rum Medycyny Pracy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1732C5" w:rsidRPr="00E64A2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1732C5" w:rsidRPr="008B4899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Zarządzanie oraz wykonywanie zadań związanych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B489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 prowadzeniem ewidencji lekarzy uprawnionych do prowadzenia badań lekarskich kierowców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1732C5" w:rsidRPr="001732C5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od zakończenia audytu wewnętrznego </w:t>
            </w:r>
          </w:p>
          <w:p w:rsidR="00B80910" w:rsidRPr="009C4AF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732C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23/04/AB do 7.05.2024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1732C5" w:rsidRPr="002E233F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4926F6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4926F6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Gospodarki Mieniem</w:t>
            </w:r>
          </w:p>
        </w:tc>
        <w:tc>
          <w:tcPr>
            <w:tcW w:w="4931" w:type="dxa"/>
            <w:vAlign w:val="center"/>
          </w:tcPr>
          <w:p w:rsidR="004926F6" w:rsidRPr="00E64A2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wykonanie zaleceń z audytu wewnętrznego 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pn. „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Realizacja zadań związanych z podziałem środków budżetu Województwa Wielkopolskiego przeznaczonych na prace związane z ochroną, rekultywacją i poprawą jakości gruntów rolnych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4926F6" w:rsidRDefault="004926F6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926F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rok 2023 z uwzględnieniem okresu wcześniejszego</w:t>
            </w:r>
          </w:p>
        </w:tc>
        <w:tc>
          <w:tcPr>
            <w:tcW w:w="3073" w:type="dxa"/>
            <w:vAlign w:val="center"/>
          </w:tcPr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4926F6" w:rsidRPr="002E233F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4926F6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3342CA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Departament Kontroli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3342CA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</w:t>
            </w:r>
            <w:r w:rsidRPr="003342CA">
              <w:rPr>
                <w:rFonts w:ascii="Times New Roman" w:hAnsi="Times New Roman" w:cs="Times New Roman"/>
                <w:sz w:val="16"/>
                <w:szCs w:val="16"/>
              </w:rPr>
              <w:t>Zarządzanie w Departamencie Kontroli oraz działalność Rzecznika Funduszy Europejskich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3342CA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01.06.2023 r. </w:t>
            </w:r>
            <w:r>
              <w:rPr>
                <w:sz w:val="16"/>
                <w:szCs w:val="16"/>
              </w:rPr>
              <w:t>– 01.06.2024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3342CA" w:rsidRPr="002E233F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3342CA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034D44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Parowozownia Wolsztyn</w:t>
            </w:r>
          </w:p>
        </w:tc>
        <w:tc>
          <w:tcPr>
            <w:tcW w:w="4931" w:type="dxa"/>
            <w:vAlign w:val="center"/>
          </w:tcPr>
          <w:p w:rsidR="00B80910" w:rsidRPr="00034D44" w:rsidRDefault="00034D44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„Zarządzanie Instytucją Kultury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”</w:t>
            </w:r>
          </w:p>
        </w:tc>
        <w:tc>
          <w:tcPr>
            <w:tcW w:w="1955" w:type="dxa"/>
            <w:vAlign w:val="center"/>
          </w:tcPr>
          <w:p w:rsidR="00B80910" w:rsidRPr="00034D44" w:rsidRDefault="00034D44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34D44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01.07.2023 r. – 30.06.2024 r.</w:t>
            </w:r>
          </w:p>
        </w:tc>
        <w:tc>
          <w:tcPr>
            <w:tcW w:w="3073" w:type="dxa"/>
            <w:vAlign w:val="center"/>
          </w:tcPr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034D44" w:rsidRPr="002E233F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034D44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31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BD2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707A1"/>
    <w:rsid w:val="001732C5"/>
    <w:rsid w:val="001916DD"/>
    <w:rsid w:val="001F64EA"/>
    <w:rsid w:val="002C2322"/>
    <w:rsid w:val="002E233F"/>
    <w:rsid w:val="00317EC8"/>
    <w:rsid w:val="003342CA"/>
    <w:rsid w:val="00344137"/>
    <w:rsid w:val="00356E05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F6030"/>
    <w:rsid w:val="0090163A"/>
    <w:rsid w:val="009217C8"/>
    <w:rsid w:val="009A0BA6"/>
    <w:rsid w:val="009C4AF8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DD5BF1"/>
    <w:rsid w:val="00E04F8C"/>
    <w:rsid w:val="00ED3B89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96D5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Sosinska Katarzyna</cp:lastModifiedBy>
  <cp:revision>10</cp:revision>
  <dcterms:created xsi:type="dcterms:W3CDTF">2024-03-14T07:32:00Z</dcterms:created>
  <dcterms:modified xsi:type="dcterms:W3CDTF">2024-09-16T07:24:00Z</dcterms:modified>
</cp:coreProperties>
</file>