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Audyty przeprowadzone w 2022 roku"/>
      </w:tblPr>
      <w:tblGrid>
        <w:gridCol w:w="1415"/>
        <w:gridCol w:w="2268"/>
        <w:gridCol w:w="4961"/>
        <w:gridCol w:w="1985"/>
        <w:gridCol w:w="3118"/>
      </w:tblGrid>
      <w:tr w:rsidR="00B80910" w:rsidRPr="00734BB8" w:rsidTr="002E233F">
        <w:trPr>
          <w:tblHeader/>
          <w:tblCellSpacing w:w="15" w:type="dxa"/>
        </w:trPr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audytowanej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Przedmiot audytu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Okres objęty audytem</w:t>
            </w:r>
          </w:p>
        </w:tc>
        <w:tc>
          <w:tcPr>
            <w:tcW w:w="3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udostępniania materiałów z audytu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 w:rsid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B80910" w:rsidRPr="00734BB8" w:rsidRDefault="002E233F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 w:rsid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vAlign w:val="center"/>
          </w:tcPr>
          <w:p w:rsidR="00B80910" w:rsidRPr="00734BB8" w:rsidRDefault="00126381" w:rsidP="0090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Rolnictwa i </w:t>
            </w:r>
            <w:r w:rsid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Rozwoju Wsi</w:t>
            </w:r>
          </w:p>
        </w:tc>
        <w:tc>
          <w:tcPr>
            <w:tcW w:w="4931" w:type="dxa"/>
            <w:vAlign w:val="center"/>
          </w:tcPr>
          <w:p w:rsid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Realizacja konkursu „Wielkopolskie Jadłodzielnie” w ramach „Programu ograniczania marnotrawstwa i strat żywności w Wielkopolsce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na lata </w:t>
            </w:r>
          </w:p>
          <w:p w:rsidR="000C41DB" w:rsidRP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2021 -2025”. Realizacja </w:t>
            </w: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spraw z zakresu szacowania szkód łowieckich. </w:t>
            </w:r>
          </w:p>
          <w:p w:rsidR="00B80910" w:rsidRPr="00734BB8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Realizacja spraw z zakresu ustanowienia lub zniesienia obrębu hodowlanego.</w:t>
            </w:r>
          </w:p>
        </w:tc>
        <w:tc>
          <w:tcPr>
            <w:tcW w:w="1955" w:type="dxa"/>
            <w:vAlign w:val="center"/>
          </w:tcPr>
          <w:p w:rsidR="000C41DB" w:rsidRP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01.04.2023 r. – 31.12.2023 r., z uwzględnieniem Uchwały Zarządu Województwa Wielkopolskiego </w:t>
            </w:r>
          </w:p>
          <w:p w:rsidR="000C41DB" w:rsidRP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dnia 12 sierpnia 2021 r. w </w:t>
            </w: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sprawie przyjęcia „Programu ograniczania marnotrawstwa i strat żywności </w:t>
            </w:r>
          </w:p>
          <w:p w:rsidR="000C41DB" w:rsidRP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Wielkopolsce na lata 2021 - </w:t>
            </w: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2025” </w:t>
            </w:r>
          </w:p>
          <w:p w:rsidR="000C41DB" w:rsidRP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oraz okresu późniejszego związanego </w:t>
            </w:r>
          </w:p>
          <w:p w:rsidR="00B80910" w:rsidRPr="00734BB8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rozliczeniem zadań.</w:t>
            </w:r>
          </w:p>
        </w:tc>
        <w:tc>
          <w:tcPr>
            <w:tcW w:w="3073" w:type="dxa"/>
            <w:vAlign w:val="center"/>
          </w:tcPr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DD5BF1" w:rsidRPr="00734BB8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C30964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Komunikacji Zewnętrznej i Promocji</w:t>
            </w: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C30964" w:rsidRDefault="00C30964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0964">
              <w:rPr>
                <w:rFonts w:ascii="Times New Roman" w:hAnsi="Times New Roman" w:cs="Times New Roman"/>
                <w:sz w:val="16"/>
                <w:szCs w:val="16"/>
              </w:rPr>
              <w:t>„Zarządzanie w Biurze Komunika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cji Zewnętrznej i Promocji oraz </w:t>
            </w:r>
            <w:r w:rsidRPr="00C30964">
              <w:rPr>
                <w:rFonts w:ascii="Times New Roman" w:hAnsi="Times New Roman" w:cs="Times New Roman"/>
                <w:sz w:val="16"/>
                <w:szCs w:val="16"/>
              </w:rPr>
              <w:t>prowadzenie działań z zakresu zamówień publicznych dotyczących działań Biura”</w:t>
            </w: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C30964" w:rsidRDefault="00C30964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0964">
              <w:rPr>
                <w:sz w:val="16"/>
                <w:szCs w:val="16"/>
              </w:rPr>
              <w:t>01.01.2023 r. – 31.12.2023 r.</w:t>
            </w:r>
          </w:p>
        </w:tc>
        <w:tc>
          <w:tcPr>
            <w:tcW w:w="3073" w:type="dxa"/>
            <w:shd w:val="clear" w:color="auto" w:fill="D3EAF2"/>
            <w:vAlign w:val="center"/>
          </w:tcPr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B80910" w:rsidRPr="00734BB8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vAlign w:val="center"/>
          </w:tcPr>
          <w:p w:rsidR="00B80910" w:rsidRPr="00734BB8" w:rsidRDefault="00344137" w:rsidP="00C1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Transportu</w:t>
            </w:r>
          </w:p>
        </w:tc>
        <w:tc>
          <w:tcPr>
            <w:tcW w:w="4931" w:type="dxa"/>
            <w:vAlign w:val="center"/>
          </w:tcPr>
          <w:p w:rsidR="00344137" w:rsidRPr="00E64A28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zynności sprawdzając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wykonanie zaleceń z audytu wewnętrznego </w:t>
            </w:r>
          </w:p>
          <w:p w:rsidR="00344137" w:rsidRPr="00BF29A4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pn. „</w:t>
            </w:r>
            <w:r w:rsidRPr="00BF29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Realizacja kontroli planowych i doraźnych zgodnie </w:t>
            </w:r>
          </w:p>
          <w:p w:rsidR="00B80910" w:rsidRPr="009C4AF8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29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Regulaminem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Kontroli obowiązującym w UMWW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955" w:type="dxa"/>
            <w:vAlign w:val="center"/>
          </w:tcPr>
          <w:p w:rsidR="00B80910" w:rsidRPr="009C4AF8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0964">
              <w:rPr>
                <w:sz w:val="16"/>
                <w:szCs w:val="16"/>
              </w:rPr>
              <w:t>01.</w:t>
            </w:r>
            <w:r>
              <w:rPr>
                <w:sz w:val="16"/>
                <w:szCs w:val="16"/>
              </w:rPr>
              <w:t>10.2023 r. – 29.02.2024</w:t>
            </w:r>
            <w:r w:rsidRPr="00C30964">
              <w:rPr>
                <w:sz w:val="16"/>
                <w:szCs w:val="16"/>
              </w:rPr>
              <w:t xml:space="preserve"> r.</w:t>
            </w:r>
          </w:p>
        </w:tc>
        <w:tc>
          <w:tcPr>
            <w:tcW w:w="3073" w:type="dxa"/>
            <w:vAlign w:val="center"/>
          </w:tcPr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B80910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  <w:p w:rsidR="001732C5" w:rsidRPr="00734BB8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1732C5" w:rsidP="00F6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Wielkopolskie Centrum Medycyny Pracy</w:t>
            </w:r>
          </w:p>
        </w:tc>
        <w:tc>
          <w:tcPr>
            <w:tcW w:w="4931" w:type="dxa"/>
            <w:shd w:val="clear" w:color="auto" w:fill="D3EAF2"/>
            <w:vAlign w:val="center"/>
          </w:tcPr>
          <w:p w:rsidR="001732C5" w:rsidRPr="00E64A28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zynności sprawdzając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wykonanie zaleceń z audytu wewnętrznego </w:t>
            </w:r>
          </w:p>
          <w:p w:rsidR="001732C5" w:rsidRPr="008B4899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pn. „</w:t>
            </w:r>
            <w:r w:rsidRPr="008B4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Zarządzanie oraz wykonywanie zadań związanych </w:t>
            </w:r>
          </w:p>
          <w:p w:rsidR="00B80910" w:rsidRPr="009C4AF8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4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prowadzeniem ewidencji lekarzy uprawnionych do prowadzenia badań lekarskich kierowców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955" w:type="dxa"/>
            <w:shd w:val="clear" w:color="auto" w:fill="D3EAF2"/>
            <w:vAlign w:val="center"/>
          </w:tcPr>
          <w:p w:rsidR="001732C5" w:rsidRPr="001732C5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32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 zakończenia audytu wewnętrznego </w:t>
            </w:r>
          </w:p>
          <w:p w:rsidR="00B80910" w:rsidRPr="009C4AF8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32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23/04/AB do 7.05.2024 r.</w:t>
            </w:r>
          </w:p>
        </w:tc>
        <w:tc>
          <w:tcPr>
            <w:tcW w:w="3073" w:type="dxa"/>
            <w:shd w:val="clear" w:color="auto" w:fill="D3EAF2"/>
            <w:vAlign w:val="center"/>
          </w:tcPr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4926F6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4926F6" w:rsidP="0006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Gospodarki Mieniem</w:t>
            </w:r>
          </w:p>
        </w:tc>
        <w:tc>
          <w:tcPr>
            <w:tcW w:w="4931" w:type="dxa"/>
            <w:vAlign w:val="center"/>
          </w:tcPr>
          <w:p w:rsidR="004926F6" w:rsidRPr="00E64A28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zynności sprawdzając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wykonanie zaleceń z audytu wewnętrznego </w:t>
            </w:r>
          </w:p>
          <w:p w:rsidR="00B80910" w:rsidRPr="00734BB8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pn. „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Realizacja zadań związanych z podziałem środków budżetu Województwa Wielkopolskiego przeznaczonych na prace związane z ochroną, rekultywacją i poprawą jakości gruntów rolnych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955" w:type="dxa"/>
            <w:vAlign w:val="center"/>
          </w:tcPr>
          <w:p w:rsidR="00B80910" w:rsidRPr="004926F6" w:rsidRDefault="004926F6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6F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rok 2023 z uwzględnieniem okresu wcześniejszego</w:t>
            </w:r>
          </w:p>
        </w:tc>
        <w:tc>
          <w:tcPr>
            <w:tcW w:w="3073" w:type="dxa"/>
            <w:vAlign w:val="center"/>
          </w:tcPr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3342CA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3342CA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Kontroli</w:t>
            </w: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3342CA" w:rsidRDefault="003342CA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</w:t>
            </w:r>
            <w:r w:rsidRPr="003342CA">
              <w:rPr>
                <w:rFonts w:ascii="Times New Roman" w:hAnsi="Times New Roman" w:cs="Times New Roman"/>
                <w:sz w:val="16"/>
                <w:szCs w:val="16"/>
              </w:rPr>
              <w:t>Zarządzanie w Departamencie Kontroli oraz działalność Rzecznika Funduszy Europejskich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1955" w:type="dxa"/>
            <w:shd w:val="clear" w:color="auto" w:fill="D3EAF2"/>
            <w:vAlign w:val="center"/>
          </w:tcPr>
          <w:p w:rsidR="00F30D4F" w:rsidRPr="00734BB8" w:rsidRDefault="003342CA" w:rsidP="0043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01.06.2023 r. </w:t>
            </w:r>
            <w:r>
              <w:rPr>
                <w:sz w:val="16"/>
                <w:szCs w:val="16"/>
              </w:rPr>
              <w:t>– 01.06.2024 r.</w:t>
            </w:r>
          </w:p>
        </w:tc>
        <w:tc>
          <w:tcPr>
            <w:tcW w:w="3073" w:type="dxa"/>
            <w:shd w:val="clear" w:color="auto" w:fill="D3EAF2"/>
            <w:vAlign w:val="center"/>
          </w:tcPr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034D44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034D44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Parowozownia Wolsztyn</w:t>
            </w:r>
          </w:p>
        </w:tc>
        <w:tc>
          <w:tcPr>
            <w:tcW w:w="4931" w:type="dxa"/>
            <w:vAlign w:val="center"/>
          </w:tcPr>
          <w:p w:rsidR="00B80910" w:rsidRPr="00034D44" w:rsidRDefault="00034D44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4D4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„Zarządzanie Instytucją Kultury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”</w:t>
            </w:r>
          </w:p>
        </w:tc>
        <w:tc>
          <w:tcPr>
            <w:tcW w:w="1955" w:type="dxa"/>
            <w:vAlign w:val="center"/>
          </w:tcPr>
          <w:p w:rsidR="00B80910" w:rsidRPr="00034D44" w:rsidRDefault="00034D44" w:rsidP="0043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4D4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01.07.2023 r. – 30.06.2024 r.</w:t>
            </w:r>
          </w:p>
        </w:tc>
        <w:tc>
          <w:tcPr>
            <w:tcW w:w="3073" w:type="dxa"/>
            <w:vAlign w:val="center"/>
          </w:tcPr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ED71BA" w:rsidRPr="002E233F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ED71BA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ED71BA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>Departamen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 xml:space="preserve"> Programów Rozwoju Obszarów Wiejskich</w:t>
            </w: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ED71BA" w:rsidRDefault="00ED71BA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 xml:space="preserve">Realizacja Planu Strategicznego dla WPR 2023-2027 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br/>
              <w:t>+ Wypełnianie kryteriów określonych w deklaracji zarządczej</w:t>
            </w:r>
            <w:r w:rsidR="002168DB">
              <w:rPr>
                <w:rFonts w:ascii="Times New Roman" w:hAnsi="Times New Roman" w:cs="Times New Roman"/>
                <w:sz w:val="16"/>
                <w:szCs w:val="16"/>
              </w:rPr>
              <w:t>, zgodnie z 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>zawartą umową z ARiMR nr 15/2023-</w:t>
            </w:r>
            <w:r w:rsidR="002168DB">
              <w:rPr>
                <w:rFonts w:ascii="Times New Roman" w:hAnsi="Times New Roman" w:cs="Times New Roman"/>
                <w:sz w:val="16"/>
                <w:szCs w:val="16"/>
              </w:rPr>
              <w:t>DDD-UM15 z dnia 24 października 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>2023 roku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ED71BA" w:rsidRDefault="00ED71BA" w:rsidP="007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>16.10.2023 – 15.10.2024 r.</w:t>
            </w:r>
          </w:p>
        </w:tc>
        <w:tc>
          <w:tcPr>
            <w:tcW w:w="3073" w:type="dxa"/>
            <w:shd w:val="clear" w:color="auto" w:fill="D3EAF2"/>
            <w:vAlign w:val="center"/>
          </w:tcPr>
          <w:p w:rsidR="00ED71BA" w:rsidRPr="002E233F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ED71BA" w:rsidRPr="002E233F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ED71BA" w:rsidRPr="002E233F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ED71BA" w:rsidRPr="002E233F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ED71BA" w:rsidRPr="002E233F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D172BF" w:rsidRPr="002E233F" w:rsidRDefault="00D172BF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D172BF" w:rsidRDefault="00D172BF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D172BF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>Departamen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 xml:space="preserve"> Programów Rozwoju Obszarów Wiejskich</w:t>
            </w:r>
          </w:p>
        </w:tc>
        <w:tc>
          <w:tcPr>
            <w:tcW w:w="4931" w:type="dxa"/>
            <w:vAlign w:val="center"/>
          </w:tcPr>
          <w:p w:rsidR="00B80910" w:rsidRPr="00734BB8" w:rsidRDefault="00D172BF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72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„Ocena adekwatności i skuteczności wdrożonych mechanizmów kontrolnych w obszarze uczciwości, wartości etycznych, konfliktu interesów oraz przeciwdziałania korupcji w DOW UM</w:t>
            </w:r>
            <w:bookmarkStart w:id="0" w:name="_GoBack"/>
            <w:bookmarkEnd w:id="0"/>
            <w:r w:rsidRPr="00D172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WW, realizującym zadania delegow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ane agencji płatniczej (ARiMR)”</w:t>
            </w:r>
          </w:p>
        </w:tc>
        <w:tc>
          <w:tcPr>
            <w:tcW w:w="1955" w:type="dxa"/>
            <w:vAlign w:val="center"/>
          </w:tcPr>
          <w:p w:rsidR="00B80910" w:rsidRPr="00734BB8" w:rsidRDefault="00D172BF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>.10.2024 r.</w:t>
            </w:r>
          </w:p>
        </w:tc>
        <w:tc>
          <w:tcPr>
            <w:tcW w:w="3073" w:type="dxa"/>
            <w:vAlign w:val="center"/>
          </w:tcPr>
          <w:p w:rsidR="00D172BF" w:rsidRPr="002E233F" w:rsidRDefault="00D172BF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D172BF" w:rsidRPr="002E233F" w:rsidRDefault="00D172BF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D172BF" w:rsidRPr="002E233F" w:rsidRDefault="00D172BF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D172BF" w:rsidRPr="002E233F" w:rsidRDefault="00D172BF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D172BF" w:rsidRPr="002E233F" w:rsidRDefault="00D172BF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D172BF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BD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A5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3D" w:rsidRDefault="00A9683D" w:rsidP="00734BB8">
      <w:pPr>
        <w:spacing w:after="0" w:line="240" w:lineRule="auto"/>
      </w:pPr>
      <w:r>
        <w:separator/>
      </w:r>
    </w:p>
  </w:endnote>
  <w:endnote w:type="continuationSeparator" w:id="0">
    <w:p w:rsidR="00A9683D" w:rsidRDefault="00A9683D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3D" w:rsidRDefault="00A9683D" w:rsidP="00734BB8">
      <w:pPr>
        <w:spacing w:after="0" w:line="240" w:lineRule="auto"/>
      </w:pPr>
      <w:r>
        <w:separator/>
      </w:r>
    </w:p>
  </w:footnote>
  <w:footnote w:type="continuationSeparator" w:id="0">
    <w:p w:rsidR="00A9683D" w:rsidRDefault="00A9683D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25B9F"/>
    <w:rsid w:val="00034D44"/>
    <w:rsid w:val="00066CF0"/>
    <w:rsid w:val="000A17C0"/>
    <w:rsid w:val="000C41DB"/>
    <w:rsid w:val="000C6342"/>
    <w:rsid w:val="001146BB"/>
    <w:rsid w:val="00126381"/>
    <w:rsid w:val="001707A1"/>
    <w:rsid w:val="001732C5"/>
    <w:rsid w:val="001916DD"/>
    <w:rsid w:val="001F64EA"/>
    <w:rsid w:val="002168DB"/>
    <w:rsid w:val="002C2322"/>
    <w:rsid w:val="002E233F"/>
    <w:rsid w:val="00317EC8"/>
    <w:rsid w:val="003342CA"/>
    <w:rsid w:val="00344137"/>
    <w:rsid w:val="00356E05"/>
    <w:rsid w:val="004064E3"/>
    <w:rsid w:val="00432250"/>
    <w:rsid w:val="004926F6"/>
    <w:rsid w:val="00495E30"/>
    <w:rsid w:val="004A483B"/>
    <w:rsid w:val="004C36BF"/>
    <w:rsid w:val="0050722A"/>
    <w:rsid w:val="005D7DCB"/>
    <w:rsid w:val="006B7550"/>
    <w:rsid w:val="00707D27"/>
    <w:rsid w:val="00726B55"/>
    <w:rsid w:val="00734BB8"/>
    <w:rsid w:val="007A26C7"/>
    <w:rsid w:val="007B67BA"/>
    <w:rsid w:val="008169AC"/>
    <w:rsid w:val="008F6030"/>
    <w:rsid w:val="0090163A"/>
    <w:rsid w:val="009217C8"/>
    <w:rsid w:val="009A0BA6"/>
    <w:rsid w:val="009C4AF8"/>
    <w:rsid w:val="00A54F19"/>
    <w:rsid w:val="00A9683D"/>
    <w:rsid w:val="00AC68A7"/>
    <w:rsid w:val="00AE19A0"/>
    <w:rsid w:val="00B42E2F"/>
    <w:rsid w:val="00B80910"/>
    <w:rsid w:val="00BD26F9"/>
    <w:rsid w:val="00C14ED1"/>
    <w:rsid w:val="00C30964"/>
    <w:rsid w:val="00C3597A"/>
    <w:rsid w:val="00C84239"/>
    <w:rsid w:val="00C9642A"/>
    <w:rsid w:val="00CB06A8"/>
    <w:rsid w:val="00D172BF"/>
    <w:rsid w:val="00DD5BF1"/>
    <w:rsid w:val="00E04F8C"/>
    <w:rsid w:val="00ED3B89"/>
    <w:rsid w:val="00ED71BA"/>
    <w:rsid w:val="00F04E1E"/>
    <w:rsid w:val="00F30D4F"/>
    <w:rsid w:val="00F552A7"/>
    <w:rsid w:val="00F615AD"/>
    <w:rsid w:val="00F9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1A75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audytów przeprowadzonych przez</vt:lpstr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audytów przeprowadzonych przez</dc:title>
  <dc:subject/>
  <dc:creator>Orlowski Tomasz</dc:creator>
  <cp:keywords/>
  <dc:description/>
  <cp:lastModifiedBy>Sosinska Katarzyna</cp:lastModifiedBy>
  <cp:revision>14</cp:revision>
  <dcterms:created xsi:type="dcterms:W3CDTF">2024-03-14T07:32:00Z</dcterms:created>
  <dcterms:modified xsi:type="dcterms:W3CDTF">2024-11-22T08:11:00Z</dcterms:modified>
</cp:coreProperties>
</file>