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64FAC9F8" w:rsidR="001317F9" w:rsidRPr="009301ED" w:rsidRDefault="00811238" w:rsidP="002677D6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AA1CFC">
        <w:rPr>
          <w:rFonts w:cstheme="minorHAnsi"/>
        </w:rPr>
        <w:t>20 marca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2677D6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2677D6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37DBFDEE" w14:textId="71C67B03" w:rsidR="001317F9" w:rsidRDefault="009301ED" w:rsidP="002677D6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AA1CFC">
        <w:rPr>
          <w:rFonts w:cstheme="minorHAnsi"/>
        </w:rPr>
        <w:t>40.9</w:t>
      </w:r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0277D74B" w14:textId="77777777" w:rsidR="009526FE" w:rsidRPr="00C71E16" w:rsidRDefault="009526FE" w:rsidP="002677D6">
      <w:pPr>
        <w:autoSpaceDE w:val="0"/>
        <w:spacing w:line="276" w:lineRule="auto"/>
        <w:ind w:left="708"/>
        <w:rPr>
          <w:rFonts w:cstheme="minorHAnsi"/>
        </w:rPr>
      </w:pPr>
    </w:p>
    <w:p w14:paraId="2B2D4584" w14:textId="17CF2F13" w:rsidR="00F67A98" w:rsidRPr="00912D73" w:rsidRDefault="00A95C59" w:rsidP="00EF7CF0">
      <w:pPr>
        <w:spacing w:before="240" w:after="240" w:line="100" w:lineRule="atLeast"/>
        <w:jc w:val="center"/>
        <w:rPr>
          <w:rFonts w:cstheme="minorHAnsi"/>
          <w:b/>
          <w:bCs/>
          <w:color w:val="000000"/>
        </w:rPr>
      </w:pPr>
      <w:bookmarkStart w:id="0" w:name="_GoBack"/>
      <w:r w:rsidRPr="00912D73">
        <w:rPr>
          <w:rFonts w:cstheme="minorHAnsi"/>
          <w:b/>
          <w:bCs/>
          <w:color w:val="000000"/>
        </w:rPr>
        <w:t>OBWIESZCZENIE MARSZAŁKA WOJEWÓDZTWA WIELKOPOLSKIEGO</w:t>
      </w:r>
      <w:bookmarkEnd w:id="0"/>
    </w:p>
    <w:p w14:paraId="293544AD" w14:textId="0870617A" w:rsidR="00AA1CFC" w:rsidRPr="00AA1CFC" w:rsidRDefault="00AA1CFC" w:rsidP="00AA1CFC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AA1CFC">
        <w:rPr>
          <w:rFonts w:cstheme="minorHAnsi"/>
          <w:bCs/>
          <w:iCs/>
          <w:color w:val="000000"/>
        </w:rPr>
        <w:t xml:space="preserve">Na podstawie art. 80 ust. 1, art. 156 ust. 1 pkt 2, art. 161 ust. 1 ustawy z dnia 9 czerwca 2011 r. – Prawo geologiczne i górnicze (tekst jednolity: Dz. U. z 2023 r., poz. 633 </w:t>
      </w:r>
      <w:r w:rsidRPr="00AA1CFC">
        <w:rPr>
          <w:rFonts w:cstheme="minorHAnsi"/>
          <w:bCs/>
          <w:iCs/>
          <w:color w:val="000000"/>
        </w:rPr>
        <w:br/>
        <w:t>ze zm.)</w:t>
      </w:r>
      <w:r w:rsidRPr="00AA1CFC">
        <w:rPr>
          <w:rFonts w:cstheme="minorHAnsi"/>
          <w:bCs/>
          <w:color w:val="000000"/>
        </w:rPr>
        <w:t xml:space="preserve"> oraz art. 97 § 2 i art. 101 § 1 ustawy z dnia 14 czerwca 1960 r. – Kodeks postępowania administracyjnego (tekst jednolity: Dz. U. z 2023 r., poz. 775 ze zm.)</w:t>
      </w:r>
    </w:p>
    <w:p w14:paraId="7B987CA2" w14:textId="77777777" w:rsidR="00AA1CFC" w:rsidRPr="00AA1CFC" w:rsidRDefault="00AA1CFC" w:rsidP="00EF7CF0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AA1CFC">
        <w:rPr>
          <w:rFonts w:cstheme="minorHAnsi"/>
          <w:b/>
          <w:bCs/>
          <w:color w:val="000000"/>
        </w:rPr>
        <w:t>POSTANAWIAM</w:t>
      </w:r>
    </w:p>
    <w:p w14:paraId="23F24040" w14:textId="77777777" w:rsidR="00AA1CFC" w:rsidRPr="00AA1CFC" w:rsidRDefault="00AA1CFC" w:rsidP="00AA1CFC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AA1CFC">
        <w:rPr>
          <w:rFonts w:cstheme="minorHAnsi"/>
          <w:bCs/>
          <w:color w:val="000000"/>
        </w:rPr>
        <w:t xml:space="preserve">podjąć z urzędu zawieszone postępowanie administracyjne w sprawie zatwierdzenia „Projektu robót geologicznych dla określenia warunków geologiczno – inżynierskich </w:t>
      </w:r>
      <w:r w:rsidRPr="00AA1CFC">
        <w:rPr>
          <w:rFonts w:cstheme="minorHAnsi"/>
          <w:bCs/>
          <w:color w:val="000000"/>
        </w:rPr>
        <w:br/>
        <w:t xml:space="preserve">w ramach opracowania Studium Techniczno – Ekonomiczno – Środowiskowego (STEŚ) dla projektu nr 00100053 budowa  linii kolejowej nr 85 na odc.  Sieradz – Kalisz </w:t>
      </w:r>
      <w:r w:rsidRPr="00AA1CFC">
        <w:rPr>
          <w:rFonts w:cstheme="minorHAnsi"/>
          <w:bCs/>
          <w:color w:val="000000"/>
        </w:rPr>
        <w:br/>
        <w:t>– Pleszew oraz 00100054 budowa linii kolejowej nr 85 na odc. Pleszew – Poznań”, zwanego dalej „Projektem…”.</w:t>
      </w:r>
    </w:p>
    <w:p w14:paraId="1F979239" w14:textId="77777777" w:rsidR="00AA1CFC" w:rsidRPr="00AA1CFC" w:rsidRDefault="00AA1CFC" w:rsidP="00EF7CF0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AA1CFC">
        <w:rPr>
          <w:rFonts w:cstheme="minorHAnsi"/>
          <w:b/>
          <w:bCs/>
          <w:color w:val="000000"/>
        </w:rPr>
        <w:t>UZASADNIENIE</w:t>
      </w:r>
    </w:p>
    <w:p w14:paraId="14D14650" w14:textId="77777777" w:rsidR="00AA1CFC" w:rsidRPr="00AA1CFC" w:rsidRDefault="00AA1CFC" w:rsidP="00AA1CFC">
      <w:pPr>
        <w:autoSpaceDE w:val="0"/>
        <w:spacing w:after="240" w:line="276" w:lineRule="auto"/>
        <w:rPr>
          <w:rFonts w:cstheme="minorHAnsi"/>
          <w:color w:val="000000"/>
        </w:rPr>
      </w:pPr>
      <w:r w:rsidRPr="00AA1CFC">
        <w:rPr>
          <w:rFonts w:cstheme="minorHAnsi"/>
          <w:bCs/>
          <w:color w:val="000000"/>
        </w:rPr>
        <w:t xml:space="preserve">Wnioskodawca: Centralny Port Komunikacyjny Sp. z o. o. z siedzibą </w:t>
      </w:r>
      <w:r w:rsidRPr="00AA1CFC">
        <w:rPr>
          <w:rFonts w:cstheme="minorHAnsi"/>
          <w:bCs/>
          <w:color w:val="000000"/>
        </w:rPr>
        <w:br/>
        <w:t xml:space="preserve">Al. Jerozolimskie 142 B, 02-305 Warszawa, reprezentowana przez pełnomocnika </w:t>
      </w:r>
      <w:r w:rsidRPr="00AA1CFC">
        <w:rPr>
          <w:rFonts w:cstheme="minorHAnsi"/>
          <w:bCs/>
          <w:color w:val="000000"/>
        </w:rPr>
        <w:br/>
        <w:t>– Romana Adamczaka, pismem znak: 0756/</w:t>
      </w:r>
      <w:proofErr w:type="spellStart"/>
      <w:r w:rsidRPr="00AA1CFC">
        <w:rPr>
          <w:rFonts w:cstheme="minorHAnsi"/>
          <w:bCs/>
          <w:color w:val="000000"/>
        </w:rPr>
        <w:t>MSł</w:t>
      </w:r>
      <w:proofErr w:type="spellEnd"/>
      <w:r w:rsidRPr="00AA1CFC">
        <w:rPr>
          <w:rFonts w:cstheme="minorHAnsi"/>
          <w:bCs/>
          <w:color w:val="000000"/>
        </w:rPr>
        <w:t xml:space="preserve">/P00100053-54/BBF/2023 </w:t>
      </w:r>
      <w:r w:rsidRPr="00AA1CFC">
        <w:rPr>
          <w:rFonts w:cstheme="minorHAnsi"/>
          <w:bCs/>
          <w:color w:val="000000"/>
        </w:rPr>
        <w:br/>
        <w:t>z dnia 30 maja 2023 r. (data wpływu 31 maja 2023 r.) zwrócił się do Marszałka Województwa Wielkopolskiego o zatwierdzenie „Projektu ...”. Następnie pismem znak: 0863/</w:t>
      </w:r>
      <w:proofErr w:type="spellStart"/>
      <w:r w:rsidRPr="00AA1CFC">
        <w:rPr>
          <w:rFonts w:cstheme="minorHAnsi"/>
          <w:bCs/>
          <w:color w:val="000000"/>
        </w:rPr>
        <w:t>MKn</w:t>
      </w:r>
      <w:proofErr w:type="spellEnd"/>
      <w:r w:rsidRPr="00AA1CFC">
        <w:rPr>
          <w:rFonts w:cstheme="minorHAnsi"/>
          <w:bCs/>
          <w:color w:val="000000"/>
        </w:rPr>
        <w:t xml:space="preserve">/BBF/2023 z dnia 7 czerwca 2023 r. (data wpływu 13 czerwca 2023 r.) zwrócił się o nadanie rygoru natychmiastowej wykonalności decyzji zatwierdzającej „Projekt…”, z uwagi na ważny interes społeczny.  </w:t>
      </w:r>
      <w:r w:rsidRPr="00AA1CFC">
        <w:rPr>
          <w:rFonts w:cstheme="minorHAnsi"/>
          <w:bCs/>
          <w:color w:val="000000"/>
        </w:rPr>
        <w:br/>
        <w:t>Marszałek Województwa Wielkopolskiego jest organem właściwym w przedmiotowej sprawie na  podstawie  art.  80 ust. 1 w  związku  z  art.  156  ust. 1  pkt 2  i  art. 161  ust. 1  Prawa   geologicznego i górniczego.</w:t>
      </w:r>
      <w:r w:rsidRPr="00AA1CFC">
        <w:rPr>
          <w:rFonts w:cstheme="minorHAnsi"/>
          <w:bCs/>
          <w:color w:val="000000"/>
        </w:rPr>
        <w:br/>
        <w:t xml:space="preserve">Wypełniając obowiązek wynikający z art. 80 ust. 5 ustawy Prawo geologiczne </w:t>
      </w:r>
      <w:r w:rsidRPr="00AA1CFC">
        <w:rPr>
          <w:rFonts w:cstheme="minorHAnsi"/>
          <w:bCs/>
          <w:color w:val="000000"/>
        </w:rPr>
        <w:br/>
        <w:t xml:space="preserve">i górnicze Marszałek Województwa Wielkopolskiego, pismem znak: </w:t>
      </w:r>
      <w:r w:rsidRPr="00AA1CFC">
        <w:rPr>
          <w:rFonts w:cstheme="minorHAnsi"/>
          <w:bCs/>
          <w:color w:val="000000"/>
        </w:rPr>
        <w:br/>
        <w:t>DSK-V.7440.9.2023 z dnia 19 września 2023 r., wystąpił m.in. do Burmistrza Miasta Środa Wlkp. o zaopiniowanie (w formie postanowienia) planowanego zatwierdzenia „Projektu…”. Burmistrz Miasta Środa Wlkp., postanowieniem znak:GiGp.6523.1.7.2023 z dnia 6 października 2023 r., zaopiniował pozytywnie „Projekt…”.</w:t>
      </w:r>
      <w:r w:rsidRPr="00AA1CFC">
        <w:rPr>
          <w:rFonts w:cstheme="minorHAnsi"/>
          <w:bCs/>
          <w:color w:val="000000"/>
        </w:rPr>
        <w:br/>
      </w:r>
    </w:p>
    <w:p w14:paraId="3B8327FB" w14:textId="77777777" w:rsidR="00AA1CFC" w:rsidRPr="00AA1CFC" w:rsidRDefault="00AA1CFC" w:rsidP="00AA1CFC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AA1CFC">
        <w:rPr>
          <w:rFonts w:cstheme="minorHAnsi"/>
          <w:color w:val="000000"/>
        </w:rPr>
        <w:lastRenderedPageBreak/>
        <w:t xml:space="preserve">Strony postępowania: Zbigniew </w:t>
      </w:r>
      <w:proofErr w:type="spellStart"/>
      <w:r w:rsidRPr="00AA1CFC">
        <w:rPr>
          <w:rFonts w:cstheme="minorHAnsi"/>
          <w:color w:val="000000"/>
        </w:rPr>
        <w:t>Gabski</w:t>
      </w:r>
      <w:proofErr w:type="spellEnd"/>
      <w:r w:rsidRPr="00AA1CFC">
        <w:rPr>
          <w:rFonts w:cstheme="minorHAnsi"/>
          <w:color w:val="000000"/>
        </w:rPr>
        <w:t xml:space="preserve">, Sławomir </w:t>
      </w:r>
      <w:proofErr w:type="spellStart"/>
      <w:r w:rsidRPr="00AA1CFC">
        <w:rPr>
          <w:rFonts w:cstheme="minorHAnsi"/>
          <w:color w:val="000000"/>
        </w:rPr>
        <w:t>Kiecol</w:t>
      </w:r>
      <w:proofErr w:type="spellEnd"/>
      <w:r w:rsidRPr="00AA1CFC">
        <w:rPr>
          <w:rFonts w:cstheme="minorHAnsi"/>
          <w:color w:val="000000"/>
        </w:rPr>
        <w:t xml:space="preserve"> oraz Zbigniew Wlazły złożyły zażalenie na powyższe postanowienie, do Samorządowego Kolegium Odwoławczego </w:t>
      </w:r>
      <w:r w:rsidRPr="00AA1CFC">
        <w:rPr>
          <w:rFonts w:cstheme="minorHAnsi"/>
          <w:color w:val="000000"/>
        </w:rPr>
        <w:br/>
        <w:t>w Poznaniu.</w:t>
      </w:r>
      <w:r w:rsidRPr="00AA1CFC">
        <w:rPr>
          <w:rFonts w:cstheme="minorHAnsi"/>
          <w:bCs/>
          <w:color w:val="000000"/>
        </w:rPr>
        <w:br/>
        <w:t>W tym stanie rzeczy Marszałek Województwa Wielkopolskiego uznał, iż na gruncie postępowania w sprawie zatwierdzenia „Projektu…” zaistniało zagadnienie wstępne, zatem postanowieniem znak: DSK</w:t>
      </w:r>
      <w:r w:rsidRPr="00AA1CFC">
        <w:rPr>
          <w:rFonts w:cstheme="minorHAnsi"/>
          <w:bCs/>
          <w:color w:val="000000"/>
        </w:rPr>
        <w:noBreakHyphen/>
        <w:t xml:space="preserve">V.7440.9.2023 z dnia 21 listopada 2023 r. zawiesił </w:t>
      </w:r>
      <w:r w:rsidRPr="00AA1CFC">
        <w:rPr>
          <w:rFonts w:cstheme="minorHAnsi"/>
          <w:bCs/>
          <w:color w:val="000000"/>
        </w:rPr>
        <w:br/>
        <w:t>z urzędu postępowanie administracyjne w sprawie zatwierdzenia przedmiotowego „Projektu…”.</w:t>
      </w:r>
      <w:r w:rsidRPr="00AA1CFC">
        <w:rPr>
          <w:rFonts w:cstheme="minorHAnsi"/>
          <w:bCs/>
          <w:color w:val="000000"/>
        </w:rPr>
        <w:br/>
        <w:t xml:space="preserve">Postanowieniem znak: SKO.OŚ.405.254.2023 z dnia 29 lutego 2024 r. Samorządowe Kolegium Odwoławcze w Poznaniu stwierdziło uchybienie terminu do wniesienia zażalenia przez Sławomira </w:t>
      </w:r>
      <w:proofErr w:type="spellStart"/>
      <w:r w:rsidRPr="00AA1CFC">
        <w:rPr>
          <w:rFonts w:cstheme="minorHAnsi"/>
          <w:bCs/>
          <w:color w:val="000000"/>
        </w:rPr>
        <w:t>Kiecola</w:t>
      </w:r>
      <w:proofErr w:type="spellEnd"/>
      <w:r w:rsidRPr="00AA1CFC">
        <w:rPr>
          <w:rFonts w:cstheme="minorHAnsi"/>
          <w:bCs/>
          <w:color w:val="000000"/>
        </w:rPr>
        <w:t xml:space="preserve"> oraz utrzymało w  mocy zaskarżone postanowienie Burmistrza Miasta Środa Wlkp. </w:t>
      </w:r>
      <w:r w:rsidRPr="00AA1CFC">
        <w:rPr>
          <w:rFonts w:cstheme="minorHAnsi"/>
          <w:bCs/>
          <w:color w:val="000000"/>
        </w:rPr>
        <w:br/>
        <w:t>Zgodnie z art. 97 § 2 Kodeksu postępowania administracyjnego, gdy ustąpią przyczyny uzasadniające zawieszenie postępowania, organ administracji publicznej podejmie postępowanie z urzędu lub na żądanie strony.</w:t>
      </w:r>
      <w:r w:rsidRPr="00AA1CFC">
        <w:rPr>
          <w:rFonts w:cstheme="minorHAnsi"/>
          <w:bCs/>
          <w:color w:val="000000"/>
        </w:rPr>
        <w:br/>
        <w:t>Wobec faktu, że orzeczenie Organu II instancji jest ostateczne w prowadzonym przez Marszałka Województwa Wielkopolskiego postępowaniu administracyjnym ustała przeszkoda jego kontynuowania.</w:t>
      </w:r>
      <w:r w:rsidRPr="00AA1CFC">
        <w:rPr>
          <w:rFonts w:cstheme="minorHAnsi"/>
          <w:bCs/>
          <w:color w:val="000000"/>
        </w:rPr>
        <w:br/>
        <w:t>Mając powyższe na uwadze, Marszałek Województwa Wielkopolskiego postanawia jak w sentencji.</w:t>
      </w:r>
    </w:p>
    <w:p w14:paraId="31A19583" w14:textId="77777777" w:rsidR="00AA1CFC" w:rsidRPr="00AA1CFC" w:rsidRDefault="00AA1CFC" w:rsidP="00EF7CF0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AA1CFC">
        <w:rPr>
          <w:rFonts w:cstheme="minorHAnsi"/>
          <w:b/>
          <w:bCs/>
          <w:color w:val="000000"/>
        </w:rPr>
        <w:t>POUCZENIE</w:t>
      </w:r>
    </w:p>
    <w:p w14:paraId="1EF18774" w14:textId="5E7C925B" w:rsidR="00AA1CFC" w:rsidRDefault="00AA1CFC" w:rsidP="00AA1CFC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AA1CFC">
        <w:rPr>
          <w:rFonts w:cstheme="minorHAnsi"/>
          <w:bCs/>
          <w:color w:val="000000"/>
        </w:rPr>
        <w:t xml:space="preserve">Na niniejsze postanowienie nie przysługuje prawo wniesienia zażalenia. Postanowienie, na które nie służy zażalenie, Strony mogą zaskarżyć tylko w odwołaniu od decyzji. </w:t>
      </w:r>
    </w:p>
    <w:p w14:paraId="6C0797AE" w14:textId="77777777" w:rsidR="00EF7CF0" w:rsidRPr="00AA1CFC" w:rsidRDefault="00EF7CF0" w:rsidP="00AA1CFC">
      <w:pPr>
        <w:autoSpaceDE w:val="0"/>
        <w:spacing w:after="240" w:line="276" w:lineRule="auto"/>
        <w:rPr>
          <w:rFonts w:cstheme="minorHAnsi"/>
          <w:bCs/>
          <w:color w:val="000000"/>
        </w:rPr>
      </w:pPr>
    </w:p>
    <w:p w14:paraId="63F88BDD" w14:textId="77777777" w:rsidR="00EF7CF0" w:rsidRPr="00EF7CF0" w:rsidRDefault="00EF7CF0" w:rsidP="00EF7CF0">
      <w:pPr>
        <w:autoSpaceDE w:val="0"/>
        <w:spacing w:line="276" w:lineRule="auto"/>
        <w:rPr>
          <w:rFonts w:cstheme="minorHAnsi"/>
          <w:i/>
        </w:rPr>
      </w:pPr>
      <w:r w:rsidRPr="00EF7CF0">
        <w:rPr>
          <w:rFonts w:cstheme="minorHAnsi"/>
          <w:i/>
        </w:rPr>
        <w:t xml:space="preserve">z up. MARSZAŁKA WOJEWÓDZTWA </w:t>
      </w:r>
    </w:p>
    <w:p w14:paraId="511A8DD4" w14:textId="77777777" w:rsidR="00EF7CF0" w:rsidRPr="00EF7CF0" w:rsidRDefault="00EF7CF0" w:rsidP="00EF7CF0">
      <w:pPr>
        <w:autoSpaceDE w:val="0"/>
        <w:spacing w:line="276" w:lineRule="auto"/>
        <w:rPr>
          <w:rFonts w:cstheme="minorHAnsi"/>
          <w:i/>
        </w:rPr>
      </w:pPr>
      <w:r w:rsidRPr="00EF7CF0">
        <w:rPr>
          <w:rFonts w:cstheme="minorHAnsi"/>
          <w:i/>
        </w:rPr>
        <w:t>Małgorzata Krucka - Adamkiewicz</w:t>
      </w:r>
    </w:p>
    <w:p w14:paraId="02BFD11D" w14:textId="77777777" w:rsidR="00EF7CF0" w:rsidRPr="00EF7CF0" w:rsidRDefault="00EF7CF0" w:rsidP="00EF7CF0">
      <w:pPr>
        <w:autoSpaceDE w:val="0"/>
        <w:spacing w:line="276" w:lineRule="auto"/>
        <w:rPr>
          <w:rFonts w:cstheme="minorHAnsi"/>
          <w:i/>
        </w:rPr>
      </w:pPr>
      <w:r w:rsidRPr="00EF7CF0">
        <w:rPr>
          <w:rFonts w:cstheme="minorHAnsi"/>
          <w:i/>
        </w:rPr>
        <w:t>Zastępca Dyrektora Departamentu Zarządzania Środowiskiem i Klimatu</w:t>
      </w:r>
    </w:p>
    <w:p w14:paraId="13C609DF" w14:textId="77777777" w:rsidR="00EF7CF0" w:rsidRPr="00EF7CF0" w:rsidRDefault="00EF7CF0" w:rsidP="00EF7CF0">
      <w:pPr>
        <w:autoSpaceDE w:val="0"/>
        <w:spacing w:line="276" w:lineRule="auto"/>
        <w:rPr>
          <w:rFonts w:cstheme="minorHAnsi"/>
          <w:i/>
        </w:rPr>
      </w:pPr>
      <w:r w:rsidRPr="00EF7CF0">
        <w:rPr>
          <w:rFonts w:cstheme="minorHAnsi"/>
          <w:i/>
        </w:rPr>
        <w:t>podpis elektroniczny</w:t>
      </w:r>
    </w:p>
    <w:p w14:paraId="25860A66" w14:textId="3B5BF461" w:rsidR="00AA1CFC" w:rsidRDefault="00AA1CFC" w:rsidP="00E74B50">
      <w:pPr>
        <w:autoSpaceDE w:val="0"/>
        <w:spacing w:after="360" w:line="276" w:lineRule="auto"/>
        <w:rPr>
          <w:rFonts w:cstheme="minorHAnsi"/>
          <w:i/>
        </w:rPr>
      </w:pPr>
    </w:p>
    <w:p w14:paraId="73BF8EF7" w14:textId="2C98A89F" w:rsidR="00AA1CFC" w:rsidRPr="00D907E8" w:rsidRDefault="00AA1CFC" w:rsidP="00E74B50">
      <w:pPr>
        <w:autoSpaceDE w:val="0"/>
        <w:spacing w:after="360" w:line="276" w:lineRule="auto"/>
        <w:rPr>
          <w:rFonts w:cstheme="minorHAnsi"/>
        </w:rPr>
      </w:pPr>
    </w:p>
    <w:p w14:paraId="6647D6C8" w14:textId="77777777" w:rsidR="00AA1CFC" w:rsidRPr="00AA1CFC" w:rsidRDefault="00AA1CFC" w:rsidP="00AA1CFC">
      <w:pPr>
        <w:autoSpaceDE w:val="0"/>
        <w:spacing w:line="276" w:lineRule="auto"/>
        <w:ind w:left="720"/>
        <w:rPr>
          <w:rFonts w:cstheme="minorHAnsi"/>
          <w:bCs/>
          <w:sz w:val="20"/>
          <w:szCs w:val="20"/>
        </w:rPr>
      </w:pPr>
      <w:r w:rsidRPr="00AA1CFC">
        <w:rPr>
          <w:rFonts w:cstheme="minorHAnsi"/>
          <w:bCs/>
          <w:sz w:val="20"/>
          <w:szCs w:val="20"/>
        </w:rPr>
        <w:t>Otrzymują:</w:t>
      </w:r>
    </w:p>
    <w:p w14:paraId="6D07AEEA" w14:textId="77777777" w:rsidR="00AA1CFC" w:rsidRPr="00AA1CFC" w:rsidRDefault="00AA1CFC" w:rsidP="00AA1CFC">
      <w:pPr>
        <w:numPr>
          <w:ilvl w:val="0"/>
          <w:numId w:val="18"/>
        </w:numPr>
        <w:autoSpaceDE w:val="0"/>
        <w:spacing w:line="276" w:lineRule="auto"/>
        <w:rPr>
          <w:rFonts w:cstheme="minorHAnsi"/>
          <w:bCs/>
          <w:sz w:val="20"/>
          <w:szCs w:val="20"/>
        </w:rPr>
      </w:pPr>
      <w:r w:rsidRPr="00AA1CFC">
        <w:rPr>
          <w:rFonts w:cstheme="minorHAnsi"/>
          <w:bCs/>
          <w:sz w:val="20"/>
          <w:szCs w:val="20"/>
        </w:rPr>
        <w:t>Roman Adamczak – pełnomocnik Wnioskodawcy</w:t>
      </w:r>
    </w:p>
    <w:p w14:paraId="5ACE354D" w14:textId="06A4FF30" w:rsidR="00AA1CFC" w:rsidRPr="00AA1CFC" w:rsidRDefault="00AA1CFC" w:rsidP="00AA1CFC">
      <w:pPr>
        <w:numPr>
          <w:ilvl w:val="0"/>
          <w:numId w:val="18"/>
        </w:numPr>
        <w:autoSpaceDE w:val="0"/>
        <w:spacing w:line="276" w:lineRule="auto"/>
        <w:rPr>
          <w:rFonts w:cstheme="minorHAnsi"/>
          <w:bCs/>
          <w:sz w:val="20"/>
          <w:szCs w:val="20"/>
        </w:rPr>
      </w:pPr>
      <w:r w:rsidRPr="00AA1CFC">
        <w:rPr>
          <w:rFonts w:cstheme="minorHAnsi"/>
          <w:bCs/>
          <w:sz w:val="20"/>
          <w:szCs w:val="20"/>
        </w:rPr>
        <w:t xml:space="preserve">Pozostałe Strony – w trybie art. 41 ust. 3 w zw. z art. 80 ust. 3 ustawy Prawo geologiczne </w:t>
      </w:r>
      <w:r>
        <w:rPr>
          <w:rFonts w:cstheme="minorHAnsi"/>
          <w:bCs/>
          <w:sz w:val="20"/>
          <w:szCs w:val="20"/>
        </w:rPr>
        <w:br/>
      </w:r>
      <w:r w:rsidRPr="00AA1CFC">
        <w:rPr>
          <w:rFonts w:cstheme="minorHAnsi"/>
          <w:bCs/>
          <w:sz w:val="20"/>
          <w:szCs w:val="20"/>
        </w:rPr>
        <w:t>i górnicze</w:t>
      </w:r>
    </w:p>
    <w:p w14:paraId="77CBA13A" w14:textId="6EE9C470" w:rsidR="005D4B42" w:rsidRPr="00AA1CFC" w:rsidRDefault="00AA1CFC" w:rsidP="00AA1CFC">
      <w:pPr>
        <w:numPr>
          <w:ilvl w:val="0"/>
          <w:numId w:val="18"/>
        </w:numPr>
        <w:autoSpaceDE w:val="0"/>
        <w:spacing w:line="276" w:lineRule="auto"/>
        <w:rPr>
          <w:rFonts w:cstheme="minorHAnsi"/>
          <w:bCs/>
          <w:sz w:val="20"/>
          <w:szCs w:val="20"/>
        </w:rPr>
      </w:pPr>
      <w:r w:rsidRPr="00AA1CFC">
        <w:rPr>
          <w:rFonts w:cstheme="minorHAnsi"/>
          <w:bCs/>
          <w:sz w:val="20"/>
          <w:szCs w:val="20"/>
        </w:rPr>
        <w:t>Aa</w:t>
      </w:r>
    </w:p>
    <w:p w14:paraId="4B6E8EE6" w14:textId="4A8568BD" w:rsidR="009301ED" w:rsidRPr="005D4B42" w:rsidRDefault="005D4B42" w:rsidP="002677D6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CE2945">
        <w:rPr>
          <w:rFonts w:cstheme="minorHAnsi"/>
          <w:bCs/>
          <w:sz w:val="20"/>
          <w:szCs w:val="20"/>
        </w:rPr>
        <w:t>2</w:t>
      </w:r>
      <w:r w:rsidR="00D66343">
        <w:rPr>
          <w:rFonts w:cstheme="minorHAnsi"/>
          <w:bCs/>
          <w:sz w:val="20"/>
          <w:szCs w:val="20"/>
        </w:rPr>
        <w:t>2</w:t>
      </w:r>
      <w:r w:rsidR="00CE2945">
        <w:rPr>
          <w:rFonts w:cstheme="minorHAnsi"/>
          <w:bCs/>
          <w:sz w:val="20"/>
          <w:szCs w:val="20"/>
        </w:rPr>
        <w:t xml:space="preserve"> marca 2024</w:t>
      </w:r>
      <w:r w:rsidRPr="005D4B42">
        <w:rPr>
          <w:rFonts w:cstheme="minorHAnsi"/>
          <w:bCs/>
          <w:sz w:val="20"/>
          <w:szCs w:val="20"/>
        </w:rPr>
        <w:t xml:space="preserve"> r.</w:t>
      </w:r>
    </w:p>
    <w:sectPr w:rsidR="009301ED" w:rsidRPr="005D4B42" w:rsidSect="00707990">
      <w:footerReference w:type="default" r:id="rId9"/>
      <w:footerReference w:type="first" r:id="rId10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64E5" w14:textId="77777777" w:rsidR="002C2349" w:rsidRDefault="002C2349" w:rsidP="007D24CC">
      <w:r>
        <w:separator/>
      </w:r>
    </w:p>
  </w:endnote>
  <w:endnote w:type="continuationSeparator" w:id="0">
    <w:p w14:paraId="3754753B" w14:textId="77777777" w:rsidR="002C2349" w:rsidRDefault="002C234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2FE7A2C1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F0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FAED" w14:textId="77777777" w:rsidR="002C2349" w:rsidRDefault="002C2349" w:rsidP="007D24CC">
      <w:r>
        <w:separator/>
      </w:r>
    </w:p>
  </w:footnote>
  <w:footnote w:type="continuationSeparator" w:id="0">
    <w:p w14:paraId="6C164CE9" w14:textId="77777777" w:rsidR="002C2349" w:rsidRDefault="002C2349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3C9C"/>
    <w:multiLevelType w:val="hybridMultilevel"/>
    <w:tmpl w:val="F8E6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C2349"/>
    <w:rsid w:val="002C3B39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D3D84"/>
    <w:rsid w:val="006E04BD"/>
    <w:rsid w:val="00707990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3EB6"/>
    <w:rsid w:val="008551F7"/>
    <w:rsid w:val="008A08DE"/>
    <w:rsid w:val="008C6BE0"/>
    <w:rsid w:val="008C75A0"/>
    <w:rsid w:val="00912D73"/>
    <w:rsid w:val="00917F34"/>
    <w:rsid w:val="009238EF"/>
    <w:rsid w:val="009301ED"/>
    <w:rsid w:val="00935B25"/>
    <w:rsid w:val="009526FE"/>
    <w:rsid w:val="009676E3"/>
    <w:rsid w:val="00976C0C"/>
    <w:rsid w:val="00996356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A1CFC"/>
    <w:rsid w:val="00AB3354"/>
    <w:rsid w:val="00AC24C1"/>
    <w:rsid w:val="00B1060B"/>
    <w:rsid w:val="00B510C9"/>
    <w:rsid w:val="00B7584B"/>
    <w:rsid w:val="00B82615"/>
    <w:rsid w:val="00B95920"/>
    <w:rsid w:val="00BA4696"/>
    <w:rsid w:val="00BA501C"/>
    <w:rsid w:val="00BA5B8E"/>
    <w:rsid w:val="00BD6078"/>
    <w:rsid w:val="00BE0782"/>
    <w:rsid w:val="00BF4311"/>
    <w:rsid w:val="00C04930"/>
    <w:rsid w:val="00C05297"/>
    <w:rsid w:val="00C2728D"/>
    <w:rsid w:val="00C47729"/>
    <w:rsid w:val="00C71E16"/>
    <w:rsid w:val="00CA0B0C"/>
    <w:rsid w:val="00CC2888"/>
    <w:rsid w:val="00CE1884"/>
    <w:rsid w:val="00CE2945"/>
    <w:rsid w:val="00CF1B99"/>
    <w:rsid w:val="00D0069F"/>
    <w:rsid w:val="00D063B3"/>
    <w:rsid w:val="00D16CC1"/>
    <w:rsid w:val="00D239D4"/>
    <w:rsid w:val="00D366C8"/>
    <w:rsid w:val="00D425BC"/>
    <w:rsid w:val="00D571B7"/>
    <w:rsid w:val="00D63D6B"/>
    <w:rsid w:val="00D66343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408FD"/>
    <w:rsid w:val="00E50468"/>
    <w:rsid w:val="00E74B50"/>
    <w:rsid w:val="00E76337"/>
    <w:rsid w:val="00EA19DC"/>
    <w:rsid w:val="00EA5ACD"/>
    <w:rsid w:val="00EA69BE"/>
    <w:rsid w:val="00EC0669"/>
    <w:rsid w:val="00EF78DE"/>
    <w:rsid w:val="00EF7CF0"/>
    <w:rsid w:val="00F0634F"/>
    <w:rsid w:val="00F17C98"/>
    <w:rsid w:val="00F575A2"/>
    <w:rsid w:val="00F67A98"/>
    <w:rsid w:val="00F831F2"/>
    <w:rsid w:val="00F87507"/>
    <w:rsid w:val="00FB0F63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FE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7F20-3D7F-4113-AE77-71CDBAF4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5</cp:revision>
  <cp:lastPrinted>2024-03-20T10:31:00Z</cp:lastPrinted>
  <dcterms:created xsi:type="dcterms:W3CDTF">2024-03-20T09:53:00Z</dcterms:created>
  <dcterms:modified xsi:type="dcterms:W3CDTF">2024-03-20T10:31:00Z</dcterms:modified>
</cp:coreProperties>
</file>