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7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Kontrole przeprowadzone w 2022 roku"/>
      </w:tblPr>
      <w:tblGrid>
        <w:gridCol w:w="1731"/>
        <w:gridCol w:w="30"/>
        <w:gridCol w:w="3843"/>
        <w:gridCol w:w="1629"/>
        <w:gridCol w:w="1950"/>
        <w:gridCol w:w="2580"/>
        <w:gridCol w:w="1069"/>
        <w:gridCol w:w="1340"/>
      </w:tblGrid>
      <w:tr w:rsidR="001E5064" w:rsidRPr="00631E9F" w:rsidTr="008D7C98">
        <w:trPr>
          <w:tblHeader/>
          <w:tblCellSpacing w:w="15" w:type="dxa"/>
        </w:trPr>
        <w:tc>
          <w:tcPr>
            <w:tcW w:w="17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34BB8" w:rsidRPr="00631E9F" w:rsidRDefault="00996122" w:rsidP="00734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+</w:t>
            </w:r>
            <w:r w:rsidR="00734BB8" w:rsidRPr="00631E9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Znak sprawy</w:t>
            </w:r>
          </w:p>
        </w:tc>
        <w:tc>
          <w:tcPr>
            <w:tcW w:w="3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A2824" w:rsidRPr="00631E9F" w:rsidRDefault="00734BB8" w:rsidP="00734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631E9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Nazwa jednostki</w:t>
            </w:r>
          </w:p>
          <w:p w:rsidR="00734BB8" w:rsidRPr="00631E9F" w:rsidRDefault="00734BB8" w:rsidP="00734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631E9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kontrolowanej</w:t>
            </w:r>
          </w:p>
        </w:tc>
        <w:tc>
          <w:tcPr>
            <w:tcW w:w="1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34BB8" w:rsidRPr="00631E9F" w:rsidRDefault="00734BB8" w:rsidP="00734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631E9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Zakres objęty kontrolą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34BB8" w:rsidRPr="00631E9F" w:rsidRDefault="00734BB8" w:rsidP="00734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631E9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Termin przeprowadzenia kontroli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34BB8" w:rsidRPr="00631E9F" w:rsidRDefault="00734BB8" w:rsidP="00734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631E9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Stwierdzenie nieprawidłowości w ujęciu ogólnym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34BB8" w:rsidRPr="00631E9F" w:rsidRDefault="00734BB8" w:rsidP="00734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631E9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Wydano zalecenia pokontrolne (tak/nie)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B6EBF" w:rsidRPr="00631E9F" w:rsidRDefault="00734BB8" w:rsidP="00734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631E9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Sposób</w:t>
            </w:r>
          </w:p>
          <w:p w:rsidR="00DB6EBF" w:rsidRPr="00631E9F" w:rsidRDefault="00734BB8" w:rsidP="00734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631E9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i miejsce udostępniania materiałów </w:t>
            </w:r>
          </w:p>
          <w:p w:rsidR="00734BB8" w:rsidRPr="00631E9F" w:rsidRDefault="00734BB8" w:rsidP="00734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631E9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z kontroli</w:t>
            </w:r>
          </w:p>
        </w:tc>
      </w:tr>
      <w:tr w:rsidR="00033AAC" w:rsidRPr="00631E9F" w:rsidTr="003847A3">
        <w:trPr>
          <w:trHeight w:val="3186"/>
          <w:tblCellSpacing w:w="15" w:type="dxa"/>
        </w:trPr>
        <w:tc>
          <w:tcPr>
            <w:tcW w:w="1686" w:type="dxa"/>
            <w:shd w:val="clear" w:color="auto" w:fill="D3EAF2"/>
            <w:vAlign w:val="center"/>
          </w:tcPr>
          <w:p w:rsidR="00033AAC" w:rsidRPr="00033AAC" w:rsidRDefault="007344C6" w:rsidP="00033AA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DZ-II.1711.4.2023</w:t>
            </w:r>
          </w:p>
        </w:tc>
        <w:tc>
          <w:tcPr>
            <w:tcW w:w="3843" w:type="dxa"/>
            <w:gridSpan w:val="2"/>
            <w:shd w:val="clear" w:color="auto" w:fill="D3EAF2"/>
            <w:vAlign w:val="center"/>
          </w:tcPr>
          <w:p w:rsidR="00131EC3" w:rsidRDefault="00131EC3" w:rsidP="00033AAC">
            <w:pPr>
              <w:tabs>
                <w:tab w:val="left" w:pos="480"/>
              </w:tabs>
              <w:spacing w:after="0" w:line="276" w:lineRule="auto"/>
              <w:ind w:right="-159"/>
              <w:jc w:val="center"/>
              <w:rPr>
                <w:rFonts w:cstheme="minorHAnsi"/>
                <w:sz w:val="16"/>
                <w:szCs w:val="16"/>
              </w:rPr>
            </w:pPr>
          </w:p>
          <w:p w:rsidR="00131EC3" w:rsidRPr="00033AAC" w:rsidRDefault="00033AAC" w:rsidP="007344C6">
            <w:pPr>
              <w:tabs>
                <w:tab w:val="left" w:pos="480"/>
              </w:tabs>
              <w:spacing w:after="0" w:line="276" w:lineRule="auto"/>
              <w:ind w:right="-159"/>
              <w:jc w:val="center"/>
              <w:rPr>
                <w:rFonts w:cstheme="minorHAnsi"/>
                <w:sz w:val="16"/>
                <w:szCs w:val="16"/>
              </w:rPr>
            </w:pPr>
            <w:r w:rsidRPr="00033AAC">
              <w:rPr>
                <w:rFonts w:cstheme="minorHAnsi"/>
                <w:sz w:val="16"/>
                <w:szCs w:val="16"/>
              </w:rPr>
              <w:t>W</w:t>
            </w:r>
            <w:r w:rsidR="007344C6">
              <w:rPr>
                <w:rFonts w:cstheme="minorHAnsi"/>
                <w:sz w:val="16"/>
                <w:szCs w:val="16"/>
              </w:rPr>
              <w:t>ojewódzki Specjalistyczny Zespół Zakładów Opieki Zdrowotnej Chorób Płuc i Gruźlicy w Wolicy</w:t>
            </w:r>
          </w:p>
        </w:tc>
        <w:tc>
          <w:tcPr>
            <w:tcW w:w="1599" w:type="dxa"/>
            <w:shd w:val="clear" w:color="auto" w:fill="D3EAF2"/>
            <w:vAlign w:val="center"/>
          </w:tcPr>
          <w:p w:rsidR="00033AAC" w:rsidRPr="00033AAC" w:rsidRDefault="00577AD5" w:rsidP="00033AA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K</w:t>
            </w:r>
            <w:r w:rsidR="007344C6">
              <w:rPr>
                <w:rFonts w:eastAsia="Times New Roman" w:cstheme="minorHAnsi"/>
                <w:sz w:val="16"/>
                <w:szCs w:val="16"/>
                <w:lang w:eastAsia="pl-PL"/>
              </w:rPr>
              <w:t>ontrola kompleksowa za 2022</w:t>
            </w:r>
            <w:r w:rsidR="00033AAC" w:rsidRPr="00033AAC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rok</w:t>
            </w:r>
          </w:p>
        </w:tc>
        <w:tc>
          <w:tcPr>
            <w:tcW w:w="1920" w:type="dxa"/>
            <w:shd w:val="clear" w:color="auto" w:fill="D3EAF2"/>
            <w:vAlign w:val="center"/>
          </w:tcPr>
          <w:p w:rsidR="00033AAC" w:rsidRPr="00033AAC" w:rsidRDefault="00033AAC" w:rsidP="00033AAC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ar-SA"/>
              </w:rPr>
            </w:pPr>
            <w:r w:rsidRPr="00033AAC">
              <w:rPr>
                <w:rFonts w:cstheme="minorHAnsi"/>
                <w:sz w:val="16"/>
                <w:szCs w:val="16"/>
              </w:rPr>
              <w:t xml:space="preserve">od </w:t>
            </w:r>
            <w:r w:rsidR="007344C6">
              <w:rPr>
                <w:rFonts w:cstheme="minorHAnsi"/>
                <w:color w:val="000000"/>
                <w:sz w:val="16"/>
                <w:szCs w:val="16"/>
                <w:lang w:eastAsia="ar-SA"/>
              </w:rPr>
              <w:t>12.09.2023</w:t>
            </w:r>
            <w:r w:rsidRPr="00033AAC">
              <w:rPr>
                <w:rFonts w:cstheme="minorHAnsi"/>
                <w:color w:val="000000"/>
                <w:sz w:val="16"/>
                <w:szCs w:val="16"/>
                <w:lang w:eastAsia="ar-SA"/>
              </w:rPr>
              <w:t xml:space="preserve"> r. </w:t>
            </w:r>
          </w:p>
          <w:p w:rsidR="00033AAC" w:rsidRPr="00033AAC" w:rsidRDefault="007344C6" w:rsidP="00033AA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ar-SA"/>
              </w:rPr>
              <w:t>do 24.10.2023</w:t>
            </w:r>
            <w:r w:rsidR="00033AAC" w:rsidRPr="00033AAC">
              <w:rPr>
                <w:rFonts w:cstheme="minorHAnsi"/>
                <w:color w:val="000000"/>
                <w:sz w:val="16"/>
                <w:szCs w:val="16"/>
                <w:lang w:eastAsia="ar-SA"/>
              </w:rPr>
              <w:t xml:space="preserve"> r.</w:t>
            </w:r>
          </w:p>
        </w:tc>
        <w:tc>
          <w:tcPr>
            <w:tcW w:w="2550" w:type="dxa"/>
            <w:shd w:val="clear" w:color="auto" w:fill="D3EAF2"/>
            <w:vAlign w:val="center"/>
          </w:tcPr>
          <w:p w:rsidR="007344C6" w:rsidRDefault="007344C6" w:rsidP="00612330">
            <w:pPr>
              <w:pStyle w:val="Akapitzlist"/>
              <w:numPr>
                <w:ilvl w:val="0"/>
                <w:numId w:val="14"/>
              </w:numPr>
              <w:jc w:val="lef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Zatrudnienie 2 podmiotów gospodarczych tj. 2 lekarzy prowadzących działalność gospodarczą na podstawie umów cywilnoprawnych na stanowiskach kierowników oddziałów stacjonarnych Szpi</w:t>
            </w:r>
            <w:r w:rsidR="00612330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tala tj. Oddziału Rehabilitacji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Pulmonologicznej oraz Oddziału chorób płuc  </w:t>
            </w:r>
          </w:p>
          <w:p w:rsidR="00033AAC" w:rsidRDefault="007344C6" w:rsidP="00612330">
            <w:pPr>
              <w:pStyle w:val="Akapitzlist"/>
              <w:jc w:val="lef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i gruźlicy „C”,</w:t>
            </w:r>
          </w:p>
          <w:p w:rsidR="007344C6" w:rsidRDefault="007344C6" w:rsidP="00612330">
            <w:pPr>
              <w:pStyle w:val="Akapitzlist"/>
              <w:numPr>
                <w:ilvl w:val="0"/>
                <w:numId w:val="14"/>
              </w:numPr>
              <w:jc w:val="lef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Niezamieszczenie  </w:t>
            </w:r>
          </w:p>
          <w:p w:rsidR="007344C6" w:rsidRDefault="007344C6" w:rsidP="00612330">
            <w:pPr>
              <w:pStyle w:val="Akapitzlist"/>
              <w:jc w:val="lef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 terminie 30 dni od terminu wykonania umowy tj. od dnia 27.12.2022 r.  </w:t>
            </w:r>
          </w:p>
          <w:p w:rsidR="007344C6" w:rsidRDefault="007344C6" w:rsidP="00612330">
            <w:pPr>
              <w:pStyle w:val="Akapitzlist"/>
              <w:jc w:val="lef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 Biuletynie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br/>
              <w:t xml:space="preserve">Zamówień Publicznych ogłoszenia o wykonaniu umowy na zakup zestawu do 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ergospirometrii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</w:p>
          <w:p w:rsidR="007344C6" w:rsidRDefault="007344C6" w:rsidP="00612330">
            <w:pPr>
              <w:pStyle w:val="Akapitzlist"/>
              <w:jc w:val="lef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z cykloergometrem, co wynikało z przepisów  </w:t>
            </w:r>
          </w:p>
          <w:p w:rsidR="007344C6" w:rsidRDefault="007344C6" w:rsidP="00612330">
            <w:pPr>
              <w:pStyle w:val="Akapitzlist"/>
              <w:jc w:val="lef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art. 448 ustawy z dnia  </w:t>
            </w:r>
          </w:p>
          <w:p w:rsidR="00612330" w:rsidRDefault="007344C6" w:rsidP="00612330">
            <w:pPr>
              <w:pStyle w:val="Akapitzlist"/>
              <w:jc w:val="lef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11 września 2019 r. – Prawo zamówień publicznych </w:t>
            </w:r>
          </w:p>
          <w:p w:rsidR="007344C6" w:rsidRDefault="007344C6" w:rsidP="00612330">
            <w:pPr>
              <w:pStyle w:val="Akapitzlist"/>
              <w:jc w:val="lef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(Dz. U. z 2022 r. poz. 1710  </w:t>
            </w:r>
          </w:p>
          <w:p w:rsidR="007344C6" w:rsidRDefault="007344C6" w:rsidP="00612330">
            <w:pPr>
              <w:pStyle w:val="Akapitzlist"/>
              <w:jc w:val="lef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z 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późn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. zm.), </w:t>
            </w:r>
          </w:p>
          <w:p w:rsidR="007344C6" w:rsidRDefault="007344C6" w:rsidP="00612330">
            <w:pPr>
              <w:pStyle w:val="Akapitzlist"/>
              <w:numPr>
                <w:ilvl w:val="0"/>
                <w:numId w:val="14"/>
              </w:numPr>
              <w:jc w:val="lef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Brak precyzyjnych zapisów dotyczących istotnych warunków funkcjonowania umowy zawartej z Gminą Godziesze Wielkie </w:t>
            </w:r>
          </w:p>
          <w:p w:rsidR="007344C6" w:rsidRDefault="007344C6" w:rsidP="00612330">
            <w:pPr>
              <w:pStyle w:val="Akapitzlist"/>
              <w:jc w:val="lef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a dotyczącej funkcjonowania na terenie Szpitala Stacji Uzdatniania Wody, np. obmiaru terenu zajętego na potrzeby tego obiektu, </w:t>
            </w:r>
          </w:p>
          <w:p w:rsidR="00612330" w:rsidRDefault="007344C6" w:rsidP="00612330">
            <w:pPr>
              <w:pStyle w:val="Akapitzlist"/>
              <w:numPr>
                <w:ilvl w:val="0"/>
                <w:numId w:val="14"/>
              </w:numPr>
              <w:jc w:val="lef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Nieterminowe wykonanie okresowych specjalistycznych przeglądów technicznych urządzeń i sprzętów medycznych, które przeglądów takich wymagają</w:t>
            </w:r>
            <w:r w:rsidR="00BC156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, stwierdzone </w:t>
            </w:r>
            <w:r w:rsidR="00612330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</w:p>
          <w:p w:rsidR="007344C6" w:rsidRDefault="00BC156D" w:rsidP="00612330">
            <w:pPr>
              <w:pStyle w:val="Akapitzlist"/>
              <w:jc w:val="lef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 32 przypadkach na 126 skontrolowanych urządzeń, </w:t>
            </w:r>
          </w:p>
          <w:p w:rsidR="00612330" w:rsidRDefault="00BC156D" w:rsidP="00612330">
            <w:pPr>
              <w:pStyle w:val="Akapitzlist"/>
              <w:numPr>
                <w:ilvl w:val="0"/>
                <w:numId w:val="14"/>
              </w:numPr>
              <w:jc w:val="lef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Nieterminowe przekazanie korekty planu finansowego z dnia 31.08.2022 r. do akceptacji Rady Społecznej Sz</w:t>
            </w:r>
            <w:r w:rsidR="00612330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pitala, zamiast na posiedzenie  </w:t>
            </w:r>
          </w:p>
          <w:p w:rsidR="00BC156D" w:rsidRPr="00612330" w:rsidRDefault="00BC156D" w:rsidP="00612330">
            <w:pPr>
              <w:pStyle w:val="Akapitzlist"/>
              <w:jc w:val="lef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12330">
              <w:rPr>
                <w:rFonts w:eastAsia="Times New Roman" w:cstheme="minorHAnsi"/>
                <w:sz w:val="16"/>
                <w:szCs w:val="16"/>
                <w:lang w:eastAsia="pl-PL"/>
              </w:rPr>
              <w:t>w 16.09.2022 r., dokumenty przedłożono na posiedzenie w dniu 14.12.2022</w:t>
            </w:r>
            <w:r w:rsidR="00612330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  <w:r w:rsidRPr="00612330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r. co spowodowało, że Rada Społeczna nie miała możliwości, we właściwym czasie, wyrażenia swojej opinii co do wprowadzonych zmian, stosownie do kompetencji wynikających z art. 48 ust 2 pkt 2 ustawy z dnia 15 kwietnia 2011 r. o działalności leczniczej </w:t>
            </w:r>
          </w:p>
          <w:p w:rsidR="00BC156D" w:rsidRDefault="00BC156D" w:rsidP="00612330">
            <w:pPr>
              <w:pStyle w:val="Akapitzlist"/>
              <w:jc w:val="lef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(Dz. U. z 2021 poz. 711 ze zm., Dz. U. z 2022 poz. 633 ze zm.),</w:t>
            </w:r>
          </w:p>
          <w:p w:rsidR="00BC156D" w:rsidRDefault="00BC156D" w:rsidP="00612330">
            <w:pPr>
              <w:pStyle w:val="Akapitzlist"/>
              <w:numPr>
                <w:ilvl w:val="0"/>
                <w:numId w:val="14"/>
              </w:numPr>
              <w:jc w:val="lef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Nieścisłości w prowadzeniu dokumentacji księgowej, polegające na niezgodnym z obowiązującą w Szpitalu Instrukcją Obiegu, Kontroli i Archiwizowania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Dokumentów Finansowo-Księgowych opisywaniu dekretów faktur kosztowych,</w:t>
            </w:r>
          </w:p>
          <w:p w:rsidR="00BC156D" w:rsidRDefault="00BC156D" w:rsidP="00612330">
            <w:pPr>
              <w:pStyle w:val="Akapitzlist"/>
              <w:numPr>
                <w:ilvl w:val="0"/>
                <w:numId w:val="14"/>
              </w:numPr>
              <w:jc w:val="lef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Przyjęcie i zaliczenie </w:t>
            </w:r>
          </w:p>
          <w:p w:rsidR="00BC156D" w:rsidRDefault="00BC156D" w:rsidP="00612330">
            <w:pPr>
              <w:pStyle w:val="Akapitzlist"/>
              <w:jc w:val="lef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w koszty działalności faktur, niepoprawnie wystawionych przez lekarzy zatrudnionych na podstawie kontraktów,</w:t>
            </w:r>
          </w:p>
          <w:p w:rsidR="00BC156D" w:rsidRDefault="00BC156D" w:rsidP="00612330">
            <w:pPr>
              <w:pStyle w:val="Akapitzlist"/>
              <w:numPr>
                <w:ilvl w:val="0"/>
                <w:numId w:val="14"/>
              </w:numPr>
              <w:jc w:val="lef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Brak lub stosowanie </w:t>
            </w:r>
          </w:p>
          <w:p w:rsidR="00BC156D" w:rsidRDefault="00BC156D" w:rsidP="00612330">
            <w:pPr>
              <w:pStyle w:val="Akapitzlist"/>
              <w:jc w:val="lef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w opisach faktur kosztowych nieobowiązującej podstawy prawnej dotyczącej przepisów PZP.</w:t>
            </w:r>
          </w:p>
          <w:p w:rsidR="007344C6" w:rsidRPr="007344C6" w:rsidRDefault="007344C6" w:rsidP="00612330">
            <w:pPr>
              <w:pStyle w:val="Akapitzlist"/>
              <w:jc w:val="lef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shd w:val="clear" w:color="auto" w:fill="D3EAF2"/>
            <w:vAlign w:val="center"/>
          </w:tcPr>
          <w:p w:rsidR="00033AAC" w:rsidRPr="00033AAC" w:rsidRDefault="007344C6" w:rsidP="00033AA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TAK</w:t>
            </w:r>
            <w:r w:rsidR="00D65713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27.03.2024 r.</w:t>
            </w:r>
          </w:p>
        </w:tc>
        <w:tc>
          <w:tcPr>
            <w:tcW w:w="1295" w:type="dxa"/>
            <w:shd w:val="clear" w:color="auto" w:fill="D3EAF2"/>
            <w:vAlign w:val="center"/>
          </w:tcPr>
          <w:p w:rsidR="00033AAC" w:rsidRPr="00033AAC" w:rsidRDefault="00033AAC" w:rsidP="00033AAC">
            <w:pPr>
              <w:spacing w:after="0" w:line="240" w:lineRule="auto"/>
              <w:ind w:hanging="2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33AAC">
              <w:rPr>
                <w:rFonts w:eastAsia="Times New Roman" w:cstheme="minorHAnsi"/>
                <w:sz w:val="16"/>
                <w:szCs w:val="16"/>
                <w:lang w:eastAsia="pl-PL"/>
              </w:rPr>
              <w:t>Na miejscu</w:t>
            </w:r>
          </w:p>
          <w:p w:rsidR="00033AAC" w:rsidRPr="00033AAC" w:rsidRDefault="00033AAC" w:rsidP="00033AA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33AAC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w Departamencie Zdrowia UMWW</w:t>
            </w:r>
          </w:p>
        </w:tc>
      </w:tr>
      <w:tr w:rsidR="00676275" w:rsidRPr="00631E9F" w:rsidTr="003847A3">
        <w:trPr>
          <w:trHeight w:val="2354"/>
          <w:tblCellSpacing w:w="15" w:type="dxa"/>
        </w:trPr>
        <w:tc>
          <w:tcPr>
            <w:tcW w:w="1686" w:type="dxa"/>
            <w:vAlign w:val="center"/>
          </w:tcPr>
          <w:p w:rsidR="00676275" w:rsidRPr="00676275" w:rsidRDefault="00CA6652" w:rsidP="0067627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DZ-II.1710.2.2024</w:t>
            </w:r>
          </w:p>
        </w:tc>
        <w:tc>
          <w:tcPr>
            <w:tcW w:w="3843" w:type="dxa"/>
            <w:gridSpan w:val="2"/>
            <w:vAlign w:val="center"/>
          </w:tcPr>
          <w:p w:rsidR="00131EC3" w:rsidRPr="00676275" w:rsidRDefault="00CA6652" w:rsidP="007344C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6652">
              <w:rPr>
                <w:rFonts w:ascii="Calibri" w:hAnsi="Calibri" w:cs="Calibri"/>
                <w:color w:val="000000"/>
                <w:sz w:val="16"/>
                <w:szCs w:val="16"/>
              </w:rPr>
              <w:t>Centrum Integracji Społecznej ARKA w Wieleniu</w:t>
            </w:r>
          </w:p>
        </w:tc>
        <w:tc>
          <w:tcPr>
            <w:tcW w:w="1599" w:type="dxa"/>
            <w:vAlign w:val="center"/>
          </w:tcPr>
          <w:p w:rsidR="00CA6652" w:rsidRDefault="00CA6652" w:rsidP="006762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Kontrola problemowa za rok 2023 w zakresie prawidłowości wydatkowania dotacji otrzymanej na podstawie porozumienia nr </w:t>
            </w:r>
          </w:p>
          <w:p w:rsidR="00676275" w:rsidRPr="00033AAC" w:rsidRDefault="00CA6652" w:rsidP="006762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DZ-III./5/2023 z dnia 30.10.2024 r.</w:t>
            </w:r>
          </w:p>
        </w:tc>
        <w:tc>
          <w:tcPr>
            <w:tcW w:w="1920" w:type="dxa"/>
            <w:vAlign w:val="center"/>
          </w:tcPr>
          <w:p w:rsidR="00676275" w:rsidRPr="00033AAC" w:rsidRDefault="00CA6652" w:rsidP="006762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21-22.05.2024 r.</w:t>
            </w:r>
          </w:p>
        </w:tc>
        <w:tc>
          <w:tcPr>
            <w:tcW w:w="2550" w:type="dxa"/>
            <w:vAlign w:val="center"/>
          </w:tcPr>
          <w:p w:rsidR="00676275" w:rsidRPr="00321AA1" w:rsidRDefault="00321AA1" w:rsidP="00321AA1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 stwierdzono</w:t>
            </w:r>
          </w:p>
        </w:tc>
        <w:tc>
          <w:tcPr>
            <w:tcW w:w="1039" w:type="dxa"/>
            <w:vAlign w:val="center"/>
          </w:tcPr>
          <w:p w:rsidR="00676275" w:rsidRPr="00033AAC" w:rsidRDefault="00321AA1" w:rsidP="006762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295" w:type="dxa"/>
            <w:vAlign w:val="center"/>
          </w:tcPr>
          <w:p w:rsidR="00321AA1" w:rsidRPr="00321AA1" w:rsidRDefault="00321AA1" w:rsidP="00321AA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1AA1">
              <w:rPr>
                <w:rFonts w:eastAsia="Times New Roman" w:cstheme="minorHAnsi"/>
                <w:sz w:val="16"/>
                <w:szCs w:val="16"/>
                <w:lang w:eastAsia="pl-PL"/>
              </w:rPr>
              <w:t>Na miejscu</w:t>
            </w:r>
          </w:p>
          <w:p w:rsidR="00676275" w:rsidRPr="00033AAC" w:rsidRDefault="00321AA1" w:rsidP="00321AA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1AA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w Departamencie Zdrowia UMWW</w:t>
            </w:r>
          </w:p>
        </w:tc>
      </w:tr>
      <w:tr w:rsidR="00A67C02" w:rsidRPr="00631E9F" w:rsidTr="008D7C98">
        <w:trPr>
          <w:trHeight w:val="50"/>
          <w:tblCellSpacing w:w="15" w:type="dxa"/>
        </w:trPr>
        <w:tc>
          <w:tcPr>
            <w:tcW w:w="1686" w:type="dxa"/>
            <w:shd w:val="clear" w:color="auto" w:fill="D3EAF2"/>
            <w:vAlign w:val="center"/>
          </w:tcPr>
          <w:p w:rsidR="00A67C02" w:rsidRPr="00033AAC" w:rsidRDefault="00615206" w:rsidP="00A67C0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DZ-II.1710.1.2024</w:t>
            </w:r>
          </w:p>
        </w:tc>
        <w:tc>
          <w:tcPr>
            <w:tcW w:w="3843" w:type="dxa"/>
            <w:gridSpan w:val="2"/>
            <w:shd w:val="clear" w:color="auto" w:fill="D3EAF2"/>
            <w:vAlign w:val="center"/>
          </w:tcPr>
          <w:p w:rsidR="00A67C02" w:rsidRPr="00033AAC" w:rsidRDefault="00615206" w:rsidP="00A67C0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Fundacja na Rzecz Rewaloryzacji Miasta Śrem</w:t>
            </w:r>
          </w:p>
        </w:tc>
        <w:tc>
          <w:tcPr>
            <w:tcW w:w="1599" w:type="dxa"/>
            <w:shd w:val="clear" w:color="auto" w:fill="D3EAF2"/>
            <w:vAlign w:val="center"/>
          </w:tcPr>
          <w:p w:rsidR="00A67C02" w:rsidRPr="00033AAC" w:rsidRDefault="00615206" w:rsidP="00A67C0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za ro</w:t>
            </w:r>
            <w:r w:rsidR="00400997">
              <w:rPr>
                <w:rFonts w:eastAsia="Times New Roman" w:cstheme="minorHAnsi"/>
                <w:sz w:val="16"/>
                <w:szCs w:val="16"/>
                <w:lang w:eastAsia="pl-PL"/>
              </w:rPr>
              <w:t>k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2023 w zakresie prawidłowości wydatkowania dotacji otrzymanej na podstawie porozumienia nr DZ.III/4/2023 z dnia 31.10.2023 r.</w:t>
            </w:r>
          </w:p>
        </w:tc>
        <w:tc>
          <w:tcPr>
            <w:tcW w:w="1920" w:type="dxa"/>
            <w:shd w:val="clear" w:color="auto" w:fill="D3EAF2"/>
            <w:vAlign w:val="center"/>
          </w:tcPr>
          <w:p w:rsidR="00D25C58" w:rsidRPr="00033AAC" w:rsidRDefault="00615206" w:rsidP="00CA665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22-23.05.2024 r.</w:t>
            </w:r>
          </w:p>
        </w:tc>
        <w:tc>
          <w:tcPr>
            <w:tcW w:w="2550" w:type="dxa"/>
            <w:shd w:val="clear" w:color="auto" w:fill="D3EAF2"/>
            <w:vAlign w:val="center"/>
          </w:tcPr>
          <w:p w:rsidR="00A67C02" w:rsidRPr="007344C6" w:rsidRDefault="00615206" w:rsidP="00CA6652">
            <w:pPr>
              <w:spacing w:before="120"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 stwierdzono</w:t>
            </w:r>
          </w:p>
        </w:tc>
        <w:tc>
          <w:tcPr>
            <w:tcW w:w="1039" w:type="dxa"/>
            <w:shd w:val="clear" w:color="auto" w:fill="D3EAF2"/>
            <w:vAlign w:val="center"/>
          </w:tcPr>
          <w:p w:rsidR="00A67C02" w:rsidRPr="00033AAC" w:rsidRDefault="00615206" w:rsidP="007344C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295" w:type="dxa"/>
            <w:shd w:val="clear" w:color="auto" w:fill="D3EAF2"/>
            <w:vAlign w:val="center"/>
          </w:tcPr>
          <w:p w:rsidR="00A67C02" w:rsidRPr="00033AAC" w:rsidRDefault="00615206" w:rsidP="00D25C5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Na miejscu w Departamencie Zdrowia UMWW</w:t>
            </w:r>
          </w:p>
        </w:tc>
      </w:tr>
      <w:tr w:rsidR="003847A3" w:rsidRPr="00631E9F" w:rsidTr="008D7C98">
        <w:trPr>
          <w:tblCellSpacing w:w="15" w:type="dxa"/>
        </w:trPr>
        <w:tc>
          <w:tcPr>
            <w:tcW w:w="1686" w:type="dxa"/>
            <w:vAlign w:val="center"/>
          </w:tcPr>
          <w:p w:rsidR="003847A3" w:rsidRPr="00C14C66" w:rsidRDefault="003847A3" w:rsidP="003847A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DZ-II.1710.4.2024</w:t>
            </w:r>
          </w:p>
        </w:tc>
        <w:tc>
          <w:tcPr>
            <w:tcW w:w="3843" w:type="dxa"/>
            <w:gridSpan w:val="2"/>
            <w:vAlign w:val="center"/>
          </w:tcPr>
          <w:p w:rsidR="003847A3" w:rsidRPr="00C14C66" w:rsidRDefault="003847A3" w:rsidP="003847A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Stowarzyszenie „Pogotowie Społeczne” w Poznaniu</w:t>
            </w:r>
          </w:p>
        </w:tc>
        <w:tc>
          <w:tcPr>
            <w:tcW w:w="1599" w:type="dxa"/>
            <w:vAlign w:val="center"/>
          </w:tcPr>
          <w:p w:rsidR="003847A3" w:rsidRPr="00C14C66" w:rsidRDefault="003847A3" w:rsidP="003847A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za ro</w:t>
            </w:r>
            <w:r w:rsidR="00400997">
              <w:rPr>
                <w:rFonts w:eastAsia="Times New Roman" w:cstheme="minorHAnsi"/>
                <w:sz w:val="16"/>
                <w:szCs w:val="16"/>
                <w:lang w:eastAsia="pl-PL"/>
              </w:rPr>
              <w:t>k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2023 w zakresie prawidłowości wydatkowania dotacji otrzymanej na podstawie porozumienia nr DZ.III/2/2023 z dnia 31.10.2023 r.</w:t>
            </w:r>
          </w:p>
        </w:tc>
        <w:tc>
          <w:tcPr>
            <w:tcW w:w="1920" w:type="dxa"/>
            <w:vAlign w:val="center"/>
          </w:tcPr>
          <w:p w:rsidR="003847A3" w:rsidRPr="00C14C66" w:rsidRDefault="003847A3" w:rsidP="003847A3">
            <w:pPr>
              <w:tabs>
                <w:tab w:val="left" w:pos="480"/>
              </w:tabs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13-14.06.2024 r.</w:t>
            </w:r>
          </w:p>
        </w:tc>
        <w:tc>
          <w:tcPr>
            <w:tcW w:w="2550" w:type="dxa"/>
            <w:vAlign w:val="center"/>
          </w:tcPr>
          <w:p w:rsidR="003847A3" w:rsidRPr="007344C6" w:rsidRDefault="003847A3" w:rsidP="003847A3">
            <w:pPr>
              <w:spacing w:before="120"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 stwierdzono</w:t>
            </w:r>
          </w:p>
        </w:tc>
        <w:tc>
          <w:tcPr>
            <w:tcW w:w="1039" w:type="dxa"/>
            <w:vAlign w:val="center"/>
          </w:tcPr>
          <w:p w:rsidR="003847A3" w:rsidRPr="00033AAC" w:rsidRDefault="003847A3" w:rsidP="003847A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295" w:type="dxa"/>
            <w:vAlign w:val="center"/>
          </w:tcPr>
          <w:p w:rsidR="003847A3" w:rsidRPr="00033AAC" w:rsidRDefault="003847A3" w:rsidP="003847A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Na miejscu w Departamencie Zdrowia UMWW</w:t>
            </w:r>
          </w:p>
        </w:tc>
      </w:tr>
      <w:tr w:rsidR="003847A3" w:rsidRPr="00631E9F" w:rsidTr="008D7C98">
        <w:trPr>
          <w:tblCellSpacing w:w="15" w:type="dxa"/>
        </w:trPr>
        <w:tc>
          <w:tcPr>
            <w:tcW w:w="1686" w:type="dxa"/>
            <w:shd w:val="clear" w:color="auto" w:fill="D3EAF2"/>
            <w:vAlign w:val="center"/>
          </w:tcPr>
          <w:p w:rsidR="003847A3" w:rsidRPr="00033AAC" w:rsidRDefault="00B576F0" w:rsidP="003847A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DZ-II.1710.5.2024</w:t>
            </w:r>
          </w:p>
        </w:tc>
        <w:tc>
          <w:tcPr>
            <w:tcW w:w="3843" w:type="dxa"/>
            <w:gridSpan w:val="2"/>
            <w:shd w:val="clear" w:color="auto" w:fill="D3EAF2"/>
            <w:vAlign w:val="center"/>
          </w:tcPr>
          <w:p w:rsidR="003847A3" w:rsidRPr="00033AAC" w:rsidRDefault="00B576F0" w:rsidP="00B576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Centrum Integracji Społecznej w Kwilczu</w:t>
            </w:r>
          </w:p>
        </w:tc>
        <w:tc>
          <w:tcPr>
            <w:tcW w:w="1599" w:type="dxa"/>
            <w:shd w:val="clear" w:color="auto" w:fill="D3EAF2"/>
            <w:vAlign w:val="center"/>
          </w:tcPr>
          <w:p w:rsidR="003847A3" w:rsidRPr="00033AAC" w:rsidRDefault="00B576F0" w:rsidP="003847A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576F0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za ro</w:t>
            </w:r>
            <w:r w:rsidR="00400997">
              <w:rPr>
                <w:rFonts w:eastAsia="Times New Roman" w:cstheme="minorHAnsi"/>
                <w:sz w:val="16"/>
                <w:szCs w:val="16"/>
                <w:lang w:eastAsia="pl-PL"/>
              </w:rPr>
              <w:t>k</w:t>
            </w:r>
            <w:r w:rsidRPr="00B576F0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2023 w zakresie prawidłowości wydatkowania dotacji otrzymanej na po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dstawie porozumienia nr DZ.III/1/2023 z dnia 30</w:t>
            </w:r>
            <w:r w:rsidRPr="00B576F0">
              <w:rPr>
                <w:rFonts w:eastAsia="Times New Roman" w:cstheme="minorHAnsi"/>
                <w:sz w:val="16"/>
                <w:szCs w:val="16"/>
                <w:lang w:eastAsia="pl-PL"/>
              </w:rPr>
              <w:t>.10.2023 r.</w:t>
            </w:r>
          </w:p>
        </w:tc>
        <w:tc>
          <w:tcPr>
            <w:tcW w:w="1920" w:type="dxa"/>
            <w:shd w:val="clear" w:color="auto" w:fill="D3EAF2"/>
            <w:vAlign w:val="center"/>
          </w:tcPr>
          <w:p w:rsidR="003847A3" w:rsidRPr="00033AAC" w:rsidRDefault="00B576F0" w:rsidP="003847A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06.-07.06.2024 r.</w:t>
            </w:r>
          </w:p>
        </w:tc>
        <w:tc>
          <w:tcPr>
            <w:tcW w:w="2550" w:type="dxa"/>
            <w:shd w:val="clear" w:color="auto" w:fill="D3EAF2"/>
            <w:vAlign w:val="center"/>
          </w:tcPr>
          <w:p w:rsidR="003847A3" w:rsidRPr="00033AAC" w:rsidRDefault="00B576F0" w:rsidP="00B576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 stwierdzono</w:t>
            </w:r>
          </w:p>
        </w:tc>
        <w:tc>
          <w:tcPr>
            <w:tcW w:w="1039" w:type="dxa"/>
            <w:shd w:val="clear" w:color="auto" w:fill="D3EAF2"/>
            <w:vAlign w:val="center"/>
          </w:tcPr>
          <w:p w:rsidR="003847A3" w:rsidRPr="00033AAC" w:rsidRDefault="00B576F0" w:rsidP="003847A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295" w:type="dxa"/>
            <w:shd w:val="clear" w:color="auto" w:fill="D3EAF2"/>
            <w:vAlign w:val="center"/>
          </w:tcPr>
          <w:p w:rsidR="003847A3" w:rsidRPr="00033AAC" w:rsidRDefault="00B576F0" w:rsidP="003847A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576F0">
              <w:rPr>
                <w:rFonts w:eastAsia="Times New Roman" w:cstheme="minorHAnsi"/>
                <w:sz w:val="16"/>
                <w:szCs w:val="16"/>
                <w:lang w:eastAsia="pl-PL"/>
              </w:rPr>
              <w:t>Na miejscu w Departamencie Zdrowia UMWW</w:t>
            </w:r>
          </w:p>
        </w:tc>
      </w:tr>
      <w:tr w:rsidR="003847A3" w:rsidRPr="00734BB8" w:rsidTr="008D7C98">
        <w:trPr>
          <w:tblCellSpacing w:w="15" w:type="dxa"/>
        </w:trPr>
        <w:tc>
          <w:tcPr>
            <w:tcW w:w="1686" w:type="dxa"/>
            <w:vAlign w:val="center"/>
          </w:tcPr>
          <w:p w:rsidR="003847A3" w:rsidRPr="00033AAC" w:rsidRDefault="00D44361" w:rsidP="003847A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D44361">
              <w:rPr>
                <w:rFonts w:eastAsia="Times New Roman" w:cstheme="minorHAnsi"/>
                <w:sz w:val="16"/>
                <w:szCs w:val="16"/>
                <w:lang w:eastAsia="pl-PL"/>
              </w:rPr>
              <w:t>DZ-II.1710.3.2024</w:t>
            </w:r>
          </w:p>
        </w:tc>
        <w:tc>
          <w:tcPr>
            <w:tcW w:w="3843" w:type="dxa"/>
            <w:gridSpan w:val="2"/>
            <w:vAlign w:val="center"/>
          </w:tcPr>
          <w:p w:rsidR="003847A3" w:rsidRPr="00033AAC" w:rsidRDefault="00D44361" w:rsidP="003847A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D44361">
              <w:rPr>
                <w:rFonts w:eastAsia="Times New Roman" w:cstheme="minorHAnsi"/>
                <w:sz w:val="16"/>
                <w:szCs w:val="16"/>
                <w:lang w:eastAsia="pl-PL"/>
              </w:rPr>
              <w:t>Gmina Rogoźno</w:t>
            </w:r>
          </w:p>
        </w:tc>
        <w:tc>
          <w:tcPr>
            <w:tcW w:w="1599" w:type="dxa"/>
            <w:vAlign w:val="center"/>
          </w:tcPr>
          <w:p w:rsidR="003847A3" w:rsidRPr="00033AAC" w:rsidRDefault="00D44361" w:rsidP="003847A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576F0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za ro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k</w:t>
            </w:r>
            <w:r w:rsidRPr="00B576F0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2023 w zakresie prawidłowości wydatkowania dotacji otrzymanej na po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dstawie porozumienia nr DZ.III/3/2023 z dnia 30</w:t>
            </w:r>
            <w:r w:rsidRPr="00B576F0">
              <w:rPr>
                <w:rFonts w:eastAsia="Times New Roman" w:cstheme="minorHAnsi"/>
                <w:sz w:val="16"/>
                <w:szCs w:val="16"/>
                <w:lang w:eastAsia="pl-PL"/>
              </w:rPr>
              <w:t>.10.2023 r.</w:t>
            </w:r>
          </w:p>
        </w:tc>
        <w:tc>
          <w:tcPr>
            <w:tcW w:w="1920" w:type="dxa"/>
            <w:vAlign w:val="center"/>
          </w:tcPr>
          <w:p w:rsidR="003847A3" w:rsidRPr="00033AAC" w:rsidRDefault="00D44361" w:rsidP="003847A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06</w:t>
            </w:r>
            <w:r w:rsidRPr="00D4436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-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</w:t>
            </w:r>
            <w:r w:rsidRPr="00D44361">
              <w:rPr>
                <w:rFonts w:eastAsia="Times New Roman" w:cstheme="minorHAnsi"/>
                <w:sz w:val="16"/>
                <w:szCs w:val="16"/>
                <w:lang w:eastAsia="pl-PL"/>
              </w:rPr>
              <w:t>7.06.2024</w:t>
            </w:r>
          </w:p>
        </w:tc>
        <w:tc>
          <w:tcPr>
            <w:tcW w:w="2550" w:type="dxa"/>
            <w:vAlign w:val="center"/>
          </w:tcPr>
          <w:p w:rsidR="003847A3" w:rsidRPr="00033AAC" w:rsidRDefault="00D44361" w:rsidP="003847A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D4436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1.        rozbieżność pomiędzy zapisami  § 3 Uchwały Nr LIX/583/2021 Rady Miejskiej w Rogoźnie z dnia 30 grudnia 2021 r., a zapisami § 9 Statutu Centrum Integracji Społecznej, wprowadzonego Uchwałą Nr XV/124/2015 Rady Miejskiej w Rogoźnie z dnia 26 sierpnia 2015 r, dotyczącą miejsca prowadzenia obsługi finansowo – księgowej Centrum Integracji Społecznej, 2.        brak wskazania instruktorów zawodu dla warsztatów gastronomicznego i krawieckiego, co było niezgodne  z art. 11 ust.3 ustawy z dnia 13 czerwca 2003 r.                               o zatrudnieniu socjalnym (Dz.U.2022.poz. 2241 ze zm.), 3.        brak w dokumentach kadrowych zakresów obowiązków poszczególnych instruktorów zawodu </w:t>
            </w:r>
            <w:r w:rsidRPr="00D44361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opisujących obszary ich odpowiedzialności, co było niezgodne z art. 94 pkt. 1 ustawy z dnia 26 czerwca 1974 Kodeks pracy (Dz.U. z 2023 poz. 1465 ze zm.), 4.        związane z ustawą o rachunkowości:  a.        niewłaściwy sposób zaewidencjonowania i rachunkowego rozliczenia części dotacji przeznaczonej na zakup materiałów  do remontu i elementów wyposażenia, b.       kwalifikację zakupionych klimatyzatora oraz zespołu lamp do oświetlenia pomieszczenia jako elementów zwiększających wartość budynku, 5.        brak oznakowania oraz dokumentów OT  dla klimatyzatora i lamp.</w:t>
            </w:r>
          </w:p>
        </w:tc>
        <w:tc>
          <w:tcPr>
            <w:tcW w:w="1039" w:type="dxa"/>
            <w:vAlign w:val="center"/>
          </w:tcPr>
          <w:p w:rsidR="003847A3" w:rsidRPr="00033AAC" w:rsidRDefault="00D44361" w:rsidP="003847A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TAK</w:t>
            </w:r>
          </w:p>
        </w:tc>
        <w:tc>
          <w:tcPr>
            <w:tcW w:w="1295" w:type="dxa"/>
            <w:vAlign w:val="center"/>
          </w:tcPr>
          <w:p w:rsidR="003847A3" w:rsidRPr="00033AAC" w:rsidRDefault="00D44361" w:rsidP="003847A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Na miejscu w Departamencie Zdrowia UMWW</w:t>
            </w:r>
          </w:p>
        </w:tc>
      </w:tr>
      <w:tr w:rsidR="00955EF8" w:rsidRPr="00734BB8" w:rsidTr="008D7C98">
        <w:trPr>
          <w:tblCellSpacing w:w="15" w:type="dxa"/>
        </w:trPr>
        <w:tc>
          <w:tcPr>
            <w:tcW w:w="1686" w:type="dxa"/>
            <w:shd w:val="clear" w:color="auto" w:fill="D3EAF2"/>
            <w:vAlign w:val="center"/>
          </w:tcPr>
          <w:p w:rsidR="00955EF8" w:rsidRPr="00033AAC" w:rsidRDefault="00955EF8" w:rsidP="00955EF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DZ-II.1711.2.2024</w:t>
            </w:r>
          </w:p>
        </w:tc>
        <w:tc>
          <w:tcPr>
            <w:tcW w:w="3843" w:type="dxa"/>
            <w:gridSpan w:val="2"/>
            <w:shd w:val="clear" w:color="auto" w:fill="D3EAF2"/>
            <w:vAlign w:val="center"/>
          </w:tcPr>
          <w:p w:rsidR="00955EF8" w:rsidRPr="00033AAC" w:rsidRDefault="00955EF8" w:rsidP="00955EF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Wojewódzki Szpital Zespolony im. dr. Romana Ostrzyckiego w Koninie</w:t>
            </w:r>
          </w:p>
        </w:tc>
        <w:tc>
          <w:tcPr>
            <w:tcW w:w="1599" w:type="dxa"/>
            <w:shd w:val="clear" w:color="auto" w:fill="D3EAF2"/>
            <w:vAlign w:val="center"/>
          </w:tcPr>
          <w:p w:rsidR="00955EF8" w:rsidRPr="00033AAC" w:rsidRDefault="00955EF8" w:rsidP="00955EF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spełniania standardu okołoporodowego</w:t>
            </w:r>
          </w:p>
        </w:tc>
        <w:tc>
          <w:tcPr>
            <w:tcW w:w="1920" w:type="dxa"/>
            <w:shd w:val="clear" w:color="auto" w:fill="D3EAF2"/>
            <w:vAlign w:val="center"/>
          </w:tcPr>
          <w:p w:rsidR="00955EF8" w:rsidRPr="00033AAC" w:rsidRDefault="00955EF8" w:rsidP="00955EF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02 – 11.09.2024</w:t>
            </w:r>
          </w:p>
        </w:tc>
        <w:tc>
          <w:tcPr>
            <w:tcW w:w="2550" w:type="dxa"/>
            <w:shd w:val="clear" w:color="auto" w:fill="D3EAF2"/>
            <w:vAlign w:val="center"/>
          </w:tcPr>
          <w:p w:rsidR="00955EF8" w:rsidRDefault="00955EF8" w:rsidP="00955EF8">
            <w:pPr>
              <w:pStyle w:val="Akapitzlist"/>
              <w:suppressAutoHyphens/>
              <w:spacing w:line="276" w:lineRule="auto"/>
              <w:ind w:left="4"/>
              <w:contextualSpacing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1. opracować i wdrożyć </w:t>
            </w:r>
            <w:r w:rsidRPr="00955EF8">
              <w:rPr>
                <w:rFonts w:asciiTheme="minorHAnsi" w:hAnsiTheme="minorHAnsi" w:cstheme="minorHAnsi"/>
                <w:sz w:val="16"/>
                <w:szCs w:val="16"/>
              </w:rPr>
              <w:t xml:space="preserve">standard opieki okołoporodowej, stosownie do zapisów rozporządzenia Ministra Zdrowia z dnia 16 sierpnia 2018 r.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</w:t>
            </w:r>
            <w:r w:rsidRPr="00955EF8">
              <w:rPr>
                <w:rFonts w:asciiTheme="minorHAnsi" w:hAnsiTheme="minorHAnsi" w:cstheme="minorHAnsi"/>
                <w:sz w:val="16"/>
                <w:szCs w:val="16"/>
              </w:rPr>
              <w:t>w sprawie standardu organizacyjnego opieki okołoporodowej,</w:t>
            </w:r>
          </w:p>
          <w:p w:rsidR="00955EF8" w:rsidRPr="00955EF8" w:rsidRDefault="00955EF8" w:rsidP="00955EF8">
            <w:pPr>
              <w:suppressAutoHyphens/>
              <w:spacing w:after="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2. </w:t>
            </w:r>
            <w:r w:rsidRPr="00955EF8">
              <w:rPr>
                <w:rFonts w:cstheme="minorHAnsi"/>
                <w:sz w:val="16"/>
                <w:szCs w:val="16"/>
              </w:rPr>
              <w:t>dokonać zmiany w Regulaminie Organizacyjnym polegającej na wprowadzeniu zapisów dotyczących wskaźników opieki okołoporodowej</w:t>
            </w:r>
            <w:r>
              <w:rPr>
                <w:rFonts w:cstheme="minorHAnsi"/>
                <w:sz w:val="16"/>
                <w:szCs w:val="16"/>
              </w:rPr>
              <w:t xml:space="preserve">            </w:t>
            </w:r>
            <w:r w:rsidRPr="00955EF8">
              <w:rPr>
                <w:rFonts w:cstheme="minorHAnsi"/>
                <w:sz w:val="16"/>
                <w:szCs w:val="16"/>
              </w:rPr>
              <w:t xml:space="preserve"> i ich monitorowania,</w:t>
            </w:r>
          </w:p>
          <w:p w:rsidR="00955EF8" w:rsidRPr="00955EF8" w:rsidRDefault="00955EF8" w:rsidP="00955EF8">
            <w:pPr>
              <w:suppressAutoHyphens/>
              <w:spacing w:after="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3. </w:t>
            </w:r>
            <w:r w:rsidRPr="00955EF8">
              <w:rPr>
                <w:rFonts w:cstheme="minorHAnsi"/>
                <w:sz w:val="16"/>
                <w:szCs w:val="16"/>
              </w:rPr>
              <w:t>wykonywać wymagane przepisami prawa okresowe przeglądy urządzeń medycznych poprzez ich zlecanie zewnętrznym podmiotom posiadającym stosowne uprawnienia w powyższym zakresie,</w:t>
            </w:r>
          </w:p>
          <w:p w:rsidR="00955EF8" w:rsidRPr="00955EF8" w:rsidRDefault="00955EF8" w:rsidP="00955EF8">
            <w:pPr>
              <w:suppressAutoHyphens/>
              <w:spacing w:after="0" w:line="276" w:lineRule="auto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4.</w:t>
            </w:r>
            <w:r w:rsidRPr="00955EF8">
              <w:rPr>
                <w:rFonts w:cstheme="minorHAnsi"/>
                <w:sz w:val="16"/>
                <w:szCs w:val="16"/>
              </w:rPr>
              <w:t>egzekwować prawidłowy sposób wyznaczania terminu kolejnego obowiązkowego okresowego przeglądu technicznego urządzeń medycznych, stosownie do zapisów art. 63 ust.4 ustawy z dnia</w:t>
            </w:r>
            <w:r w:rsidRPr="00955EF8">
              <w:rPr>
                <w:rFonts w:cstheme="minorHAnsi"/>
                <w:sz w:val="16"/>
                <w:szCs w:val="16"/>
              </w:rPr>
              <w:br/>
              <w:t>7 kwietnia 2023 r. o wyrobach medycznych i art. 112 Kodeksu cywilnego.</w:t>
            </w:r>
          </w:p>
        </w:tc>
        <w:tc>
          <w:tcPr>
            <w:tcW w:w="1039" w:type="dxa"/>
            <w:shd w:val="clear" w:color="auto" w:fill="D3EAF2"/>
            <w:vAlign w:val="center"/>
          </w:tcPr>
          <w:p w:rsidR="00955EF8" w:rsidRPr="00033AAC" w:rsidRDefault="00955EF8" w:rsidP="00955EF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TAK</w:t>
            </w:r>
          </w:p>
        </w:tc>
        <w:tc>
          <w:tcPr>
            <w:tcW w:w="1295" w:type="dxa"/>
            <w:shd w:val="clear" w:color="auto" w:fill="D3EAF2"/>
            <w:vAlign w:val="center"/>
          </w:tcPr>
          <w:p w:rsidR="00955EF8" w:rsidRPr="00033AAC" w:rsidRDefault="00955EF8" w:rsidP="00955EF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Na miejscu w Departamencie Zdrowia UMWW</w:t>
            </w:r>
          </w:p>
        </w:tc>
      </w:tr>
      <w:tr w:rsidR="00955EF8" w:rsidRPr="00734BB8" w:rsidTr="008D7C98">
        <w:trPr>
          <w:tblCellSpacing w:w="15" w:type="dxa"/>
        </w:trPr>
        <w:tc>
          <w:tcPr>
            <w:tcW w:w="1686" w:type="dxa"/>
            <w:vAlign w:val="center"/>
          </w:tcPr>
          <w:p w:rsidR="00955EF8" w:rsidRPr="00033AAC" w:rsidRDefault="00955EF8" w:rsidP="00955EF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DZ-II.1711.3.2024</w:t>
            </w:r>
          </w:p>
        </w:tc>
        <w:tc>
          <w:tcPr>
            <w:tcW w:w="3843" w:type="dxa"/>
            <w:gridSpan w:val="2"/>
            <w:vAlign w:val="center"/>
          </w:tcPr>
          <w:p w:rsidR="00955EF8" w:rsidRPr="00033AAC" w:rsidRDefault="00955EF8" w:rsidP="00955EF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Wojewódzki Szpital Wielospecjalistyczny im. dr. Jana 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Jonstona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w Lesznie</w:t>
            </w:r>
          </w:p>
        </w:tc>
        <w:tc>
          <w:tcPr>
            <w:tcW w:w="1599" w:type="dxa"/>
            <w:vAlign w:val="center"/>
          </w:tcPr>
          <w:p w:rsidR="00955EF8" w:rsidRPr="00033AAC" w:rsidRDefault="00955EF8" w:rsidP="00955EF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spełniania standardu okołoporodowego</w:t>
            </w:r>
          </w:p>
        </w:tc>
        <w:tc>
          <w:tcPr>
            <w:tcW w:w="1920" w:type="dxa"/>
            <w:vAlign w:val="center"/>
          </w:tcPr>
          <w:p w:rsidR="00955EF8" w:rsidRPr="00033AAC" w:rsidRDefault="00955EF8" w:rsidP="00955EF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02 – 11.09.2024</w:t>
            </w:r>
          </w:p>
        </w:tc>
        <w:tc>
          <w:tcPr>
            <w:tcW w:w="2550" w:type="dxa"/>
            <w:vAlign w:val="center"/>
          </w:tcPr>
          <w:p w:rsidR="00955EF8" w:rsidRPr="00955EF8" w:rsidRDefault="00955EF8" w:rsidP="00955EF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55EF8">
              <w:rPr>
                <w:rFonts w:cstheme="minorHAnsi"/>
                <w:sz w:val="16"/>
                <w:szCs w:val="16"/>
              </w:rPr>
              <w:t>Dokonać zmiany w Regulaminie Organizacyjnym Szpitala polegającej na wprowadzeniu zapisów dotyczących wskaźników opieki okołoporodowej i ich monitorowania</w:t>
            </w:r>
            <w:r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039" w:type="dxa"/>
            <w:vAlign w:val="center"/>
          </w:tcPr>
          <w:p w:rsidR="00955EF8" w:rsidRPr="00033AAC" w:rsidRDefault="00955EF8" w:rsidP="00955EF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295" w:type="dxa"/>
            <w:vAlign w:val="center"/>
          </w:tcPr>
          <w:p w:rsidR="00955EF8" w:rsidRPr="00033AAC" w:rsidRDefault="00955EF8" w:rsidP="00955EF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Na miejscu w Departamencie Zdrowia UMWW</w:t>
            </w:r>
          </w:p>
        </w:tc>
      </w:tr>
      <w:tr w:rsidR="00955EF8" w:rsidRPr="00734BB8" w:rsidTr="008D7C98">
        <w:trPr>
          <w:tblCellSpacing w:w="15" w:type="dxa"/>
        </w:trPr>
        <w:tc>
          <w:tcPr>
            <w:tcW w:w="1686" w:type="dxa"/>
            <w:shd w:val="clear" w:color="auto" w:fill="D3EAF2"/>
            <w:vAlign w:val="center"/>
          </w:tcPr>
          <w:p w:rsidR="00955EF8" w:rsidRPr="00033AAC" w:rsidRDefault="00955EF8" w:rsidP="00955EF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DZ-II.1711.4.2024</w:t>
            </w:r>
          </w:p>
        </w:tc>
        <w:tc>
          <w:tcPr>
            <w:tcW w:w="3843" w:type="dxa"/>
            <w:gridSpan w:val="2"/>
            <w:shd w:val="clear" w:color="auto" w:fill="D3EAF2"/>
            <w:vAlign w:val="center"/>
          </w:tcPr>
          <w:p w:rsidR="00955EF8" w:rsidRPr="00033AAC" w:rsidRDefault="00955EF8" w:rsidP="00955EF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Wojewódzki Szpital Zespolony im. Ludwika Perzyny                 w Kaliszu</w:t>
            </w:r>
          </w:p>
        </w:tc>
        <w:tc>
          <w:tcPr>
            <w:tcW w:w="1599" w:type="dxa"/>
            <w:shd w:val="clear" w:color="auto" w:fill="D3EAF2"/>
            <w:vAlign w:val="center"/>
          </w:tcPr>
          <w:p w:rsidR="00955EF8" w:rsidRPr="00033AAC" w:rsidRDefault="00955EF8" w:rsidP="00955EF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spełniania standardu okołoporodowego</w:t>
            </w:r>
          </w:p>
        </w:tc>
        <w:tc>
          <w:tcPr>
            <w:tcW w:w="1920" w:type="dxa"/>
            <w:shd w:val="clear" w:color="auto" w:fill="D3EAF2"/>
            <w:vAlign w:val="center"/>
          </w:tcPr>
          <w:p w:rsidR="00955EF8" w:rsidRPr="00033AAC" w:rsidRDefault="00955EF8" w:rsidP="00955EF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17 – 24.09.2024</w:t>
            </w:r>
          </w:p>
        </w:tc>
        <w:tc>
          <w:tcPr>
            <w:tcW w:w="2550" w:type="dxa"/>
            <w:shd w:val="clear" w:color="auto" w:fill="D3EAF2"/>
            <w:vAlign w:val="center"/>
          </w:tcPr>
          <w:p w:rsidR="00955EF8" w:rsidRPr="00033AAC" w:rsidRDefault="00955EF8" w:rsidP="00955EF8">
            <w:pPr>
              <w:suppressAutoHyphens/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55EF8">
              <w:rPr>
                <w:rFonts w:cstheme="minorHAnsi"/>
                <w:sz w:val="16"/>
                <w:szCs w:val="16"/>
              </w:rPr>
              <w:t>Dokonać zmiany w Regulaminie Organizacyjnym Szpitala polegającej na wprowadzeniu zapisów dotyczących wskaźników opieki okołoporodowej i ich monitorowania.</w:t>
            </w:r>
          </w:p>
        </w:tc>
        <w:tc>
          <w:tcPr>
            <w:tcW w:w="1039" w:type="dxa"/>
            <w:shd w:val="clear" w:color="auto" w:fill="D3EAF2"/>
            <w:vAlign w:val="center"/>
          </w:tcPr>
          <w:p w:rsidR="00955EF8" w:rsidRPr="00033AAC" w:rsidRDefault="00955EF8" w:rsidP="00955EF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295" w:type="dxa"/>
            <w:shd w:val="clear" w:color="auto" w:fill="D3EAF2"/>
            <w:vAlign w:val="center"/>
          </w:tcPr>
          <w:p w:rsidR="00955EF8" w:rsidRPr="00033AAC" w:rsidRDefault="00955EF8" w:rsidP="00955EF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Na miejscu w Departamencie Zdrowia UMWW</w:t>
            </w:r>
          </w:p>
        </w:tc>
      </w:tr>
      <w:tr w:rsidR="00955EF8" w:rsidRPr="00734BB8" w:rsidTr="008D7C98">
        <w:trPr>
          <w:tblCellSpacing w:w="15" w:type="dxa"/>
        </w:trPr>
        <w:tc>
          <w:tcPr>
            <w:tcW w:w="1686" w:type="dxa"/>
            <w:vAlign w:val="center"/>
          </w:tcPr>
          <w:p w:rsidR="00955EF8" w:rsidRPr="00033AAC" w:rsidRDefault="00955EF8" w:rsidP="00955EF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DZ-II.1711.5.2024</w:t>
            </w:r>
          </w:p>
        </w:tc>
        <w:tc>
          <w:tcPr>
            <w:tcW w:w="3843" w:type="dxa"/>
            <w:gridSpan w:val="2"/>
            <w:vAlign w:val="center"/>
          </w:tcPr>
          <w:p w:rsidR="00955EF8" w:rsidRPr="00033AAC" w:rsidRDefault="00955EF8" w:rsidP="00955EF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Specjalistyczny Zespół Opieki Zdrowotnej nad Matką                 i Dzieckiem w Poznaniu</w:t>
            </w:r>
          </w:p>
        </w:tc>
        <w:tc>
          <w:tcPr>
            <w:tcW w:w="1599" w:type="dxa"/>
            <w:vAlign w:val="center"/>
          </w:tcPr>
          <w:p w:rsidR="00955EF8" w:rsidRPr="00033AAC" w:rsidRDefault="00955EF8" w:rsidP="00955EF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spełniania standardu okołoporodowego</w:t>
            </w:r>
          </w:p>
        </w:tc>
        <w:tc>
          <w:tcPr>
            <w:tcW w:w="1920" w:type="dxa"/>
            <w:vAlign w:val="center"/>
          </w:tcPr>
          <w:p w:rsidR="00955EF8" w:rsidRPr="00033AAC" w:rsidRDefault="00955EF8" w:rsidP="00955EF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18 – 25.09.2024</w:t>
            </w:r>
          </w:p>
        </w:tc>
        <w:tc>
          <w:tcPr>
            <w:tcW w:w="2550" w:type="dxa"/>
            <w:vAlign w:val="center"/>
          </w:tcPr>
          <w:p w:rsidR="00955EF8" w:rsidRPr="00955EF8" w:rsidRDefault="00955EF8" w:rsidP="00955EF8">
            <w:pPr>
              <w:suppressAutoHyphens/>
              <w:spacing w:after="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1.E</w:t>
            </w:r>
            <w:r w:rsidRPr="00955EF8">
              <w:rPr>
                <w:rFonts w:cstheme="minorHAnsi"/>
                <w:sz w:val="16"/>
                <w:szCs w:val="16"/>
              </w:rPr>
              <w:t xml:space="preserve">gzekwować prawidłowy sposób wyznaczania terminu kolejnego obowiązkowego okresowego przeglądu technicznego urządzeń medycznych, stosownie do zapisów art. 63 ust. 4 ustawy z dnia </w:t>
            </w:r>
            <w:r w:rsidRPr="00955EF8">
              <w:rPr>
                <w:rFonts w:cstheme="minorHAnsi"/>
                <w:sz w:val="16"/>
                <w:szCs w:val="16"/>
              </w:rPr>
              <w:br/>
              <w:t>7 kwietnia 2023 r. o wyrobach medyczny</w:t>
            </w:r>
            <w:r>
              <w:rPr>
                <w:rFonts w:cstheme="minorHAnsi"/>
                <w:sz w:val="16"/>
                <w:szCs w:val="16"/>
              </w:rPr>
              <w:t>ch i art. 112 Kodeksu cywilnego.</w:t>
            </w:r>
          </w:p>
          <w:p w:rsidR="00955EF8" w:rsidRPr="00955EF8" w:rsidRDefault="00955EF8" w:rsidP="00955EF8">
            <w:pPr>
              <w:suppressAutoHyphens/>
              <w:spacing w:after="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2. Z</w:t>
            </w:r>
            <w:r w:rsidRPr="00955EF8">
              <w:rPr>
                <w:rFonts w:cstheme="minorHAnsi"/>
                <w:sz w:val="16"/>
                <w:szCs w:val="16"/>
              </w:rPr>
              <w:t xml:space="preserve">większyć nadzór nad wykonywaniem obowiązkowych przeglądów technicznych, medycznych </w:t>
            </w:r>
            <w:r w:rsidRPr="00955EF8">
              <w:rPr>
                <w:rFonts w:cstheme="minorHAnsi"/>
                <w:sz w:val="16"/>
                <w:szCs w:val="16"/>
              </w:rPr>
              <w:br/>
              <w:t xml:space="preserve">i zgodnością dokonanych adnotacji w dokumentacji urządzeń z danymi podawanymi w raportach dołączanych </w:t>
            </w:r>
            <w:r w:rsidRPr="00955EF8">
              <w:rPr>
                <w:rFonts w:cstheme="minorHAnsi"/>
                <w:sz w:val="16"/>
                <w:szCs w:val="16"/>
              </w:rPr>
              <w:lastRenderedPageBreak/>
              <w:t>do faktur rozliczeniowych, stosownie do zapisów art. 63 ust. 3 ustawy z dnia 7 kwietni</w:t>
            </w:r>
            <w:r>
              <w:rPr>
                <w:rFonts w:cstheme="minorHAnsi"/>
                <w:sz w:val="16"/>
                <w:szCs w:val="16"/>
              </w:rPr>
              <w:t>a 2022 r. o wyrobach medycznych.</w:t>
            </w:r>
          </w:p>
          <w:p w:rsidR="00955EF8" w:rsidRPr="00955EF8" w:rsidRDefault="00955EF8" w:rsidP="00955EF8">
            <w:pPr>
              <w:suppressAutoHyphens/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>3. U</w:t>
            </w:r>
            <w:r w:rsidRPr="00955EF8">
              <w:rPr>
                <w:rFonts w:cstheme="minorHAnsi"/>
                <w:sz w:val="16"/>
                <w:szCs w:val="16"/>
              </w:rPr>
              <w:t>zupełnić i na bieżąco dokonywać wpisów w dokumentacji technicznej poszczególnych urządzeń medycznych, dotyczących zmian miejsca ich użytkowania (przypisanie na stan konkretnego pododdziału na którym urządzenie ma być wykorzystywane).</w:t>
            </w:r>
          </w:p>
        </w:tc>
        <w:tc>
          <w:tcPr>
            <w:tcW w:w="1039" w:type="dxa"/>
            <w:vAlign w:val="center"/>
          </w:tcPr>
          <w:p w:rsidR="00955EF8" w:rsidRPr="00033AAC" w:rsidRDefault="00955EF8" w:rsidP="00955EF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TAK</w:t>
            </w:r>
          </w:p>
        </w:tc>
        <w:tc>
          <w:tcPr>
            <w:tcW w:w="1295" w:type="dxa"/>
            <w:vAlign w:val="center"/>
          </w:tcPr>
          <w:p w:rsidR="00955EF8" w:rsidRPr="00033AAC" w:rsidRDefault="00955EF8" w:rsidP="00955EF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Na miejscu w Departamencie Zdrowia UMWW</w:t>
            </w:r>
          </w:p>
        </w:tc>
        <w:bookmarkStart w:id="0" w:name="_GoBack"/>
        <w:bookmarkEnd w:id="0"/>
      </w:tr>
      <w:tr w:rsidR="00955EF8" w:rsidRPr="00734BB8" w:rsidTr="008D7C98">
        <w:trPr>
          <w:tblCellSpacing w:w="15" w:type="dxa"/>
        </w:trPr>
        <w:tc>
          <w:tcPr>
            <w:tcW w:w="1686" w:type="dxa"/>
            <w:shd w:val="clear" w:color="auto" w:fill="D3EAF2"/>
            <w:vAlign w:val="center"/>
          </w:tcPr>
          <w:p w:rsidR="00955EF8" w:rsidRPr="00033AAC" w:rsidRDefault="00955EF8" w:rsidP="00955EF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843" w:type="dxa"/>
            <w:gridSpan w:val="2"/>
            <w:shd w:val="clear" w:color="auto" w:fill="D3EAF2"/>
            <w:vAlign w:val="center"/>
          </w:tcPr>
          <w:p w:rsidR="00955EF8" w:rsidRPr="00033AAC" w:rsidRDefault="00955EF8" w:rsidP="00955EF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99" w:type="dxa"/>
            <w:shd w:val="clear" w:color="auto" w:fill="D3EAF2"/>
            <w:vAlign w:val="center"/>
          </w:tcPr>
          <w:p w:rsidR="00955EF8" w:rsidRPr="00033AAC" w:rsidRDefault="00955EF8" w:rsidP="00955EF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920" w:type="dxa"/>
            <w:shd w:val="clear" w:color="auto" w:fill="D3EAF2"/>
            <w:vAlign w:val="center"/>
          </w:tcPr>
          <w:p w:rsidR="00955EF8" w:rsidRPr="00033AAC" w:rsidRDefault="00955EF8" w:rsidP="00955EF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550" w:type="dxa"/>
            <w:shd w:val="clear" w:color="auto" w:fill="D3EAF2"/>
            <w:vAlign w:val="center"/>
          </w:tcPr>
          <w:p w:rsidR="00955EF8" w:rsidRPr="00033AAC" w:rsidRDefault="00955EF8" w:rsidP="00955EF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shd w:val="clear" w:color="auto" w:fill="D3EAF2"/>
            <w:vAlign w:val="center"/>
          </w:tcPr>
          <w:p w:rsidR="00955EF8" w:rsidRPr="00033AAC" w:rsidRDefault="00955EF8" w:rsidP="00955EF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95" w:type="dxa"/>
            <w:shd w:val="clear" w:color="auto" w:fill="D3EAF2"/>
            <w:vAlign w:val="center"/>
          </w:tcPr>
          <w:p w:rsidR="00955EF8" w:rsidRPr="00033AAC" w:rsidRDefault="00955EF8" w:rsidP="00955EF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955EF8" w:rsidRPr="00734BB8" w:rsidTr="008D7C98">
        <w:trPr>
          <w:tblCellSpacing w:w="15" w:type="dxa"/>
        </w:trPr>
        <w:tc>
          <w:tcPr>
            <w:tcW w:w="1686" w:type="dxa"/>
            <w:vAlign w:val="center"/>
          </w:tcPr>
          <w:p w:rsidR="00955EF8" w:rsidRPr="00033AAC" w:rsidRDefault="00955EF8" w:rsidP="00955EF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843" w:type="dxa"/>
            <w:gridSpan w:val="2"/>
            <w:vAlign w:val="center"/>
          </w:tcPr>
          <w:p w:rsidR="00955EF8" w:rsidRPr="00033AAC" w:rsidRDefault="00955EF8" w:rsidP="00955EF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99" w:type="dxa"/>
            <w:vAlign w:val="center"/>
          </w:tcPr>
          <w:p w:rsidR="00955EF8" w:rsidRPr="00033AAC" w:rsidRDefault="00955EF8" w:rsidP="00955EF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920" w:type="dxa"/>
            <w:vAlign w:val="center"/>
          </w:tcPr>
          <w:p w:rsidR="00955EF8" w:rsidRPr="00033AAC" w:rsidRDefault="00955EF8" w:rsidP="00955EF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550" w:type="dxa"/>
            <w:vAlign w:val="center"/>
          </w:tcPr>
          <w:p w:rsidR="00955EF8" w:rsidRPr="00033AAC" w:rsidRDefault="00955EF8" w:rsidP="00955EF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:rsidR="00955EF8" w:rsidRPr="00033AAC" w:rsidRDefault="00955EF8" w:rsidP="00955EF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95" w:type="dxa"/>
            <w:vAlign w:val="center"/>
          </w:tcPr>
          <w:p w:rsidR="00955EF8" w:rsidRPr="00033AAC" w:rsidRDefault="00955EF8" w:rsidP="00955EF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955EF8" w:rsidRPr="00734BB8" w:rsidTr="008D7C98">
        <w:trPr>
          <w:tblCellSpacing w:w="15" w:type="dxa"/>
        </w:trPr>
        <w:tc>
          <w:tcPr>
            <w:tcW w:w="1686" w:type="dxa"/>
            <w:shd w:val="clear" w:color="auto" w:fill="D3EAF2"/>
            <w:vAlign w:val="center"/>
          </w:tcPr>
          <w:p w:rsidR="00955EF8" w:rsidRPr="00033AAC" w:rsidRDefault="00955EF8" w:rsidP="00955EF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843" w:type="dxa"/>
            <w:gridSpan w:val="2"/>
            <w:shd w:val="clear" w:color="auto" w:fill="D3EAF2"/>
            <w:vAlign w:val="center"/>
          </w:tcPr>
          <w:p w:rsidR="00955EF8" w:rsidRPr="00033AAC" w:rsidRDefault="00955EF8" w:rsidP="00955EF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99" w:type="dxa"/>
            <w:shd w:val="clear" w:color="auto" w:fill="D3EAF2"/>
            <w:vAlign w:val="center"/>
          </w:tcPr>
          <w:p w:rsidR="00955EF8" w:rsidRPr="00033AAC" w:rsidRDefault="00955EF8" w:rsidP="00955EF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920" w:type="dxa"/>
            <w:shd w:val="clear" w:color="auto" w:fill="D3EAF2"/>
            <w:vAlign w:val="center"/>
          </w:tcPr>
          <w:p w:rsidR="00955EF8" w:rsidRPr="00033AAC" w:rsidRDefault="00955EF8" w:rsidP="00955EF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550" w:type="dxa"/>
            <w:shd w:val="clear" w:color="auto" w:fill="D3EAF2"/>
            <w:vAlign w:val="center"/>
          </w:tcPr>
          <w:p w:rsidR="00955EF8" w:rsidRPr="00033AAC" w:rsidRDefault="00955EF8" w:rsidP="00955EF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shd w:val="clear" w:color="auto" w:fill="D3EAF2"/>
            <w:vAlign w:val="center"/>
          </w:tcPr>
          <w:p w:rsidR="00955EF8" w:rsidRPr="00033AAC" w:rsidRDefault="00955EF8" w:rsidP="00955EF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95" w:type="dxa"/>
            <w:shd w:val="clear" w:color="auto" w:fill="D3EAF2"/>
            <w:vAlign w:val="center"/>
          </w:tcPr>
          <w:p w:rsidR="00955EF8" w:rsidRPr="00033AAC" w:rsidRDefault="00955EF8" w:rsidP="00955EF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955EF8" w:rsidRPr="00734BB8" w:rsidTr="008D7C98">
        <w:trPr>
          <w:tblCellSpacing w:w="15" w:type="dxa"/>
        </w:trPr>
        <w:tc>
          <w:tcPr>
            <w:tcW w:w="1686" w:type="dxa"/>
            <w:vAlign w:val="center"/>
          </w:tcPr>
          <w:p w:rsidR="00955EF8" w:rsidRPr="00033AAC" w:rsidRDefault="00955EF8" w:rsidP="00955EF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843" w:type="dxa"/>
            <w:gridSpan w:val="2"/>
            <w:vAlign w:val="center"/>
          </w:tcPr>
          <w:p w:rsidR="00955EF8" w:rsidRPr="00033AAC" w:rsidRDefault="00955EF8" w:rsidP="00955EF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99" w:type="dxa"/>
            <w:vAlign w:val="center"/>
          </w:tcPr>
          <w:p w:rsidR="00955EF8" w:rsidRPr="00033AAC" w:rsidRDefault="00955EF8" w:rsidP="00955EF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920" w:type="dxa"/>
            <w:vAlign w:val="center"/>
          </w:tcPr>
          <w:p w:rsidR="00955EF8" w:rsidRPr="00033AAC" w:rsidRDefault="00955EF8" w:rsidP="00955EF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550" w:type="dxa"/>
            <w:vAlign w:val="center"/>
          </w:tcPr>
          <w:p w:rsidR="00955EF8" w:rsidRPr="00033AAC" w:rsidRDefault="00955EF8" w:rsidP="00955EF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:rsidR="00955EF8" w:rsidRPr="00033AAC" w:rsidRDefault="00955EF8" w:rsidP="00955EF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95" w:type="dxa"/>
            <w:vAlign w:val="center"/>
          </w:tcPr>
          <w:p w:rsidR="00955EF8" w:rsidRPr="00033AAC" w:rsidRDefault="00955EF8" w:rsidP="00955EF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955EF8" w:rsidRPr="00734BB8" w:rsidTr="008D7C98">
        <w:trPr>
          <w:tblCellSpacing w:w="15" w:type="dxa"/>
        </w:trPr>
        <w:tc>
          <w:tcPr>
            <w:tcW w:w="1686" w:type="dxa"/>
            <w:shd w:val="clear" w:color="auto" w:fill="D3EAF2"/>
            <w:vAlign w:val="center"/>
          </w:tcPr>
          <w:p w:rsidR="00955EF8" w:rsidRPr="00734BB8" w:rsidRDefault="00955EF8" w:rsidP="0095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43" w:type="dxa"/>
            <w:gridSpan w:val="2"/>
            <w:shd w:val="clear" w:color="auto" w:fill="D3EAF2"/>
            <w:vAlign w:val="center"/>
          </w:tcPr>
          <w:p w:rsidR="00955EF8" w:rsidRPr="00734BB8" w:rsidRDefault="00955EF8" w:rsidP="0095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99" w:type="dxa"/>
            <w:shd w:val="clear" w:color="auto" w:fill="D3EAF2"/>
            <w:vAlign w:val="center"/>
          </w:tcPr>
          <w:p w:rsidR="00955EF8" w:rsidRPr="00734BB8" w:rsidRDefault="00955EF8" w:rsidP="0095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20" w:type="dxa"/>
            <w:shd w:val="clear" w:color="auto" w:fill="D3EAF2"/>
            <w:vAlign w:val="center"/>
          </w:tcPr>
          <w:p w:rsidR="00955EF8" w:rsidRPr="00734BB8" w:rsidRDefault="00955EF8" w:rsidP="0095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0" w:type="dxa"/>
            <w:shd w:val="clear" w:color="auto" w:fill="D3EAF2"/>
            <w:vAlign w:val="center"/>
          </w:tcPr>
          <w:p w:rsidR="00955EF8" w:rsidRPr="00734BB8" w:rsidRDefault="00955EF8" w:rsidP="0095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shd w:val="clear" w:color="auto" w:fill="D3EAF2"/>
            <w:vAlign w:val="center"/>
          </w:tcPr>
          <w:p w:rsidR="00955EF8" w:rsidRPr="00734BB8" w:rsidRDefault="00955EF8" w:rsidP="0095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5" w:type="dxa"/>
            <w:shd w:val="clear" w:color="auto" w:fill="D3EAF2"/>
            <w:vAlign w:val="center"/>
          </w:tcPr>
          <w:p w:rsidR="00955EF8" w:rsidRPr="00734BB8" w:rsidRDefault="00955EF8" w:rsidP="0095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5EF8" w:rsidRPr="00734BB8" w:rsidTr="008D7C98">
        <w:trPr>
          <w:tblCellSpacing w:w="15" w:type="dxa"/>
        </w:trPr>
        <w:tc>
          <w:tcPr>
            <w:tcW w:w="1686" w:type="dxa"/>
            <w:vAlign w:val="center"/>
          </w:tcPr>
          <w:p w:rsidR="00955EF8" w:rsidRPr="00734BB8" w:rsidRDefault="00955EF8" w:rsidP="0095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43" w:type="dxa"/>
            <w:gridSpan w:val="2"/>
            <w:vAlign w:val="center"/>
          </w:tcPr>
          <w:p w:rsidR="00955EF8" w:rsidRPr="00734BB8" w:rsidRDefault="00955EF8" w:rsidP="0095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99" w:type="dxa"/>
            <w:vAlign w:val="center"/>
          </w:tcPr>
          <w:p w:rsidR="00955EF8" w:rsidRPr="00734BB8" w:rsidRDefault="00955EF8" w:rsidP="0095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20" w:type="dxa"/>
            <w:vAlign w:val="center"/>
          </w:tcPr>
          <w:p w:rsidR="00955EF8" w:rsidRPr="00734BB8" w:rsidRDefault="00955EF8" w:rsidP="0095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0" w:type="dxa"/>
            <w:vAlign w:val="center"/>
          </w:tcPr>
          <w:p w:rsidR="00955EF8" w:rsidRPr="00734BB8" w:rsidRDefault="00955EF8" w:rsidP="0095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:rsidR="00955EF8" w:rsidRPr="00734BB8" w:rsidRDefault="00955EF8" w:rsidP="0095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5" w:type="dxa"/>
            <w:vAlign w:val="center"/>
          </w:tcPr>
          <w:p w:rsidR="00955EF8" w:rsidRPr="00734BB8" w:rsidRDefault="00955EF8" w:rsidP="0095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5EF8" w:rsidRPr="00734BB8" w:rsidTr="008D7C98">
        <w:trPr>
          <w:tblCellSpacing w:w="15" w:type="dxa"/>
        </w:trPr>
        <w:tc>
          <w:tcPr>
            <w:tcW w:w="1686" w:type="dxa"/>
            <w:shd w:val="clear" w:color="auto" w:fill="D3EAF2"/>
            <w:vAlign w:val="center"/>
          </w:tcPr>
          <w:p w:rsidR="00955EF8" w:rsidRPr="00734BB8" w:rsidRDefault="00955EF8" w:rsidP="0095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43" w:type="dxa"/>
            <w:gridSpan w:val="2"/>
            <w:shd w:val="clear" w:color="auto" w:fill="D3EAF2"/>
            <w:vAlign w:val="center"/>
          </w:tcPr>
          <w:p w:rsidR="00955EF8" w:rsidRPr="00734BB8" w:rsidRDefault="00955EF8" w:rsidP="0095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99" w:type="dxa"/>
            <w:shd w:val="clear" w:color="auto" w:fill="D3EAF2"/>
            <w:vAlign w:val="center"/>
          </w:tcPr>
          <w:p w:rsidR="00955EF8" w:rsidRPr="00734BB8" w:rsidRDefault="00955EF8" w:rsidP="0095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20" w:type="dxa"/>
            <w:shd w:val="clear" w:color="auto" w:fill="D3EAF2"/>
            <w:vAlign w:val="center"/>
          </w:tcPr>
          <w:p w:rsidR="00955EF8" w:rsidRPr="00734BB8" w:rsidRDefault="00955EF8" w:rsidP="0095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0" w:type="dxa"/>
            <w:shd w:val="clear" w:color="auto" w:fill="D3EAF2"/>
            <w:vAlign w:val="center"/>
          </w:tcPr>
          <w:p w:rsidR="00955EF8" w:rsidRPr="00734BB8" w:rsidRDefault="00955EF8" w:rsidP="0095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shd w:val="clear" w:color="auto" w:fill="D3EAF2"/>
            <w:vAlign w:val="center"/>
          </w:tcPr>
          <w:p w:rsidR="00955EF8" w:rsidRPr="00734BB8" w:rsidRDefault="00955EF8" w:rsidP="0095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5" w:type="dxa"/>
            <w:shd w:val="clear" w:color="auto" w:fill="D3EAF2"/>
            <w:vAlign w:val="center"/>
          </w:tcPr>
          <w:p w:rsidR="00955EF8" w:rsidRPr="00734BB8" w:rsidRDefault="00955EF8" w:rsidP="0095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5EF8" w:rsidRPr="00734BB8" w:rsidTr="008D7C98">
        <w:trPr>
          <w:tblCellSpacing w:w="15" w:type="dxa"/>
        </w:trPr>
        <w:tc>
          <w:tcPr>
            <w:tcW w:w="1686" w:type="dxa"/>
            <w:vAlign w:val="center"/>
          </w:tcPr>
          <w:p w:rsidR="00955EF8" w:rsidRPr="00734BB8" w:rsidRDefault="00955EF8" w:rsidP="0095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43" w:type="dxa"/>
            <w:gridSpan w:val="2"/>
            <w:vAlign w:val="center"/>
          </w:tcPr>
          <w:p w:rsidR="00955EF8" w:rsidRPr="00734BB8" w:rsidRDefault="00955EF8" w:rsidP="0095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99" w:type="dxa"/>
            <w:vAlign w:val="center"/>
          </w:tcPr>
          <w:p w:rsidR="00955EF8" w:rsidRPr="00734BB8" w:rsidRDefault="00955EF8" w:rsidP="0095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20" w:type="dxa"/>
            <w:vAlign w:val="center"/>
          </w:tcPr>
          <w:p w:rsidR="00955EF8" w:rsidRPr="00734BB8" w:rsidRDefault="00955EF8" w:rsidP="0095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0" w:type="dxa"/>
            <w:vAlign w:val="center"/>
          </w:tcPr>
          <w:p w:rsidR="00955EF8" w:rsidRPr="00734BB8" w:rsidRDefault="00955EF8" w:rsidP="0095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:rsidR="00955EF8" w:rsidRPr="00734BB8" w:rsidRDefault="00955EF8" w:rsidP="0095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5" w:type="dxa"/>
            <w:vAlign w:val="center"/>
          </w:tcPr>
          <w:p w:rsidR="00955EF8" w:rsidRPr="00734BB8" w:rsidRDefault="00955EF8" w:rsidP="0095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5EF8" w:rsidRPr="00734BB8" w:rsidTr="008D7C98">
        <w:trPr>
          <w:tblCellSpacing w:w="15" w:type="dxa"/>
        </w:trPr>
        <w:tc>
          <w:tcPr>
            <w:tcW w:w="1686" w:type="dxa"/>
            <w:shd w:val="clear" w:color="auto" w:fill="D3EAF2"/>
            <w:vAlign w:val="center"/>
          </w:tcPr>
          <w:p w:rsidR="00955EF8" w:rsidRPr="00734BB8" w:rsidRDefault="00955EF8" w:rsidP="0095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43" w:type="dxa"/>
            <w:gridSpan w:val="2"/>
            <w:shd w:val="clear" w:color="auto" w:fill="D3EAF2"/>
            <w:vAlign w:val="center"/>
          </w:tcPr>
          <w:p w:rsidR="00955EF8" w:rsidRPr="00734BB8" w:rsidRDefault="00955EF8" w:rsidP="0095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99" w:type="dxa"/>
            <w:shd w:val="clear" w:color="auto" w:fill="D3EAF2"/>
            <w:vAlign w:val="center"/>
          </w:tcPr>
          <w:p w:rsidR="00955EF8" w:rsidRPr="00734BB8" w:rsidRDefault="00955EF8" w:rsidP="0095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20" w:type="dxa"/>
            <w:shd w:val="clear" w:color="auto" w:fill="D3EAF2"/>
            <w:vAlign w:val="center"/>
          </w:tcPr>
          <w:p w:rsidR="00955EF8" w:rsidRPr="00734BB8" w:rsidRDefault="00955EF8" w:rsidP="0095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0" w:type="dxa"/>
            <w:shd w:val="clear" w:color="auto" w:fill="D3EAF2"/>
            <w:vAlign w:val="center"/>
          </w:tcPr>
          <w:p w:rsidR="00955EF8" w:rsidRPr="00734BB8" w:rsidRDefault="00955EF8" w:rsidP="0095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shd w:val="clear" w:color="auto" w:fill="D3EAF2"/>
            <w:vAlign w:val="center"/>
          </w:tcPr>
          <w:p w:rsidR="00955EF8" w:rsidRPr="00734BB8" w:rsidRDefault="00955EF8" w:rsidP="0095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5" w:type="dxa"/>
            <w:shd w:val="clear" w:color="auto" w:fill="D3EAF2"/>
            <w:vAlign w:val="center"/>
          </w:tcPr>
          <w:p w:rsidR="00955EF8" w:rsidRPr="00734BB8" w:rsidRDefault="00955EF8" w:rsidP="0095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5EF8" w:rsidRPr="00734BB8" w:rsidTr="008D7C98">
        <w:trPr>
          <w:tblCellSpacing w:w="15" w:type="dxa"/>
        </w:trPr>
        <w:tc>
          <w:tcPr>
            <w:tcW w:w="1686" w:type="dxa"/>
            <w:vAlign w:val="center"/>
          </w:tcPr>
          <w:p w:rsidR="00955EF8" w:rsidRPr="00734BB8" w:rsidRDefault="00955EF8" w:rsidP="0095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43" w:type="dxa"/>
            <w:gridSpan w:val="2"/>
            <w:vAlign w:val="center"/>
          </w:tcPr>
          <w:p w:rsidR="00955EF8" w:rsidRPr="00734BB8" w:rsidRDefault="00955EF8" w:rsidP="0095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99" w:type="dxa"/>
            <w:vAlign w:val="center"/>
          </w:tcPr>
          <w:p w:rsidR="00955EF8" w:rsidRPr="00734BB8" w:rsidRDefault="00955EF8" w:rsidP="0095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20" w:type="dxa"/>
            <w:vAlign w:val="center"/>
          </w:tcPr>
          <w:p w:rsidR="00955EF8" w:rsidRPr="00734BB8" w:rsidRDefault="00955EF8" w:rsidP="0095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0" w:type="dxa"/>
            <w:vAlign w:val="center"/>
          </w:tcPr>
          <w:p w:rsidR="00955EF8" w:rsidRPr="00734BB8" w:rsidRDefault="00955EF8" w:rsidP="0095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:rsidR="00955EF8" w:rsidRPr="00734BB8" w:rsidRDefault="00955EF8" w:rsidP="0095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5" w:type="dxa"/>
            <w:vAlign w:val="center"/>
          </w:tcPr>
          <w:p w:rsidR="00955EF8" w:rsidRPr="00734BB8" w:rsidRDefault="00955EF8" w:rsidP="0095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5EF8" w:rsidRPr="00734BB8" w:rsidTr="008D7C98">
        <w:trPr>
          <w:tblCellSpacing w:w="15" w:type="dxa"/>
        </w:trPr>
        <w:tc>
          <w:tcPr>
            <w:tcW w:w="1686" w:type="dxa"/>
            <w:shd w:val="clear" w:color="auto" w:fill="D3EAF2"/>
            <w:vAlign w:val="center"/>
          </w:tcPr>
          <w:p w:rsidR="00955EF8" w:rsidRPr="00734BB8" w:rsidRDefault="00955EF8" w:rsidP="0095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43" w:type="dxa"/>
            <w:gridSpan w:val="2"/>
            <w:shd w:val="clear" w:color="auto" w:fill="D3EAF2"/>
            <w:vAlign w:val="center"/>
          </w:tcPr>
          <w:p w:rsidR="00955EF8" w:rsidRPr="00734BB8" w:rsidRDefault="00955EF8" w:rsidP="0095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99" w:type="dxa"/>
            <w:shd w:val="clear" w:color="auto" w:fill="D3EAF2"/>
            <w:vAlign w:val="center"/>
          </w:tcPr>
          <w:p w:rsidR="00955EF8" w:rsidRPr="00734BB8" w:rsidRDefault="00955EF8" w:rsidP="0095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20" w:type="dxa"/>
            <w:shd w:val="clear" w:color="auto" w:fill="D3EAF2"/>
            <w:vAlign w:val="center"/>
          </w:tcPr>
          <w:p w:rsidR="00955EF8" w:rsidRPr="00734BB8" w:rsidRDefault="00955EF8" w:rsidP="0095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0" w:type="dxa"/>
            <w:shd w:val="clear" w:color="auto" w:fill="D3EAF2"/>
            <w:vAlign w:val="center"/>
          </w:tcPr>
          <w:p w:rsidR="00955EF8" w:rsidRPr="00734BB8" w:rsidRDefault="00955EF8" w:rsidP="0095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shd w:val="clear" w:color="auto" w:fill="D3EAF2"/>
            <w:vAlign w:val="center"/>
          </w:tcPr>
          <w:p w:rsidR="00955EF8" w:rsidRPr="00734BB8" w:rsidRDefault="00955EF8" w:rsidP="0095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5" w:type="dxa"/>
            <w:shd w:val="clear" w:color="auto" w:fill="D3EAF2"/>
            <w:vAlign w:val="center"/>
          </w:tcPr>
          <w:p w:rsidR="00955EF8" w:rsidRPr="00734BB8" w:rsidRDefault="00955EF8" w:rsidP="0095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5EF8" w:rsidRPr="00734BB8" w:rsidTr="008D7C98">
        <w:trPr>
          <w:tblCellSpacing w:w="15" w:type="dxa"/>
        </w:trPr>
        <w:tc>
          <w:tcPr>
            <w:tcW w:w="1686" w:type="dxa"/>
            <w:vAlign w:val="center"/>
          </w:tcPr>
          <w:p w:rsidR="00955EF8" w:rsidRPr="00734BB8" w:rsidRDefault="00955EF8" w:rsidP="0095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43" w:type="dxa"/>
            <w:gridSpan w:val="2"/>
            <w:vAlign w:val="center"/>
          </w:tcPr>
          <w:p w:rsidR="00955EF8" w:rsidRPr="00734BB8" w:rsidRDefault="00955EF8" w:rsidP="0095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99" w:type="dxa"/>
            <w:vAlign w:val="center"/>
          </w:tcPr>
          <w:p w:rsidR="00955EF8" w:rsidRPr="00734BB8" w:rsidRDefault="00955EF8" w:rsidP="0095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20" w:type="dxa"/>
            <w:vAlign w:val="center"/>
          </w:tcPr>
          <w:p w:rsidR="00955EF8" w:rsidRPr="00734BB8" w:rsidRDefault="00955EF8" w:rsidP="0095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0" w:type="dxa"/>
            <w:vAlign w:val="center"/>
          </w:tcPr>
          <w:p w:rsidR="00955EF8" w:rsidRPr="00734BB8" w:rsidRDefault="00955EF8" w:rsidP="0095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:rsidR="00955EF8" w:rsidRPr="00734BB8" w:rsidRDefault="00955EF8" w:rsidP="0095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5" w:type="dxa"/>
            <w:vAlign w:val="center"/>
          </w:tcPr>
          <w:p w:rsidR="00955EF8" w:rsidRPr="00734BB8" w:rsidRDefault="00955EF8" w:rsidP="0095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5EF8" w:rsidRPr="00734BB8" w:rsidTr="008D7C98">
        <w:trPr>
          <w:tblCellSpacing w:w="15" w:type="dxa"/>
        </w:trPr>
        <w:tc>
          <w:tcPr>
            <w:tcW w:w="1686" w:type="dxa"/>
            <w:shd w:val="clear" w:color="auto" w:fill="D3EAF2"/>
            <w:vAlign w:val="center"/>
          </w:tcPr>
          <w:p w:rsidR="00955EF8" w:rsidRPr="00734BB8" w:rsidRDefault="00955EF8" w:rsidP="0095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43" w:type="dxa"/>
            <w:gridSpan w:val="2"/>
            <w:shd w:val="clear" w:color="auto" w:fill="D3EAF2"/>
            <w:vAlign w:val="center"/>
          </w:tcPr>
          <w:p w:rsidR="00955EF8" w:rsidRPr="00734BB8" w:rsidRDefault="00955EF8" w:rsidP="0095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99" w:type="dxa"/>
            <w:shd w:val="clear" w:color="auto" w:fill="D3EAF2"/>
            <w:vAlign w:val="center"/>
          </w:tcPr>
          <w:p w:rsidR="00955EF8" w:rsidRPr="00734BB8" w:rsidRDefault="00955EF8" w:rsidP="0095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20" w:type="dxa"/>
            <w:shd w:val="clear" w:color="auto" w:fill="D3EAF2"/>
            <w:vAlign w:val="center"/>
          </w:tcPr>
          <w:p w:rsidR="00955EF8" w:rsidRPr="00734BB8" w:rsidRDefault="00955EF8" w:rsidP="0095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0" w:type="dxa"/>
            <w:shd w:val="clear" w:color="auto" w:fill="D3EAF2"/>
            <w:vAlign w:val="center"/>
          </w:tcPr>
          <w:p w:rsidR="00955EF8" w:rsidRPr="00734BB8" w:rsidRDefault="00955EF8" w:rsidP="0095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shd w:val="clear" w:color="auto" w:fill="D3EAF2"/>
            <w:vAlign w:val="center"/>
          </w:tcPr>
          <w:p w:rsidR="00955EF8" w:rsidRPr="00734BB8" w:rsidRDefault="00955EF8" w:rsidP="0095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5" w:type="dxa"/>
            <w:shd w:val="clear" w:color="auto" w:fill="D3EAF2"/>
            <w:vAlign w:val="center"/>
          </w:tcPr>
          <w:p w:rsidR="00955EF8" w:rsidRPr="00734BB8" w:rsidRDefault="00955EF8" w:rsidP="0095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5EF8" w:rsidRPr="00734BB8" w:rsidTr="008D7C98">
        <w:trPr>
          <w:tblCellSpacing w:w="15" w:type="dxa"/>
        </w:trPr>
        <w:tc>
          <w:tcPr>
            <w:tcW w:w="1686" w:type="dxa"/>
            <w:vAlign w:val="center"/>
          </w:tcPr>
          <w:p w:rsidR="00955EF8" w:rsidRPr="00734BB8" w:rsidRDefault="00955EF8" w:rsidP="0095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43" w:type="dxa"/>
            <w:gridSpan w:val="2"/>
            <w:vAlign w:val="center"/>
          </w:tcPr>
          <w:p w:rsidR="00955EF8" w:rsidRPr="00734BB8" w:rsidRDefault="00955EF8" w:rsidP="0095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99" w:type="dxa"/>
            <w:vAlign w:val="center"/>
          </w:tcPr>
          <w:p w:rsidR="00955EF8" w:rsidRPr="00734BB8" w:rsidRDefault="00955EF8" w:rsidP="0095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20" w:type="dxa"/>
            <w:vAlign w:val="center"/>
          </w:tcPr>
          <w:p w:rsidR="00955EF8" w:rsidRPr="00734BB8" w:rsidRDefault="00955EF8" w:rsidP="0095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0" w:type="dxa"/>
            <w:vAlign w:val="center"/>
          </w:tcPr>
          <w:p w:rsidR="00955EF8" w:rsidRPr="00734BB8" w:rsidRDefault="00955EF8" w:rsidP="0095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:rsidR="00955EF8" w:rsidRPr="00734BB8" w:rsidRDefault="00955EF8" w:rsidP="0095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5" w:type="dxa"/>
            <w:vAlign w:val="center"/>
          </w:tcPr>
          <w:p w:rsidR="00955EF8" w:rsidRPr="00734BB8" w:rsidRDefault="00955EF8" w:rsidP="0095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5EF8" w:rsidRPr="00734BB8" w:rsidTr="008D7C98">
        <w:trPr>
          <w:tblCellSpacing w:w="15" w:type="dxa"/>
        </w:trPr>
        <w:tc>
          <w:tcPr>
            <w:tcW w:w="1686" w:type="dxa"/>
            <w:shd w:val="clear" w:color="auto" w:fill="D3EAF2"/>
            <w:vAlign w:val="center"/>
          </w:tcPr>
          <w:p w:rsidR="00955EF8" w:rsidRPr="00734BB8" w:rsidRDefault="00955EF8" w:rsidP="0095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43" w:type="dxa"/>
            <w:gridSpan w:val="2"/>
            <w:shd w:val="clear" w:color="auto" w:fill="D3EAF2"/>
            <w:vAlign w:val="center"/>
          </w:tcPr>
          <w:p w:rsidR="00955EF8" w:rsidRPr="00734BB8" w:rsidRDefault="00955EF8" w:rsidP="0095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99" w:type="dxa"/>
            <w:shd w:val="clear" w:color="auto" w:fill="D3EAF2"/>
            <w:vAlign w:val="center"/>
          </w:tcPr>
          <w:p w:rsidR="00955EF8" w:rsidRPr="00734BB8" w:rsidRDefault="00955EF8" w:rsidP="0095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20" w:type="dxa"/>
            <w:shd w:val="clear" w:color="auto" w:fill="D3EAF2"/>
            <w:vAlign w:val="center"/>
          </w:tcPr>
          <w:p w:rsidR="00955EF8" w:rsidRPr="00734BB8" w:rsidRDefault="00955EF8" w:rsidP="0095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0" w:type="dxa"/>
            <w:shd w:val="clear" w:color="auto" w:fill="D3EAF2"/>
            <w:vAlign w:val="center"/>
          </w:tcPr>
          <w:p w:rsidR="00955EF8" w:rsidRPr="00734BB8" w:rsidRDefault="00955EF8" w:rsidP="0095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shd w:val="clear" w:color="auto" w:fill="D3EAF2"/>
            <w:vAlign w:val="center"/>
          </w:tcPr>
          <w:p w:rsidR="00955EF8" w:rsidRPr="00734BB8" w:rsidRDefault="00955EF8" w:rsidP="0095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5" w:type="dxa"/>
            <w:shd w:val="clear" w:color="auto" w:fill="D3EAF2"/>
            <w:vAlign w:val="center"/>
          </w:tcPr>
          <w:p w:rsidR="00955EF8" w:rsidRPr="00734BB8" w:rsidRDefault="00955EF8" w:rsidP="0095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5EF8" w:rsidRPr="00734BB8" w:rsidTr="008D7C98">
        <w:trPr>
          <w:tblCellSpacing w:w="15" w:type="dxa"/>
        </w:trPr>
        <w:tc>
          <w:tcPr>
            <w:tcW w:w="1686" w:type="dxa"/>
            <w:vAlign w:val="center"/>
          </w:tcPr>
          <w:p w:rsidR="00955EF8" w:rsidRPr="00734BB8" w:rsidRDefault="00955EF8" w:rsidP="0095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43" w:type="dxa"/>
            <w:gridSpan w:val="2"/>
            <w:vAlign w:val="center"/>
          </w:tcPr>
          <w:p w:rsidR="00955EF8" w:rsidRPr="00734BB8" w:rsidRDefault="00955EF8" w:rsidP="0095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99" w:type="dxa"/>
            <w:vAlign w:val="center"/>
          </w:tcPr>
          <w:p w:rsidR="00955EF8" w:rsidRPr="00734BB8" w:rsidRDefault="00955EF8" w:rsidP="0095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20" w:type="dxa"/>
            <w:vAlign w:val="center"/>
          </w:tcPr>
          <w:p w:rsidR="00955EF8" w:rsidRPr="00734BB8" w:rsidRDefault="00955EF8" w:rsidP="0095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0" w:type="dxa"/>
            <w:vAlign w:val="center"/>
          </w:tcPr>
          <w:p w:rsidR="00955EF8" w:rsidRPr="00734BB8" w:rsidRDefault="00955EF8" w:rsidP="0095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:rsidR="00955EF8" w:rsidRPr="00734BB8" w:rsidRDefault="00955EF8" w:rsidP="0095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5" w:type="dxa"/>
            <w:vAlign w:val="center"/>
          </w:tcPr>
          <w:p w:rsidR="00955EF8" w:rsidRPr="00734BB8" w:rsidRDefault="00955EF8" w:rsidP="0095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5EF8" w:rsidRPr="00734BB8" w:rsidTr="008D7C98">
        <w:trPr>
          <w:tblCellSpacing w:w="15" w:type="dxa"/>
        </w:trPr>
        <w:tc>
          <w:tcPr>
            <w:tcW w:w="1686" w:type="dxa"/>
            <w:shd w:val="clear" w:color="auto" w:fill="D3EAF2"/>
            <w:vAlign w:val="center"/>
          </w:tcPr>
          <w:p w:rsidR="00955EF8" w:rsidRPr="00734BB8" w:rsidRDefault="00955EF8" w:rsidP="0095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43" w:type="dxa"/>
            <w:gridSpan w:val="2"/>
            <w:shd w:val="clear" w:color="auto" w:fill="D3EAF2"/>
            <w:vAlign w:val="center"/>
          </w:tcPr>
          <w:p w:rsidR="00955EF8" w:rsidRPr="00734BB8" w:rsidRDefault="00955EF8" w:rsidP="0095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99" w:type="dxa"/>
            <w:shd w:val="clear" w:color="auto" w:fill="D3EAF2"/>
            <w:vAlign w:val="center"/>
          </w:tcPr>
          <w:p w:rsidR="00955EF8" w:rsidRPr="00734BB8" w:rsidRDefault="00955EF8" w:rsidP="0095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20" w:type="dxa"/>
            <w:shd w:val="clear" w:color="auto" w:fill="D3EAF2"/>
            <w:vAlign w:val="center"/>
          </w:tcPr>
          <w:p w:rsidR="00955EF8" w:rsidRPr="00734BB8" w:rsidRDefault="00955EF8" w:rsidP="0095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0" w:type="dxa"/>
            <w:shd w:val="clear" w:color="auto" w:fill="D3EAF2"/>
            <w:vAlign w:val="center"/>
          </w:tcPr>
          <w:p w:rsidR="00955EF8" w:rsidRPr="00734BB8" w:rsidRDefault="00955EF8" w:rsidP="0095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shd w:val="clear" w:color="auto" w:fill="D3EAF2"/>
            <w:vAlign w:val="center"/>
          </w:tcPr>
          <w:p w:rsidR="00955EF8" w:rsidRPr="00734BB8" w:rsidRDefault="00955EF8" w:rsidP="0095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5" w:type="dxa"/>
            <w:shd w:val="clear" w:color="auto" w:fill="D3EAF2"/>
            <w:vAlign w:val="center"/>
          </w:tcPr>
          <w:p w:rsidR="00955EF8" w:rsidRPr="00734BB8" w:rsidRDefault="00955EF8" w:rsidP="0095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AE19A0" w:rsidRPr="00734BB8" w:rsidRDefault="00AE19A0">
      <w:pPr>
        <w:rPr>
          <w:sz w:val="16"/>
          <w:szCs w:val="16"/>
        </w:rPr>
      </w:pPr>
    </w:p>
    <w:sectPr w:rsidR="00AE19A0" w:rsidRPr="00734BB8" w:rsidSect="00734BB8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37B" w:rsidRDefault="0047337B" w:rsidP="00734BB8">
      <w:pPr>
        <w:spacing w:after="0" w:line="240" w:lineRule="auto"/>
      </w:pPr>
      <w:r>
        <w:separator/>
      </w:r>
    </w:p>
  </w:endnote>
  <w:endnote w:type="continuationSeparator" w:id="0">
    <w:p w:rsidR="0047337B" w:rsidRDefault="0047337B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070560"/>
      <w:docPartObj>
        <w:docPartGallery w:val="Page Numbers (Bottom of Page)"/>
        <w:docPartUnique/>
      </w:docPartObj>
    </w:sdtPr>
    <w:sdtEndPr/>
    <w:sdtContent>
      <w:p w:rsidR="00A67C02" w:rsidRDefault="00A67C0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EF8">
          <w:rPr>
            <w:noProof/>
          </w:rPr>
          <w:t>7</w:t>
        </w:r>
        <w:r>
          <w:fldChar w:fldCharType="end"/>
        </w:r>
      </w:p>
    </w:sdtContent>
  </w:sdt>
  <w:p w:rsidR="00A67C02" w:rsidRDefault="00A67C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37B" w:rsidRDefault="0047337B" w:rsidP="00734BB8">
      <w:pPr>
        <w:spacing w:after="0" w:line="240" w:lineRule="auto"/>
      </w:pPr>
      <w:r>
        <w:separator/>
      </w:r>
    </w:p>
  </w:footnote>
  <w:footnote w:type="continuationSeparator" w:id="0">
    <w:p w:rsidR="0047337B" w:rsidRDefault="0047337B" w:rsidP="00734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D3F73"/>
    <w:multiLevelType w:val="hybridMultilevel"/>
    <w:tmpl w:val="89E48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F7997"/>
    <w:multiLevelType w:val="hybridMultilevel"/>
    <w:tmpl w:val="B882CABA"/>
    <w:lvl w:ilvl="0" w:tplc="35764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E6FA4"/>
    <w:multiLevelType w:val="hybridMultilevel"/>
    <w:tmpl w:val="69E01524"/>
    <w:lvl w:ilvl="0" w:tplc="61CC354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1D3001B"/>
    <w:multiLevelType w:val="multilevel"/>
    <w:tmpl w:val="58F05BD6"/>
    <w:lvl w:ilvl="0">
      <w:start w:val="1"/>
      <w:numFmt w:val="decimal"/>
      <w:lvlText w:val="%1."/>
      <w:lvlJc w:val="left"/>
      <w:pPr>
        <w:ind w:left="643" w:hanging="360"/>
      </w:pPr>
      <w:rPr>
        <w:rFonts w:ascii="Garamond" w:eastAsia="Times New Roman" w:hAnsi="Garamond" w:cs="Times New Roman"/>
      </w:rPr>
    </w:lvl>
    <w:lvl w:ilvl="1">
      <w:start w:val="1"/>
      <w:numFmt w:val="lowerLetter"/>
      <w:lvlText w:val="%2)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Calibri" w:hint="default"/>
        <w:color w:val="000000"/>
      </w:rPr>
    </w:lvl>
  </w:abstractNum>
  <w:abstractNum w:abstractNumId="4" w15:restartNumberingAfterBreak="0">
    <w:nsid w:val="15297688"/>
    <w:multiLevelType w:val="hybridMultilevel"/>
    <w:tmpl w:val="E702DC8A"/>
    <w:lvl w:ilvl="0" w:tplc="5088FD5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C12FF"/>
    <w:multiLevelType w:val="hybridMultilevel"/>
    <w:tmpl w:val="0A3E391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093649E"/>
    <w:multiLevelType w:val="hybridMultilevel"/>
    <w:tmpl w:val="CD247368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E5D65"/>
    <w:multiLevelType w:val="multilevel"/>
    <w:tmpl w:val="58F05BD6"/>
    <w:lvl w:ilvl="0">
      <w:start w:val="1"/>
      <w:numFmt w:val="decimal"/>
      <w:lvlText w:val="%1."/>
      <w:lvlJc w:val="left"/>
      <w:pPr>
        <w:ind w:left="643" w:hanging="360"/>
      </w:pPr>
      <w:rPr>
        <w:rFonts w:ascii="Garamond" w:eastAsia="Times New Roman" w:hAnsi="Garamond" w:cs="Times New Roman"/>
      </w:rPr>
    </w:lvl>
    <w:lvl w:ilvl="1">
      <w:start w:val="1"/>
      <w:numFmt w:val="lowerLetter"/>
      <w:lvlText w:val="%2)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Calibri" w:hint="default"/>
        <w:color w:val="000000"/>
      </w:rPr>
    </w:lvl>
  </w:abstractNum>
  <w:abstractNum w:abstractNumId="8" w15:restartNumberingAfterBreak="0">
    <w:nsid w:val="2F7965BD"/>
    <w:multiLevelType w:val="hybridMultilevel"/>
    <w:tmpl w:val="E626BB46"/>
    <w:lvl w:ilvl="0" w:tplc="61CC354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FD66959"/>
    <w:multiLevelType w:val="hybridMultilevel"/>
    <w:tmpl w:val="A0AEE55C"/>
    <w:lvl w:ilvl="0" w:tplc="8182EB5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67D45"/>
    <w:multiLevelType w:val="hybridMultilevel"/>
    <w:tmpl w:val="14EE4A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E502A"/>
    <w:multiLevelType w:val="hybridMultilevel"/>
    <w:tmpl w:val="5B043876"/>
    <w:lvl w:ilvl="0" w:tplc="77D21C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F1773"/>
    <w:multiLevelType w:val="hybridMultilevel"/>
    <w:tmpl w:val="B316038E"/>
    <w:lvl w:ilvl="0" w:tplc="61CC354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BB91C7A"/>
    <w:multiLevelType w:val="hybridMultilevel"/>
    <w:tmpl w:val="278A5608"/>
    <w:lvl w:ilvl="0" w:tplc="D1C8A64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A45442"/>
    <w:multiLevelType w:val="hybridMultilevel"/>
    <w:tmpl w:val="01EAB4A4"/>
    <w:lvl w:ilvl="0" w:tplc="61CC354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29A4227"/>
    <w:multiLevelType w:val="hybridMultilevel"/>
    <w:tmpl w:val="98244C4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 w15:restartNumberingAfterBreak="0">
    <w:nsid w:val="79F6213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7"/>
  </w:num>
  <w:num w:numId="3">
    <w:abstractNumId w:val="15"/>
  </w:num>
  <w:num w:numId="4">
    <w:abstractNumId w:val="5"/>
  </w:num>
  <w:num w:numId="5">
    <w:abstractNumId w:val="3"/>
  </w:num>
  <w:num w:numId="6">
    <w:abstractNumId w:val="11"/>
  </w:num>
  <w:num w:numId="7">
    <w:abstractNumId w:val="14"/>
  </w:num>
  <w:num w:numId="8">
    <w:abstractNumId w:val="12"/>
  </w:num>
  <w:num w:numId="9">
    <w:abstractNumId w:val="8"/>
  </w:num>
  <w:num w:numId="10">
    <w:abstractNumId w:val="2"/>
  </w:num>
  <w:num w:numId="11">
    <w:abstractNumId w:val="4"/>
  </w:num>
  <w:num w:numId="12">
    <w:abstractNumId w:val="13"/>
  </w:num>
  <w:num w:numId="13">
    <w:abstractNumId w:val="6"/>
  </w:num>
  <w:num w:numId="14">
    <w:abstractNumId w:val="10"/>
  </w:num>
  <w:num w:numId="15">
    <w:abstractNumId w:val="16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33AAC"/>
    <w:rsid w:val="00066CF0"/>
    <w:rsid w:val="000A2824"/>
    <w:rsid w:val="000C6342"/>
    <w:rsid w:val="000D1D3D"/>
    <w:rsid w:val="00131EC3"/>
    <w:rsid w:val="00167906"/>
    <w:rsid w:val="001707A1"/>
    <w:rsid w:val="001916DD"/>
    <w:rsid w:val="001E5064"/>
    <w:rsid w:val="001F64EA"/>
    <w:rsid w:val="002C2322"/>
    <w:rsid w:val="003115EA"/>
    <w:rsid w:val="00321AA1"/>
    <w:rsid w:val="003847A3"/>
    <w:rsid w:val="003E2AF3"/>
    <w:rsid w:val="00400997"/>
    <w:rsid w:val="0047337B"/>
    <w:rsid w:val="004A483B"/>
    <w:rsid w:val="004A6142"/>
    <w:rsid w:val="004C36BF"/>
    <w:rsid w:val="00577AD5"/>
    <w:rsid w:val="005D7DCB"/>
    <w:rsid w:val="005E0C26"/>
    <w:rsid w:val="00612330"/>
    <w:rsid w:val="00615206"/>
    <w:rsid w:val="00631E9F"/>
    <w:rsid w:val="00676275"/>
    <w:rsid w:val="006B7550"/>
    <w:rsid w:val="006D1B6F"/>
    <w:rsid w:val="00707D27"/>
    <w:rsid w:val="007344C6"/>
    <w:rsid w:val="00734BB8"/>
    <w:rsid w:val="00774F6A"/>
    <w:rsid w:val="007D06A1"/>
    <w:rsid w:val="0088468F"/>
    <w:rsid w:val="008D7C98"/>
    <w:rsid w:val="008F6030"/>
    <w:rsid w:val="009217C8"/>
    <w:rsid w:val="00955EF8"/>
    <w:rsid w:val="00996122"/>
    <w:rsid w:val="009A0BA6"/>
    <w:rsid w:val="00A54F19"/>
    <w:rsid w:val="00A67C02"/>
    <w:rsid w:val="00AC68A7"/>
    <w:rsid w:val="00AE19A0"/>
    <w:rsid w:val="00B42E2F"/>
    <w:rsid w:val="00B576F0"/>
    <w:rsid w:val="00BB557E"/>
    <w:rsid w:val="00BC156D"/>
    <w:rsid w:val="00C14C66"/>
    <w:rsid w:val="00C14ED1"/>
    <w:rsid w:val="00C3597A"/>
    <w:rsid w:val="00C615B0"/>
    <w:rsid w:val="00C74E78"/>
    <w:rsid w:val="00C834FD"/>
    <w:rsid w:val="00C84239"/>
    <w:rsid w:val="00C9642A"/>
    <w:rsid w:val="00CA6652"/>
    <w:rsid w:val="00CB06A8"/>
    <w:rsid w:val="00CB0AB1"/>
    <w:rsid w:val="00CD2C42"/>
    <w:rsid w:val="00D25C58"/>
    <w:rsid w:val="00D32171"/>
    <w:rsid w:val="00D44361"/>
    <w:rsid w:val="00D65713"/>
    <w:rsid w:val="00D8723E"/>
    <w:rsid w:val="00DA71D9"/>
    <w:rsid w:val="00DB2FF6"/>
    <w:rsid w:val="00DB6EBF"/>
    <w:rsid w:val="00DC0850"/>
    <w:rsid w:val="00EB7995"/>
    <w:rsid w:val="00ED3B89"/>
    <w:rsid w:val="00EE782E"/>
    <w:rsid w:val="00F552A7"/>
    <w:rsid w:val="00F615AD"/>
    <w:rsid w:val="00FE4F69"/>
    <w:rsid w:val="00FE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299CA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  <w:style w:type="paragraph" w:styleId="Tekstdymka">
    <w:name w:val="Balloon Text"/>
    <w:basedOn w:val="Normalny"/>
    <w:link w:val="TekstdymkaZnak"/>
    <w:uiPriority w:val="99"/>
    <w:semiHidden/>
    <w:unhideWhenUsed/>
    <w:rsid w:val="00C61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5B0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DC085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C08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E5064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nhideWhenUsed/>
    <w:rsid w:val="001E506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E506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0D1D3D"/>
    <w:pPr>
      <w:spacing w:after="0" w:line="240" w:lineRule="auto"/>
    </w:pPr>
    <w:rPr>
      <w:rFonts w:ascii="Garamond" w:eastAsia="Times New Roman" w:hAnsi="Garamond" w:cs="Calibri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D1D3D"/>
    <w:rPr>
      <w:rFonts w:ascii="Garamond" w:eastAsia="Times New Roman" w:hAnsi="Garamond" w:cs="Calibri"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0D1D3D"/>
    <w:pPr>
      <w:spacing w:after="0" w:line="240" w:lineRule="auto"/>
      <w:ind w:left="720"/>
      <w:contextualSpacing/>
      <w:jc w:val="both"/>
    </w:pPr>
    <w:rPr>
      <w:rFonts w:ascii="Calibri" w:eastAsia="Calibri" w:hAnsi="Calibri" w:cs="Calibri"/>
      <w:color w:val="000000"/>
    </w:rPr>
  </w:style>
  <w:style w:type="paragraph" w:customStyle="1" w:styleId="Standard">
    <w:name w:val="Standard"/>
    <w:rsid w:val="000D1D3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9D7DC-2E53-4032-83AD-EB5FA8AA7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7</Pages>
  <Words>1168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kontroli przeprowadzonych przez</vt:lpstr>
    </vt:vector>
  </TitlesOfParts>
  <Company/>
  <LinksUpToDate>false</LinksUpToDate>
  <CharactersWithSpaces>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kontroli przeprowadzonych przez</dc:title>
  <dc:subject/>
  <dc:creator>Orlowski Tomasz</dc:creator>
  <cp:keywords/>
  <dc:description/>
  <cp:lastModifiedBy>Figaj Tomasz</cp:lastModifiedBy>
  <cp:revision>33</cp:revision>
  <cp:lastPrinted>2024-06-24T08:57:00Z</cp:lastPrinted>
  <dcterms:created xsi:type="dcterms:W3CDTF">2022-01-31T12:06:00Z</dcterms:created>
  <dcterms:modified xsi:type="dcterms:W3CDTF">2024-12-10T12:37:00Z</dcterms:modified>
</cp:coreProperties>
</file>