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4AEA21C6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8D23BA">
        <w:rPr>
          <w:rFonts w:ascii="Garamond" w:hAnsi="Garamond" w:cs="Arial"/>
          <w:szCs w:val="24"/>
        </w:rPr>
        <w:t>28.0</w:t>
      </w:r>
      <w:r w:rsidR="00AB1F36">
        <w:rPr>
          <w:rFonts w:ascii="Garamond" w:hAnsi="Garamond" w:cs="Arial"/>
          <w:szCs w:val="24"/>
        </w:rPr>
        <w:t>6</w:t>
      </w:r>
      <w:r w:rsidR="008D23BA">
        <w:rPr>
          <w:rFonts w:ascii="Garamond" w:hAnsi="Garamond" w:cs="Arial"/>
          <w:szCs w:val="24"/>
        </w:rPr>
        <w:t>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71C8EF22" w14:textId="77777777" w:rsidR="006E5283" w:rsidRPr="00BF56D8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Cs w:val="24"/>
        </w:rPr>
      </w:pP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0E49C92F" w14:textId="3D12A520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6B0AFBFB" w14:textId="77777777" w:rsidR="000675BD" w:rsidRDefault="000675B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Calibri"/>
          <w:b/>
          <w:bCs/>
          <w:sz w:val="22"/>
          <w:szCs w:val="22"/>
        </w:rPr>
      </w:pPr>
    </w:p>
    <w:p w14:paraId="5B62D110" w14:textId="0F1F31CF" w:rsidR="000675BD" w:rsidRPr="00701F57" w:rsidRDefault="00AB1F36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hyperlink r:id="rId8" w:history="1">
        <w:r w:rsidR="00701F57" w:rsidRPr="00701F57">
          <w:rPr>
            <w:rStyle w:val="Hipercze"/>
            <w:rFonts w:ascii="Garamond" w:hAnsi="Garamond" w:cstheme="minorHAnsi"/>
            <w:b/>
            <w:bCs/>
            <w:color w:val="auto"/>
            <w:sz w:val="28"/>
            <w:szCs w:val="28"/>
            <w:u w:val="none"/>
          </w:rPr>
          <w:t xml:space="preserve">Pielęgniarki Oddziałowej/Pielęgniarza  Oddziałowego Oddziału Chirurgii </w:t>
        </w:r>
      </w:hyperlink>
      <w:r w:rsidR="00701F57" w:rsidRPr="00701F57">
        <w:rPr>
          <w:rStyle w:val="Hipercze"/>
          <w:rFonts w:ascii="Garamond" w:hAnsi="Garamond" w:cstheme="minorHAnsi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Ogólnej i Chirurgii Onkologicznej</w:t>
      </w:r>
      <w:r w:rsidR="00701F57" w:rsidRPr="00701F57">
        <w:rPr>
          <w:rFonts w:ascii="Garamond" w:hAnsi="Garamond" w:cs="Calibri"/>
          <w:b/>
          <w:bCs/>
          <w:sz w:val="28"/>
          <w:szCs w:val="28"/>
          <w:shd w:val="clear" w:color="auto" w:fill="FFFFFF"/>
        </w:rPr>
        <w:t xml:space="preserve"> </w:t>
      </w:r>
      <w:r w:rsidR="000675BD" w:rsidRPr="00701F57">
        <w:rPr>
          <w:rFonts w:ascii="Garamond" w:hAnsi="Garamond" w:cs="Calibri"/>
          <w:b/>
          <w:bCs/>
          <w:sz w:val="28"/>
          <w:szCs w:val="28"/>
          <w:shd w:val="clear" w:color="auto" w:fill="FFFFFF"/>
        </w:rPr>
        <w:t xml:space="preserve">Szpitala </w:t>
      </w:r>
      <w:r w:rsidR="000675BD" w:rsidRPr="00701F57">
        <w:rPr>
          <w:rFonts w:ascii="Garamond" w:hAnsi="Garamond" w:cs="Calibri"/>
          <w:b/>
          <w:bCs/>
          <w:sz w:val="28"/>
          <w:szCs w:val="28"/>
        </w:rPr>
        <w:t>Wojewódzkiego w Poznaniu</w:t>
      </w:r>
    </w:p>
    <w:p w14:paraId="2EF9796A" w14:textId="77777777" w:rsidR="007A74CD" w:rsidRPr="00701F57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7213B6E0" w14:textId="77777777" w:rsidR="008A4E60" w:rsidRDefault="008A4E60" w:rsidP="008A4E60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>
        <w:rPr>
          <w:rFonts w:ascii="Garamond" w:hAnsi="Garamond"/>
          <w:sz w:val="24"/>
          <w:szCs w:val="24"/>
        </w:rPr>
        <w:t>:</w:t>
      </w:r>
    </w:p>
    <w:p w14:paraId="795BA994" w14:textId="0AED4740" w:rsidR="008A4E60" w:rsidRPr="00C6614B" w:rsidRDefault="008A4E60" w:rsidP="008A4E60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 xml:space="preserve">Ustawę z dnia 15 kwietnia 2011 r. o działalności leczniczej (t.j. Dz. U. z </w:t>
      </w:r>
      <w:r w:rsidR="00AB1F36">
        <w:rPr>
          <w:rFonts w:ascii="Garamond" w:hAnsi="Garamond"/>
          <w:sz w:val="24"/>
          <w:szCs w:val="24"/>
        </w:rPr>
        <w:t>2024 r. poz.799</w:t>
      </w:r>
      <w:r w:rsidRPr="00C6614B">
        <w:rPr>
          <w:rFonts w:ascii="Garamond" w:hAnsi="Garamond"/>
          <w:sz w:val="24"/>
          <w:szCs w:val="24"/>
        </w:rPr>
        <w:t xml:space="preserve">);  </w:t>
      </w:r>
    </w:p>
    <w:p w14:paraId="4C859CDC" w14:textId="77777777" w:rsidR="008A4E60" w:rsidRDefault="008A4E60" w:rsidP="008A4E60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>
        <w:rPr>
          <w:rFonts w:ascii="Garamond" w:hAnsi="Garamond"/>
          <w:sz w:val="24"/>
          <w:szCs w:val="24"/>
        </w:rPr>
        <w:t xml:space="preserve"> (t.j. Dz. U. z 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3CDF74C5" w14:textId="77777777" w:rsidR="008A4E60" w:rsidRDefault="008A4E60" w:rsidP="008A4E60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>
        <w:rPr>
          <w:rFonts w:ascii="Garamond" w:hAnsi="Garamond"/>
          <w:sz w:val="24"/>
          <w:szCs w:val="24"/>
        </w:rPr>
        <w:t xml:space="preserve"> (t.j. Dz. U.  z 2023 r., poz. 1515); </w:t>
      </w:r>
    </w:p>
    <w:p w14:paraId="35ED77A5" w14:textId="41C0694D" w:rsidR="008A4E60" w:rsidRDefault="008A4E60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(ogólne rozporządzenie o ochronie danych)</w:t>
      </w:r>
      <w:r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2A49DA5D" w14:textId="44D8381D" w:rsidR="00501FDA" w:rsidRPr="00A22576" w:rsidRDefault="00501FDA" w:rsidP="00501FDA">
      <w:pPr>
        <w:spacing w:before="100" w:beforeAutospacing="1" w:after="100" w:afterAutospacing="1"/>
        <w:jc w:val="both"/>
        <w:rPr>
          <w:rFonts w:ascii="Garamond" w:hAnsi="Garamond"/>
          <w:b/>
          <w:bCs/>
          <w:sz w:val="24"/>
          <w:szCs w:val="24"/>
        </w:rPr>
      </w:pPr>
      <w:r w:rsidRPr="00701F57">
        <w:rPr>
          <w:rFonts w:ascii="Garamond" w:hAnsi="Garamond"/>
          <w:sz w:val="24"/>
          <w:szCs w:val="24"/>
        </w:rPr>
        <w:t xml:space="preserve">Regulamin przeprowadzania konkursu na stanowisko </w:t>
      </w:r>
      <w:hyperlink r:id="rId9" w:history="1">
        <w:r w:rsidR="00701F57" w:rsidRPr="00701F57">
          <w:rPr>
            <w:rStyle w:val="Hipercze"/>
            <w:rFonts w:ascii="Garamond" w:hAnsi="Garamond" w:cstheme="minorHAnsi"/>
            <w:b/>
            <w:bCs/>
            <w:color w:val="auto"/>
            <w:sz w:val="24"/>
            <w:szCs w:val="24"/>
            <w:u w:val="none"/>
          </w:rPr>
          <w:t xml:space="preserve">Pielęgniarki Oddziałowej/Pielęgniarza  Oddziałowego Oddziału Chirurgii </w:t>
        </w:r>
      </w:hyperlink>
      <w:r w:rsidR="00701F57" w:rsidRPr="00701F57">
        <w:rPr>
          <w:rStyle w:val="Hipercze"/>
          <w:rFonts w:ascii="Garamond" w:hAnsi="Garamond" w:cstheme="minorHAnsi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Ogólnej i Chirurgii Onkologicznej</w:t>
      </w:r>
      <w:r w:rsidR="00701F57" w:rsidRPr="00701F57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 xml:space="preserve"> </w:t>
      </w:r>
      <w:r w:rsidR="0097627C" w:rsidRPr="00701F57">
        <w:rPr>
          <w:rFonts w:ascii="Garamond" w:hAnsi="Garamond"/>
          <w:b/>
          <w:bCs/>
          <w:sz w:val="24"/>
          <w:szCs w:val="24"/>
        </w:rPr>
        <w:t>w </w:t>
      </w:r>
      <w:r w:rsidRPr="00701F57">
        <w:rPr>
          <w:rFonts w:ascii="Garamond" w:hAnsi="Garamond"/>
          <w:b/>
          <w:bCs/>
          <w:sz w:val="24"/>
          <w:szCs w:val="24"/>
        </w:rPr>
        <w:t>Szpitalu Wojewódzkim w Poznaniu.</w:t>
      </w:r>
    </w:p>
    <w:p w14:paraId="6E4AF10F" w14:textId="77777777" w:rsidR="00501FDA" w:rsidRPr="00057013" w:rsidRDefault="00501FDA" w:rsidP="0005701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rPr>
          <w:rFonts w:ascii="Garamond" w:hAnsi="Garamond" w:cs="Arial"/>
          <w:b/>
          <w:bCs/>
        </w:rPr>
      </w:pPr>
    </w:p>
    <w:p w14:paraId="18890E8F" w14:textId="2A9BB53E" w:rsidR="008A4E60" w:rsidRPr="00E52C35" w:rsidRDefault="008A4E60" w:rsidP="008A4E60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 xml:space="preserve">Kandydat przystępujący  do konkursu na dane stanowisko powinien spełniać warunki określone </w:t>
      </w:r>
      <w:r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 w:rsidR="006E6825">
        <w:rPr>
          <w:rFonts w:ascii="Garamond" w:hAnsi="Garamond"/>
          <w:szCs w:val="24"/>
        </w:rPr>
        <w:t>10 lipca 2023</w:t>
      </w:r>
      <w:r w:rsidR="006E6825" w:rsidRPr="00501FDA">
        <w:rPr>
          <w:rFonts w:ascii="Garamond" w:hAnsi="Garamond"/>
          <w:szCs w:val="24"/>
        </w:rPr>
        <w:t xml:space="preserve"> r. </w:t>
      </w:r>
      <w:r w:rsidRPr="00057013">
        <w:rPr>
          <w:rFonts w:ascii="Garamond" w:hAnsi="Garamond" w:cs="Arial"/>
        </w:rPr>
        <w:t xml:space="preserve">w sprawie kwalifikacji wymaganych od pracowników na poszczególnych rodzajach stanowisk pracy w podmiotach  leczniczych niebędących przedsiębiorcami (Dz.U. </w:t>
      </w:r>
      <w:r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Pr="00D442E0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5D004B34" w14:textId="77777777" w:rsidR="008A4E60" w:rsidRPr="00057013" w:rsidRDefault="008A4E60" w:rsidP="008A4E60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/>
        <w:jc w:val="both"/>
        <w:rPr>
          <w:rFonts w:ascii="Garamond" w:hAnsi="Garamond" w:cs="Arial"/>
        </w:rPr>
      </w:pPr>
    </w:p>
    <w:p w14:paraId="6F520020" w14:textId="77777777" w:rsidR="008A4E60" w:rsidRDefault="008A4E60" w:rsidP="008A4E60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podanie o przyjęcie na stanowisko objęte konkursem;</w:t>
      </w:r>
    </w:p>
    <w:p w14:paraId="6A813647" w14:textId="0F95995A" w:rsidR="006B7D31" w:rsidRPr="006B7D31" w:rsidRDefault="00C57D07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</w:t>
      </w:r>
      <w:r w:rsidRPr="00C57D07">
        <w:rPr>
          <w:rFonts w:ascii="Garamond" w:hAnsi="Garamond"/>
          <w:sz w:val="24"/>
          <w:szCs w:val="24"/>
        </w:rPr>
        <w:lastRenderedPageBreak/>
        <w:t xml:space="preserve">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67062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45C93F6" w14:textId="122DBDBB" w:rsidR="006B7D31" w:rsidRPr="00712F1B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</w:t>
      </w:r>
      <w:r w:rsidRPr="000675BD">
        <w:rPr>
          <w:rFonts w:ascii="Garamond" w:hAnsi="Garamond"/>
          <w:sz w:val="24"/>
          <w:szCs w:val="24"/>
        </w:rPr>
        <w:t xml:space="preserve">przetwarzanie danych osobowych o treści: „Wyrażam zgodę na przetwarzanie moich danych osobowych zawartych w ofercie pracy w celu przeprowadzenia postępowania konkursowego na </w:t>
      </w:r>
      <w:r w:rsidRPr="00701F57">
        <w:rPr>
          <w:rFonts w:ascii="Garamond" w:hAnsi="Garamond"/>
          <w:sz w:val="24"/>
          <w:szCs w:val="24"/>
        </w:rPr>
        <w:t xml:space="preserve">stanowisko </w:t>
      </w:r>
      <w:hyperlink r:id="rId10" w:history="1">
        <w:r w:rsidR="00701F57" w:rsidRPr="00701F57">
          <w:rPr>
            <w:rStyle w:val="Hipercze"/>
            <w:rFonts w:ascii="Garamond" w:hAnsi="Garamond" w:cstheme="minorHAnsi"/>
            <w:b/>
            <w:bCs/>
            <w:color w:val="auto"/>
            <w:sz w:val="24"/>
            <w:szCs w:val="24"/>
            <w:u w:val="none"/>
          </w:rPr>
          <w:t xml:space="preserve">Pielęgniarki Oddziałowej/Pielęgniarza  Oddziałowego Oddziału Chirurgii </w:t>
        </w:r>
      </w:hyperlink>
      <w:r w:rsidR="00701F57" w:rsidRPr="00701F57">
        <w:rPr>
          <w:rStyle w:val="Hipercze"/>
          <w:rFonts w:ascii="Garamond" w:hAnsi="Garamond" w:cstheme="minorHAnsi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Ogólnej i Chirurgii Onkologicznej</w:t>
      </w:r>
      <w:r w:rsidR="00701F57" w:rsidRPr="00701F57">
        <w:rPr>
          <w:rFonts w:ascii="Garamond" w:hAnsi="Garamond" w:cs="Calibri"/>
          <w:b/>
          <w:bCs/>
          <w:sz w:val="24"/>
          <w:szCs w:val="24"/>
          <w:shd w:val="clear" w:color="auto" w:fill="FFFFFF"/>
        </w:rPr>
        <w:t xml:space="preserve"> </w:t>
      </w:r>
      <w:r w:rsidRPr="00701F57">
        <w:rPr>
          <w:rFonts w:ascii="Garamond" w:hAnsi="Garamond"/>
          <w:b/>
          <w:bCs/>
          <w:sz w:val="24"/>
          <w:szCs w:val="24"/>
        </w:rPr>
        <w:t>w Szpitalu Wojewódzkim w Poznaniu</w:t>
      </w:r>
      <w:r w:rsidRPr="00701F57">
        <w:rPr>
          <w:rFonts w:ascii="Garamond" w:hAnsi="Garamond"/>
          <w:sz w:val="24"/>
          <w:szCs w:val="24"/>
        </w:rPr>
        <w:t xml:space="preserve"> na podstawie Rozporządzenia Parlamentu</w:t>
      </w:r>
      <w:r w:rsidRPr="000675BD">
        <w:rPr>
          <w:rFonts w:ascii="Garamond" w:hAnsi="Garamond"/>
          <w:sz w:val="24"/>
          <w:szCs w:val="24"/>
        </w:rPr>
        <w:t xml:space="preserve"> Europejskiego i Rady (UE) 2016/679 z dnia 27 kwietnia 2016 r. w sprawie ochrony osób fizycznych w związku z prze</w:t>
      </w:r>
      <w:r w:rsidR="00585423" w:rsidRPr="000675BD">
        <w:rPr>
          <w:rFonts w:ascii="Garamond" w:hAnsi="Garamond"/>
          <w:sz w:val="24"/>
          <w:szCs w:val="24"/>
        </w:rPr>
        <w:t>twarzaniem danych osobowych i w </w:t>
      </w:r>
      <w:r w:rsidRPr="000675BD">
        <w:rPr>
          <w:rFonts w:ascii="Garamond" w:hAnsi="Garamond"/>
          <w:sz w:val="24"/>
          <w:szCs w:val="24"/>
        </w:rPr>
        <w:t>sprawie swobodnego</w:t>
      </w:r>
      <w:r w:rsidRPr="00712F1B">
        <w:rPr>
          <w:rFonts w:ascii="Garamond" w:hAnsi="Garamond"/>
          <w:sz w:val="24"/>
          <w:szCs w:val="24"/>
        </w:rPr>
        <w:t xml:space="preserve"> przepływu takich danych oraz uchyleniu dyrektywy 95/46/WE (ogólne rozporządzenie o ochronie danych), Kodeksu pracy oraz ustawy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(t.j.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740796E" w14:textId="72827717" w:rsidR="00E673C5" w:rsidRDefault="00E673C5" w:rsidP="00E673C5">
      <w:p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675BD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  <w:szCs w:val="24"/>
        </w:rPr>
      </w:pPr>
      <w:r w:rsidRPr="000675BD">
        <w:rPr>
          <w:rFonts w:ascii="Garamond" w:hAnsi="Garamond" w:cs="Arial"/>
          <w:szCs w:val="24"/>
        </w:rPr>
        <w:t xml:space="preserve">Materiały informacyjne o stanie prawnym, organizacyjnym i ekonomicznym </w:t>
      </w:r>
      <w:r w:rsidR="00467822" w:rsidRPr="000675BD">
        <w:rPr>
          <w:rFonts w:ascii="Garamond" w:hAnsi="Garamond" w:cs="Arial"/>
          <w:szCs w:val="24"/>
        </w:rPr>
        <w:t xml:space="preserve">Szpitala Wojewódzkiego w Poznaniu </w:t>
      </w:r>
      <w:r w:rsidRPr="000675BD">
        <w:rPr>
          <w:rFonts w:ascii="Garamond" w:hAnsi="Garamond" w:cs="Arial"/>
          <w:szCs w:val="24"/>
        </w:rPr>
        <w:t xml:space="preserve"> dost</w:t>
      </w:r>
      <w:r w:rsidR="00F62E5B" w:rsidRPr="000675BD">
        <w:rPr>
          <w:rFonts w:ascii="Garamond" w:hAnsi="Garamond" w:cs="Arial"/>
          <w:szCs w:val="24"/>
        </w:rPr>
        <w:t>ępn</w:t>
      </w:r>
      <w:r w:rsidRPr="000675BD">
        <w:rPr>
          <w:rFonts w:ascii="Garamond" w:hAnsi="Garamond" w:cs="Arial"/>
          <w:szCs w:val="24"/>
        </w:rPr>
        <w:t>e są do wglądu w</w:t>
      </w:r>
      <w:r w:rsidR="00467822" w:rsidRPr="000675BD">
        <w:rPr>
          <w:rFonts w:ascii="Garamond" w:hAnsi="Garamond" w:cs="Arial"/>
          <w:szCs w:val="24"/>
        </w:rPr>
        <w:t xml:space="preserve"> </w:t>
      </w:r>
      <w:r w:rsidR="00FC54DD" w:rsidRPr="000675BD">
        <w:rPr>
          <w:rFonts w:ascii="Garamond" w:hAnsi="Garamond" w:cs="Arial"/>
          <w:szCs w:val="24"/>
        </w:rPr>
        <w:t xml:space="preserve">Dziale </w:t>
      </w:r>
      <w:r w:rsidR="00BB2717" w:rsidRPr="000675BD">
        <w:rPr>
          <w:rFonts w:ascii="Garamond" w:hAnsi="Garamond" w:cs="Arial"/>
          <w:szCs w:val="24"/>
        </w:rPr>
        <w:t>Organizacji i Monitoringu Procesów Zarządczych</w:t>
      </w:r>
      <w:r w:rsidR="00F62E5B" w:rsidRPr="000675BD">
        <w:rPr>
          <w:rFonts w:ascii="Garamond" w:hAnsi="Garamond" w:cs="Arial"/>
          <w:szCs w:val="24"/>
        </w:rPr>
        <w:t xml:space="preserve"> Szpitala Wojewódzkiego w Poznaniu</w:t>
      </w:r>
      <w:r w:rsidR="00BB2717" w:rsidRPr="000675BD">
        <w:rPr>
          <w:rFonts w:ascii="Garamond" w:hAnsi="Garamond" w:cs="Arial"/>
          <w:szCs w:val="24"/>
        </w:rPr>
        <w:t>.</w:t>
      </w:r>
    </w:p>
    <w:p w14:paraId="3C1E01D3" w14:textId="77777777" w:rsidR="006E5283" w:rsidRPr="00701F57" w:rsidRDefault="006E5283" w:rsidP="00723D43">
      <w:pPr>
        <w:jc w:val="both"/>
        <w:rPr>
          <w:rFonts w:ascii="Garamond" w:hAnsi="Garamond"/>
          <w:sz w:val="24"/>
          <w:szCs w:val="24"/>
        </w:rPr>
      </w:pPr>
    </w:p>
    <w:p w14:paraId="6638CF59" w14:textId="0088C0FC" w:rsidR="006E5283" w:rsidRPr="00701F57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701F57">
        <w:rPr>
          <w:rFonts w:ascii="Garamond" w:hAnsi="Garamond" w:cs="Arial"/>
          <w:szCs w:val="24"/>
        </w:rPr>
        <w:t xml:space="preserve">Oferty z dopiskiem </w:t>
      </w:r>
      <w:r w:rsidRPr="00701F57">
        <w:rPr>
          <w:rFonts w:ascii="Garamond" w:hAnsi="Garamond" w:cs="Arial"/>
          <w:b/>
          <w:bCs/>
          <w:szCs w:val="24"/>
        </w:rPr>
        <w:t xml:space="preserve">„Konkurs na stanowisko </w:t>
      </w:r>
      <w:hyperlink r:id="rId11" w:history="1">
        <w:r w:rsidR="00701F57" w:rsidRPr="00701F57">
          <w:rPr>
            <w:rStyle w:val="Hipercze"/>
            <w:rFonts w:ascii="Garamond" w:hAnsi="Garamond" w:cstheme="minorHAnsi"/>
            <w:b/>
            <w:bCs/>
            <w:color w:val="auto"/>
            <w:szCs w:val="24"/>
            <w:u w:val="none"/>
          </w:rPr>
          <w:t xml:space="preserve">Pielęgniarki Oddziałowej/Pielęgniarza  Oddziałowego Oddziału Chirurgii </w:t>
        </w:r>
      </w:hyperlink>
      <w:r w:rsidR="00701F57" w:rsidRPr="00701F57">
        <w:rPr>
          <w:rStyle w:val="Hipercze"/>
          <w:rFonts w:ascii="Garamond" w:hAnsi="Garamond" w:cstheme="minorHAnsi"/>
          <w:b/>
          <w:bCs/>
          <w:color w:val="auto"/>
          <w:szCs w:val="24"/>
          <w:u w:val="none"/>
          <w:bdr w:val="none" w:sz="0" w:space="0" w:color="auto" w:frame="1"/>
          <w:shd w:val="clear" w:color="auto" w:fill="FFFFFF"/>
        </w:rPr>
        <w:t>Ogólnej i Chirurgii Onkologicznej</w:t>
      </w:r>
      <w:r w:rsidR="00701F57" w:rsidRPr="00701F57">
        <w:rPr>
          <w:rFonts w:ascii="Garamond" w:hAnsi="Garamond" w:cs="Calibri"/>
          <w:b/>
          <w:bCs/>
          <w:szCs w:val="24"/>
          <w:shd w:val="clear" w:color="auto" w:fill="FFFFFF"/>
        </w:rPr>
        <w:t xml:space="preserve"> </w:t>
      </w:r>
      <w:r w:rsidR="00467822" w:rsidRPr="00701F57">
        <w:rPr>
          <w:rFonts w:ascii="Garamond" w:hAnsi="Garamond" w:cs="Arial"/>
          <w:b/>
          <w:bCs/>
          <w:szCs w:val="24"/>
        </w:rPr>
        <w:t>Szpitala Wojewódzkiego w Poznaniu</w:t>
      </w:r>
      <w:r w:rsidRPr="00701F57">
        <w:rPr>
          <w:rFonts w:ascii="Garamond" w:hAnsi="Garamond" w:cs="Arial"/>
          <w:b/>
          <w:bCs/>
          <w:szCs w:val="24"/>
        </w:rPr>
        <w:t xml:space="preserve">” </w:t>
      </w:r>
      <w:r w:rsidRPr="00701F57">
        <w:rPr>
          <w:rFonts w:ascii="Garamond" w:hAnsi="Garamond" w:cs="Arial"/>
          <w:szCs w:val="24"/>
        </w:rPr>
        <w:t>należy przesłać</w:t>
      </w:r>
      <w:r w:rsidR="00467822" w:rsidRPr="00701F57">
        <w:rPr>
          <w:rFonts w:ascii="Garamond" w:hAnsi="Garamond" w:cs="Arial"/>
          <w:szCs w:val="24"/>
        </w:rPr>
        <w:t xml:space="preserve"> </w:t>
      </w:r>
      <w:r w:rsidRPr="00701F57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701F57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</w:p>
    <w:p w14:paraId="7DF8C010" w14:textId="77777777" w:rsidR="006E5283" w:rsidRPr="00701F57" w:rsidRDefault="00467822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701F57">
        <w:rPr>
          <w:rFonts w:ascii="Garamond" w:hAnsi="Garamond" w:cs="Arial"/>
          <w:b/>
          <w:bCs/>
          <w:sz w:val="24"/>
          <w:szCs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5F374D32" w14:textId="77777777" w:rsidR="006E5283" w:rsidRPr="00057013" w:rsidRDefault="006E5283">
      <w:pPr>
        <w:jc w:val="center"/>
        <w:rPr>
          <w:rFonts w:ascii="Garamond" w:hAnsi="Garamond" w:cs="Arial"/>
          <w:sz w:val="22"/>
        </w:rPr>
      </w:pP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675BD"/>
    <w:rsid w:val="00095D3E"/>
    <w:rsid w:val="00257D7B"/>
    <w:rsid w:val="003137B4"/>
    <w:rsid w:val="00365918"/>
    <w:rsid w:val="003F396F"/>
    <w:rsid w:val="0043185F"/>
    <w:rsid w:val="00440DE7"/>
    <w:rsid w:val="00467822"/>
    <w:rsid w:val="00501FDA"/>
    <w:rsid w:val="00535037"/>
    <w:rsid w:val="00585423"/>
    <w:rsid w:val="005B4519"/>
    <w:rsid w:val="005E3BE6"/>
    <w:rsid w:val="005F4373"/>
    <w:rsid w:val="00664CDA"/>
    <w:rsid w:val="00670628"/>
    <w:rsid w:val="006B7D31"/>
    <w:rsid w:val="006E5283"/>
    <w:rsid w:val="006E6825"/>
    <w:rsid w:val="00701F57"/>
    <w:rsid w:val="00712F1B"/>
    <w:rsid w:val="00723D43"/>
    <w:rsid w:val="00764BF5"/>
    <w:rsid w:val="007762FF"/>
    <w:rsid w:val="007960D8"/>
    <w:rsid w:val="007A74CD"/>
    <w:rsid w:val="007B01A0"/>
    <w:rsid w:val="007D4CA3"/>
    <w:rsid w:val="007D54AE"/>
    <w:rsid w:val="00812BF0"/>
    <w:rsid w:val="008602DF"/>
    <w:rsid w:val="00890C45"/>
    <w:rsid w:val="008A4E60"/>
    <w:rsid w:val="008D23BA"/>
    <w:rsid w:val="0097627C"/>
    <w:rsid w:val="00A000A2"/>
    <w:rsid w:val="00A22576"/>
    <w:rsid w:val="00AB1F36"/>
    <w:rsid w:val="00AB6320"/>
    <w:rsid w:val="00AD7831"/>
    <w:rsid w:val="00AF0323"/>
    <w:rsid w:val="00BB2717"/>
    <w:rsid w:val="00BC187C"/>
    <w:rsid w:val="00BF56D8"/>
    <w:rsid w:val="00C37A4F"/>
    <w:rsid w:val="00C57D07"/>
    <w:rsid w:val="00CA4F7F"/>
    <w:rsid w:val="00D04555"/>
    <w:rsid w:val="00D34FF0"/>
    <w:rsid w:val="00D442E0"/>
    <w:rsid w:val="00E04950"/>
    <w:rsid w:val="00E103BC"/>
    <w:rsid w:val="00E52C35"/>
    <w:rsid w:val="00E673C5"/>
    <w:rsid w:val="00ED3891"/>
    <w:rsid w:val="00F54E9F"/>
    <w:rsid w:val="00F62E5B"/>
    <w:rsid w:val="00FB3304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1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tycka.pl/oddzial-internistyczno-kardiologiczny-z-pododdzialem-intensywnego-nadzoru-internistyczno-kardiologic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tycka.pl/oddzial-internistyczno-kardiologiczny-z-pododdzialem-intensywnego-nadzoru-internistyczno-kardiologi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utycka.pl/oddzial-internistyczno-kardiologiczny-z-pododdzialem-intensywnego-nadzoru-internistyczno-kardiolog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tycka.pl/oddzial-internistyczno-kardiologiczny-z-pododdzialem-intensywnego-nadzoru-internistyczno-kardiologi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3</cp:revision>
  <cp:lastPrinted>2023-01-23T08:06:00Z</cp:lastPrinted>
  <dcterms:created xsi:type="dcterms:W3CDTF">2024-06-27T12:08:00Z</dcterms:created>
  <dcterms:modified xsi:type="dcterms:W3CDTF">2024-06-27T12:09:00Z</dcterms:modified>
</cp:coreProperties>
</file>