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F3" w:rsidRPr="008E7168" w:rsidRDefault="000F6DF3" w:rsidP="000F6DF3">
      <w:pPr>
        <w:spacing w:after="480"/>
      </w:pPr>
      <w:r w:rsidRPr="008E7168">
        <w:rPr>
          <w:noProof/>
          <w:color w:val="FF0000"/>
          <w:lang w:eastAsia="pl-PL"/>
        </w:rPr>
        <w:drawing>
          <wp:anchor distT="0" distB="0" distL="114300" distR="114300" simplePos="0" relativeHeight="251659264" behindDoc="0" locked="0" layoutInCell="1" allowOverlap="1" wp14:anchorId="59BDF34E" wp14:editId="672BE6FA">
            <wp:simplePos x="0" y="0"/>
            <wp:positionH relativeFrom="margin">
              <wp:posOffset>-70617</wp:posOffset>
            </wp:positionH>
            <wp:positionV relativeFrom="margin">
              <wp:posOffset>-2540</wp:posOffset>
            </wp:positionV>
            <wp:extent cx="2214245" cy="739140"/>
            <wp:effectExtent l="0" t="0" r="0" b="0"/>
            <wp:wrapSquare wrapText="bothSides"/>
            <wp:docPr id="1" name="Obraz 1" descr="Herb: biały orzeł na czerwonej tarczy herbowej, &#10;obok napis Marszałek Województwa Wielkopolskie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4245" cy="739140"/>
                    </a:xfrm>
                    <a:prstGeom prst="rect">
                      <a:avLst/>
                    </a:prstGeom>
                  </pic:spPr>
                </pic:pic>
              </a:graphicData>
            </a:graphic>
            <wp14:sizeRelH relativeFrom="margin">
              <wp14:pctWidth>0</wp14:pctWidth>
            </wp14:sizeRelH>
            <wp14:sizeRelV relativeFrom="margin">
              <wp14:pctHeight>0</wp14:pctHeight>
            </wp14:sizeRelV>
          </wp:anchor>
        </w:drawing>
      </w:r>
      <w:r>
        <w:rPr>
          <w:color w:val="FF0000"/>
        </w:rPr>
        <w:t xml:space="preserve">                                                                </w:t>
      </w:r>
    </w:p>
    <w:p w:rsidR="000F6DF3" w:rsidRPr="008E7168" w:rsidRDefault="000F6DF3" w:rsidP="000F6DF3">
      <w:pPr>
        <w:spacing w:after="120"/>
      </w:pPr>
    </w:p>
    <w:p w:rsidR="000F6DF3" w:rsidRDefault="000F6DF3" w:rsidP="000F6DF3">
      <w:pPr>
        <w:spacing w:after="360"/>
      </w:pPr>
      <w:r w:rsidRPr="008E7168">
        <w:t>DSK-IV.7244.1.</w:t>
      </w:r>
      <w:r>
        <w:t>107.2023</w:t>
      </w:r>
    </w:p>
    <w:p w:rsidR="000F6DF3" w:rsidRPr="00A51316" w:rsidRDefault="00704EBC" w:rsidP="000F6DF3">
      <w:pPr>
        <w:spacing w:after="360"/>
      </w:pPr>
      <w:r>
        <w:t>Poznań, 12</w:t>
      </w:r>
      <w:r w:rsidR="000F6DF3">
        <w:t>.07.2024 r.</w:t>
      </w:r>
    </w:p>
    <w:p w:rsidR="000F6DF3" w:rsidRPr="008E7168" w:rsidRDefault="000F6DF3" w:rsidP="000F6DF3">
      <w:pPr>
        <w:spacing w:after="360"/>
        <w:rPr>
          <w:rFonts w:ascii="Calibri" w:eastAsia="Times New Roman" w:hAnsi="Calibri" w:cs="Calibri"/>
          <w:b/>
          <w:lang w:eastAsia="pl-PL"/>
        </w:rPr>
      </w:pPr>
      <w:r w:rsidRPr="008E7168">
        <w:rPr>
          <w:rFonts w:ascii="Calibri" w:eastAsia="Times New Roman" w:hAnsi="Calibri" w:cs="Calibri"/>
          <w:b/>
          <w:lang w:eastAsia="pl-PL"/>
        </w:rPr>
        <w:t>DECYZJA</w:t>
      </w:r>
    </w:p>
    <w:p w:rsidR="000F6DF3" w:rsidRDefault="000F6DF3" w:rsidP="000F6DF3">
      <w:pPr>
        <w:ind w:right="-2"/>
        <w:rPr>
          <w:rFonts w:ascii="Calibri" w:eastAsia="Times New Roman" w:hAnsi="Calibri" w:cs="Calibri"/>
          <w:bCs/>
          <w:lang w:eastAsia="pl-PL"/>
        </w:rPr>
      </w:pPr>
      <w:r w:rsidRPr="008E7168">
        <w:rPr>
          <w:rFonts w:ascii="Calibri" w:eastAsia="Times New Roman" w:hAnsi="Calibri" w:cs="Calibri"/>
          <w:bCs/>
          <w:lang w:eastAsia="pl-PL"/>
        </w:rPr>
        <w:t>Na podstawie art. 41 ust. 3 pkt 1 lit. d</w:t>
      </w:r>
      <w:r w:rsidRPr="00C31918">
        <w:rPr>
          <w:rFonts w:ascii="Calibri" w:eastAsia="Times New Roman" w:hAnsi="Calibri" w:cs="Calibri"/>
          <w:bCs/>
          <w:lang w:eastAsia="pl-PL"/>
        </w:rPr>
        <w:t xml:space="preserve">, art. 43 ust. 1 oraz art. 44 ust. 1 ustawy </w:t>
      </w:r>
      <w:r w:rsidRPr="008E7168">
        <w:rPr>
          <w:rFonts w:ascii="Calibri" w:eastAsia="Times New Roman" w:hAnsi="Calibri" w:cs="Calibri"/>
          <w:bCs/>
          <w:lang w:eastAsia="pl-PL"/>
        </w:rPr>
        <w:t>z dnia 14 grudnia 2012 r. o odpadach (tekst jednolity: Dz. U. z 202</w:t>
      </w:r>
      <w:r>
        <w:rPr>
          <w:rFonts w:ascii="Calibri" w:eastAsia="Times New Roman" w:hAnsi="Calibri" w:cs="Calibri"/>
          <w:bCs/>
          <w:lang w:eastAsia="pl-PL"/>
        </w:rPr>
        <w:t>3</w:t>
      </w:r>
      <w:r w:rsidRPr="008E7168">
        <w:rPr>
          <w:rFonts w:ascii="Calibri" w:eastAsia="Times New Roman" w:hAnsi="Calibri" w:cs="Calibri"/>
          <w:bCs/>
          <w:lang w:eastAsia="pl-PL"/>
        </w:rPr>
        <w:t xml:space="preserve"> r., poz. </w:t>
      </w:r>
      <w:r>
        <w:rPr>
          <w:rFonts w:ascii="Calibri" w:eastAsia="Times New Roman" w:hAnsi="Calibri" w:cs="Calibri"/>
          <w:bCs/>
          <w:lang w:eastAsia="pl-PL"/>
        </w:rPr>
        <w:t>1587</w:t>
      </w:r>
      <w:r w:rsidRPr="008E7168">
        <w:rPr>
          <w:rFonts w:ascii="Calibri" w:eastAsia="Times New Roman" w:hAnsi="Calibri" w:cs="Calibri"/>
          <w:bCs/>
          <w:lang w:eastAsia="pl-PL"/>
        </w:rPr>
        <w:t xml:space="preserve"> ze zm.),</w:t>
      </w:r>
      <w:r w:rsidRPr="008E7168">
        <w:t xml:space="preserve"> </w:t>
      </w:r>
      <w:r w:rsidRPr="008E7168">
        <w:rPr>
          <w:rFonts w:ascii="Calibri" w:eastAsia="Times New Roman" w:hAnsi="Calibri" w:cs="Calibri"/>
          <w:bCs/>
          <w:lang w:eastAsia="pl-PL"/>
        </w:rPr>
        <w:t>oraz art. 104 ustawy</w:t>
      </w:r>
      <w:r>
        <w:rPr>
          <w:rFonts w:ascii="Calibri" w:eastAsia="Times New Roman" w:hAnsi="Calibri" w:cs="Calibri"/>
          <w:bCs/>
          <w:lang w:eastAsia="pl-PL"/>
        </w:rPr>
        <w:br/>
      </w:r>
      <w:r w:rsidRPr="008E7168">
        <w:rPr>
          <w:rFonts w:ascii="Calibri" w:eastAsia="Times New Roman" w:hAnsi="Calibri" w:cs="Calibri"/>
          <w:bCs/>
          <w:lang w:eastAsia="pl-PL"/>
        </w:rPr>
        <w:t>z dnia 14 czerwca 1960 r.</w:t>
      </w:r>
      <w:r>
        <w:rPr>
          <w:rFonts w:ascii="Calibri" w:eastAsia="Times New Roman" w:hAnsi="Calibri" w:cs="Calibri"/>
          <w:bCs/>
          <w:lang w:eastAsia="pl-PL"/>
        </w:rPr>
        <w:t xml:space="preserve"> </w:t>
      </w:r>
      <w:r w:rsidRPr="008E7168">
        <w:rPr>
          <w:rFonts w:ascii="Calibri" w:eastAsia="Times New Roman" w:hAnsi="Calibri" w:cs="Calibri"/>
          <w:bCs/>
          <w:lang w:eastAsia="pl-PL"/>
        </w:rPr>
        <w:t xml:space="preserve">– Kodeks postępowania administracyjnego (tekst jednolity: </w:t>
      </w:r>
    </w:p>
    <w:p w:rsidR="000F6DF3" w:rsidRPr="0093203E" w:rsidRDefault="000F6DF3" w:rsidP="000F6DF3">
      <w:pPr>
        <w:ind w:right="-2"/>
        <w:rPr>
          <w:rFonts w:cstheme="minorHAnsi"/>
        </w:rPr>
      </w:pPr>
      <w:r w:rsidRPr="008E7168">
        <w:rPr>
          <w:rFonts w:ascii="Calibri" w:eastAsia="Times New Roman" w:hAnsi="Calibri" w:cs="Calibri"/>
          <w:lang w:eastAsia="pl-PL"/>
        </w:rPr>
        <w:t>Dz. U.</w:t>
      </w:r>
      <w:r>
        <w:rPr>
          <w:rFonts w:ascii="Calibri" w:eastAsia="Times New Roman" w:hAnsi="Calibri" w:cs="Calibri"/>
          <w:lang w:eastAsia="pl-PL"/>
        </w:rPr>
        <w:t xml:space="preserve"> </w:t>
      </w:r>
      <w:r w:rsidRPr="008E7168">
        <w:rPr>
          <w:rFonts w:ascii="Calibri" w:eastAsia="Times New Roman" w:hAnsi="Calibri" w:cs="Calibri"/>
          <w:lang w:eastAsia="pl-PL"/>
        </w:rPr>
        <w:t>z 202</w:t>
      </w:r>
      <w:r>
        <w:rPr>
          <w:rFonts w:ascii="Calibri" w:eastAsia="Times New Roman" w:hAnsi="Calibri" w:cs="Calibri"/>
          <w:lang w:eastAsia="pl-PL"/>
        </w:rPr>
        <w:t>4</w:t>
      </w:r>
      <w:r w:rsidRPr="008E7168">
        <w:rPr>
          <w:rFonts w:ascii="Calibri" w:eastAsia="Times New Roman" w:hAnsi="Calibri" w:cs="Calibri"/>
          <w:lang w:eastAsia="pl-PL"/>
        </w:rPr>
        <w:t xml:space="preserve"> r. poz. </w:t>
      </w:r>
      <w:r>
        <w:rPr>
          <w:rFonts w:ascii="Calibri" w:eastAsia="Times New Roman" w:hAnsi="Calibri" w:cs="Calibri"/>
          <w:lang w:eastAsia="pl-PL"/>
        </w:rPr>
        <w:t>572</w:t>
      </w:r>
      <w:r w:rsidRPr="008E7168">
        <w:rPr>
          <w:rFonts w:ascii="Calibri" w:eastAsia="Times New Roman" w:hAnsi="Calibri" w:cs="Calibri"/>
          <w:bCs/>
          <w:lang w:eastAsia="pl-PL"/>
        </w:rPr>
        <w:t>),</w:t>
      </w:r>
      <w:r>
        <w:rPr>
          <w:rFonts w:ascii="Calibri" w:eastAsia="Times New Roman" w:hAnsi="Calibri" w:cs="Calibri"/>
          <w:bCs/>
          <w:lang w:eastAsia="pl-PL"/>
        </w:rPr>
        <w:t xml:space="preserve"> </w:t>
      </w:r>
      <w:r w:rsidRPr="008E7168">
        <w:rPr>
          <w:rFonts w:ascii="Calibri" w:eastAsia="Times New Roman" w:hAnsi="Calibri" w:cs="Calibri"/>
          <w:lang w:eastAsia="ar-SA"/>
        </w:rPr>
        <w:t xml:space="preserve">po rozpatrzeniu wniosku </w:t>
      </w:r>
      <w:r w:rsidRPr="007F14E1">
        <w:rPr>
          <w:rFonts w:eastAsia="Times New Roman" w:cstheme="minorHAnsi"/>
          <w:bCs/>
          <w:lang w:eastAsia="pl-PL"/>
        </w:rPr>
        <w:t xml:space="preserve">Eko Alu Sp. z o.o. Sp. k, z siedzibą przy </w:t>
      </w:r>
    </w:p>
    <w:p w:rsidR="000F6DF3" w:rsidRDefault="000F6DF3" w:rsidP="000F6DF3">
      <w:pPr>
        <w:ind w:right="-2"/>
        <w:rPr>
          <w:rFonts w:eastAsia="Times New Roman" w:cstheme="minorHAnsi"/>
          <w:bCs/>
          <w:lang w:eastAsia="pl-PL"/>
        </w:rPr>
      </w:pPr>
      <w:r w:rsidRPr="007F14E1">
        <w:rPr>
          <w:rFonts w:eastAsia="Times New Roman" w:cstheme="minorHAnsi"/>
          <w:bCs/>
          <w:lang w:eastAsia="pl-PL"/>
        </w:rPr>
        <w:t xml:space="preserve">ul. </w:t>
      </w:r>
      <w:proofErr w:type="spellStart"/>
      <w:r w:rsidRPr="007F14E1">
        <w:rPr>
          <w:rFonts w:eastAsia="Times New Roman" w:cstheme="minorHAnsi"/>
          <w:bCs/>
          <w:lang w:eastAsia="pl-PL"/>
        </w:rPr>
        <w:t>Sytkowskiej</w:t>
      </w:r>
      <w:proofErr w:type="spellEnd"/>
      <w:r w:rsidRPr="007F14E1">
        <w:rPr>
          <w:rFonts w:eastAsia="Times New Roman" w:cstheme="minorHAnsi"/>
          <w:bCs/>
          <w:lang w:eastAsia="pl-PL"/>
        </w:rPr>
        <w:t xml:space="preserve"> 39, 60-413 Poznań</w:t>
      </w:r>
      <w:r>
        <w:rPr>
          <w:rFonts w:eastAsia="Times New Roman" w:cstheme="minorHAnsi"/>
          <w:bCs/>
          <w:lang w:eastAsia="pl-PL"/>
        </w:rPr>
        <w:t>,</w:t>
      </w:r>
      <w:r w:rsidRPr="0097064E">
        <w:rPr>
          <w:rFonts w:eastAsia="Times New Roman" w:cstheme="minorHAnsi"/>
          <w:bCs/>
          <w:lang w:eastAsia="pl-PL"/>
        </w:rPr>
        <w:t xml:space="preserve"> </w:t>
      </w:r>
      <w:r>
        <w:rPr>
          <w:rFonts w:eastAsia="Times New Roman" w:cstheme="minorHAnsi"/>
          <w:bCs/>
          <w:lang w:eastAsia="pl-PL"/>
        </w:rPr>
        <w:t xml:space="preserve">reprezentowanej przez pełnomocnika Marka </w:t>
      </w:r>
      <w:proofErr w:type="spellStart"/>
      <w:r>
        <w:rPr>
          <w:rFonts w:eastAsia="Times New Roman" w:cstheme="minorHAnsi"/>
          <w:bCs/>
          <w:lang w:eastAsia="pl-PL"/>
        </w:rPr>
        <w:t>Skomrę</w:t>
      </w:r>
      <w:proofErr w:type="spellEnd"/>
      <w:r>
        <w:rPr>
          <w:rFonts w:eastAsia="Times New Roman" w:cstheme="minorHAnsi"/>
          <w:bCs/>
          <w:lang w:eastAsia="pl-PL"/>
        </w:rPr>
        <w:t xml:space="preserve">         </w:t>
      </w:r>
    </w:p>
    <w:p w:rsidR="000F6DF3" w:rsidRPr="00BD3713" w:rsidRDefault="000F6DF3" w:rsidP="000F6DF3">
      <w:pPr>
        <w:ind w:right="-2"/>
        <w:rPr>
          <w:rFonts w:eastAsia="Times New Roman" w:cstheme="minorHAnsi"/>
          <w:bCs/>
          <w:lang w:eastAsia="pl-PL"/>
        </w:rPr>
      </w:pPr>
      <w:r>
        <w:rPr>
          <w:rFonts w:eastAsia="Times New Roman" w:cstheme="minorHAnsi"/>
          <w:bCs/>
          <w:lang w:eastAsia="pl-PL"/>
        </w:rPr>
        <w:t xml:space="preserve">                                                                               </w:t>
      </w:r>
    </w:p>
    <w:p w:rsidR="000F6DF3" w:rsidRPr="008E7168" w:rsidRDefault="000F6DF3" w:rsidP="000F6DF3">
      <w:pPr>
        <w:tabs>
          <w:tab w:val="left" w:pos="360"/>
          <w:tab w:val="left" w:pos="1246"/>
        </w:tabs>
        <w:spacing w:after="360"/>
        <w:rPr>
          <w:rFonts w:ascii="Calibri" w:eastAsia="Times New Roman" w:hAnsi="Calibri" w:cs="Calibri"/>
          <w:b/>
          <w:bCs/>
          <w:lang w:eastAsia="pl-PL"/>
        </w:rPr>
      </w:pPr>
      <w:r w:rsidRPr="008E7168">
        <w:rPr>
          <w:rFonts w:ascii="Calibri" w:eastAsia="Times New Roman" w:hAnsi="Calibri" w:cs="Calibri"/>
          <w:b/>
          <w:bCs/>
          <w:lang w:eastAsia="pl-PL"/>
        </w:rPr>
        <w:t>ORZEKAM</w:t>
      </w:r>
    </w:p>
    <w:p w:rsidR="000F6DF3" w:rsidRPr="006B799A" w:rsidRDefault="000F6DF3" w:rsidP="000F6DF3">
      <w:pPr>
        <w:pStyle w:val="Tekstpodstawowy"/>
        <w:numPr>
          <w:ilvl w:val="0"/>
          <w:numId w:val="7"/>
        </w:numPr>
        <w:spacing w:line="276" w:lineRule="auto"/>
        <w:ind w:left="284" w:hanging="284"/>
        <w:jc w:val="left"/>
        <w:rPr>
          <w:rFonts w:asciiTheme="minorHAnsi" w:hAnsiTheme="minorHAnsi" w:cstheme="minorHAnsi"/>
        </w:rPr>
      </w:pPr>
      <w:r w:rsidRPr="008E7168">
        <w:rPr>
          <w:rFonts w:ascii="Calibri" w:hAnsi="Calibri" w:cs="Calibri"/>
          <w:b/>
          <w:lang w:eastAsia="ar-SA"/>
        </w:rPr>
        <w:t xml:space="preserve">Udzielić </w:t>
      </w:r>
      <w:r w:rsidRPr="00BD784D">
        <w:rPr>
          <w:rFonts w:ascii="Calibri" w:hAnsi="Calibri" w:cs="Calibri"/>
          <w:lang w:eastAsia="ar-SA"/>
        </w:rPr>
        <w:t>Wnioskodawcy</w:t>
      </w:r>
      <w:r>
        <w:rPr>
          <w:rFonts w:ascii="Calibri" w:hAnsi="Calibri" w:cs="Calibri"/>
          <w:b/>
          <w:lang w:eastAsia="ar-SA"/>
        </w:rPr>
        <w:t xml:space="preserve"> </w:t>
      </w:r>
      <w:r w:rsidRPr="008E7168">
        <w:rPr>
          <w:rFonts w:ascii="Calibri" w:hAnsi="Calibri" w:cs="Calibri"/>
          <w:lang w:eastAsia="ar-SA"/>
        </w:rPr>
        <w:t>zezwolenia</w:t>
      </w:r>
      <w:r w:rsidRPr="008E7168">
        <w:rPr>
          <w:rFonts w:ascii="Calibri" w:hAnsi="Calibri" w:cs="Calibri"/>
          <w:b/>
          <w:lang w:eastAsia="ar-SA"/>
        </w:rPr>
        <w:t xml:space="preserve"> </w:t>
      </w:r>
      <w:r w:rsidRPr="008E7168">
        <w:rPr>
          <w:rFonts w:ascii="Calibri" w:hAnsi="Calibri" w:cs="Calibri"/>
          <w:kern w:val="3"/>
        </w:rPr>
        <w:t xml:space="preserve">na zbieranie </w:t>
      </w:r>
      <w:r w:rsidRPr="008E7168">
        <w:rPr>
          <w:rFonts w:cstheme="minorHAnsi"/>
        </w:rPr>
        <w:t>odpadów</w:t>
      </w:r>
      <w:r>
        <w:rPr>
          <w:rFonts w:cstheme="minorHAnsi"/>
        </w:rPr>
        <w:t xml:space="preserve"> </w:t>
      </w:r>
      <w:r w:rsidRPr="00A11127">
        <w:rPr>
          <w:rFonts w:ascii="Calibri" w:hAnsi="Calibri" w:cs="Calibri"/>
          <w:kern w:val="1"/>
        </w:rPr>
        <w:t xml:space="preserve">na </w:t>
      </w:r>
      <w:r>
        <w:rPr>
          <w:rFonts w:ascii="Calibri" w:hAnsi="Calibri" w:cs="Calibri"/>
          <w:kern w:val="1"/>
        </w:rPr>
        <w:t xml:space="preserve">działkach o nr </w:t>
      </w:r>
      <w:proofErr w:type="spellStart"/>
      <w:r>
        <w:rPr>
          <w:rFonts w:ascii="Calibri" w:hAnsi="Calibri" w:cs="Calibri"/>
          <w:kern w:val="1"/>
        </w:rPr>
        <w:t>ewid</w:t>
      </w:r>
      <w:proofErr w:type="spellEnd"/>
      <w:r>
        <w:rPr>
          <w:rFonts w:ascii="Calibri" w:hAnsi="Calibri" w:cs="Calibri"/>
          <w:kern w:val="1"/>
        </w:rPr>
        <w:t xml:space="preserve">.: </w:t>
      </w:r>
      <w:r>
        <w:rPr>
          <w:rFonts w:asciiTheme="minorHAnsi" w:hAnsiTheme="minorHAnsi" w:cstheme="minorHAnsi"/>
        </w:rPr>
        <w:t xml:space="preserve">12/1, 12/2 i 13/2, przy </w:t>
      </w:r>
      <w:r w:rsidRPr="006B799A">
        <w:rPr>
          <w:rFonts w:asciiTheme="minorHAnsi" w:hAnsiTheme="minorHAnsi" w:cstheme="minorHAnsi"/>
        </w:rPr>
        <w:t xml:space="preserve">ul. </w:t>
      </w:r>
      <w:proofErr w:type="spellStart"/>
      <w:r w:rsidRPr="006B799A">
        <w:rPr>
          <w:rFonts w:asciiTheme="minorHAnsi" w:hAnsiTheme="minorHAnsi" w:cstheme="minorHAnsi"/>
        </w:rPr>
        <w:t>Sytkowskiej</w:t>
      </w:r>
      <w:proofErr w:type="spellEnd"/>
      <w:r w:rsidRPr="006B799A">
        <w:rPr>
          <w:rFonts w:asciiTheme="minorHAnsi" w:hAnsiTheme="minorHAnsi" w:cstheme="minorHAnsi"/>
        </w:rPr>
        <w:t xml:space="preserve"> w Poznaniu</w:t>
      </w:r>
      <w:r w:rsidRPr="006B799A">
        <w:rPr>
          <w:rFonts w:cstheme="minorHAnsi"/>
        </w:rPr>
        <w:t xml:space="preserve">, </w:t>
      </w:r>
      <w:r w:rsidRPr="006B799A">
        <w:rPr>
          <w:rFonts w:ascii="Calibri" w:hAnsi="Calibri" w:cs="Calibri"/>
          <w:kern w:val="3"/>
        </w:rPr>
        <w:t>z zachowaniem następujących warunków</w:t>
      </w:r>
      <w:r w:rsidRPr="006B799A">
        <w:rPr>
          <w:rFonts w:ascii="Calibri" w:hAnsi="Calibri" w:cs="Calibri"/>
          <w:lang w:eastAsia="ar-SA"/>
        </w:rPr>
        <w:t>:</w:t>
      </w:r>
    </w:p>
    <w:p w:rsidR="000F6DF3" w:rsidRPr="00A51316" w:rsidRDefault="000F6DF3" w:rsidP="000F6DF3">
      <w:pPr>
        <w:pStyle w:val="Tekstpodstawowy"/>
        <w:spacing w:line="276" w:lineRule="auto"/>
        <w:ind w:left="284"/>
        <w:jc w:val="left"/>
        <w:rPr>
          <w:rFonts w:asciiTheme="minorHAnsi" w:hAnsiTheme="minorHAnsi" w:cstheme="minorHAnsi"/>
        </w:rPr>
      </w:pPr>
    </w:p>
    <w:p w:rsidR="000F6DF3" w:rsidRPr="00C67D3C" w:rsidRDefault="000F6DF3" w:rsidP="000F6DF3">
      <w:pPr>
        <w:numPr>
          <w:ilvl w:val="0"/>
          <w:numId w:val="2"/>
        </w:numPr>
        <w:spacing w:after="360"/>
        <w:ind w:left="284" w:hanging="284"/>
        <w:rPr>
          <w:rFonts w:ascii="Calibri" w:hAnsi="Calibri" w:cs="Calibri"/>
          <w:b/>
        </w:rPr>
      </w:pPr>
      <w:r w:rsidRPr="00134BF4">
        <w:rPr>
          <w:rFonts w:ascii="Calibri" w:hAnsi="Calibri" w:cs="Calibri"/>
          <w:b/>
        </w:rPr>
        <w:t>Numer identyfikacji podatkowej (NIP) posiadacza odpadów</w:t>
      </w:r>
      <w:r>
        <w:rPr>
          <w:rFonts w:ascii="Calibri" w:hAnsi="Calibri" w:cs="Calibri"/>
          <w:b/>
        </w:rPr>
        <w:t xml:space="preserve">                                                               </w:t>
      </w:r>
      <w:r w:rsidRPr="00C67D3C">
        <w:rPr>
          <w:rFonts w:ascii="Calibri" w:hAnsi="Calibri" w:cs="Calibri"/>
          <w:b/>
        </w:rPr>
        <w:t xml:space="preserve">NIP </w:t>
      </w:r>
      <w:r w:rsidRPr="00C67D3C">
        <w:rPr>
          <w:rFonts w:ascii="Calibri" w:hAnsi="Calibri" w:cs="Calibri"/>
        </w:rPr>
        <w:t>7811871011</w:t>
      </w:r>
    </w:p>
    <w:p w:rsidR="000F6DF3" w:rsidRPr="009556CD" w:rsidRDefault="000F6DF3" w:rsidP="000F6DF3">
      <w:pPr>
        <w:numPr>
          <w:ilvl w:val="0"/>
          <w:numId w:val="2"/>
        </w:numPr>
        <w:spacing w:after="360"/>
        <w:ind w:left="284" w:hanging="284"/>
        <w:rPr>
          <w:rFonts w:ascii="Calibri" w:hAnsi="Calibri" w:cs="Calibri"/>
          <w:b/>
        </w:rPr>
      </w:pPr>
      <w:r w:rsidRPr="00134BF4">
        <w:rPr>
          <w:rFonts w:ascii="Calibri" w:hAnsi="Calibri" w:cs="Calibri"/>
          <w:b/>
        </w:rPr>
        <w:t>Rodzaje odpadów przewidywanych do zbierania</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1428"/>
        <w:gridCol w:w="6368"/>
      </w:tblGrid>
      <w:tr w:rsidR="000F6DF3" w:rsidRPr="00355BC9" w:rsidTr="00F4385A">
        <w:trPr>
          <w:cantSplit/>
          <w:trHeight w:val="330"/>
          <w:tblHeader/>
        </w:trPr>
        <w:tc>
          <w:tcPr>
            <w:tcW w:w="492" w:type="pct"/>
            <w:shd w:val="clear" w:color="auto" w:fill="D9D9D9" w:themeFill="background1" w:themeFillShade="D9"/>
            <w:vAlign w:val="center"/>
          </w:tcPr>
          <w:p w:rsidR="000F6DF3" w:rsidRPr="00820B92" w:rsidRDefault="000F6DF3" w:rsidP="000F6DF3">
            <w:pPr>
              <w:widowControl w:val="0"/>
              <w:suppressAutoHyphens/>
              <w:autoSpaceDN w:val="0"/>
              <w:spacing w:line="240" w:lineRule="auto"/>
              <w:textAlignment w:val="baseline"/>
              <w:rPr>
                <w:rFonts w:eastAsia="Arial Unicode MS" w:cstheme="minorHAnsi"/>
                <w:b/>
                <w:kern w:val="3"/>
                <w:sz w:val="22"/>
                <w:szCs w:val="22"/>
                <w:lang w:eastAsia="pl-PL"/>
              </w:rPr>
            </w:pPr>
            <w:r w:rsidRPr="00820B92">
              <w:rPr>
                <w:rFonts w:eastAsia="Arial Unicode MS" w:cstheme="minorHAnsi"/>
                <w:b/>
                <w:kern w:val="3"/>
                <w:sz w:val="22"/>
                <w:szCs w:val="22"/>
                <w:lang w:eastAsia="pl-PL"/>
              </w:rPr>
              <w:t>Lp.</w:t>
            </w:r>
          </w:p>
        </w:tc>
        <w:tc>
          <w:tcPr>
            <w:tcW w:w="826" w:type="pct"/>
            <w:shd w:val="clear" w:color="auto" w:fill="D9D9D9" w:themeFill="background1" w:themeFillShade="D9"/>
            <w:vAlign w:val="center"/>
          </w:tcPr>
          <w:p w:rsidR="000F6DF3" w:rsidRPr="00820B92" w:rsidRDefault="000F6DF3" w:rsidP="000F6DF3">
            <w:pPr>
              <w:widowControl w:val="0"/>
              <w:suppressAutoHyphens/>
              <w:autoSpaceDN w:val="0"/>
              <w:spacing w:line="240" w:lineRule="auto"/>
              <w:textAlignment w:val="baseline"/>
              <w:rPr>
                <w:rFonts w:eastAsia="Arial Unicode MS" w:cstheme="minorHAnsi"/>
                <w:b/>
                <w:kern w:val="3"/>
                <w:sz w:val="22"/>
                <w:szCs w:val="22"/>
                <w:lang w:eastAsia="pl-PL"/>
              </w:rPr>
            </w:pPr>
            <w:r w:rsidRPr="00820B92">
              <w:rPr>
                <w:rFonts w:eastAsia="Arial Unicode MS" w:cstheme="minorHAnsi"/>
                <w:b/>
                <w:kern w:val="3"/>
                <w:sz w:val="22"/>
                <w:szCs w:val="22"/>
                <w:lang w:eastAsia="pl-PL"/>
              </w:rPr>
              <w:t>Kod odpadu</w:t>
            </w:r>
          </w:p>
        </w:tc>
        <w:tc>
          <w:tcPr>
            <w:tcW w:w="3682" w:type="pct"/>
            <w:shd w:val="clear" w:color="auto" w:fill="D9D9D9" w:themeFill="background1" w:themeFillShade="D9"/>
            <w:vAlign w:val="center"/>
          </w:tcPr>
          <w:p w:rsidR="000F6DF3" w:rsidRPr="00820B92" w:rsidRDefault="000F6DF3" w:rsidP="000F6DF3">
            <w:pPr>
              <w:widowControl w:val="0"/>
              <w:suppressAutoHyphens/>
              <w:autoSpaceDN w:val="0"/>
              <w:spacing w:line="240" w:lineRule="auto"/>
              <w:textAlignment w:val="baseline"/>
              <w:rPr>
                <w:rFonts w:eastAsia="Arial Unicode MS" w:cstheme="minorHAnsi"/>
                <w:b/>
                <w:kern w:val="3"/>
                <w:sz w:val="22"/>
                <w:szCs w:val="22"/>
                <w:lang w:eastAsia="pl-PL"/>
              </w:rPr>
            </w:pPr>
            <w:r w:rsidRPr="00820B92">
              <w:rPr>
                <w:rFonts w:eastAsia="Arial Unicode MS" w:cstheme="minorHAnsi"/>
                <w:b/>
                <w:kern w:val="3"/>
                <w:sz w:val="22"/>
                <w:szCs w:val="22"/>
                <w:lang w:eastAsia="pl-PL"/>
              </w:rPr>
              <w:t>Rodzaj odpadu</w:t>
            </w:r>
          </w:p>
        </w:tc>
      </w:tr>
      <w:tr w:rsidR="000F6DF3" w:rsidRPr="00355BC9" w:rsidTr="00F4385A">
        <w:trPr>
          <w:cantSplit/>
        </w:trPr>
        <w:tc>
          <w:tcPr>
            <w:tcW w:w="492" w:type="pct"/>
            <w:shd w:val="clear" w:color="auto" w:fill="auto"/>
            <w:vAlign w:val="center"/>
          </w:tcPr>
          <w:p w:rsidR="000F6DF3" w:rsidRPr="00820B92" w:rsidRDefault="000F6DF3" w:rsidP="000F6DF3">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12 01 01</w:t>
            </w:r>
          </w:p>
        </w:tc>
        <w:tc>
          <w:tcPr>
            <w:tcW w:w="3682"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Odpady z toczenia i piłowania żelaza oraz jego stopów</w:t>
            </w:r>
          </w:p>
        </w:tc>
      </w:tr>
      <w:tr w:rsidR="000F6DF3" w:rsidRPr="00355BC9" w:rsidTr="00F4385A">
        <w:trPr>
          <w:cantSplit/>
        </w:trPr>
        <w:tc>
          <w:tcPr>
            <w:tcW w:w="492" w:type="pct"/>
            <w:shd w:val="clear" w:color="auto" w:fill="auto"/>
            <w:vAlign w:val="center"/>
          </w:tcPr>
          <w:p w:rsidR="000F6DF3" w:rsidRPr="00820B92" w:rsidRDefault="000F6DF3" w:rsidP="000F6DF3">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12 01 02</w:t>
            </w:r>
          </w:p>
        </w:tc>
        <w:tc>
          <w:tcPr>
            <w:tcW w:w="3682"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Cząstki i pyły żelaza oraz jego stopów</w:t>
            </w:r>
          </w:p>
        </w:tc>
      </w:tr>
      <w:tr w:rsidR="000F6DF3" w:rsidRPr="00355BC9" w:rsidTr="00F4385A">
        <w:trPr>
          <w:cantSplit/>
        </w:trPr>
        <w:tc>
          <w:tcPr>
            <w:tcW w:w="492" w:type="pct"/>
            <w:shd w:val="clear" w:color="auto" w:fill="auto"/>
            <w:vAlign w:val="center"/>
          </w:tcPr>
          <w:p w:rsidR="000F6DF3" w:rsidRPr="00820B92" w:rsidRDefault="000F6DF3" w:rsidP="000F6DF3">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15 01 04</w:t>
            </w:r>
          </w:p>
        </w:tc>
        <w:tc>
          <w:tcPr>
            <w:tcW w:w="3682"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Opakowania z metali</w:t>
            </w:r>
          </w:p>
        </w:tc>
      </w:tr>
      <w:tr w:rsidR="000F6DF3" w:rsidRPr="00355BC9" w:rsidTr="00F4385A">
        <w:trPr>
          <w:cantSplit/>
        </w:trPr>
        <w:tc>
          <w:tcPr>
            <w:tcW w:w="492" w:type="pct"/>
            <w:shd w:val="clear" w:color="auto" w:fill="auto"/>
            <w:vAlign w:val="center"/>
          </w:tcPr>
          <w:p w:rsidR="000F6DF3" w:rsidRPr="00820B92" w:rsidRDefault="000F6DF3" w:rsidP="000F6DF3">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16 01 17</w:t>
            </w:r>
          </w:p>
        </w:tc>
        <w:tc>
          <w:tcPr>
            <w:tcW w:w="3682"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autoSpaceDE w:val="0"/>
              <w:autoSpaceDN w:val="0"/>
              <w:adjustRightInd w:val="0"/>
              <w:rPr>
                <w:sz w:val="20"/>
                <w:szCs w:val="20"/>
              </w:rPr>
            </w:pPr>
            <w:r w:rsidRPr="0018113E">
              <w:rPr>
                <w:sz w:val="20"/>
                <w:szCs w:val="20"/>
              </w:rPr>
              <w:t>Metale żelazne</w:t>
            </w:r>
          </w:p>
        </w:tc>
      </w:tr>
      <w:tr w:rsidR="000F6DF3" w:rsidRPr="00355BC9" w:rsidTr="00F4385A">
        <w:trPr>
          <w:cantSplit/>
        </w:trPr>
        <w:tc>
          <w:tcPr>
            <w:tcW w:w="492" w:type="pct"/>
            <w:shd w:val="clear" w:color="auto" w:fill="auto"/>
            <w:vAlign w:val="center"/>
          </w:tcPr>
          <w:p w:rsidR="000F6DF3" w:rsidRPr="00820B92" w:rsidRDefault="000F6DF3" w:rsidP="000F6DF3">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16 01 18</w:t>
            </w:r>
          </w:p>
        </w:tc>
        <w:tc>
          <w:tcPr>
            <w:tcW w:w="3682"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Metale nieżelazne</w:t>
            </w:r>
          </w:p>
        </w:tc>
      </w:tr>
      <w:tr w:rsidR="000F6DF3" w:rsidRPr="00355BC9" w:rsidTr="00F4385A">
        <w:trPr>
          <w:cantSplit/>
        </w:trPr>
        <w:tc>
          <w:tcPr>
            <w:tcW w:w="492" w:type="pct"/>
            <w:shd w:val="clear" w:color="auto" w:fill="auto"/>
            <w:vAlign w:val="center"/>
          </w:tcPr>
          <w:p w:rsidR="000F6DF3" w:rsidRPr="00820B92" w:rsidRDefault="000F6DF3" w:rsidP="000F6DF3">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17 04 01</w:t>
            </w:r>
          </w:p>
        </w:tc>
        <w:tc>
          <w:tcPr>
            <w:tcW w:w="3682"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autoSpaceDE w:val="0"/>
              <w:autoSpaceDN w:val="0"/>
              <w:adjustRightInd w:val="0"/>
              <w:rPr>
                <w:sz w:val="20"/>
                <w:szCs w:val="20"/>
              </w:rPr>
            </w:pPr>
            <w:r w:rsidRPr="0018113E">
              <w:rPr>
                <w:sz w:val="20"/>
                <w:szCs w:val="20"/>
              </w:rPr>
              <w:t>Miedź, brąz, mosiądz</w:t>
            </w:r>
          </w:p>
        </w:tc>
      </w:tr>
      <w:tr w:rsidR="000F6DF3" w:rsidRPr="00355BC9" w:rsidTr="00F4385A">
        <w:trPr>
          <w:cantSplit/>
        </w:trPr>
        <w:tc>
          <w:tcPr>
            <w:tcW w:w="492" w:type="pct"/>
            <w:shd w:val="clear" w:color="auto" w:fill="auto"/>
            <w:vAlign w:val="center"/>
          </w:tcPr>
          <w:p w:rsidR="000F6DF3" w:rsidRPr="00820B92" w:rsidRDefault="000F6DF3" w:rsidP="000F6DF3">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17 04 02</w:t>
            </w:r>
          </w:p>
        </w:tc>
        <w:tc>
          <w:tcPr>
            <w:tcW w:w="3682"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autoSpaceDE w:val="0"/>
              <w:autoSpaceDN w:val="0"/>
              <w:adjustRightInd w:val="0"/>
              <w:rPr>
                <w:sz w:val="20"/>
                <w:szCs w:val="20"/>
              </w:rPr>
            </w:pPr>
            <w:r w:rsidRPr="0018113E">
              <w:rPr>
                <w:sz w:val="20"/>
                <w:szCs w:val="20"/>
              </w:rPr>
              <w:t>Aluminium</w:t>
            </w:r>
          </w:p>
        </w:tc>
      </w:tr>
      <w:tr w:rsidR="000F6DF3" w:rsidRPr="00355BC9" w:rsidTr="00F4385A">
        <w:trPr>
          <w:cantSplit/>
        </w:trPr>
        <w:tc>
          <w:tcPr>
            <w:tcW w:w="492" w:type="pct"/>
            <w:shd w:val="clear" w:color="auto" w:fill="auto"/>
            <w:vAlign w:val="center"/>
          </w:tcPr>
          <w:p w:rsidR="000F6DF3" w:rsidRPr="00820B92" w:rsidRDefault="000F6DF3" w:rsidP="000F6DF3">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17 04 05</w:t>
            </w:r>
          </w:p>
        </w:tc>
        <w:tc>
          <w:tcPr>
            <w:tcW w:w="3682"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color w:val="000000"/>
                <w:sz w:val="20"/>
                <w:szCs w:val="20"/>
              </w:rPr>
              <w:t>Żelazo i stal</w:t>
            </w:r>
          </w:p>
        </w:tc>
      </w:tr>
      <w:tr w:rsidR="000F6DF3" w:rsidRPr="00355BC9" w:rsidTr="00F4385A">
        <w:trPr>
          <w:cantSplit/>
        </w:trPr>
        <w:tc>
          <w:tcPr>
            <w:tcW w:w="492" w:type="pct"/>
            <w:shd w:val="clear" w:color="auto" w:fill="auto"/>
            <w:vAlign w:val="center"/>
          </w:tcPr>
          <w:p w:rsidR="000F6DF3" w:rsidRPr="00820B92" w:rsidRDefault="000F6DF3" w:rsidP="000F6DF3">
            <w:pPr>
              <w:widowControl w:val="0"/>
              <w:numPr>
                <w:ilvl w:val="0"/>
                <w:numId w:val="1"/>
              </w:numPr>
              <w:suppressAutoHyphens/>
              <w:autoSpaceDN w:val="0"/>
              <w:spacing w:line="240" w:lineRule="auto"/>
              <w:ind w:hanging="559"/>
              <w:textAlignment w:val="baseline"/>
              <w:rPr>
                <w:rFonts w:eastAsia="Arial Unicode MS" w:cstheme="minorHAnsi"/>
                <w:kern w:val="3"/>
                <w:sz w:val="22"/>
                <w:szCs w:val="22"/>
                <w:lang w:eastAsia="pl-PL"/>
              </w:rPr>
            </w:pPr>
          </w:p>
        </w:tc>
        <w:tc>
          <w:tcPr>
            <w:tcW w:w="826"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19 12 02</w:t>
            </w:r>
          </w:p>
        </w:tc>
        <w:tc>
          <w:tcPr>
            <w:tcW w:w="3682" w:type="pct"/>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autoSpaceDE w:val="0"/>
              <w:autoSpaceDN w:val="0"/>
              <w:adjustRightInd w:val="0"/>
              <w:rPr>
                <w:sz w:val="20"/>
                <w:szCs w:val="20"/>
              </w:rPr>
            </w:pPr>
            <w:r w:rsidRPr="0018113E">
              <w:rPr>
                <w:sz w:val="20"/>
                <w:szCs w:val="20"/>
              </w:rPr>
              <w:t>Metale żelazne</w:t>
            </w:r>
          </w:p>
        </w:tc>
      </w:tr>
    </w:tbl>
    <w:p w:rsidR="000F6DF3" w:rsidRPr="00134BF4" w:rsidRDefault="000F6DF3" w:rsidP="000F6DF3">
      <w:pPr>
        <w:spacing w:line="240" w:lineRule="auto"/>
        <w:rPr>
          <w:rFonts w:ascii="Calibri" w:eastAsia="Times New Roman" w:hAnsi="Calibri" w:cs="Calibri"/>
          <w:kern w:val="1"/>
          <w:lang w:eastAsia="ar-SA"/>
        </w:rPr>
      </w:pPr>
    </w:p>
    <w:p w:rsidR="000F6DF3" w:rsidRPr="004A14E4" w:rsidRDefault="000F6DF3" w:rsidP="000F6DF3">
      <w:pPr>
        <w:pStyle w:val="Akapitzlist"/>
        <w:numPr>
          <w:ilvl w:val="0"/>
          <w:numId w:val="3"/>
        </w:numPr>
        <w:spacing w:line="240" w:lineRule="auto"/>
        <w:ind w:left="284" w:hanging="284"/>
        <w:rPr>
          <w:rFonts w:ascii="Calibri" w:eastAsia="Times New Roman" w:hAnsi="Calibri" w:cs="Calibri"/>
          <w:b/>
          <w:kern w:val="1"/>
          <w:lang w:eastAsia="ar-SA"/>
        </w:rPr>
      </w:pPr>
      <w:r w:rsidRPr="004A14E4">
        <w:rPr>
          <w:rFonts w:ascii="Calibri" w:eastAsia="Times New Roman" w:hAnsi="Calibri" w:cs="Calibri"/>
          <w:b/>
          <w:kern w:val="1"/>
          <w:lang w:eastAsia="ar-SA"/>
        </w:rPr>
        <w:t>Miejsce zbierania odpadów</w:t>
      </w:r>
    </w:p>
    <w:p w:rsidR="000F6DF3" w:rsidRPr="000F6DF3" w:rsidRDefault="000F6DF3" w:rsidP="000F6DF3">
      <w:pPr>
        <w:pStyle w:val="Tekstpodstawowy"/>
        <w:spacing w:line="276" w:lineRule="auto"/>
        <w:jc w:val="left"/>
        <w:rPr>
          <w:rFonts w:ascii="Calibri" w:hAnsi="Calibri" w:cs="Calibri"/>
          <w:kern w:val="1"/>
          <w:lang w:eastAsia="ar-SA"/>
        </w:rPr>
      </w:pPr>
      <w:r w:rsidRPr="007D3919">
        <w:rPr>
          <w:rFonts w:ascii="Calibri" w:hAnsi="Calibri" w:cs="Calibri"/>
          <w:kern w:val="1"/>
          <w:lang w:eastAsia="ar-SA"/>
        </w:rPr>
        <w:t xml:space="preserve">Odpady zbierane są </w:t>
      </w:r>
      <w:r w:rsidRPr="007D3919">
        <w:rPr>
          <w:rFonts w:ascii="Calibri" w:hAnsi="Calibri" w:cs="Calibri"/>
        </w:rPr>
        <w:t xml:space="preserve">na </w:t>
      </w:r>
      <w:r>
        <w:rPr>
          <w:rFonts w:ascii="Calibri" w:hAnsi="Calibri" w:cs="Calibri"/>
        </w:rPr>
        <w:t xml:space="preserve">działkach o nr </w:t>
      </w:r>
      <w:proofErr w:type="spellStart"/>
      <w:r>
        <w:rPr>
          <w:rFonts w:ascii="Calibri" w:hAnsi="Calibri" w:cs="Calibri"/>
        </w:rPr>
        <w:t>ewid</w:t>
      </w:r>
      <w:proofErr w:type="spellEnd"/>
      <w:r>
        <w:rPr>
          <w:rFonts w:ascii="Calibri" w:hAnsi="Calibri" w:cs="Calibri"/>
        </w:rPr>
        <w:t xml:space="preserve">.: </w:t>
      </w:r>
      <w:r>
        <w:rPr>
          <w:rFonts w:asciiTheme="minorHAnsi" w:hAnsiTheme="minorHAnsi" w:cstheme="minorHAnsi"/>
        </w:rPr>
        <w:t xml:space="preserve">12/1, 12/2 i 13/2, przy </w:t>
      </w:r>
      <w:r w:rsidRPr="006B799A">
        <w:rPr>
          <w:rFonts w:asciiTheme="minorHAnsi" w:hAnsiTheme="minorHAnsi" w:cstheme="minorHAnsi"/>
        </w:rPr>
        <w:t xml:space="preserve">ul. </w:t>
      </w:r>
      <w:proofErr w:type="spellStart"/>
      <w:r w:rsidRPr="006B799A">
        <w:rPr>
          <w:rFonts w:asciiTheme="minorHAnsi" w:hAnsiTheme="minorHAnsi" w:cstheme="minorHAnsi"/>
        </w:rPr>
        <w:t>Sytkowskiej</w:t>
      </w:r>
      <w:proofErr w:type="spellEnd"/>
      <w:r w:rsidRPr="006B799A">
        <w:rPr>
          <w:rFonts w:asciiTheme="minorHAnsi" w:hAnsiTheme="minorHAnsi" w:cstheme="minorHAnsi"/>
        </w:rPr>
        <w:t xml:space="preserve"> w Poznaniu</w:t>
      </w:r>
      <w:r>
        <w:rPr>
          <w:rFonts w:cstheme="minorHAnsi"/>
        </w:rPr>
        <w:t>.</w:t>
      </w:r>
      <w:r w:rsidRPr="007D3919">
        <w:rPr>
          <w:rFonts w:ascii="Calibri" w:hAnsi="Calibri" w:cs="Calibri"/>
          <w:kern w:val="1"/>
          <w:lang w:eastAsia="ar-SA"/>
        </w:rPr>
        <w:t xml:space="preserve"> Magazynowanie</w:t>
      </w:r>
      <w:r>
        <w:rPr>
          <w:rFonts w:ascii="Calibri" w:hAnsi="Calibri" w:cs="Calibri"/>
          <w:kern w:val="1"/>
          <w:lang w:eastAsia="ar-SA"/>
        </w:rPr>
        <w:t xml:space="preserve"> odpadów odbywa się na terenie, </w:t>
      </w:r>
      <w:r w:rsidRPr="007D3919">
        <w:rPr>
          <w:rFonts w:ascii="Calibri" w:hAnsi="Calibri" w:cs="Calibri"/>
          <w:kern w:val="1"/>
          <w:lang w:eastAsia="ar-SA"/>
        </w:rPr>
        <w:t>do którego zbierają</w:t>
      </w:r>
      <w:r>
        <w:rPr>
          <w:rFonts w:ascii="Calibri" w:hAnsi="Calibri" w:cs="Calibri"/>
          <w:kern w:val="1"/>
          <w:lang w:eastAsia="ar-SA"/>
        </w:rPr>
        <w:t>cy odpady posiada tytuł prawny w formie umowy dzierżawy.</w:t>
      </w:r>
    </w:p>
    <w:p w:rsidR="000F6DF3" w:rsidRDefault="000F6DF3" w:rsidP="000F6DF3">
      <w:pPr>
        <w:numPr>
          <w:ilvl w:val="0"/>
          <w:numId w:val="3"/>
        </w:numPr>
        <w:spacing w:after="360"/>
        <w:ind w:left="284" w:hanging="284"/>
        <w:rPr>
          <w:rFonts w:ascii="Calibri" w:eastAsia="SimSun" w:hAnsi="Calibri" w:cs="Calibri"/>
          <w:b/>
          <w:lang w:eastAsia="pl-PL"/>
        </w:rPr>
      </w:pPr>
      <w:r w:rsidRPr="00B60247">
        <w:rPr>
          <w:rFonts w:ascii="Calibri" w:eastAsia="SimSun" w:hAnsi="Calibri" w:cs="Calibri"/>
          <w:b/>
          <w:lang w:eastAsia="pl-PL"/>
        </w:rPr>
        <w:lastRenderedPageBreak/>
        <w:t>Magazynowanie odpadów w ramach zbierania odpadów</w:t>
      </w:r>
    </w:p>
    <w:p w:rsidR="000F6DF3" w:rsidRPr="00E7643B" w:rsidRDefault="000F6DF3" w:rsidP="000F6DF3">
      <w:pPr>
        <w:numPr>
          <w:ilvl w:val="1"/>
          <w:numId w:val="3"/>
        </w:numPr>
        <w:spacing w:after="360"/>
        <w:ind w:left="426" w:hanging="426"/>
        <w:rPr>
          <w:rFonts w:ascii="Calibri" w:eastAsia="SimSun" w:hAnsi="Calibri" w:cs="Calibri"/>
          <w:b/>
          <w:lang w:eastAsia="pl-PL"/>
        </w:rPr>
      </w:pPr>
      <w:r w:rsidRPr="00B60247">
        <w:rPr>
          <w:rFonts w:ascii="Calibri" w:eastAsia="SimSun" w:hAnsi="Calibri" w:cs="Calibri"/>
          <w:b/>
          <w:lang w:eastAsia="pl-PL"/>
        </w:rPr>
        <w:t>Miejsce, sposób i rodzaj magazynowa</w:t>
      </w:r>
      <w:r>
        <w:rPr>
          <w:rFonts w:ascii="Calibri" w:eastAsia="SimSun" w:hAnsi="Calibri" w:cs="Calibri"/>
          <w:b/>
          <w:lang w:eastAsia="pl-PL"/>
        </w:rPr>
        <w:t xml:space="preserve">nych odpadów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086"/>
        <w:gridCol w:w="4235"/>
        <w:gridCol w:w="3685"/>
      </w:tblGrid>
      <w:tr w:rsidR="000F6DF3" w:rsidRPr="00AE1884" w:rsidTr="00F4385A">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DF3" w:rsidRPr="00820B92" w:rsidRDefault="000F6DF3" w:rsidP="000F6DF3">
            <w:pPr>
              <w:spacing w:line="240" w:lineRule="auto"/>
              <w:rPr>
                <w:rFonts w:eastAsia="Calibri" w:cstheme="minorHAnsi"/>
                <w:b/>
                <w:sz w:val="22"/>
                <w:szCs w:val="22"/>
              </w:rPr>
            </w:pPr>
            <w:bookmarkStart w:id="0" w:name="_Hlk146467460"/>
            <w:r w:rsidRPr="00820B92">
              <w:rPr>
                <w:rFonts w:eastAsia="Calibri" w:cstheme="minorHAnsi"/>
                <w:b/>
                <w:sz w:val="22"/>
                <w:szCs w:val="22"/>
              </w:rPr>
              <w:t>Lp.</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DF3" w:rsidRPr="00820B92" w:rsidRDefault="000F6DF3" w:rsidP="000F6DF3">
            <w:pPr>
              <w:spacing w:line="240" w:lineRule="auto"/>
              <w:rPr>
                <w:rFonts w:eastAsia="Calibri" w:cstheme="minorHAnsi"/>
                <w:b/>
                <w:sz w:val="22"/>
                <w:szCs w:val="22"/>
              </w:rPr>
            </w:pPr>
            <w:r w:rsidRPr="00820B92">
              <w:rPr>
                <w:rFonts w:eastAsia="Calibri" w:cstheme="minorHAnsi"/>
                <w:b/>
                <w:sz w:val="22"/>
                <w:szCs w:val="22"/>
              </w:rPr>
              <w:t>Kod odpadu</w:t>
            </w:r>
          </w:p>
        </w:tc>
        <w:tc>
          <w:tcPr>
            <w:tcW w:w="4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DF3" w:rsidRPr="00820B92" w:rsidRDefault="000F6DF3" w:rsidP="000F6DF3">
            <w:pPr>
              <w:spacing w:line="240" w:lineRule="auto"/>
              <w:rPr>
                <w:rFonts w:eastAsia="Calibri" w:cstheme="minorHAnsi"/>
                <w:b/>
                <w:sz w:val="22"/>
                <w:szCs w:val="22"/>
              </w:rPr>
            </w:pPr>
            <w:r w:rsidRPr="00820B92">
              <w:rPr>
                <w:rFonts w:eastAsia="Calibri" w:cstheme="minorHAnsi"/>
                <w:b/>
                <w:sz w:val="22"/>
                <w:szCs w:val="22"/>
              </w:rPr>
              <w:t>Rodzaj odpadu</w:t>
            </w:r>
          </w:p>
        </w:tc>
        <w:tc>
          <w:tcPr>
            <w:tcW w:w="3682" w:type="dxa"/>
            <w:tcBorders>
              <w:top w:val="single" w:sz="4" w:space="0" w:color="auto"/>
              <w:left w:val="single" w:sz="4" w:space="0" w:color="auto"/>
              <w:right w:val="single" w:sz="4" w:space="0" w:color="auto"/>
            </w:tcBorders>
            <w:shd w:val="clear" w:color="auto" w:fill="D9D9D9" w:themeFill="background1" w:themeFillShade="D9"/>
            <w:vAlign w:val="center"/>
            <w:hideMark/>
          </w:tcPr>
          <w:p w:rsidR="000F6DF3" w:rsidRPr="00820B92" w:rsidRDefault="000F6DF3" w:rsidP="000F6DF3">
            <w:pPr>
              <w:spacing w:line="240" w:lineRule="auto"/>
              <w:rPr>
                <w:rFonts w:eastAsia="Calibri" w:cstheme="minorHAnsi"/>
                <w:b/>
                <w:sz w:val="22"/>
                <w:szCs w:val="22"/>
              </w:rPr>
            </w:pPr>
            <w:r w:rsidRPr="00820B92">
              <w:rPr>
                <w:rFonts w:eastAsia="Arial Unicode MS" w:cstheme="minorHAnsi"/>
                <w:b/>
                <w:kern w:val="3"/>
                <w:sz w:val="22"/>
                <w:szCs w:val="22"/>
                <w:lang w:eastAsia="pl-PL"/>
              </w:rPr>
              <w:t>Miejsce i sposób magazynowania</w:t>
            </w:r>
          </w:p>
        </w:tc>
      </w:tr>
      <w:tr w:rsidR="000F6DF3" w:rsidRPr="00AE1884" w:rsidTr="00F4385A">
        <w:trPr>
          <w:trHeight w:val="336"/>
          <w:tblHeader/>
        </w:trPr>
        <w:tc>
          <w:tcPr>
            <w:tcW w:w="94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DF3" w:rsidRPr="00820B92" w:rsidRDefault="000F6DF3" w:rsidP="000F6DF3">
            <w:pPr>
              <w:spacing w:line="240" w:lineRule="auto"/>
              <w:rPr>
                <w:rFonts w:eastAsia="Arial Unicode MS" w:cstheme="minorHAnsi"/>
                <w:b/>
                <w:kern w:val="3"/>
                <w:sz w:val="22"/>
                <w:szCs w:val="22"/>
                <w:lang w:eastAsia="pl-PL"/>
              </w:rPr>
            </w:pPr>
            <w:r>
              <w:rPr>
                <w:rFonts w:eastAsia="Arial Unicode MS" w:cstheme="minorHAnsi"/>
                <w:b/>
                <w:kern w:val="3"/>
                <w:sz w:val="22"/>
                <w:szCs w:val="22"/>
                <w:lang w:eastAsia="pl-PL"/>
              </w:rPr>
              <w:t>Sektor 1</w:t>
            </w:r>
          </w:p>
        </w:tc>
      </w:tr>
      <w:tr w:rsidR="000F6DF3"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0F6DF3" w:rsidRPr="00820B92" w:rsidRDefault="000F6DF3" w:rsidP="000F6DF3">
            <w:pPr>
              <w:spacing w:line="240" w:lineRule="auto"/>
              <w:rPr>
                <w:rFonts w:eastAsia="Calibri" w:cstheme="minorHAnsi"/>
                <w:sz w:val="22"/>
                <w:szCs w:val="22"/>
              </w:rPr>
            </w:pPr>
            <w:r w:rsidRPr="00820B92">
              <w:rPr>
                <w:rFonts w:eastAsia="Calibri" w:cstheme="minorHAnsi"/>
                <w:sz w:val="22"/>
                <w:szCs w:val="22"/>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rPr>
                <w:sz w:val="20"/>
                <w:szCs w:val="20"/>
              </w:rPr>
            </w:pPr>
            <w:r w:rsidRPr="0018113E">
              <w:rPr>
                <w:sz w:val="20"/>
                <w:szCs w:val="20"/>
              </w:rPr>
              <w:t>12 01 01</w:t>
            </w:r>
          </w:p>
        </w:tc>
        <w:tc>
          <w:tcPr>
            <w:tcW w:w="4231"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rPr>
                <w:sz w:val="20"/>
                <w:szCs w:val="20"/>
              </w:rPr>
            </w:pPr>
            <w:r w:rsidRPr="0018113E">
              <w:rPr>
                <w:sz w:val="20"/>
                <w:szCs w:val="20"/>
              </w:rPr>
              <w:t>Odpady z toczenia i piłowania żelaza oraz jego stopów</w:t>
            </w:r>
          </w:p>
        </w:tc>
        <w:tc>
          <w:tcPr>
            <w:tcW w:w="3682" w:type="dxa"/>
            <w:tcBorders>
              <w:top w:val="single" w:sz="4" w:space="0" w:color="auto"/>
              <w:left w:val="single" w:sz="4" w:space="0" w:color="auto"/>
            </w:tcBorders>
          </w:tcPr>
          <w:p w:rsidR="000F6DF3" w:rsidRDefault="000F6DF3" w:rsidP="000F6DF3">
            <w:pPr>
              <w:spacing w:line="240" w:lineRule="auto"/>
              <w:rPr>
                <w:rFonts w:eastAsia="Calibri" w:cstheme="minorHAnsi"/>
                <w:sz w:val="22"/>
                <w:szCs w:val="22"/>
              </w:rPr>
            </w:pPr>
            <w:r>
              <w:rPr>
                <w:rFonts w:eastAsia="Calibri" w:cstheme="minorHAnsi"/>
                <w:sz w:val="22"/>
                <w:szCs w:val="22"/>
              </w:rPr>
              <w:t xml:space="preserve">Odpady magazynowane luzem </w:t>
            </w:r>
          </w:p>
          <w:p w:rsidR="000F6DF3" w:rsidRPr="00820B92" w:rsidRDefault="000F6DF3" w:rsidP="000F6DF3">
            <w:pPr>
              <w:spacing w:line="240" w:lineRule="auto"/>
              <w:rPr>
                <w:rFonts w:eastAsia="Calibri" w:cstheme="minorHAnsi"/>
                <w:sz w:val="22"/>
                <w:szCs w:val="22"/>
              </w:rPr>
            </w:pPr>
            <w:r>
              <w:rPr>
                <w:rFonts w:eastAsia="Calibri" w:cstheme="minorHAnsi"/>
                <w:sz w:val="22"/>
                <w:szCs w:val="22"/>
              </w:rPr>
              <w:t>w boksie magazynowym.</w:t>
            </w:r>
          </w:p>
        </w:tc>
      </w:tr>
      <w:tr w:rsidR="000F6DF3" w:rsidRPr="00AE1884" w:rsidTr="00F4385A">
        <w:trPr>
          <w:trHeight w:val="337"/>
        </w:trPr>
        <w:tc>
          <w:tcPr>
            <w:tcW w:w="0" w:type="auto"/>
            <w:tcBorders>
              <w:top w:val="single" w:sz="4" w:space="0" w:color="auto"/>
              <w:left w:val="single" w:sz="4" w:space="0" w:color="auto"/>
              <w:bottom w:val="single" w:sz="4" w:space="0" w:color="auto"/>
              <w:right w:val="single" w:sz="4" w:space="0" w:color="auto"/>
            </w:tcBorders>
            <w:vAlign w:val="center"/>
            <w:hideMark/>
          </w:tcPr>
          <w:p w:rsidR="000F6DF3" w:rsidRPr="00820B92" w:rsidRDefault="000F6DF3" w:rsidP="000F6DF3">
            <w:pPr>
              <w:spacing w:line="240" w:lineRule="auto"/>
              <w:rPr>
                <w:rFonts w:eastAsia="Calibri" w:cstheme="minorHAnsi"/>
                <w:sz w:val="22"/>
                <w:szCs w:val="22"/>
              </w:rPr>
            </w:pPr>
            <w:r w:rsidRPr="00820B92">
              <w:rPr>
                <w:rFonts w:eastAsia="Calibri" w:cstheme="minorHAnsi"/>
                <w:sz w:val="22"/>
                <w:szCs w:val="22"/>
              </w:rPr>
              <w:t>2.</w:t>
            </w:r>
          </w:p>
        </w:tc>
        <w:tc>
          <w:tcPr>
            <w:tcW w:w="1085"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rPr>
                <w:sz w:val="20"/>
                <w:szCs w:val="20"/>
              </w:rPr>
            </w:pPr>
            <w:r w:rsidRPr="0018113E">
              <w:rPr>
                <w:sz w:val="20"/>
                <w:szCs w:val="20"/>
              </w:rPr>
              <w:t>12 01 02</w:t>
            </w:r>
          </w:p>
        </w:tc>
        <w:tc>
          <w:tcPr>
            <w:tcW w:w="4231"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rPr>
                <w:sz w:val="20"/>
                <w:szCs w:val="20"/>
              </w:rPr>
            </w:pPr>
            <w:r w:rsidRPr="0018113E">
              <w:rPr>
                <w:sz w:val="20"/>
                <w:szCs w:val="20"/>
              </w:rPr>
              <w:t>Cząstki i pyły żelaza oraz jego stopów</w:t>
            </w:r>
          </w:p>
        </w:tc>
        <w:tc>
          <w:tcPr>
            <w:tcW w:w="3682" w:type="dxa"/>
            <w:tcBorders>
              <w:left w:val="single" w:sz="4" w:space="0" w:color="auto"/>
            </w:tcBorders>
          </w:tcPr>
          <w:p w:rsidR="000F6DF3" w:rsidRPr="00820B92" w:rsidRDefault="000F6DF3" w:rsidP="000F6DF3">
            <w:pPr>
              <w:spacing w:line="240" w:lineRule="auto"/>
              <w:rPr>
                <w:rFonts w:eastAsia="Calibri" w:cstheme="minorHAnsi"/>
                <w:sz w:val="22"/>
                <w:szCs w:val="22"/>
              </w:rPr>
            </w:pPr>
            <w:r>
              <w:rPr>
                <w:rFonts w:eastAsia="Calibri" w:cstheme="minorHAnsi"/>
                <w:sz w:val="22"/>
                <w:szCs w:val="22"/>
              </w:rPr>
              <w:t>Odpady magazynowane w kontenerze.</w:t>
            </w:r>
          </w:p>
        </w:tc>
      </w:tr>
      <w:tr w:rsidR="000F6DF3" w:rsidRPr="00AE1884" w:rsidTr="00F4385A">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0F6DF3" w:rsidRPr="00820B92" w:rsidRDefault="000F6DF3" w:rsidP="000F6DF3">
            <w:pPr>
              <w:spacing w:line="240" w:lineRule="auto"/>
              <w:rPr>
                <w:rFonts w:eastAsia="Calibri" w:cstheme="minorHAnsi"/>
                <w:sz w:val="22"/>
                <w:szCs w:val="22"/>
              </w:rPr>
            </w:pPr>
            <w:r w:rsidRPr="00820B92">
              <w:rPr>
                <w:rFonts w:eastAsia="Calibri" w:cstheme="minorHAnsi"/>
                <w:sz w:val="22"/>
                <w:szCs w:val="22"/>
              </w:rPr>
              <w:t>3.</w:t>
            </w:r>
          </w:p>
        </w:tc>
        <w:tc>
          <w:tcPr>
            <w:tcW w:w="1085"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rPr>
                <w:sz w:val="20"/>
                <w:szCs w:val="20"/>
              </w:rPr>
            </w:pPr>
            <w:r w:rsidRPr="0018113E">
              <w:rPr>
                <w:sz w:val="20"/>
                <w:szCs w:val="20"/>
              </w:rPr>
              <w:t>16 01 17</w:t>
            </w:r>
          </w:p>
        </w:tc>
        <w:tc>
          <w:tcPr>
            <w:tcW w:w="4231"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autoSpaceDE w:val="0"/>
              <w:autoSpaceDN w:val="0"/>
              <w:adjustRightInd w:val="0"/>
              <w:rPr>
                <w:sz w:val="20"/>
                <w:szCs w:val="20"/>
              </w:rPr>
            </w:pPr>
            <w:r w:rsidRPr="0018113E">
              <w:rPr>
                <w:sz w:val="20"/>
                <w:szCs w:val="20"/>
              </w:rPr>
              <w:t>Metale żelazne</w:t>
            </w:r>
          </w:p>
        </w:tc>
        <w:tc>
          <w:tcPr>
            <w:tcW w:w="3682" w:type="dxa"/>
            <w:tcBorders>
              <w:left w:val="single" w:sz="4" w:space="0" w:color="auto"/>
            </w:tcBorders>
          </w:tcPr>
          <w:p w:rsidR="000F6DF3" w:rsidRDefault="000F6DF3" w:rsidP="000F6DF3">
            <w:pPr>
              <w:spacing w:line="240" w:lineRule="auto"/>
              <w:rPr>
                <w:rFonts w:eastAsia="Calibri" w:cstheme="minorHAnsi"/>
                <w:sz w:val="22"/>
                <w:szCs w:val="22"/>
              </w:rPr>
            </w:pPr>
            <w:r>
              <w:rPr>
                <w:rFonts w:eastAsia="Calibri" w:cstheme="minorHAnsi"/>
                <w:sz w:val="22"/>
                <w:szCs w:val="22"/>
              </w:rPr>
              <w:t xml:space="preserve">Odpady magazynowane luzem </w:t>
            </w:r>
          </w:p>
          <w:p w:rsidR="000F6DF3" w:rsidRPr="00820B92" w:rsidRDefault="000F6DF3" w:rsidP="000F6DF3">
            <w:pPr>
              <w:spacing w:line="240" w:lineRule="auto"/>
              <w:rPr>
                <w:rFonts w:eastAsia="Calibri" w:cstheme="minorHAnsi"/>
                <w:sz w:val="22"/>
                <w:szCs w:val="22"/>
              </w:rPr>
            </w:pPr>
            <w:r>
              <w:rPr>
                <w:rFonts w:eastAsia="Calibri" w:cstheme="minorHAnsi"/>
                <w:sz w:val="22"/>
                <w:szCs w:val="22"/>
              </w:rPr>
              <w:t>w boksie magazynowym.</w:t>
            </w:r>
          </w:p>
        </w:tc>
      </w:tr>
      <w:tr w:rsidR="000F6DF3"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0F6DF3" w:rsidRPr="00820B92" w:rsidRDefault="000F6DF3" w:rsidP="000F6DF3">
            <w:pPr>
              <w:spacing w:line="240" w:lineRule="auto"/>
              <w:rPr>
                <w:rFonts w:eastAsia="Calibri" w:cstheme="minorHAnsi"/>
                <w:sz w:val="22"/>
                <w:szCs w:val="22"/>
              </w:rPr>
            </w:pPr>
            <w:r w:rsidRPr="00820B92">
              <w:rPr>
                <w:rFonts w:eastAsia="Calibri" w:cstheme="minorHAnsi"/>
                <w:sz w:val="22"/>
                <w:szCs w:val="22"/>
              </w:rPr>
              <w:t>4.</w:t>
            </w:r>
          </w:p>
        </w:tc>
        <w:tc>
          <w:tcPr>
            <w:tcW w:w="1085"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rPr>
                <w:sz w:val="20"/>
                <w:szCs w:val="20"/>
              </w:rPr>
            </w:pPr>
            <w:r w:rsidRPr="0018113E">
              <w:rPr>
                <w:sz w:val="20"/>
                <w:szCs w:val="20"/>
              </w:rPr>
              <w:t>19 12 02</w:t>
            </w:r>
          </w:p>
        </w:tc>
        <w:tc>
          <w:tcPr>
            <w:tcW w:w="4231"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autoSpaceDE w:val="0"/>
              <w:autoSpaceDN w:val="0"/>
              <w:adjustRightInd w:val="0"/>
              <w:rPr>
                <w:sz w:val="20"/>
                <w:szCs w:val="20"/>
              </w:rPr>
            </w:pPr>
            <w:r w:rsidRPr="0018113E">
              <w:rPr>
                <w:sz w:val="20"/>
                <w:szCs w:val="20"/>
              </w:rPr>
              <w:t>Metale żelazne</w:t>
            </w:r>
          </w:p>
        </w:tc>
        <w:tc>
          <w:tcPr>
            <w:tcW w:w="3682" w:type="dxa"/>
            <w:tcBorders>
              <w:left w:val="single" w:sz="4" w:space="0" w:color="auto"/>
            </w:tcBorders>
          </w:tcPr>
          <w:p w:rsidR="000F6DF3" w:rsidRDefault="000F6DF3" w:rsidP="000F6DF3">
            <w:pPr>
              <w:spacing w:line="240" w:lineRule="auto"/>
              <w:rPr>
                <w:rFonts w:eastAsia="Calibri" w:cstheme="minorHAnsi"/>
                <w:sz w:val="22"/>
                <w:szCs w:val="22"/>
              </w:rPr>
            </w:pPr>
            <w:r>
              <w:rPr>
                <w:rFonts w:eastAsia="Calibri" w:cstheme="minorHAnsi"/>
                <w:sz w:val="22"/>
                <w:szCs w:val="22"/>
              </w:rPr>
              <w:t xml:space="preserve">Odpady magazynowane luzem </w:t>
            </w:r>
          </w:p>
          <w:p w:rsidR="000F6DF3" w:rsidRPr="00820B92" w:rsidRDefault="000F6DF3" w:rsidP="000F6DF3">
            <w:pPr>
              <w:spacing w:line="240" w:lineRule="auto"/>
              <w:rPr>
                <w:rFonts w:eastAsia="Calibri" w:cstheme="minorHAnsi"/>
                <w:sz w:val="22"/>
                <w:szCs w:val="22"/>
              </w:rPr>
            </w:pPr>
            <w:r>
              <w:rPr>
                <w:rFonts w:eastAsia="Calibri" w:cstheme="minorHAnsi"/>
                <w:sz w:val="22"/>
                <w:szCs w:val="22"/>
              </w:rPr>
              <w:t>w boksie magazynowym.</w:t>
            </w:r>
          </w:p>
        </w:tc>
      </w:tr>
      <w:tr w:rsidR="000F6DF3" w:rsidRPr="00AE1884" w:rsidTr="00F4385A">
        <w:trPr>
          <w:trHeight w:val="301"/>
        </w:trPr>
        <w:tc>
          <w:tcPr>
            <w:tcW w:w="9493" w:type="dxa"/>
            <w:gridSpan w:val="4"/>
            <w:tcBorders>
              <w:top w:val="single" w:sz="4" w:space="0" w:color="auto"/>
              <w:left w:val="single" w:sz="4" w:space="0" w:color="auto"/>
              <w:bottom w:val="single" w:sz="4" w:space="0" w:color="auto"/>
            </w:tcBorders>
            <w:shd w:val="clear" w:color="auto" w:fill="D0CECE" w:themeFill="background2" w:themeFillShade="E6"/>
            <w:vAlign w:val="center"/>
          </w:tcPr>
          <w:p w:rsidR="000F6DF3" w:rsidRPr="007234F2" w:rsidRDefault="000F6DF3" w:rsidP="000F6DF3">
            <w:pPr>
              <w:spacing w:line="240" w:lineRule="auto"/>
              <w:rPr>
                <w:rFonts w:cstheme="minorHAnsi"/>
                <w:b/>
                <w:sz w:val="22"/>
                <w:szCs w:val="22"/>
              </w:rPr>
            </w:pPr>
            <w:r>
              <w:rPr>
                <w:rFonts w:cstheme="minorHAnsi"/>
                <w:b/>
                <w:sz w:val="22"/>
                <w:szCs w:val="22"/>
              </w:rPr>
              <w:t>Sektor 2</w:t>
            </w:r>
          </w:p>
        </w:tc>
      </w:tr>
      <w:tr w:rsidR="000F6DF3" w:rsidRPr="00AE1884" w:rsidTr="00F4385A">
        <w:trPr>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rsidR="000F6DF3" w:rsidRPr="00820B92" w:rsidRDefault="000F6DF3" w:rsidP="000F6DF3">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1.</w:t>
            </w:r>
          </w:p>
        </w:tc>
        <w:tc>
          <w:tcPr>
            <w:tcW w:w="1085" w:type="dxa"/>
            <w:shd w:val="clear" w:color="auto" w:fill="FFFFFF"/>
            <w:vAlign w:val="center"/>
            <w:hideMark/>
          </w:tcPr>
          <w:p w:rsidR="000F6DF3" w:rsidRPr="0018113E" w:rsidRDefault="000F6DF3" w:rsidP="000F6DF3">
            <w:pPr>
              <w:rPr>
                <w:sz w:val="20"/>
                <w:szCs w:val="20"/>
              </w:rPr>
            </w:pPr>
            <w:r w:rsidRPr="0018113E">
              <w:rPr>
                <w:sz w:val="20"/>
                <w:szCs w:val="20"/>
              </w:rPr>
              <w:t>15 01 04</w:t>
            </w:r>
          </w:p>
        </w:tc>
        <w:tc>
          <w:tcPr>
            <w:tcW w:w="4231" w:type="dxa"/>
            <w:shd w:val="clear" w:color="auto" w:fill="FFFFFF"/>
            <w:vAlign w:val="center"/>
            <w:hideMark/>
          </w:tcPr>
          <w:p w:rsidR="000F6DF3" w:rsidRPr="0018113E" w:rsidRDefault="000F6DF3" w:rsidP="000F6DF3">
            <w:pPr>
              <w:rPr>
                <w:sz w:val="20"/>
                <w:szCs w:val="20"/>
              </w:rPr>
            </w:pPr>
            <w:r w:rsidRPr="0018113E">
              <w:rPr>
                <w:sz w:val="20"/>
                <w:szCs w:val="20"/>
              </w:rPr>
              <w:t>Opakowania z metali</w:t>
            </w:r>
          </w:p>
        </w:tc>
        <w:tc>
          <w:tcPr>
            <w:tcW w:w="3682" w:type="dxa"/>
            <w:tcBorders>
              <w:left w:val="single" w:sz="4" w:space="0" w:color="auto"/>
            </w:tcBorders>
          </w:tcPr>
          <w:p w:rsidR="000F6DF3" w:rsidRPr="00820B92" w:rsidRDefault="000F6DF3" w:rsidP="000F6DF3">
            <w:pPr>
              <w:spacing w:line="240" w:lineRule="auto"/>
              <w:rPr>
                <w:rFonts w:eastAsia="Calibri" w:cstheme="minorHAnsi"/>
                <w:sz w:val="22"/>
                <w:szCs w:val="22"/>
              </w:rPr>
            </w:pPr>
            <w:r>
              <w:rPr>
                <w:rFonts w:eastAsia="Calibri" w:cstheme="minorHAnsi"/>
                <w:sz w:val="22"/>
                <w:szCs w:val="22"/>
              </w:rPr>
              <w:t>Odpady magazynowane w kontenerze.</w:t>
            </w:r>
          </w:p>
        </w:tc>
      </w:tr>
      <w:tr w:rsidR="000F6DF3"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0F6DF3" w:rsidRPr="00820B92" w:rsidRDefault="000F6DF3" w:rsidP="000F6DF3">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2.</w:t>
            </w:r>
          </w:p>
        </w:tc>
        <w:tc>
          <w:tcPr>
            <w:tcW w:w="1085"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rPr>
                <w:sz w:val="20"/>
                <w:szCs w:val="20"/>
              </w:rPr>
            </w:pPr>
            <w:r w:rsidRPr="0018113E">
              <w:rPr>
                <w:sz w:val="20"/>
                <w:szCs w:val="20"/>
              </w:rPr>
              <w:t>16 01 18</w:t>
            </w:r>
          </w:p>
        </w:tc>
        <w:tc>
          <w:tcPr>
            <w:tcW w:w="4231"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rPr>
                <w:sz w:val="20"/>
                <w:szCs w:val="20"/>
              </w:rPr>
            </w:pPr>
            <w:r w:rsidRPr="0018113E">
              <w:rPr>
                <w:sz w:val="20"/>
                <w:szCs w:val="20"/>
              </w:rPr>
              <w:t>Metale nieżelazne</w:t>
            </w:r>
          </w:p>
        </w:tc>
        <w:tc>
          <w:tcPr>
            <w:tcW w:w="3682" w:type="dxa"/>
            <w:tcBorders>
              <w:left w:val="single" w:sz="4" w:space="0" w:color="auto"/>
            </w:tcBorders>
          </w:tcPr>
          <w:p w:rsidR="000F6DF3" w:rsidRPr="001D759D" w:rsidRDefault="000F6DF3" w:rsidP="000F6DF3">
            <w:pPr>
              <w:spacing w:line="240" w:lineRule="auto"/>
              <w:rPr>
                <w:rFonts w:cstheme="minorHAnsi"/>
                <w:sz w:val="22"/>
                <w:szCs w:val="22"/>
              </w:rPr>
            </w:pPr>
            <w:r>
              <w:rPr>
                <w:rFonts w:eastAsia="Calibri" w:cstheme="minorHAnsi"/>
                <w:sz w:val="22"/>
                <w:szCs w:val="22"/>
              </w:rPr>
              <w:t>Odpady magazynowane w kontenerze.</w:t>
            </w:r>
          </w:p>
        </w:tc>
      </w:tr>
      <w:tr w:rsidR="000F6DF3"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F3" w:rsidRPr="00820B92" w:rsidRDefault="000F6DF3" w:rsidP="000F6DF3">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3.</w:t>
            </w:r>
          </w:p>
        </w:tc>
        <w:tc>
          <w:tcPr>
            <w:tcW w:w="1085" w:type="dxa"/>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17 04 01</w:t>
            </w:r>
          </w:p>
        </w:tc>
        <w:tc>
          <w:tcPr>
            <w:tcW w:w="4231" w:type="dxa"/>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autoSpaceDE w:val="0"/>
              <w:autoSpaceDN w:val="0"/>
              <w:adjustRightInd w:val="0"/>
              <w:rPr>
                <w:sz w:val="20"/>
                <w:szCs w:val="20"/>
              </w:rPr>
            </w:pPr>
            <w:r w:rsidRPr="0018113E">
              <w:rPr>
                <w:sz w:val="20"/>
                <w:szCs w:val="20"/>
              </w:rPr>
              <w:t>Miedź, brąz, mosiądz</w:t>
            </w:r>
          </w:p>
        </w:tc>
        <w:tc>
          <w:tcPr>
            <w:tcW w:w="3682" w:type="dxa"/>
            <w:tcBorders>
              <w:left w:val="single" w:sz="4" w:space="0" w:color="auto"/>
            </w:tcBorders>
          </w:tcPr>
          <w:p w:rsidR="000F6DF3" w:rsidRPr="00820B92" w:rsidRDefault="000F6DF3" w:rsidP="000F6DF3">
            <w:pPr>
              <w:spacing w:line="240" w:lineRule="auto"/>
              <w:rPr>
                <w:rFonts w:eastAsia="Calibri" w:cstheme="minorHAnsi"/>
                <w:sz w:val="22"/>
                <w:szCs w:val="22"/>
              </w:rPr>
            </w:pPr>
            <w:r>
              <w:rPr>
                <w:rFonts w:eastAsia="Calibri" w:cstheme="minorHAnsi"/>
                <w:sz w:val="22"/>
                <w:szCs w:val="22"/>
              </w:rPr>
              <w:t>Odpady magazynowane w kontenerze.</w:t>
            </w:r>
          </w:p>
        </w:tc>
      </w:tr>
      <w:tr w:rsidR="000F6DF3"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F3" w:rsidRPr="00820B92" w:rsidRDefault="000F6DF3" w:rsidP="000F6DF3">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4.</w:t>
            </w:r>
          </w:p>
        </w:tc>
        <w:tc>
          <w:tcPr>
            <w:tcW w:w="1085" w:type="dxa"/>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17 04 02</w:t>
            </w:r>
          </w:p>
        </w:tc>
        <w:tc>
          <w:tcPr>
            <w:tcW w:w="4231" w:type="dxa"/>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autoSpaceDE w:val="0"/>
              <w:autoSpaceDN w:val="0"/>
              <w:adjustRightInd w:val="0"/>
              <w:rPr>
                <w:sz w:val="20"/>
                <w:szCs w:val="20"/>
              </w:rPr>
            </w:pPr>
            <w:r w:rsidRPr="0018113E">
              <w:rPr>
                <w:sz w:val="20"/>
                <w:szCs w:val="20"/>
              </w:rPr>
              <w:t>Aluminium</w:t>
            </w:r>
          </w:p>
        </w:tc>
        <w:tc>
          <w:tcPr>
            <w:tcW w:w="3682" w:type="dxa"/>
            <w:tcBorders>
              <w:left w:val="single" w:sz="4" w:space="0" w:color="auto"/>
            </w:tcBorders>
          </w:tcPr>
          <w:p w:rsidR="000F6DF3" w:rsidRPr="00820B92" w:rsidRDefault="000F6DF3" w:rsidP="000F6DF3">
            <w:pPr>
              <w:spacing w:line="240" w:lineRule="auto"/>
              <w:rPr>
                <w:rFonts w:eastAsia="Calibri" w:cstheme="minorHAnsi"/>
                <w:sz w:val="22"/>
                <w:szCs w:val="22"/>
              </w:rPr>
            </w:pPr>
            <w:r>
              <w:rPr>
                <w:rFonts w:eastAsia="Calibri" w:cstheme="minorHAnsi"/>
                <w:sz w:val="22"/>
                <w:szCs w:val="22"/>
              </w:rPr>
              <w:t>Odpady magazynowane w kontenerze.</w:t>
            </w:r>
          </w:p>
        </w:tc>
      </w:tr>
      <w:tr w:rsidR="000F6DF3" w:rsidRPr="00AE1884" w:rsidTr="00F4385A">
        <w:trPr>
          <w:trHeight w:val="306"/>
        </w:trPr>
        <w:tc>
          <w:tcPr>
            <w:tcW w:w="0" w:type="auto"/>
            <w:tcBorders>
              <w:top w:val="single" w:sz="4" w:space="0" w:color="auto"/>
              <w:left w:val="single" w:sz="4" w:space="0" w:color="auto"/>
              <w:bottom w:val="single" w:sz="4" w:space="0" w:color="auto"/>
              <w:right w:val="single" w:sz="4" w:space="0" w:color="auto"/>
            </w:tcBorders>
            <w:vAlign w:val="center"/>
          </w:tcPr>
          <w:p w:rsidR="000F6DF3" w:rsidRPr="00820B92" w:rsidRDefault="000F6DF3" w:rsidP="000F6DF3">
            <w:pPr>
              <w:widowControl w:val="0"/>
              <w:suppressAutoHyphens/>
              <w:autoSpaceDN w:val="0"/>
              <w:spacing w:line="240" w:lineRule="auto"/>
              <w:textAlignment w:val="baseline"/>
              <w:rPr>
                <w:rFonts w:eastAsia="Arial Unicode MS" w:cstheme="minorHAnsi"/>
                <w:kern w:val="3"/>
                <w:sz w:val="22"/>
                <w:szCs w:val="22"/>
                <w:lang w:eastAsia="pl-PL"/>
              </w:rPr>
            </w:pPr>
            <w:r>
              <w:rPr>
                <w:rFonts w:eastAsia="Arial Unicode MS" w:cstheme="minorHAnsi"/>
                <w:kern w:val="3"/>
                <w:sz w:val="22"/>
                <w:szCs w:val="22"/>
                <w:lang w:eastAsia="pl-PL"/>
              </w:rPr>
              <w:t>5.</w:t>
            </w:r>
          </w:p>
        </w:tc>
        <w:tc>
          <w:tcPr>
            <w:tcW w:w="1085" w:type="dxa"/>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17 04 05</w:t>
            </w:r>
          </w:p>
        </w:tc>
        <w:tc>
          <w:tcPr>
            <w:tcW w:w="4231" w:type="dxa"/>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color w:val="000000"/>
                <w:sz w:val="20"/>
                <w:szCs w:val="20"/>
              </w:rPr>
              <w:t>Żelazo i stal</w:t>
            </w:r>
          </w:p>
        </w:tc>
        <w:tc>
          <w:tcPr>
            <w:tcW w:w="3682" w:type="dxa"/>
            <w:tcBorders>
              <w:left w:val="single" w:sz="4" w:space="0" w:color="auto"/>
            </w:tcBorders>
          </w:tcPr>
          <w:p w:rsidR="000F6DF3" w:rsidRDefault="000F6DF3" w:rsidP="000F6DF3">
            <w:pPr>
              <w:spacing w:line="240" w:lineRule="auto"/>
              <w:rPr>
                <w:rFonts w:eastAsia="Calibri" w:cstheme="minorHAnsi"/>
                <w:sz w:val="22"/>
                <w:szCs w:val="22"/>
              </w:rPr>
            </w:pPr>
            <w:r>
              <w:rPr>
                <w:rFonts w:eastAsia="Calibri" w:cstheme="minorHAnsi"/>
                <w:sz w:val="22"/>
                <w:szCs w:val="22"/>
              </w:rPr>
              <w:t xml:space="preserve">Odpady magazynowane luzem </w:t>
            </w:r>
          </w:p>
          <w:p w:rsidR="000F6DF3" w:rsidRPr="00820B92" w:rsidRDefault="000F6DF3" w:rsidP="000F6DF3">
            <w:pPr>
              <w:spacing w:line="240" w:lineRule="auto"/>
              <w:rPr>
                <w:rFonts w:eastAsia="Calibri" w:cstheme="minorHAnsi"/>
                <w:sz w:val="22"/>
                <w:szCs w:val="22"/>
              </w:rPr>
            </w:pPr>
            <w:r>
              <w:rPr>
                <w:rFonts w:eastAsia="Calibri" w:cstheme="minorHAnsi"/>
                <w:sz w:val="22"/>
                <w:szCs w:val="22"/>
              </w:rPr>
              <w:t>w boksie magazynowym.</w:t>
            </w:r>
          </w:p>
        </w:tc>
      </w:tr>
      <w:bookmarkEnd w:id="0"/>
    </w:tbl>
    <w:p w:rsidR="000F6DF3" w:rsidRDefault="000F6DF3" w:rsidP="000F6DF3">
      <w:pPr>
        <w:pStyle w:val="Akapitzlist"/>
        <w:widowControl w:val="0"/>
        <w:suppressAutoHyphens/>
        <w:spacing w:line="240" w:lineRule="auto"/>
        <w:ind w:left="0" w:right="284"/>
        <w:rPr>
          <w:rFonts w:ascii="Calibri" w:eastAsia="Times New Roman" w:hAnsi="Calibri" w:cs="Calibri"/>
          <w:b/>
          <w:spacing w:val="-3"/>
          <w:lang w:eastAsia="ar-SA"/>
        </w:rPr>
      </w:pPr>
    </w:p>
    <w:p w:rsidR="000F6DF3" w:rsidRDefault="000F6DF3" w:rsidP="000F6DF3">
      <w:pPr>
        <w:pStyle w:val="Akapitzlist"/>
        <w:widowControl w:val="0"/>
        <w:suppressAutoHyphens/>
        <w:spacing w:line="240" w:lineRule="auto"/>
        <w:ind w:left="0" w:right="284"/>
        <w:rPr>
          <w:rFonts w:ascii="Calibri" w:eastAsia="Times New Roman" w:hAnsi="Calibri" w:cs="Calibri"/>
          <w:b/>
          <w:spacing w:val="-3"/>
          <w:lang w:eastAsia="ar-SA"/>
        </w:rPr>
      </w:pPr>
    </w:p>
    <w:p w:rsidR="000F6DF3" w:rsidRPr="00B60645" w:rsidRDefault="000F6DF3" w:rsidP="000F6DF3">
      <w:pPr>
        <w:pStyle w:val="Akapitzlist"/>
        <w:numPr>
          <w:ilvl w:val="1"/>
          <w:numId w:val="3"/>
        </w:numPr>
        <w:tabs>
          <w:tab w:val="left" w:pos="426"/>
        </w:tabs>
        <w:ind w:left="426" w:hanging="437"/>
        <w:contextualSpacing w:val="0"/>
        <w:rPr>
          <w:rFonts w:ascii="Calibri" w:eastAsia="Times New Roman" w:hAnsi="Calibri" w:cs="Calibri"/>
          <w:b/>
          <w:lang w:eastAsia="pl-PL"/>
        </w:rPr>
      </w:pPr>
      <w:r w:rsidRPr="00C95F0E">
        <w:rPr>
          <w:rFonts w:ascii="Calibri" w:eastAsia="Andale Sans UI" w:hAnsi="Calibri" w:cs="Calibri"/>
          <w:b/>
          <w:bCs/>
          <w:lang w:eastAsia="ar-SA"/>
        </w:rPr>
        <w:t xml:space="preserve">Maksymalna masa poszczególnych rodzajów odpadów i maksymalna łączna masa wszystkich rodzajów odpadów, które mogą być magazynowane w tym samym czasie oraz które mogą być magazynowane w okresie roku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17"/>
        <w:gridCol w:w="3998"/>
        <w:gridCol w:w="1725"/>
        <w:gridCol w:w="1767"/>
      </w:tblGrid>
      <w:tr w:rsidR="000F6DF3" w:rsidRPr="00AE1884" w:rsidTr="00F4385A">
        <w:trPr>
          <w:trHeight w:val="51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DF3" w:rsidRPr="001D759D" w:rsidRDefault="000F6DF3" w:rsidP="000F6DF3">
            <w:pPr>
              <w:spacing w:line="240" w:lineRule="auto"/>
              <w:rPr>
                <w:rFonts w:ascii="Calibri" w:eastAsia="Calibri" w:hAnsi="Calibri" w:cs="Calibri"/>
                <w:b/>
                <w:sz w:val="22"/>
                <w:szCs w:val="22"/>
              </w:rPr>
            </w:pPr>
            <w:r w:rsidRPr="001D759D">
              <w:rPr>
                <w:rFonts w:ascii="Calibri" w:eastAsia="Calibri" w:hAnsi="Calibri" w:cs="Calibri"/>
                <w:b/>
                <w:sz w:val="22"/>
                <w:szCs w:val="22"/>
              </w:rPr>
              <w:t>Lp.</w:t>
            </w:r>
          </w:p>
        </w:tc>
        <w:tc>
          <w:tcPr>
            <w:tcW w:w="1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DF3" w:rsidRDefault="000F6DF3" w:rsidP="000F6DF3">
            <w:pPr>
              <w:spacing w:line="240" w:lineRule="auto"/>
              <w:rPr>
                <w:rFonts w:ascii="Calibri" w:eastAsia="Calibri" w:hAnsi="Calibri" w:cs="Calibri"/>
                <w:b/>
                <w:sz w:val="22"/>
                <w:szCs w:val="22"/>
              </w:rPr>
            </w:pPr>
            <w:r w:rsidRPr="001D759D">
              <w:rPr>
                <w:rFonts w:ascii="Calibri" w:eastAsia="Calibri" w:hAnsi="Calibri" w:cs="Calibri"/>
                <w:b/>
                <w:sz w:val="22"/>
                <w:szCs w:val="22"/>
              </w:rPr>
              <w:t>Kod odpadu</w:t>
            </w:r>
          </w:p>
          <w:p w:rsidR="000F6DF3" w:rsidRPr="0008129E" w:rsidRDefault="000F6DF3" w:rsidP="000F6DF3">
            <w:pPr>
              <w:rPr>
                <w:rFonts w:ascii="Calibri" w:eastAsia="Calibri" w:hAnsi="Calibri" w:cs="Calibri"/>
                <w:sz w:val="22"/>
                <w:szCs w:val="22"/>
              </w:rPr>
            </w:pPr>
          </w:p>
          <w:p w:rsidR="000F6DF3" w:rsidRDefault="000F6DF3" w:rsidP="000F6DF3">
            <w:pPr>
              <w:rPr>
                <w:rFonts w:ascii="Calibri" w:eastAsia="Calibri" w:hAnsi="Calibri" w:cs="Calibri"/>
                <w:sz w:val="22"/>
                <w:szCs w:val="22"/>
              </w:rPr>
            </w:pPr>
          </w:p>
          <w:p w:rsidR="000F6DF3" w:rsidRDefault="000F6DF3" w:rsidP="000F6DF3">
            <w:pPr>
              <w:rPr>
                <w:rFonts w:ascii="Calibri" w:eastAsia="Calibri" w:hAnsi="Calibri" w:cs="Calibri"/>
                <w:sz w:val="22"/>
                <w:szCs w:val="22"/>
              </w:rPr>
            </w:pPr>
          </w:p>
          <w:p w:rsidR="000F6DF3" w:rsidRPr="0008129E" w:rsidRDefault="000F6DF3" w:rsidP="000F6DF3">
            <w:pPr>
              <w:rPr>
                <w:rFonts w:ascii="Calibri" w:eastAsia="Calibri" w:hAnsi="Calibri" w:cs="Calibri"/>
                <w:sz w:val="22"/>
                <w:szCs w:val="22"/>
              </w:rPr>
            </w:pP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6DF3" w:rsidRPr="001D759D" w:rsidRDefault="000F6DF3" w:rsidP="000F6DF3">
            <w:pPr>
              <w:spacing w:line="240" w:lineRule="auto"/>
              <w:rPr>
                <w:rFonts w:ascii="Calibri" w:eastAsia="Calibri" w:hAnsi="Calibri" w:cs="Calibri"/>
                <w:b/>
                <w:sz w:val="22"/>
                <w:szCs w:val="22"/>
              </w:rPr>
            </w:pPr>
            <w:r w:rsidRPr="001D759D">
              <w:rPr>
                <w:rFonts w:ascii="Calibri" w:eastAsia="Calibri" w:hAnsi="Calibri" w:cs="Calibri"/>
                <w:b/>
                <w:sz w:val="22"/>
                <w:szCs w:val="22"/>
              </w:rPr>
              <w:t>Rodzaj odpadu</w:t>
            </w:r>
          </w:p>
        </w:tc>
        <w:tc>
          <w:tcPr>
            <w:tcW w:w="1725" w:type="dxa"/>
            <w:shd w:val="clear" w:color="auto" w:fill="D9D9D9" w:themeFill="background1" w:themeFillShade="D9"/>
            <w:vAlign w:val="center"/>
            <w:hideMark/>
          </w:tcPr>
          <w:p w:rsidR="000F6DF3" w:rsidRPr="001D759D" w:rsidRDefault="000F6DF3" w:rsidP="000F6DF3">
            <w:pPr>
              <w:spacing w:line="240" w:lineRule="auto"/>
              <w:rPr>
                <w:rFonts w:ascii="Calibri" w:eastAsia="Calibri" w:hAnsi="Calibri" w:cs="Calibri"/>
                <w:b/>
                <w:sz w:val="22"/>
                <w:szCs w:val="22"/>
              </w:rPr>
            </w:pPr>
            <w:r w:rsidRPr="001D759D">
              <w:rPr>
                <w:rFonts w:ascii="Calibri" w:eastAsia="Calibri" w:hAnsi="Calibri" w:cs="Calibri"/>
                <w:b/>
                <w:sz w:val="22"/>
                <w:szCs w:val="22"/>
              </w:rPr>
              <w:t xml:space="preserve">Maksymalna masa poszczególnych rodzajów odpadów, które mogą być magazynowane </w:t>
            </w:r>
            <w:r w:rsidRPr="001D759D">
              <w:rPr>
                <w:rFonts w:ascii="Calibri" w:eastAsia="Calibri" w:hAnsi="Calibri" w:cs="Calibri"/>
                <w:b/>
                <w:sz w:val="22"/>
                <w:szCs w:val="22"/>
              </w:rPr>
              <w:br/>
              <w:t>w tym samym czasie [Mg]</w:t>
            </w:r>
          </w:p>
        </w:tc>
        <w:tc>
          <w:tcPr>
            <w:tcW w:w="1767" w:type="dxa"/>
            <w:shd w:val="clear" w:color="auto" w:fill="D9D9D9" w:themeFill="background1" w:themeFillShade="D9"/>
            <w:vAlign w:val="center"/>
          </w:tcPr>
          <w:p w:rsidR="000F6DF3" w:rsidRPr="001D759D" w:rsidRDefault="000F6DF3" w:rsidP="000F6DF3">
            <w:pPr>
              <w:spacing w:line="240" w:lineRule="auto"/>
              <w:rPr>
                <w:rFonts w:ascii="Calibri" w:eastAsia="Calibri" w:hAnsi="Calibri" w:cs="Calibri"/>
                <w:b/>
                <w:sz w:val="22"/>
                <w:szCs w:val="22"/>
              </w:rPr>
            </w:pPr>
            <w:r w:rsidRPr="001D759D">
              <w:rPr>
                <w:rFonts w:ascii="Calibri" w:eastAsia="Calibri" w:hAnsi="Calibri" w:cs="Calibri"/>
                <w:b/>
                <w:sz w:val="22"/>
                <w:szCs w:val="22"/>
              </w:rPr>
              <w:t>Maksymalna masa poszczególnych rodzajów odpadów, które mogą być magazynowane [Mg/rok]</w:t>
            </w:r>
          </w:p>
        </w:tc>
      </w:tr>
      <w:tr w:rsidR="000F6DF3" w:rsidRPr="00820B92" w:rsidTr="00F4385A">
        <w:trPr>
          <w:trHeight w:val="336"/>
        </w:trPr>
        <w:tc>
          <w:tcPr>
            <w:tcW w:w="949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DF3" w:rsidRPr="00820B92" w:rsidRDefault="000F6DF3" w:rsidP="000F6DF3">
            <w:pPr>
              <w:spacing w:line="240" w:lineRule="auto"/>
              <w:rPr>
                <w:rFonts w:eastAsia="Arial Unicode MS" w:cstheme="minorHAnsi"/>
                <w:b/>
                <w:kern w:val="3"/>
                <w:sz w:val="22"/>
                <w:szCs w:val="22"/>
                <w:lang w:eastAsia="pl-PL"/>
              </w:rPr>
            </w:pPr>
            <w:r>
              <w:rPr>
                <w:rFonts w:eastAsia="Arial Unicode MS" w:cstheme="minorHAnsi"/>
                <w:b/>
                <w:kern w:val="3"/>
                <w:sz w:val="22"/>
                <w:szCs w:val="22"/>
                <w:lang w:eastAsia="pl-PL"/>
              </w:rPr>
              <w:t>Sektor 1</w:t>
            </w:r>
          </w:p>
        </w:tc>
      </w:tr>
      <w:tr w:rsidR="000F6DF3"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F3" w:rsidRPr="001D759D" w:rsidRDefault="000F6DF3" w:rsidP="000F6DF3">
            <w:pPr>
              <w:spacing w:line="240" w:lineRule="auto"/>
              <w:rPr>
                <w:rFonts w:ascii="Calibri" w:eastAsia="Calibri" w:hAnsi="Calibri" w:cs="Calibri"/>
                <w:sz w:val="22"/>
                <w:szCs w:val="22"/>
              </w:rPr>
            </w:pPr>
            <w:r w:rsidRPr="001D759D">
              <w:rPr>
                <w:rFonts w:ascii="Calibri" w:eastAsia="Calibri" w:hAnsi="Calibri" w:cs="Calibri"/>
                <w:sz w:val="22"/>
                <w:szCs w:val="22"/>
              </w:rPr>
              <w:t>1.</w:t>
            </w:r>
          </w:p>
        </w:tc>
        <w:tc>
          <w:tcPr>
            <w:tcW w:w="1517" w:type="dxa"/>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12 01 01</w:t>
            </w:r>
          </w:p>
        </w:tc>
        <w:tc>
          <w:tcPr>
            <w:tcW w:w="3998" w:type="dxa"/>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Odpady z toczenia i piłowania żelaza oraz jego stopów</w:t>
            </w:r>
          </w:p>
        </w:tc>
        <w:tc>
          <w:tcPr>
            <w:tcW w:w="1725" w:type="dxa"/>
            <w:tcBorders>
              <w:top w:val="single" w:sz="4" w:space="0" w:color="auto"/>
              <w:left w:val="single" w:sz="4" w:space="0" w:color="auto"/>
              <w:bottom w:val="single" w:sz="4" w:space="0" w:color="auto"/>
              <w:right w:val="single" w:sz="4" w:space="0" w:color="auto"/>
            </w:tcBorders>
          </w:tcPr>
          <w:p w:rsidR="000F6DF3" w:rsidRPr="001D759D" w:rsidRDefault="000F6DF3" w:rsidP="000F6DF3">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111,00</w:t>
            </w:r>
          </w:p>
        </w:tc>
        <w:tc>
          <w:tcPr>
            <w:tcW w:w="1767" w:type="dxa"/>
            <w:tcBorders>
              <w:top w:val="single" w:sz="4" w:space="0" w:color="auto"/>
              <w:left w:val="single" w:sz="4" w:space="0" w:color="auto"/>
              <w:bottom w:val="single" w:sz="4" w:space="0" w:color="auto"/>
              <w:right w:val="single" w:sz="4" w:space="0" w:color="auto"/>
            </w:tcBorders>
          </w:tcPr>
          <w:p w:rsidR="000F6DF3" w:rsidRPr="001D759D" w:rsidRDefault="000F6DF3" w:rsidP="000F6DF3">
            <w:pPr>
              <w:spacing w:line="240" w:lineRule="auto"/>
              <w:rPr>
                <w:rFonts w:ascii="Calibri" w:eastAsia="Calibri" w:hAnsi="Calibri" w:cs="Calibri"/>
                <w:sz w:val="22"/>
                <w:szCs w:val="22"/>
              </w:rPr>
            </w:pPr>
            <w:r>
              <w:rPr>
                <w:rFonts w:ascii="Calibri" w:eastAsia="Calibri" w:hAnsi="Calibri" w:cs="Calibri"/>
                <w:sz w:val="22"/>
                <w:szCs w:val="22"/>
              </w:rPr>
              <w:t>15 000,00</w:t>
            </w:r>
          </w:p>
        </w:tc>
      </w:tr>
      <w:tr w:rsidR="000F6DF3"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F3" w:rsidRPr="001D759D" w:rsidRDefault="000F6DF3" w:rsidP="000F6DF3">
            <w:pPr>
              <w:spacing w:line="240" w:lineRule="auto"/>
              <w:rPr>
                <w:rFonts w:ascii="Calibri" w:eastAsia="Calibri" w:hAnsi="Calibri" w:cs="Calibri"/>
                <w:sz w:val="22"/>
                <w:szCs w:val="22"/>
              </w:rPr>
            </w:pPr>
            <w:r w:rsidRPr="001D759D">
              <w:rPr>
                <w:rFonts w:ascii="Calibri" w:eastAsia="Calibri" w:hAnsi="Calibri" w:cs="Calibri"/>
                <w:sz w:val="22"/>
                <w:szCs w:val="22"/>
              </w:rPr>
              <w:t>2.</w:t>
            </w:r>
          </w:p>
        </w:tc>
        <w:tc>
          <w:tcPr>
            <w:tcW w:w="1517" w:type="dxa"/>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12 01 02</w:t>
            </w:r>
          </w:p>
        </w:tc>
        <w:tc>
          <w:tcPr>
            <w:tcW w:w="3998" w:type="dxa"/>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Cząstki i pyły żelaza oraz jego stopów</w:t>
            </w:r>
          </w:p>
        </w:tc>
        <w:tc>
          <w:tcPr>
            <w:tcW w:w="1725" w:type="dxa"/>
            <w:tcBorders>
              <w:top w:val="single" w:sz="4" w:space="0" w:color="auto"/>
              <w:left w:val="single" w:sz="4" w:space="0" w:color="auto"/>
              <w:bottom w:val="single" w:sz="4" w:space="0" w:color="auto"/>
              <w:right w:val="single" w:sz="4" w:space="0" w:color="auto"/>
            </w:tcBorders>
          </w:tcPr>
          <w:p w:rsidR="000F6DF3" w:rsidRPr="001D759D" w:rsidRDefault="000F6DF3" w:rsidP="000F6DF3">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15</w:t>
            </w:r>
            <w:r w:rsidRPr="001D759D">
              <w:rPr>
                <w:rFonts w:ascii="Calibri" w:eastAsia="Calibri" w:hAnsi="Calibri" w:cs="Calibri"/>
                <w:color w:val="000000"/>
                <w:sz w:val="22"/>
                <w:szCs w:val="22"/>
              </w:rPr>
              <w:t>,00</w:t>
            </w:r>
          </w:p>
        </w:tc>
        <w:tc>
          <w:tcPr>
            <w:tcW w:w="1767" w:type="dxa"/>
            <w:tcBorders>
              <w:top w:val="single" w:sz="4" w:space="0" w:color="auto"/>
              <w:left w:val="single" w:sz="4" w:space="0" w:color="auto"/>
              <w:bottom w:val="single" w:sz="4" w:space="0" w:color="auto"/>
              <w:right w:val="single" w:sz="4" w:space="0" w:color="auto"/>
            </w:tcBorders>
          </w:tcPr>
          <w:p w:rsidR="000F6DF3" w:rsidRDefault="000F6DF3" w:rsidP="000F6DF3">
            <w:r w:rsidRPr="00556B45">
              <w:rPr>
                <w:rFonts w:ascii="Calibri" w:eastAsia="Calibri" w:hAnsi="Calibri" w:cs="Calibri"/>
                <w:sz w:val="22"/>
                <w:szCs w:val="22"/>
              </w:rPr>
              <w:t>15 000,00</w:t>
            </w:r>
          </w:p>
        </w:tc>
      </w:tr>
      <w:tr w:rsidR="000F6DF3"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F3" w:rsidRPr="001D759D" w:rsidRDefault="000F6DF3" w:rsidP="000F6DF3">
            <w:pPr>
              <w:spacing w:line="240" w:lineRule="auto"/>
              <w:rPr>
                <w:rFonts w:ascii="Calibri" w:eastAsia="Calibri" w:hAnsi="Calibri" w:cs="Calibri"/>
                <w:sz w:val="22"/>
                <w:szCs w:val="22"/>
              </w:rPr>
            </w:pPr>
            <w:r>
              <w:rPr>
                <w:rFonts w:ascii="Calibri" w:eastAsia="Calibri" w:hAnsi="Calibri" w:cs="Calibri"/>
                <w:sz w:val="22"/>
                <w:szCs w:val="22"/>
              </w:rPr>
              <w:t>3.</w:t>
            </w:r>
          </w:p>
        </w:tc>
        <w:tc>
          <w:tcPr>
            <w:tcW w:w="1517" w:type="dxa"/>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16 01 17</w:t>
            </w:r>
          </w:p>
        </w:tc>
        <w:tc>
          <w:tcPr>
            <w:tcW w:w="3998" w:type="dxa"/>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autoSpaceDE w:val="0"/>
              <w:autoSpaceDN w:val="0"/>
              <w:adjustRightInd w:val="0"/>
              <w:rPr>
                <w:sz w:val="20"/>
                <w:szCs w:val="20"/>
              </w:rPr>
            </w:pPr>
            <w:r w:rsidRPr="0018113E">
              <w:rPr>
                <w:sz w:val="20"/>
                <w:szCs w:val="20"/>
              </w:rPr>
              <w:t>Metale żelazne</w:t>
            </w:r>
          </w:p>
        </w:tc>
        <w:tc>
          <w:tcPr>
            <w:tcW w:w="1725" w:type="dxa"/>
            <w:tcBorders>
              <w:top w:val="single" w:sz="4" w:space="0" w:color="auto"/>
              <w:left w:val="single" w:sz="4" w:space="0" w:color="auto"/>
              <w:bottom w:val="single" w:sz="4" w:space="0" w:color="auto"/>
              <w:right w:val="single" w:sz="4" w:space="0" w:color="auto"/>
            </w:tcBorders>
          </w:tcPr>
          <w:p w:rsidR="000F6DF3" w:rsidRPr="001D759D" w:rsidRDefault="000F6DF3" w:rsidP="000F6DF3">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111,00</w:t>
            </w:r>
          </w:p>
        </w:tc>
        <w:tc>
          <w:tcPr>
            <w:tcW w:w="1767" w:type="dxa"/>
            <w:tcBorders>
              <w:top w:val="single" w:sz="4" w:space="0" w:color="auto"/>
              <w:left w:val="single" w:sz="4" w:space="0" w:color="auto"/>
              <w:bottom w:val="single" w:sz="4" w:space="0" w:color="auto"/>
              <w:right w:val="single" w:sz="4" w:space="0" w:color="auto"/>
            </w:tcBorders>
          </w:tcPr>
          <w:p w:rsidR="000F6DF3" w:rsidRDefault="000F6DF3" w:rsidP="000F6DF3">
            <w:r w:rsidRPr="00556B45">
              <w:rPr>
                <w:rFonts w:ascii="Calibri" w:eastAsia="Calibri" w:hAnsi="Calibri" w:cs="Calibri"/>
                <w:sz w:val="22"/>
                <w:szCs w:val="22"/>
              </w:rPr>
              <w:t>15 000,00</w:t>
            </w:r>
          </w:p>
        </w:tc>
      </w:tr>
      <w:tr w:rsidR="000F6DF3"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F3" w:rsidRPr="001D759D" w:rsidRDefault="000F6DF3" w:rsidP="000F6DF3">
            <w:pPr>
              <w:spacing w:line="240" w:lineRule="auto"/>
              <w:rPr>
                <w:rFonts w:ascii="Calibri" w:eastAsia="Calibri" w:hAnsi="Calibri" w:cs="Calibri"/>
                <w:sz w:val="22"/>
                <w:szCs w:val="22"/>
              </w:rPr>
            </w:pPr>
            <w:r>
              <w:rPr>
                <w:rFonts w:ascii="Calibri" w:eastAsia="Calibri" w:hAnsi="Calibri" w:cs="Calibri"/>
                <w:sz w:val="22"/>
                <w:szCs w:val="22"/>
              </w:rPr>
              <w:t>4.</w:t>
            </w:r>
          </w:p>
        </w:tc>
        <w:tc>
          <w:tcPr>
            <w:tcW w:w="1517" w:type="dxa"/>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rPr>
                <w:sz w:val="20"/>
                <w:szCs w:val="20"/>
              </w:rPr>
            </w:pPr>
            <w:r w:rsidRPr="0018113E">
              <w:rPr>
                <w:sz w:val="20"/>
                <w:szCs w:val="20"/>
              </w:rPr>
              <w:t>19 12 02</w:t>
            </w:r>
          </w:p>
        </w:tc>
        <w:tc>
          <w:tcPr>
            <w:tcW w:w="3998" w:type="dxa"/>
            <w:tcBorders>
              <w:top w:val="single" w:sz="4" w:space="0" w:color="auto"/>
              <w:left w:val="single" w:sz="4" w:space="0" w:color="auto"/>
              <w:bottom w:val="single" w:sz="4" w:space="0" w:color="auto"/>
              <w:right w:val="single" w:sz="4" w:space="0" w:color="auto"/>
            </w:tcBorders>
            <w:vAlign w:val="center"/>
          </w:tcPr>
          <w:p w:rsidR="000F6DF3" w:rsidRPr="0018113E" w:rsidRDefault="000F6DF3" w:rsidP="000F6DF3">
            <w:pPr>
              <w:autoSpaceDE w:val="0"/>
              <w:autoSpaceDN w:val="0"/>
              <w:adjustRightInd w:val="0"/>
              <w:rPr>
                <w:sz w:val="20"/>
                <w:szCs w:val="20"/>
              </w:rPr>
            </w:pPr>
            <w:r w:rsidRPr="0018113E">
              <w:rPr>
                <w:sz w:val="20"/>
                <w:szCs w:val="20"/>
              </w:rPr>
              <w:t>Metale żelazne</w:t>
            </w:r>
          </w:p>
        </w:tc>
        <w:tc>
          <w:tcPr>
            <w:tcW w:w="1725" w:type="dxa"/>
            <w:tcBorders>
              <w:top w:val="single" w:sz="4" w:space="0" w:color="auto"/>
              <w:left w:val="single" w:sz="4" w:space="0" w:color="auto"/>
              <w:bottom w:val="single" w:sz="4" w:space="0" w:color="auto"/>
              <w:right w:val="single" w:sz="4" w:space="0" w:color="auto"/>
            </w:tcBorders>
          </w:tcPr>
          <w:p w:rsidR="000F6DF3" w:rsidRPr="001D759D" w:rsidRDefault="000F6DF3" w:rsidP="000F6DF3">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111,00</w:t>
            </w:r>
          </w:p>
        </w:tc>
        <w:tc>
          <w:tcPr>
            <w:tcW w:w="1767" w:type="dxa"/>
            <w:tcBorders>
              <w:top w:val="single" w:sz="4" w:space="0" w:color="auto"/>
              <w:left w:val="single" w:sz="4" w:space="0" w:color="auto"/>
              <w:bottom w:val="single" w:sz="4" w:space="0" w:color="auto"/>
              <w:right w:val="single" w:sz="4" w:space="0" w:color="auto"/>
            </w:tcBorders>
          </w:tcPr>
          <w:p w:rsidR="000F6DF3" w:rsidRDefault="000F6DF3" w:rsidP="000F6DF3">
            <w:r w:rsidRPr="00556B45">
              <w:rPr>
                <w:rFonts w:ascii="Calibri" w:eastAsia="Calibri" w:hAnsi="Calibri" w:cs="Calibri"/>
                <w:sz w:val="22"/>
                <w:szCs w:val="22"/>
              </w:rPr>
              <w:t>15 000,00</w:t>
            </w:r>
          </w:p>
        </w:tc>
      </w:tr>
      <w:tr w:rsidR="000F6DF3" w:rsidRPr="00AE1884" w:rsidTr="00F4385A">
        <w:trPr>
          <w:trHeight w:val="20"/>
        </w:trPr>
        <w:tc>
          <w:tcPr>
            <w:tcW w:w="949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F6DF3" w:rsidRPr="001D759D" w:rsidRDefault="000F6DF3" w:rsidP="000F6DF3">
            <w:pPr>
              <w:spacing w:line="240" w:lineRule="auto"/>
              <w:rPr>
                <w:rFonts w:ascii="Calibri" w:eastAsia="Calibri" w:hAnsi="Calibri" w:cs="Calibri"/>
                <w:b/>
                <w:sz w:val="22"/>
                <w:szCs w:val="22"/>
              </w:rPr>
            </w:pPr>
            <w:r>
              <w:rPr>
                <w:rFonts w:cstheme="minorHAnsi"/>
                <w:b/>
                <w:sz w:val="22"/>
                <w:szCs w:val="22"/>
              </w:rPr>
              <w:t>Sektor 2</w:t>
            </w:r>
          </w:p>
        </w:tc>
      </w:tr>
      <w:tr w:rsidR="000F6DF3"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0F6DF3" w:rsidRPr="001D759D" w:rsidRDefault="000F6DF3" w:rsidP="000F6DF3">
            <w:pPr>
              <w:spacing w:line="240" w:lineRule="auto"/>
              <w:rPr>
                <w:rFonts w:ascii="Calibri" w:eastAsia="Calibri" w:hAnsi="Calibri" w:cs="Calibri"/>
                <w:sz w:val="22"/>
                <w:szCs w:val="22"/>
              </w:rPr>
            </w:pPr>
            <w:r w:rsidRPr="001D759D">
              <w:rPr>
                <w:rFonts w:ascii="Calibri" w:eastAsia="Calibri" w:hAnsi="Calibri" w:cs="Calibri"/>
                <w:sz w:val="22"/>
                <w:szCs w:val="22"/>
              </w:rPr>
              <w:t>1.</w:t>
            </w:r>
          </w:p>
        </w:tc>
        <w:tc>
          <w:tcPr>
            <w:tcW w:w="1517"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rPr>
                <w:sz w:val="20"/>
                <w:szCs w:val="20"/>
              </w:rPr>
            </w:pPr>
            <w:r w:rsidRPr="0018113E">
              <w:rPr>
                <w:sz w:val="20"/>
                <w:szCs w:val="20"/>
              </w:rPr>
              <w:t>15 01 04</w:t>
            </w:r>
          </w:p>
        </w:tc>
        <w:tc>
          <w:tcPr>
            <w:tcW w:w="3998"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rPr>
                <w:sz w:val="20"/>
                <w:szCs w:val="20"/>
              </w:rPr>
            </w:pPr>
            <w:r w:rsidRPr="0018113E">
              <w:rPr>
                <w:sz w:val="20"/>
                <w:szCs w:val="20"/>
              </w:rPr>
              <w:t>Opakowania z metali</w:t>
            </w:r>
          </w:p>
        </w:tc>
        <w:tc>
          <w:tcPr>
            <w:tcW w:w="1725" w:type="dxa"/>
            <w:tcBorders>
              <w:top w:val="single" w:sz="4" w:space="0" w:color="auto"/>
              <w:left w:val="single" w:sz="4" w:space="0" w:color="auto"/>
              <w:bottom w:val="single" w:sz="4" w:space="0" w:color="auto"/>
              <w:right w:val="single" w:sz="4" w:space="0" w:color="auto"/>
            </w:tcBorders>
            <w:hideMark/>
          </w:tcPr>
          <w:p w:rsidR="000F6DF3" w:rsidRDefault="000F6DF3" w:rsidP="000F6DF3">
            <w:r>
              <w:rPr>
                <w:rFonts w:ascii="Calibri" w:eastAsia="Calibri" w:hAnsi="Calibri" w:cs="Calibri"/>
                <w:color w:val="000000"/>
                <w:sz w:val="22"/>
                <w:szCs w:val="22"/>
              </w:rPr>
              <w:t>111</w:t>
            </w:r>
            <w:r w:rsidRPr="0088795D">
              <w:rPr>
                <w:rFonts w:ascii="Calibri" w:eastAsia="Calibri" w:hAnsi="Calibri" w:cs="Calibri"/>
                <w:color w:val="000000"/>
                <w:sz w:val="22"/>
                <w:szCs w:val="22"/>
              </w:rPr>
              <w:t>,00</w:t>
            </w:r>
          </w:p>
        </w:tc>
        <w:tc>
          <w:tcPr>
            <w:tcW w:w="1767" w:type="dxa"/>
            <w:tcBorders>
              <w:top w:val="single" w:sz="4" w:space="0" w:color="auto"/>
              <w:left w:val="single" w:sz="4" w:space="0" w:color="auto"/>
              <w:bottom w:val="single" w:sz="4" w:space="0" w:color="auto"/>
              <w:right w:val="single" w:sz="4" w:space="0" w:color="auto"/>
            </w:tcBorders>
            <w:hideMark/>
          </w:tcPr>
          <w:p w:rsidR="000F6DF3" w:rsidRDefault="000F6DF3" w:rsidP="000F6DF3">
            <w:r w:rsidRPr="00043E83">
              <w:rPr>
                <w:rFonts w:ascii="Calibri" w:eastAsia="Calibri" w:hAnsi="Calibri" w:cs="Calibri"/>
                <w:sz w:val="22"/>
                <w:szCs w:val="22"/>
              </w:rPr>
              <w:t>15 000,00</w:t>
            </w:r>
          </w:p>
        </w:tc>
      </w:tr>
      <w:tr w:rsidR="000F6DF3"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0F6DF3" w:rsidRPr="001D759D" w:rsidRDefault="000F6DF3" w:rsidP="000F6DF3">
            <w:pPr>
              <w:spacing w:line="240" w:lineRule="auto"/>
              <w:rPr>
                <w:rFonts w:ascii="Calibri" w:eastAsia="Calibri" w:hAnsi="Calibri" w:cs="Calibri"/>
                <w:sz w:val="22"/>
                <w:szCs w:val="22"/>
              </w:rPr>
            </w:pPr>
            <w:r w:rsidRPr="001D759D">
              <w:rPr>
                <w:rFonts w:ascii="Calibri" w:eastAsia="Calibri" w:hAnsi="Calibri" w:cs="Calibri"/>
                <w:sz w:val="22"/>
                <w:szCs w:val="22"/>
              </w:rPr>
              <w:t>2.</w:t>
            </w:r>
          </w:p>
        </w:tc>
        <w:tc>
          <w:tcPr>
            <w:tcW w:w="1517"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rPr>
                <w:sz w:val="20"/>
                <w:szCs w:val="20"/>
              </w:rPr>
            </w:pPr>
            <w:r w:rsidRPr="0018113E">
              <w:rPr>
                <w:sz w:val="20"/>
                <w:szCs w:val="20"/>
              </w:rPr>
              <w:t>16 01 18</w:t>
            </w:r>
          </w:p>
        </w:tc>
        <w:tc>
          <w:tcPr>
            <w:tcW w:w="3998"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rPr>
                <w:sz w:val="20"/>
                <w:szCs w:val="20"/>
              </w:rPr>
            </w:pPr>
            <w:r w:rsidRPr="0018113E">
              <w:rPr>
                <w:sz w:val="20"/>
                <w:szCs w:val="20"/>
              </w:rPr>
              <w:t>Metale nieżelazne</w:t>
            </w:r>
          </w:p>
        </w:tc>
        <w:tc>
          <w:tcPr>
            <w:tcW w:w="1725" w:type="dxa"/>
            <w:tcBorders>
              <w:top w:val="single" w:sz="4" w:space="0" w:color="auto"/>
              <w:left w:val="single" w:sz="4" w:space="0" w:color="auto"/>
              <w:bottom w:val="single" w:sz="4" w:space="0" w:color="auto"/>
              <w:right w:val="single" w:sz="4" w:space="0" w:color="auto"/>
            </w:tcBorders>
            <w:hideMark/>
          </w:tcPr>
          <w:p w:rsidR="000F6DF3" w:rsidRDefault="000F6DF3" w:rsidP="000F6DF3">
            <w:r w:rsidRPr="006D5118">
              <w:rPr>
                <w:rFonts w:ascii="Calibri" w:eastAsia="Calibri" w:hAnsi="Calibri" w:cs="Calibri"/>
                <w:color w:val="000000"/>
                <w:sz w:val="22"/>
                <w:szCs w:val="22"/>
              </w:rPr>
              <w:t>1</w:t>
            </w:r>
            <w:r>
              <w:rPr>
                <w:rFonts w:ascii="Calibri" w:eastAsia="Calibri" w:hAnsi="Calibri" w:cs="Calibri"/>
                <w:color w:val="000000"/>
                <w:sz w:val="22"/>
                <w:szCs w:val="22"/>
              </w:rPr>
              <w:t>5</w:t>
            </w:r>
            <w:r w:rsidRPr="006D5118">
              <w:rPr>
                <w:rFonts w:ascii="Calibri" w:eastAsia="Calibri" w:hAnsi="Calibri" w:cs="Calibri"/>
                <w:color w:val="000000"/>
                <w:sz w:val="22"/>
                <w:szCs w:val="22"/>
              </w:rPr>
              <w:t>,00</w:t>
            </w:r>
          </w:p>
        </w:tc>
        <w:tc>
          <w:tcPr>
            <w:tcW w:w="1767" w:type="dxa"/>
            <w:tcBorders>
              <w:top w:val="single" w:sz="4" w:space="0" w:color="auto"/>
              <w:left w:val="single" w:sz="4" w:space="0" w:color="auto"/>
              <w:bottom w:val="single" w:sz="4" w:space="0" w:color="auto"/>
              <w:right w:val="single" w:sz="4" w:space="0" w:color="auto"/>
            </w:tcBorders>
            <w:hideMark/>
          </w:tcPr>
          <w:p w:rsidR="000F6DF3" w:rsidRDefault="000F6DF3" w:rsidP="000F6DF3">
            <w:r w:rsidRPr="00043E83">
              <w:rPr>
                <w:rFonts w:ascii="Calibri" w:eastAsia="Calibri" w:hAnsi="Calibri" w:cs="Calibri"/>
                <w:sz w:val="22"/>
                <w:szCs w:val="22"/>
              </w:rPr>
              <w:t>15 000,00</w:t>
            </w:r>
          </w:p>
        </w:tc>
      </w:tr>
      <w:tr w:rsidR="000F6DF3"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F3" w:rsidRPr="001D759D" w:rsidRDefault="000F6DF3" w:rsidP="000F6DF3">
            <w:pPr>
              <w:spacing w:line="240" w:lineRule="auto"/>
              <w:rPr>
                <w:rFonts w:ascii="Calibri" w:eastAsia="Calibri" w:hAnsi="Calibri" w:cs="Calibri"/>
                <w:sz w:val="22"/>
                <w:szCs w:val="22"/>
              </w:rPr>
            </w:pPr>
            <w:r w:rsidRPr="001D759D">
              <w:rPr>
                <w:rFonts w:ascii="Calibri" w:eastAsia="Calibri" w:hAnsi="Calibri" w:cs="Calibri"/>
                <w:sz w:val="22"/>
                <w:szCs w:val="22"/>
              </w:rPr>
              <w:t>3.</w:t>
            </w:r>
          </w:p>
        </w:tc>
        <w:tc>
          <w:tcPr>
            <w:tcW w:w="1517"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rPr>
                <w:sz w:val="20"/>
                <w:szCs w:val="20"/>
              </w:rPr>
            </w:pPr>
            <w:r w:rsidRPr="0018113E">
              <w:rPr>
                <w:sz w:val="20"/>
                <w:szCs w:val="20"/>
              </w:rPr>
              <w:t>17 04 01</w:t>
            </w:r>
          </w:p>
        </w:tc>
        <w:tc>
          <w:tcPr>
            <w:tcW w:w="3998"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autoSpaceDE w:val="0"/>
              <w:autoSpaceDN w:val="0"/>
              <w:adjustRightInd w:val="0"/>
              <w:rPr>
                <w:sz w:val="20"/>
                <w:szCs w:val="20"/>
              </w:rPr>
            </w:pPr>
            <w:r w:rsidRPr="0018113E">
              <w:rPr>
                <w:sz w:val="20"/>
                <w:szCs w:val="20"/>
              </w:rPr>
              <w:t>Miedź, brąz, mosiądz</w:t>
            </w:r>
          </w:p>
        </w:tc>
        <w:tc>
          <w:tcPr>
            <w:tcW w:w="1725" w:type="dxa"/>
            <w:tcBorders>
              <w:top w:val="single" w:sz="4" w:space="0" w:color="auto"/>
              <w:left w:val="single" w:sz="4" w:space="0" w:color="auto"/>
              <w:bottom w:val="single" w:sz="4" w:space="0" w:color="auto"/>
              <w:right w:val="single" w:sz="4" w:space="0" w:color="auto"/>
            </w:tcBorders>
            <w:hideMark/>
          </w:tcPr>
          <w:p w:rsidR="000F6DF3" w:rsidRDefault="000F6DF3" w:rsidP="000F6DF3">
            <w:r w:rsidRPr="006D5118">
              <w:rPr>
                <w:rFonts w:ascii="Calibri" w:eastAsia="Calibri" w:hAnsi="Calibri" w:cs="Calibri"/>
                <w:color w:val="000000"/>
                <w:sz w:val="22"/>
                <w:szCs w:val="22"/>
              </w:rPr>
              <w:t>1</w:t>
            </w:r>
            <w:r>
              <w:rPr>
                <w:rFonts w:ascii="Calibri" w:eastAsia="Calibri" w:hAnsi="Calibri" w:cs="Calibri"/>
                <w:color w:val="000000"/>
                <w:sz w:val="22"/>
                <w:szCs w:val="22"/>
              </w:rPr>
              <w:t>5</w:t>
            </w:r>
            <w:r w:rsidRPr="006D5118">
              <w:rPr>
                <w:rFonts w:ascii="Calibri" w:eastAsia="Calibri" w:hAnsi="Calibri" w:cs="Calibri"/>
                <w:color w:val="000000"/>
                <w:sz w:val="22"/>
                <w:szCs w:val="22"/>
              </w:rPr>
              <w:t>,00</w:t>
            </w:r>
          </w:p>
        </w:tc>
        <w:tc>
          <w:tcPr>
            <w:tcW w:w="1767" w:type="dxa"/>
            <w:tcBorders>
              <w:top w:val="single" w:sz="4" w:space="0" w:color="auto"/>
              <w:left w:val="single" w:sz="4" w:space="0" w:color="auto"/>
              <w:bottom w:val="single" w:sz="4" w:space="0" w:color="auto"/>
              <w:right w:val="single" w:sz="4" w:space="0" w:color="auto"/>
            </w:tcBorders>
            <w:hideMark/>
          </w:tcPr>
          <w:p w:rsidR="000F6DF3" w:rsidRDefault="000F6DF3" w:rsidP="000F6DF3">
            <w:r w:rsidRPr="00043E83">
              <w:rPr>
                <w:rFonts w:ascii="Calibri" w:eastAsia="Calibri" w:hAnsi="Calibri" w:cs="Calibri"/>
                <w:sz w:val="22"/>
                <w:szCs w:val="22"/>
              </w:rPr>
              <w:t>15 000,00</w:t>
            </w:r>
          </w:p>
        </w:tc>
      </w:tr>
      <w:tr w:rsidR="000F6DF3" w:rsidRPr="00AE1884" w:rsidTr="00F4385A">
        <w:trPr>
          <w:trHeight w:val="539"/>
        </w:trPr>
        <w:tc>
          <w:tcPr>
            <w:tcW w:w="0" w:type="auto"/>
            <w:tcBorders>
              <w:top w:val="single" w:sz="4" w:space="0" w:color="auto"/>
              <w:left w:val="single" w:sz="4" w:space="0" w:color="auto"/>
              <w:bottom w:val="single" w:sz="4" w:space="0" w:color="auto"/>
              <w:right w:val="single" w:sz="4" w:space="0" w:color="auto"/>
            </w:tcBorders>
            <w:vAlign w:val="center"/>
            <w:hideMark/>
          </w:tcPr>
          <w:p w:rsidR="000F6DF3" w:rsidRPr="001D759D" w:rsidRDefault="000F6DF3" w:rsidP="000F6DF3">
            <w:pPr>
              <w:spacing w:line="240" w:lineRule="auto"/>
              <w:rPr>
                <w:rFonts w:ascii="Calibri" w:eastAsia="Calibri" w:hAnsi="Calibri" w:cs="Calibri"/>
                <w:sz w:val="22"/>
                <w:szCs w:val="22"/>
              </w:rPr>
            </w:pPr>
            <w:r w:rsidRPr="001D759D">
              <w:rPr>
                <w:rFonts w:ascii="Calibri" w:eastAsia="Calibri" w:hAnsi="Calibri" w:cs="Calibri"/>
                <w:sz w:val="22"/>
                <w:szCs w:val="22"/>
              </w:rPr>
              <w:t>4.</w:t>
            </w:r>
          </w:p>
        </w:tc>
        <w:tc>
          <w:tcPr>
            <w:tcW w:w="1517"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rPr>
                <w:sz w:val="20"/>
                <w:szCs w:val="20"/>
              </w:rPr>
            </w:pPr>
            <w:r w:rsidRPr="0018113E">
              <w:rPr>
                <w:sz w:val="20"/>
                <w:szCs w:val="20"/>
              </w:rPr>
              <w:t>17 04 02</w:t>
            </w:r>
          </w:p>
        </w:tc>
        <w:tc>
          <w:tcPr>
            <w:tcW w:w="3998" w:type="dxa"/>
            <w:tcBorders>
              <w:top w:val="single" w:sz="4" w:space="0" w:color="auto"/>
              <w:left w:val="single" w:sz="4" w:space="0" w:color="auto"/>
              <w:bottom w:val="single" w:sz="4" w:space="0" w:color="auto"/>
              <w:right w:val="single" w:sz="4" w:space="0" w:color="auto"/>
            </w:tcBorders>
            <w:vAlign w:val="center"/>
            <w:hideMark/>
          </w:tcPr>
          <w:p w:rsidR="000F6DF3" w:rsidRPr="0018113E" w:rsidRDefault="000F6DF3" w:rsidP="000F6DF3">
            <w:pPr>
              <w:autoSpaceDE w:val="0"/>
              <w:autoSpaceDN w:val="0"/>
              <w:adjustRightInd w:val="0"/>
              <w:rPr>
                <w:sz w:val="20"/>
                <w:szCs w:val="20"/>
              </w:rPr>
            </w:pPr>
            <w:r w:rsidRPr="0018113E">
              <w:rPr>
                <w:sz w:val="20"/>
                <w:szCs w:val="20"/>
              </w:rPr>
              <w:t>Aluminium</w:t>
            </w:r>
          </w:p>
        </w:tc>
        <w:tc>
          <w:tcPr>
            <w:tcW w:w="1725" w:type="dxa"/>
            <w:tcBorders>
              <w:top w:val="single" w:sz="4" w:space="0" w:color="auto"/>
              <w:left w:val="single" w:sz="4" w:space="0" w:color="auto"/>
              <w:bottom w:val="single" w:sz="4" w:space="0" w:color="auto"/>
              <w:right w:val="single" w:sz="4" w:space="0" w:color="auto"/>
            </w:tcBorders>
            <w:hideMark/>
          </w:tcPr>
          <w:p w:rsidR="000F6DF3" w:rsidRDefault="000F6DF3" w:rsidP="000F6DF3">
            <w:r w:rsidRPr="006D5118">
              <w:rPr>
                <w:rFonts w:ascii="Calibri" w:eastAsia="Calibri" w:hAnsi="Calibri" w:cs="Calibri"/>
                <w:color w:val="000000"/>
                <w:sz w:val="22"/>
                <w:szCs w:val="22"/>
              </w:rPr>
              <w:t>1</w:t>
            </w:r>
            <w:r>
              <w:rPr>
                <w:rFonts w:ascii="Calibri" w:eastAsia="Calibri" w:hAnsi="Calibri" w:cs="Calibri"/>
                <w:color w:val="000000"/>
                <w:sz w:val="22"/>
                <w:szCs w:val="22"/>
              </w:rPr>
              <w:t>1</w:t>
            </w:r>
            <w:r w:rsidRPr="006D5118">
              <w:rPr>
                <w:rFonts w:ascii="Calibri" w:eastAsia="Calibri" w:hAnsi="Calibri" w:cs="Calibri"/>
                <w:color w:val="000000"/>
                <w:sz w:val="22"/>
                <w:szCs w:val="22"/>
              </w:rPr>
              <w:t>,00</w:t>
            </w:r>
          </w:p>
        </w:tc>
        <w:tc>
          <w:tcPr>
            <w:tcW w:w="1767" w:type="dxa"/>
            <w:tcBorders>
              <w:top w:val="single" w:sz="4" w:space="0" w:color="auto"/>
              <w:left w:val="single" w:sz="4" w:space="0" w:color="auto"/>
              <w:bottom w:val="single" w:sz="4" w:space="0" w:color="auto"/>
              <w:right w:val="single" w:sz="4" w:space="0" w:color="auto"/>
            </w:tcBorders>
            <w:hideMark/>
          </w:tcPr>
          <w:p w:rsidR="000F6DF3" w:rsidRDefault="000F6DF3" w:rsidP="000F6DF3">
            <w:r w:rsidRPr="00043E83">
              <w:rPr>
                <w:rFonts w:ascii="Calibri" w:eastAsia="Calibri" w:hAnsi="Calibri" w:cs="Calibri"/>
                <w:sz w:val="22"/>
                <w:szCs w:val="22"/>
              </w:rPr>
              <w:t>15 000,00</w:t>
            </w:r>
          </w:p>
        </w:tc>
      </w:tr>
      <w:tr w:rsidR="000F6DF3" w:rsidRPr="00AE1884" w:rsidTr="00F4385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0F6DF3" w:rsidRPr="001D759D" w:rsidRDefault="000F6DF3" w:rsidP="000F6DF3">
            <w:pPr>
              <w:spacing w:line="240" w:lineRule="auto"/>
              <w:rPr>
                <w:rFonts w:ascii="Calibri" w:eastAsia="Calibri" w:hAnsi="Calibri" w:cs="Calibri"/>
                <w:sz w:val="22"/>
                <w:szCs w:val="22"/>
              </w:rPr>
            </w:pPr>
            <w:r w:rsidRPr="001D759D">
              <w:rPr>
                <w:rFonts w:ascii="Calibri" w:eastAsia="Calibri" w:hAnsi="Calibri" w:cs="Calibri"/>
                <w:sz w:val="22"/>
                <w:szCs w:val="22"/>
              </w:rPr>
              <w:t>5.</w:t>
            </w:r>
          </w:p>
        </w:tc>
        <w:tc>
          <w:tcPr>
            <w:tcW w:w="1517" w:type="dxa"/>
            <w:shd w:val="clear" w:color="auto" w:fill="FFFFFF"/>
            <w:vAlign w:val="center"/>
            <w:hideMark/>
          </w:tcPr>
          <w:p w:rsidR="000F6DF3" w:rsidRPr="0018113E" w:rsidRDefault="000F6DF3" w:rsidP="000F6DF3">
            <w:pPr>
              <w:rPr>
                <w:sz w:val="20"/>
                <w:szCs w:val="20"/>
              </w:rPr>
            </w:pPr>
            <w:r w:rsidRPr="0018113E">
              <w:rPr>
                <w:sz w:val="20"/>
                <w:szCs w:val="20"/>
              </w:rPr>
              <w:t>17 04 05</w:t>
            </w:r>
          </w:p>
        </w:tc>
        <w:tc>
          <w:tcPr>
            <w:tcW w:w="3998" w:type="dxa"/>
            <w:shd w:val="clear" w:color="auto" w:fill="FFFFFF"/>
            <w:vAlign w:val="center"/>
            <w:hideMark/>
          </w:tcPr>
          <w:p w:rsidR="000F6DF3" w:rsidRPr="0018113E" w:rsidRDefault="000F6DF3" w:rsidP="000F6DF3">
            <w:pPr>
              <w:rPr>
                <w:sz w:val="20"/>
                <w:szCs w:val="20"/>
              </w:rPr>
            </w:pPr>
            <w:r w:rsidRPr="0018113E">
              <w:rPr>
                <w:color w:val="000000"/>
                <w:sz w:val="20"/>
                <w:szCs w:val="20"/>
              </w:rPr>
              <w:t>Żelazo i stal</w:t>
            </w:r>
          </w:p>
        </w:tc>
        <w:tc>
          <w:tcPr>
            <w:tcW w:w="1725" w:type="dxa"/>
            <w:tcBorders>
              <w:top w:val="single" w:sz="4" w:space="0" w:color="auto"/>
              <w:left w:val="single" w:sz="4" w:space="0" w:color="auto"/>
              <w:bottom w:val="single" w:sz="4" w:space="0" w:color="auto"/>
              <w:right w:val="single" w:sz="4" w:space="0" w:color="auto"/>
            </w:tcBorders>
            <w:hideMark/>
          </w:tcPr>
          <w:p w:rsidR="000F6DF3" w:rsidRDefault="000F6DF3" w:rsidP="000F6DF3">
            <w:r>
              <w:rPr>
                <w:rFonts w:ascii="Calibri" w:eastAsia="Calibri" w:hAnsi="Calibri" w:cs="Calibri"/>
                <w:color w:val="000000"/>
                <w:sz w:val="22"/>
                <w:szCs w:val="22"/>
              </w:rPr>
              <w:t>500</w:t>
            </w:r>
            <w:r w:rsidRPr="006D5118">
              <w:rPr>
                <w:rFonts w:ascii="Calibri" w:eastAsia="Calibri" w:hAnsi="Calibri" w:cs="Calibri"/>
                <w:color w:val="000000"/>
                <w:sz w:val="22"/>
                <w:szCs w:val="22"/>
              </w:rPr>
              <w:t>,00</w:t>
            </w:r>
          </w:p>
        </w:tc>
        <w:tc>
          <w:tcPr>
            <w:tcW w:w="1767" w:type="dxa"/>
            <w:tcBorders>
              <w:top w:val="single" w:sz="4" w:space="0" w:color="auto"/>
              <w:left w:val="single" w:sz="4" w:space="0" w:color="auto"/>
              <w:bottom w:val="single" w:sz="4" w:space="0" w:color="auto"/>
              <w:right w:val="single" w:sz="4" w:space="0" w:color="auto"/>
            </w:tcBorders>
            <w:hideMark/>
          </w:tcPr>
          <w:p w:rsidR="000F6DF3" w:rsidRDefault="000F6DF3" w:rsidP="000F6DF3">
            <w:r w:rsidRPr="00043E83">
              <w:rPr>
                <w:rFonts w:ascii="Calibri" w:eastAsia="Calibri" w:hAnsi="Calibri" w:cs="Calibri"/>
                <w:sz w:val="22"/>
                <w:szCs w:val="22"/>
              </w:rPr>
              <w:t>15 000,00</w:t>
            </w:r>
          </w:p>
        </w:tc>
      </w:tr>
      <w:tr w:rsidR="000F6DF3" w:rsidRPr="00AE1884" w:rsidTr="00F4385A">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F6DF3" w:rsidRPr="001D759D" w:rsidRDefault="000F6DF3" w:rsidP="000F6DF3">
            <w:pPr>
              <w:spacing w:line="240" w:lineRule="auto"/>
              <w:rPr>
                <w:rFonts w:ascii="Calibri" w:eastAsia="Calibri" w:hAnsi="Calibri" w:cs="Calibri"/>
                <w:b/>
                <w:bCs/>
                <w:sz w:val="22"/>
                <w:szCs w:val="22"/>
              </w:rPr>
            </w:pPr>
            <w:r w:rsidRPr="001D759D">
              <w:rPr>
                <w:rFonts w:ascii="Calibri" w:eastAsia="Calibri" w:hAnsi="Calibri" w:cs="Calibri"/>
                <w:b/>
                <w:bCs/>
                <w:sz w:val="22"/>
                <w:szCs w:val="22"/>
              </w:rPr>
              <w:t>M</w:t>
            </w:r>
            <w:r>
              <w:rPr>
                <w:rFonts w:ascii="Calibri" w:eastAsia="Calibri" w:hAnsi="Calibri" w:cs="Calibri"/>
                <w:b/>
                <w:bCs/>
                <w:sz w:val="22"/>
                <w:szCs w:val="22"/>
              </w:rPr>
              <w:t xml:space="preserve">aksymalna łączna masa </w:t>
            </w:r>
            <w:r w:rsidRPr="001D759D">
              <w:rPr>
                <w:rFonts w:ascii="Calibri" w:eastAsia="Calibri" w:hAnsi="Calibri" w:cs="Calibri"/>
                <w:b/>
                <w:bCs/>
                <w:sz w:val="22"/>
                <w:szCs w:val="22"/>
              </w:rPr>
              <w:t>magazynowanych odpadów</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0F6DF3" w:rsidRPr="001D759D" w:rsidRDefault="000F6DF3" w:rsidP="000F6DF3">
            <w:pPr>
              <w:spacing w:line="240" w:lineRule="auto"/>
              <w:rPr>
                <w:rFonts w:ascii="Calibri" w:eastAsia="Calibri" w:hAnsi="Calibri" w:cs="Calibri"/>
                <w:b/>
                <w:bCs/>
                <w:color w:val="000000"/>
                <w:sz w:val="22"/>
                <w:szCs w:val="22"/>
              </w:rPr>
            </w:pPr>
            <w:r>
              <w:rPr>
                <w:rFonts w:ascii="Calibri" w:eastAsia="Calibri" w:hAnsi="Calibri" w:cs="Calibri"/>
                <w:b/>
                <w:bCs/>
                <w:color w:val="000000"/>
                <w:sz w:val="22"/>
                <w:szCs w:val="22"/>
              </w:rPr>
              <w:t>1 000</w:t>
            </w:r>
            <w:r w:rsidRPr="001D759D">
              <w:rPr>
                <w:rFonts w:ascii="Calibri" w:eastAsia="Calibri" w:hAnsi="Calibri" w:cs="Calibri"/>
                <w:b/>
                <w:bCs/>
                <w:color w:val="000000"/>
                <w:sz w:val="22"/>
                <w:szCs w:val="22"/>
              </w:rPr>
              <w:t>,00</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tcPr>
          <w:p w:rsidR="000F6DF3" w:rsidRPr="001D759D" w:rsidRDefault="000F6DF3" w:rsidP="000F6DF3">
            <w:pPr>
              <w:spacing w:line="240" w:lineRule="auto"/>
              <w:rPr>
                <w:rFonts w:ascii="Calibri" w:eastAsia="Calibri" w:hAnsi="Calibri" w:cs="Calibri"/>
                <w:b/>
                <w:bCs/>
                <w:sz w:val="22"/>
                <w:szCs w:val="22"/>
              </w:rPr>
            </w:pPr>
            <w:r>
              <w:rPr>
                <w:rFonts w:ascii="Calibri" w:eastAsia="Calibri" w:hAnsi="Calibri" w:cs="Calibri"/>
                <w:b/>
                <w:sz w:val="22"/>
                <w:szCs w:val="22"/>
              </w:rPr>
              <w:t>15 000</w:t>
            </w:r>
            <w:r w:rsidRPr="001D759D">
              <w:rPr>
                <w:rFonts w:ascii="Calibri" w:eastAsia="Calibri" w:hAnsi="Calibri" w:cs="Calibri"/>
                <w:b/>
                <w:sz w:val="22"/>
                <w:szCs w:val="22"/>
              </w:rPr>
              <w:t>,00</w:t>
            </w:r>
          </w:p>
        </w:tc>
      </w:tr>
    </w:tbl>
    <w:p w:rsidR="000F6DF3" w:rsidRPr="00B21A46" w:rsidRDefault="000F6DF3" w:rsidP="000F6DF3">
      <w:pPr>
        <w:pStyle w:val="Akapitzlist"/>
        <w:tabs>
          <w:tab w:val="left" w:pos="0"/>
        </w:tabs>
        <w:suppressAutoHyphens/>
        <w:ind w:left="0"/>
        <w:rPr>
          <w:rFonts w:ascii="Calibri" w:eastAsia="Times New Roman" w:hAnsi="Calibri" w:cs="Calibri"/>
          <w:b/>
          <w:bCs/>
          <w:lang w:eastAsia="pl-PL"/>
        </w:rPr>
      </w:pPr>
    </w:p>
    <w:p w:rsidR="000F6DF3" w:rsidRPr="00A86CD1" w:rsidRDefault="000F6DF3" w:rsidP="000F6DF3">
      <w:pPr>
        <w:pStyle w:val="Akapitzlist"/>
        <w:numPr>
          <w:ilvl w:val="1"/>
          <w:numId w:val="3"/>
        </w:numPr>
        <w:spacing w:after="360"/>
        <w:ind w:left="425" w:hanging="425"/>
        <w:contextualSpacing w:val="0"/>
        <w:rPr>
          <w:rFonts w:ascii="Calibri" w:eastAsia="Times New Roman" w:hAnsi="Calibri" w:cs="Calibri"/>
          <w:b/>
          <w:lang w:eastAsia="pl-PL"/>
        </w:rPr>
      </w:pPr>
      <w:r w:rsidRPr="002D3EE2">
        <w:rPr>
          <w:rFonts w:ascii="Calibri" w:eastAsia="Times New Roman" w:hAnsi="Calibri" w:cs="Calibri"/>
          <w:bCs/>
          <w:lang w:eastAsia="pl-PL"/>
        </w:rPr>
        <w:lastRenderedPageBreak/>
        <w:t xml:space="preserve">Największa masa odpadów, które mogłyby być magazynowane w tym samym czasie </w:t>
      </w:r>
      <w:r w:rsidRPr="002D3EE2">
        <w:rPr>
          <w:rFonts w:ascii="Calibri" w:eastAsia="Times New Roman" w:hAnsi="Calibri" w:cs="Calibri"/>
          <w:bCs/>
          <w:lang w:eastAsia="pl-PL"/>
        </w:rPr>
        <w:br/>
        <w:t>w instalacji, obiekcie budowlanym lub jego części lub innym miejscu magazynowania odpadów, wynikająca z wymiarów instalacji, obiektu budowlanego lub jego części lub inneg</w:t>
      </w:r>
      <w:r>
        <w:rPr>
          <w:rFonts w:ascii="Calibri" w:eastAsia="Times New Roman" w:hAnsi="Calibri" w:cs="Calibri"/>
          <w:bCs/>
          <w:lang w:eastAsia="pl-PL"/>
        </w:rPr>
        <w:t>o miejsca magazynowania odpadów</w:t>
      </w:r>
      <w:r w:rsidRPr="00A86CD1">
        <w:rPr>
          <w:rFonts w:ascii="Calibri" w:eastAsia="Times New Roman" w:hAnsi="Calibri" w:cs="Calibri"/>
          <w:bCs/>
          <w:lang w:eastAsia="pl-PL"/>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565"/>
        <w:gridCol w:w="4678"/>
      </w:tblGrid>
      <w:tr w:rsidR="000F6DF3" w:rsidRPr="00EA6122" w:rsidTr="00F4385A">
        <w:trPr>
          <w:cantSplit/>
          <w:trHeight w:val="485"/>
          <w:tblHeader/>
        </w:trPr>
        <w:tc>
          <w:tcPr>
            <w:tcW w:w="533" w:type="dxa"/>
            <w:shd w:val="clear" w:color="auto" w:fill="D9D9D9"/>
            <w:vAlign w:val="center"/>
          </w:tcPr>
          <w:p w:rsidR="000F6DF3" w:rsidRPr="00EA6122" w:rsidRDefault="000F6DF3" w:rsidP="000F6DF3">
            <w:pPr>
              <w:overflowPunct w:val="0"/>
              <w:autoSpaceDE w:val="0"/>
              <w:autoSpaceDN w:val="0"/>
              <w:adjustRightInd w:val="0"/>
              <w:textAlignment w:val="baseline"/>
              <w:rPr>
                <w:rFonts w:cstheme="minorHAnsi"/>
                <w:b/>
                <w:sz w:val="22"/>
                <w:szCs w:val="22"/>
                <w:lang w:eastAsia="pl-PL"/>
              </w:rPr>
            </w:pPr>
            <w:r w:rsidRPr="00EA6122">
              <w:rPr>
                <w:rFonts w:cstheme="minorHAnsi"/>
                <w:b/>
                <w:sz w:val="22"/>
                <w:szCs w:val="22"/>
                <w:lang w:eastAsia="pl-PL"/>
              </w:rPr>
              <w:t>Lp.</w:t>
            </w:r>
          </w:p>
        </w:tc>
        <w:tc>
          <w:tcPr>
            <w:tcW w:w="4565" w:type="dxa"/>
            <w:shd w:val="clear" w:color="auto" w:fill="D9D9D9"/>
            <w:vAlign w:val="center"/>
          </w:tcPr>
          <w:p w:rsidR="000F6DF3" w:rsidRPr="00EA6122" w:rsidRDefault="000F6DF3" w:rsidP="000F6DF3">
            <w:pPr>
              <w:overflowPunct w:val="0"/>
              <w:autoSpaceDE w:val="0"/>
              <w:autoSpaceDN w:val="0"/>
              <w:adjustRightInd w:val="0"/>
              <w:textAlignment w:val="baseline"/>
              <w:rPr>
                <w:rFonts w:cstheme="minorHAnsi"/>
                <w:b/>
                <w:sz w:val="22"/>
                <w:szCs w:val="22"/>
                <w:lang w:eastAsia="pl-PL"/>
              </w:rPr>
            </w:pPr>
            <w:r w:rsidRPr="00EA6122">
              <w:rPr>
                <w:rFonts w:cstheme="minorHAnsi"/>
                <w:b/>
                <w:sz w:val="22"/>
                <w:szCs w:val="22"/>
                <w:lang w:eastAsia="pl-PL"/>
              </w:rPr>
              <w:t>Miejsce magazynowania</w:t>
            </w:r>
          </w:p>
        </w:tc>
        <w:tc>
          <w:tcPr>
            <w:tcW w:w="4678" w:type="dxa"/>
            <w:shd w:val="clear" w:color="auto" w:fill="D9D9D9"/>
            <w:vAlign w:val="center"/>
          </w:tcPr>
          <w:p w:rsidR="000F6DF3" w:rsidRPr="00EA6122" w:rsidRDefault="000F6DF3" w:rsidP="000F6DF3">
            <w:pPr>
              <w:overflowPunct w:val="0"/>
              <w:autoSpaceDE w:val="0"/>
              <w:autoSpaceDN w:val="0"/>
              <w:adjustRightInd w:val="0"/>
              <w:textAlignment w:val="baseline"/>
              <w:rPr>
                <w:rFonts w:cstheme="minorHAnsi"/>
                <w:b/>
                <w:sz w:val="22"/>
                <w:szCs w:val="22"/>
                <w:lang w:eastAsia="pl-PL"/>
              </w:rPr>
            </w:pPr>
            <w:r w:rsidRPr="00EA6122">
              <w:rPr>
                <w:rFonts w:cstheme="minorHAnsi"/>
                <w:b/>
                <w:bCs/>
                <w:sz w:val="22"/>
                <w:szCs w:val="22"/>
                <w:lang w:eastAsia="pl-PL"/>
              </w:rPr>
              <w:t>Największa masa odpadów, które mogłyby być magazynowane w tym samym czasie [Mg]</w:t>
            </w:r>
          </w:p>
        </w:tc>
      </w:tr>
      <w:tr w:rsidR="000F6DF3" w:rsidRPr="00304C86" w:rsidTr="00F4385A">
        <w:trPr>
          <w:cantSplit/>
          <w:trHeight w:val="340"/>
        </w:trPr>
        <w:tc>
          <w:tcPr>
            <w:tcW w:w="533" w:type="dxa"/>
            <w:shd w:val="clear" w:color="auto" w:fill="D9D9D9"/>
            <w:vAlign w:val="center"/>
          </w:tcPr>
          <w:p w:rsidR="000F6DF3" w:rsidRPr="00EA6122" w:rsidRDefault="000F6DF3" w:rsidP="000F6DF3">
            <w:pPr>
              <w:numPr>
                <w:ilvl w:val="0"/>
                <w:numId w:val="5"/>
              </w:numPr>
              <w:overflowPunct w:val="0"/>
              <w:autoSpaceDE w:val="0"/>
              <w:autoSpaceDN w:val="0"/>
              <w:adjustRightInd w:val="0"/>
              <w:spacing w:after="120"/>
              <w:textAlignment w:val="baseline"/>
              <w:rPr>
                <w:rFonts w:cstheme="minorHAnsi"/>
                <w:sz w:val="22"/>
                <w:szCs w:val="22"/>
                <w:lang w:eastAsia="pl-PL"/>
              </w:rPr>
            </w:pPr>
          </w:p>
        </w:tc>
        <w:tc>
          <w:tcPr>
            <w:tcW w:w="4565" w:type="dxa"/>
            <w:shd w:val="clear" w:color="auto" w:fill="auto"/>
            <w:vAlign w:val="center"/>
          </w:tcPr>
          <w:p w:rsidR="000F6DF3" w:rsidRPr="00304C86" w:rsidRDefault="000F6DF3" w:rsidP="000F6DF3">
            <w:pPr>
              <w:overflowPunct w:val="0"/>
              <w:autoSpaceDE w:val="0"/>
              <w:autoSpaceDN w:val="0"/>
              <w:adjustRightInd w:val="0"/>
              <w:textAlignment w:val="baseline"/>
              <w:rPr>
                <w:rFonts w:cstheme="minorHAnsi"/>
                <w:sz w:val="22"/>
                <w:szCs w:val="22"/>
                <w:lang w:eastAsia="pl-PL"/>
              </w:rPr>
            </w:pPr>
            <w:r>
              <w:rPr>
                <w:rFonts w:cstheme="minorHAnsi"/>
                <w:sz w:val="22"/>
                <w:szCs w:val="22"/>
                <w:lang w:eastAsia="pl-PL"/>
              </w:rPr>
              <w:t>Sektor 1</w:t>
            </w:r>
          </w:p>
        </w:tc>
        <w:tc>
          <w:tcPr>
            <w:tcW w:w="4678" w:type="dxa"/>
            <w:shd w:val="clear" w:color="auto" w:fill="auto"/>
            <w:vAlign w:val="center"/>
          </w:tcPr>
          <w:p w:rsidR="000F6DF3" w:rsidRPr="00304C86" w:rsidRDefault="000F6DF3" w:rsidP="000F6DF3">
            <w:pPr>
              <w:overflowPunct w:val="0"/>
              <w:autoSpaceDE w:val="0"/>
              <w:autoSpaceDN w:val="0"/>
              <w:adjustRightInd w:val="0"/>
              <w:textAlignment w:val="baseline"/>
              <w:rPr>
                <w:rFonts w:cstheme="minorHAnsi"/>
                <w:sz w:val="22"/>
                <w:szCs w:val="22"/>
                <w:lang w:eastAsia="pl-PL"/>
              </w:rPr>
            </w:pPr>
            <w:r>
              <w:rPr>
                <w:rFonts w:cstheme="minorHAnsi"/>
                <w:sz w:val="22"/>
                <w:szCs w:val="22"/>
                <w:lang w:eastAsia="pl-PL"/>
              </w:rPr>
              <w:t>528,57</w:t>
            </w:r>
          </w:p>
        </w:tc>
      </w:tr>
      <w:tr w:rsidR="000F6DF3" w:rsidRPr="00304C86" w:rsidTr="00F4385A">
        <w:trPr>
          <w:cantSplit/>
          <w:trHeight w:val="340"/>
        </w:trPr>
        <w:tc>
          <w:tcPr>
            <w:tcW w:w="533" w:type="dxa"/>
            <w:shd w:val="clear" w:color="auto" w:fill="D9D9D9"/>
            <w:vAlign w:val="center"/>
          </w:tcPr>
          <w:p w:rsidR="000F6DF3" w:rsidRPr="00EA6122" w:rsidRDefault="000F6DF3" w:rsidP="000F6DF3">
            <w:pPr>
              <w:numPr>
                <w:ilvl w:val="0"/>
                <w:numId w:val="5"/>
              </w:numPr>
              <w:overflowPunct w:val="0"/>
              <w:autoSpaceDE w:val="0"/>
              <w:autoSpaceDN w:val="0"/>
              <w:adjustRightInd w:val="0"/>
              <w:spacing w:after="120"/>
              <w:textAlignment w:val="baseline"/>
              <w:rPr>
                <w:rFonts w:cstheme="minorHAnsi"/>
                <w:sz w:val="22"/>
                <w:szCs w:val="22"/>
                <w:lang w:eastAsia="pl-PL"/>
              </w:rPr>
            </w:pPr>
          </w:p>
        </w:tc>
        <w:tc>
          <w:tcPr>
            <w:tcW w:w="4565" w:type="dxa"/>
            <w:shd w:val="clear" w:color="auto" w:fill="auto"/>
            <w:vAlign w:val="center"/>
          </w:tcPr>
          <w:p w:rsidR="000F6DF3" w:rsidRPr="00304C86" w:rsidRDefault="000F6DF3" w:rsidP="000F6DF3">
            <w:pPr>
              <w:overflowPunct w:val="0"/>
              <w:autoSpaceDE w:val="0"/>
              <w:autoSpaceDN w:val="0"/>
              <w:adjustRightInd w:val="0"/>
              <w:textAlignment w:val="baseline"/>
              <w:rPr>
                <w:rFonts w:cstheme="minorHAnsi"/>
                <w:sz w:val="22"/>
                <w:szCs w:val="22"/>
                <w:lang w:eastAsia="pl-PL"/>
              </w:rPr>
            </w:pPr>
            <w:r>
              <w:rPr>
                <w:rFonts w:cstheme="minorHAnsi"/>
                <w:sz w:val="22"/>
                <w:szCs w:val="22"/>
                <w:lang w:eastAsia="pl-PL"/>
              </w:rPr>
              <w:t>Sektor 2</w:t>
            </w:r>
          </w:p>
        </w:tc>
        <w:tc>
          <w:tcPr>
            <w:tcW w:w="4678" w:type="dxa"/>
            <w:shd w:val="clear" w:color="auto" w:fill="auto"/>
            <w:vAlign w:val="center"/>
          </w:tcPr>
          <w:p w:rsidR="000F6DF3" w:rsidRPr="00304C86" w:rsidRDefault="000F6DF3" w:rsidP="000F6DF3">
            <w:pPr>
              <w:overflowPunct w:val="0"/>
              <w:autoSpaceDE w:val="0"/>
              <w:autoSpaceDN w:val="0"/>
              <w:adjustRightInd w:val="0"/>
              <w:textAlignment w:val="baseline"/>
              <w:rPr>
                <w:rFonts w:cstheme="minorHAnsi"/>
                <w:sz w:val="22"/>
                <w:szCs w:val="22"/>
                <w:lang w:eastAsia="pl-PL"/>
              </w:rPr>
            </w:pPr>
            <w:r>
              <w:rPr>
                <w:rFonts w:cstheme="minorHAnsi"/>
                <w:sz w:val="22"/>
                <w:szCs w:val="22"/>
                <w:lang w:eastAsia="pl-PL"/>
              </w:rPr>
              <w:t>746,48</w:t>
            </w:r>
          </w:p>
        </w:tc>
      </w:tr>
    </w:tbl>
    <w:p w:rsidR="000F6DF3" w:rsidRPr="00A86CD1" w:rsidRDefault="000F6DF3" w:rsidP="000F6DF3">
      <w:pPr>
        <w:spacing w:after="360"/>
        <w:rPr>
          <w:rFonts w:ascii="Calibri" w:eastAsia="Times New Roman" w:hAnsi="Calibri" w:cs="Calibri"/>
          <w:b/>
          <w:lang w:eastAsia="pl-PL"/>
        </w:rPr>
      </w:pPr>
    </w:p>
    <w:p w:rsidR="000F6DF3" w:rsidRPr="003214D1" w:rsidRDefault="000F6DF3" w:rsidP="000F6DF3">
      <w:pPr>
        <w:numPr>
          <w:ilvl w:val="1"/>
          <w:numId w:val="3"/>
        </w:numPr>
        <w:spacing w:after="360"/>
        <w:ind w:left="425" w:hanging="425"/>
        <w:rPr>
          <w:rFonts w:ascii="Calibri" w:eastAsia="Times New Roman" w:hAnsi="Calibri" w:cs="Calibri"/>
          <w:b/>
          <w:lang w:eastAsia="pl-PL"/>
        </w:rPr>
      </w:pPr>
      <w:r w:rsidRPr="002D3EE2">
        <w:rPr>
          <w:rFonts w:ascii="Calibri" w:eastAsia="Times New Roman" w:hAnsi="Calibri" w:cs="Calibri"/>
          <w:bCs/>
          <w:lang w:eastAsia="pl-PL"/>
        </w:rPr>
        <w:t xml:space="preserve">Całkowita pojemność (wyrażona w Mg) instalacji, obiektu budowlanego lub jego części </w:t>
      </w:r>
      <w:r w:rsidRPr="002D3EE2">
        <w:rPr>
          <w:rFonts w:ascii="Calibri" w:eastAsia="Times New Roman" w:hAnsi="Calibri" w:cs="Calibri"/>
          <w:bCs/>
          <w:lang w:eastAsia="pl-PL"/>
        </w:rPr>
        <w:br/>
        <w:t xml:space="preserve">lub innego </w:t>
      </w:r>
      <w:r>
        <w:rPr>
          <w:rFonts w:ascii="Calibri" w:eastAsia="Times New Roman" w:hAnsi="Calibri" w:cs="Calibri"/>
          <w:bCs/>
          <w:lang w:eastAsia="pl-PL"/>
        </w:rPr>
        <w:t>miejsca magazynowania odpadów</w:t>
      </w:r>
      <w:r w:rsidRPr="003214D1">
        <w:rPr>
          <w:rFonts w:ascii="Calibri" w:eastAsia="Times New Roman" w:hAnsi="Calibri" w:cs="Calibri"/>
          <w:bCs/>
          <w:lang w:eastAsia="pl-PL"/>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565"/>
        <w:gridCol w:w="4678"/>
      </w:tblGrid>
      <w:tr w:rsidR="000F6DF3" w:rsidRPr="00EA6122" w:rsidTr="00F4385A">
        <w:trPr>
          <w:cantSplit/>
          <w:trHeight w:val="485"/>
          <w:tblHeader/>
        </w:trPr>
        <w:tc>
          <w:tcPr>
            <w:tcW w:w="533" w:type="dxa"/>
            <w:shd w:val="clear" w:color="auto" w:fill="D9D9D9"/>
            <w:vAlign w:val="center"/>
          </w:tcPr>
          <w:p w:rsidR="000F6DF3" w:rsidRPr="00EA6122" w:rsidRDefault="000F6DF3" w:rsidP="000F6DF3">
            <w:pPr>
              <w:overflowPunct w:val="0"/>
              <w:autoSpaceDE w:val="0"/>
              <w:autoSpaceDN w:val="0"/>
              <w:adjustRightInd w:val="0"/>
              <w:textAlignment w:val="baseline"/>
              <w:rPr>
                <w:rFonts w:cstheme="minorHAnsi"/>
                <w:b/>
                <w:sz w:val="22"/>
                <w:szCs w:val="22"/>
                <w:lang w:eastAsia="pl-PL"/>
              </w:rPr>
            </w:pPr>
            <w:r w:rsidRPr="00EA6122">
              <w:rPr>
                <w:rFonts w:cstheme="minorHAnsi"/>
                <w:b/>
                <w:sz w:val="22"/>
                <w:szCs w:val="22"/>
                <w:lang w:eastAsia="pl-PL"/>
              </w:rPr>
              <w:t>Lp.</w:t>
            </w:r>
          </w:p>
        </w:tc>
        <w:tc>
          <w:tcPr>
            <w:tcW w:w="4565" w:type="dxa"/>
            <w:shd w:val="clear" w:color="auto" w:fill="D9D9D9"/>
            <w:vAlign w:val="center"/>
          </w:tcPr>
          <w:p w:rsidR="000F6DF3" w:rsidRPr="00EA6122" w:rsidRDefault="000F6DF3" w:rsidP="000F6DF3">
            <w:pPr>
              <w:overflowPunct w:val="0"/>
              <w:autoSpaceDE w:val="0"/>
              <w:autoSpaceDN w:val="0"/>
              <w:adjustRightInd w:val="0"/>
              <w:textAlignment w:val="baseline"/>
              <w:rPr>
                <w:rFonts w:cstheme="minorHAnsi"/>
                <w:b/>
                <w:sz w:val="22"/>
                <w:szCs w:val="22"/>
                <w:lang w:eastAsia="pl-PL"/>
              </w:rPr>
            </w:pPr>
            <w:r w:rsidRPr="00EA6122">
              <w:rPr>
                <w:rFonts w:cstheme="minorHAnsi"/>
                <w:b/>
                <w:sz w:val="22"/>
                <w:szCs w:val="22"/>
                <w:lang w:eastAsia="pl-PL"/>
              </w:rPr>
              <w:t>Miejsce magazynowania</w:t>
            </w:r>
          </w:p>
        </w:tc>
        <w:tc>
          <w:tcPr>
            <w:tcW w:w="4678" w:type="dxa"/>
            <w:shd w:val="clear" w:color="auto" w:fill="D9D9D9"/>
            <w:vAlign w:val="center"/>
          </w:tcPr>
          <w:p w:rsidR="000F6DF3" w:rsidRPr="00EA6122" w:rsidRDefault="000F6DF3" w:rsidP="000F6DF3">
            <w:pPr>
              <w:overflowPunct w:val="0"/>
              <w:autoSpaceDE w:val="0"/>
              <w:autoSpaceDN w:val="0"/>
              <w:adjustRightInd w:val="0"/>
              <w:textAlignment w:val="baseline"/>
              <w:rPr>
                <w:rFonts w:cstheme="minorHAnsi"/>
                <w:b/>
                <w:sz w:val="22"/>
                <w:szCs w:val="22"/>
                <w:lang w:eastAsia="pl-PL"/>
              </w:rPr>
            </w:pPr>
            <w:r w:rsidRPr="00EA6122">
              <w:rPr>
                <w:rFonts w:cstheme="minorHAnsi"/>
                <w:b/>
                <w:bCs/>
                <w:sz w:val="22"/>
                <w:szCs w:val="22"/>
                <w:lang w:eastAsia="pl-PL"/>
              </w:rPr>
              <w:t>Całkowita pojemność [Mg]</w:t>
            </w:r>
          </w:p>
        </w:tc>
      </w:tr>
      <w:tr w:rsidR="000F6DF3" w:rsidRPr="00EA6122" w:rsidTr="00F4385A">
        <w:trPr>
          <w:cantSplit/>
          <w:trHeight w:val="340"/>
        </w:trPr>
        <w:tc>
          <w:tcPr>
            <w:tcW w:w="533" w:type="dxa"/>
            <w:shd w:val="clear" w:color="auto" w:fill="D9D9D9"/>
            <w:vAlign w:val="center"/>
          </w:tcPr>
          <w:p w:rsidR="000F6DF3" w:rsidRPr="00EA6122" w:rsidRDefault="000F6DF3" w:rsidP="000F6DF3">
            <w:pPr>
              <w:numPr>
                <w:ilvl w:val="0"/>
                <w:numId w:val="6"/>
              </w:numPr>
              <w:overflowPunct w:val="0"/>
              <w:autoSpaceDE w:val="0"/>
              <w:autoSpaceDN w:val="0"/>
              <w:adjustRightInd w:val="0"/>
              <w:spacing w:after="120"/>
              <w:textAlignment w:val="baseline"/>
              <w:rPr>
                <w:rFonts w:cstheme="minorHAnsi"/>
                <w:sz w:val="22"/>
                <w:szCs w:val="22"/>
                <w:lang w:eastAsia="pl-PL"/>
              </w:rPr>
            </w:pPr>
          </w:p>
        </w:tc>
        <w:tc>
          <w:tcPr>
            <w:tcW w:w="4565" w:type="dxa"/>
            <w:shd w:val="clear" w:color="auto" w:fill="auto"/>
            <w:vAlign w:val="center"/>
          </w:tcPr>
          <w:p w:rsidR="000F6DF3" w:rsidRPr="00304C86" w:rsidRDefault="000F6DF3" w:rsidP="000F6DF3">
            <w:pPr>
              <w:overflowPunct w:val="0"/>
              <w:autoSpaceDE w:val="0"/>
              <w:autoSpaceDN w:val="0"/>
              <w:adjustRightInd w:val="0"/>
              <w:textAlignment w:val="baseline"/>
              <w:rPr>
                <w:rFonts w:cstheme="minorHAnsi"/>
                <w:sz w:val="22"/>
                <w:szCs w:val="22"/>
                <w:lang w:eastAsia="pl-PL"/>
              </w:rPr>
            </w:pPr>
            <w:r>
              <w:rPr>
                <w:rFonts w:cstheme="minorHAnsi"/>
                <w:sz w:val="22"/>
                <w:szCs w:val="22"/>
                <w:lang w:eastAsia="pl-PL"/>
              </w:rPr>
              <w:t>Sektor 1</w:t>
            </w:r>
          </w:p>
        </w:tc>
        <w:tc>
          <w:tcPr>
            <w:tcW w:w="4678" w:type="dxa"/>
            <w:shd w:val="clear" w:color="auto" w:fill="auto"/>
            <w:vAlign w:val="center"/>
          </w:tcPr>
          <w:p w:rsidR="000F6DF3" w:rsidRPr="00EA6122" w:rsidRDefault="000F6DF3" w:rsidP="000F6DF3">
            <w:pPr>
              <w:overflowPunct w:val="0"/>
              <w:autoSpaceDE w:val="0"/>
              <w:autoSpaceDN w:val="0"/>
              <w:adjustRightInd w:val="0"/>
              <w:textAlignment w:val="baseline"/>
              <w:rPr>
                <w:rFonts w:cstheme="minorHAnsi"/>
                <w:sz w:val="22"/>
                <w:szCs w:val="22"/>
                <w:lang w:eastAsia="pl-PL"/>
              </w:rPr>
            </w:pPr>
            <w:r>
              <w:rPr>
                <w:rFonts w:cstheme="minorHAnsi"/>
                <w:sz w:val="22"/>
                <w:szCs w:val="22"/>
                <w:lang w:eastAsia="pl-PL"/>
              </w:rPr>
              <w:t>718,28</w:t>
            </w:r>
          </w:p>
        </w:tc>
      </w:tr>
      <w:tr w:rsidR="000F6DF3" w:rsidRPr="00EA6122" w:rsidTr="00F4385A">
        <w:trPr>
          <w:cantSplit/>
          <w:trHeight w:val="340"/>
        </w:trPr>
        <w:tc>
          <w:tcPr>
            <w:tcW w:w="533" w:type="dxa"/>
            <w:shd w:val="clear" w:color="auto" w:fill="D9D9D9"/>
            <w:vAlign w:val="center"/>
          </w:tcPr>
          <w:p w:rsidR="000F6DF3" w:rsidRPr="00EA6122" w:rsidRDefault="000F6DF3" w:rsidP="000F6DF3">
            <w:pPr>
              <w:numPr>
                <w:ilvl w:val="0"/>
                <w:numId w:val="6"/>
              </w:numPr>
              <w:overflowPunct w:val="0"/>
              <w:autoSpaceDE w:val="0"/>
              <w:autoSpaceDN w:val="0"/>
              <w:adjustRightInd w:val="0"/>
              <w:spacing w:after="120"/>
              <w:textAlignment w:val="baseline"/>
              <w:rPr>
                <w:rFonts w:cstheme="minorHAnsi"/>
                <w:sz w:val="22"/>
                <w:szCs w:val="22"/>
                <w:lang w:eastAsia="pl-PL"/>
              </w:rPr>
            </w:pPr>
          </w:p>
        </w:tc>
        <w:tc>
          <w:tcPr>
            <w:tcW w:w="4565" w:type="dxa"/>
            <w:shd w:val="clear" w:color="auto" w:fill="auto"/>
            <w:vAlign w:val="center"/>
          </w:tcPr>
          <w:p w:rsidR="000F6DF3" w:rsidRPr="00304C86" w:rsidRDefault="000F6DF3" w:rsidP="000F6DF3">
            <w:pPr>
              <w:overflowPunct w:val="0"/>
              <w:autoSpaceDE w:val="0"/>
              <w:autoSpaceDN w:val="0"/>
              <w:adjustRightInd w:val="0"/>
              <w:textAlignment w:val="baseline"/>
              <w:rPr>
                <w:rFonts w:cstheme="minorHAnsi"/>
                <w:sz w:val="22"/>
                <w:szCs w:val="22"/>
                <w:lang w:eastAsia="pl-PL"/>
              </w:rPr>
            </w:pPr>
            <w:r>
              <w:rPr>
                <w:rFonts w:cstheme="minorHAnsi"/>
                <w:sz w:val="22"/>
                <w:szCs w:val="22"/>
                <w:lang w:eastAsia="pl-PL"/>
              </w:rPr>
              <w:t>Sektor 2</w:t>
            </w:r>
          </w:p>
        </w:tc>
        <w:tc>
          <w:tcPr>
            <w:tcW w:w="4678" w:type="dxa"/>
            <w:shd w:val="clear" w:color="auto" w:fill="auto"/>
            <w:vAlign w:val="center"/>
          </w:tcPr>
          <w:p w:rsidR="000F6DF3" w:rsidRPr="00EA6122" w:rsidRDefault="000F6DF3" w:rsidP="000F6DF3">
            <w:pPr>
              <w:overflowPunct w:val="0"/>
              <w:autoSpaceDE w:val="0"/>
              <w:autoSpaceDN w:val="0"/>
              <w:adjustRightInd w:val="0"/>
              <w:textAlignment w:val="baseline"/>
              <w:rPr>
                <w:rFonts w:cstheme="minorHAnsi"/>
                <w:sz w:val="22"/>
                <w:szCs w:val="22"/>
                <w:lang w:eastAsia="pl-PL"/>
              </w:rPr>
            </w:pPr>
            <w:r>
              <w:rPr>
                <w:rFonts w:cstheme="minorHAnsi"/>
                <w:sz w:val="22"/>
                <w:szCs w:val="22"/>
                <w:lang w:eastAsia="pl-PL"/>
              </w:rPr>
              <w:t>876,24</w:t>
            </w:r>
          </w:p>
        </w:tc>
      </w:tr>
    </w:tbl>
    <w:p w:rsidR="000F6DF3" w:rsidRPr="00C4060F" w:rsidRDefault="000F6DF3" w:rsidP="000F6DF3">
      <w:pPr>
        <w:spacing w:after="360"/>
        <w:rPr>
          <w:rFonts w:ascii="Calibri" w:eastAsia="Times New Roman" w:hAnsi="Calibri" w:cs="Calibri"/>
          <w:b/>
          <w:lang w:eastAsia="pl-PL"/>
        </w:rPr>
      </w:pPr>
    </w:p>
    <w:p w:rsidR="000F6DF3" w:rsidRPr="00B54913" w:rsidRDefault="000F6DF3" w:rsidP="000F6DF3">
      <w:pPr>
        <w:pStyle w:val="Akapitzlist"/>
        <w:numPr>
          <w:ilvl w:val="0"/>
          <w:numId w:val="3"/>
        </w:numPr>
        <w:spacing w:after="360"/>
        <w:ind w:left="426" w:hanging="426"/>
        <w:contextualSpacing w:val="0"/>
        <w:rPr>
          <w:rFonts w:ascii="Calibri" w:eastAsia="Times New Roman" w:hAnsi="Calibri" w:cs="Calibri"/>
          <w:b/>
          <w:lang w:eastAsia="pl-PL"/>
        </w:rPr>
      </w:pPr>
      <w:r w:rsidRPr="00C4060F">
        <w:rPr>
          <w:rFonts w:ascii="Calibri" w:eastAsia="Times New Roman" w:hAnsi="Calibri" w:cs="Calibri"/>
          <w:b/>
          <w:lang w:eastAsia="pl-PL"/>
        </w:rPr>
        <w:t>Metoda zbierania odpadów</w:t>
      </w:r>
    </w:p>
    <w:p w:rsidR="00704EBC" w:rsidRPr="00704EBC" w:rsidRDefault="00704EBC" w:rsidP="00704EBC">
      <w:pPr>
        <w:widowControl w:val="0"/>
        <w:tabs>
          <w:tab w:val="left" w:pos="426"/>
        </w:tabs>
        <w:suppressAutoHyphens/>
        <w:autoSpaceDN w:val="0"/>
        <w:rPr>
          <w:rFonts w:ascii="Calibri" w:eastAsia="Times New Roman" w:hAnsi="Calibri" w:cs="Calibri"/>
          <w:lang w:eastAsia="pl-PL"/>
        </w:rPr>
      </w:pPr>
      <w:r w:rsidRPr="00704EBC">
        <w:rPr>
          <w:rFonts w:ascii="Calibri" w:eastAsia="Times New Roman" w:hAnsi="Calibri" w:cs="Calibri"/>
          <w:lang w:eastAsia="pl-PL"/>
        </w:rPr>
        <w:t xml:space="preserve">Zakład funkcjonuje od poniedziałku do piątku w godzinach od 6:00 do 16:00. Dopuszcza się możliwość przedłużenia godzin funkcjonowania Zakładu do 22:00 w dni robocze oraz pracę          w sobotę, jeżeli okoliczności tego wymagają. Po dostarczeniu odpadów na teren Zakładu sprawdzana jest ich zgodność z danymi przedstawionymi w karcie przekazania odpadu, bądź potwierdzeniu wygenerowanym w BDO. Po weryfikacji odpadów są one kierowane                             w wyznaczone miejsce magazynowania na terenie Zakładu. Rozładunek i załadunek odpadów odbywa się bezpośrednio przy właściwym miejscu magazynowania. Odpady są magazynowane w sposób uwzględniający ich charakter i skład tak aby </w:t>
      </w:r>
      <w:r w:rsidRPr="00704EBC">
        <w:rPr>
          <w:rFonts w:ascii="Calibri" w:eastAsia="Times New Roman" w:hAnsi="Calibri" w:cs="Calibri"/>
          <w:lang w:eastAsia="pl-PL"/>
        </w:rPr>
        <w:t>zapobiec ich rozprzestrzenianiu</w:t>
      </w:r>
      <w:r w:rsidRPr="00704EBC">
        <w:rPr>
          <w:rFonts w:ascii="Calibri" w:eastAsia="Times New Roman" w:hAnsi="Calibri" w:cs="Calibri"/>
          <w:lang w:eastAsia="pl-PL"/>
        </w:rPr>
        <w:t xml:space="preserve"> </w:t>
      </w:r>
      <w:r>
        <w:rPr>
          <w:rFonts w:ascii="Calibri" w:eastAsia="Times New Roman" w:hAnsi="Calibri" w:cs="Calibri"/>
          <w:lang w:eastAsia="pl-PL"/>
        </w:rPr>
        <w:t xml:space="preserve">                  </w:t>
      </w:r>
      <w:r w:rsidRPr="00704EBC">
        <w:rPr>
          <w:rFonts w:ascii="Calibri" w:eastAsia="Times New Roman" w:hAnsi="Calibri" w:cs="Calibri"/>
          <w:lang w:eastAsia="pl-PL"/>
        </w:rPr>
        <w:t>i negatywnemu oddziaływaniu na środowisko. Obydwa sektory są utwardzone przy użyciu materiałów budowlanyc</w:t>
      </w:r>
      <w:r>
        <w:rPr>
          <w:rFonts w:ascii="Calibri" w:eastAsia="Times New Roman" w:hAnsi="Calibri" w:cs="Calibri"/>
          <w:lang w:eastAsia="pl-PL"/>
        </w:rPr>
        <w:t>h. Zanieczyszczone wody opadowe</w:t>
      </w:r>
      <w:r w:rsidRPr="00704EBC">
        <w:rPr>
          <w:rFonts w:ascii="Calibri" w:eastAsia="Times New Roman" w:hAnsi="Calibri" w:cs="Calibri"/>
          <w:lang w:eastAsia="pl-PL"/>
        </w:rPr>
        <w:t xml:space="preserve"> </w:t>
      </w:r>
      <w:r w:rsidRPr="00704EBC">
        <w:rPr>
          <w:rFonts w:ascii="Calibri" w:eastAsia="Times New Roman" w:hAnsi="Calibri" w:cs="Calibri"/>
          <w:lang w:eastAsia="pl-PL"/>
        </w:rPr>
        <w:t xml:space="preserve">i roztopowe są odprowadzane </w:t>
      </w:r>
      <w:r>
        <w:rPr>
          <w:rFonts w:ascii="Calibri" w:eastAsia="Times New Roman" w:hAnsi="Calibri" w:cs="Calibri"/>
          <w:lang w:eastAsia="pl-PL"/>
        </w:rPr>
        <w:t xml:space="preserve">                     </w:t>
      </w:r>
      <w:r w:rsidRPr="00704EBC">
        <w:rPr>
          <w:rFonts w:ascii="Calibri" w:eastAsia="Times New Roman" w:hAnsi="Calibri" w:cs="Calibri"/>
          <w:lang w:eastAsia="pl-PL"/>
        </w:rPr>
        <w:t>z powierzchni sektorów za pomocą zamkniętego systemu kanalizacyjnego prowadzącego przez separator substancji ropopochodnych do zbiorników retencyjnych, a następnie do sieci kanalizacji sanitarnej. Wnioskodawca uwzględnił nieproporcjonalne ch</w:t>
      </w:r>
      <w:r w:rsidRPr="00704EBC">
        <w:rPr>
          <w:rFonts w:ascii="Calibri" w:eastAsia="Times New Roman" w:hAnsi="Calibri" w:cs="Calibri"/>
          <w:lang w:eastAsia="pl-PL"/>
        </w:rPr>
        <w:t>wilowe ilości odpadów</w:t>
      </w:r>
      <w:r w:rsidRPr="00704EBC">
        <w:rPr>
          <w:rFonts w:ascii="Calibri" w:eastAsia="Times New Roman" w:hAnsi="Calibri" w:cs="Calibri"/>
          <w:lang w:eastAsia="pl-PL"/>
        </w:rPr>
        <w:t xml:space="preserve"> w stosunku do rocznych mas, jest to spowodowane dużą rotacyjnością odpadów oraz możliwością przekazywania ich do drugiego pobliskiego punktu zbierania. Ponadto biorąc pod uwagę ilość dni pracy w roku, średnio dochodzi do pięciokrotnego przeładunku w ciągu dnia. Odpady są przekazywane uprawnionym podmiotom celem dalszego zagospodarowania, zgodnie z hierarchią postępowania z odpadami. </w:t>
      </w:r>
    </w:p>
    <w:p w:rsidR="000F6DF3" w:rsidRDefault="000F6DF3" w:rsidP="000F6DF3">
      <w:pPr>
        <w:widowControl w:val="0"/>
        <w:tabs>
          <w:tab w:val="left" w:pos="426"/>
        </w:tabs>
        <w:suppressAutoHyphens/>
        <w:autoSpaceDN w:val="0"/>
        <w:rPr>
          <w:rFonts w:ascii="Calibri" w:eastAsia="Times New Roman" w:hAnsi="Calibri" w:cs="Calibri"/>
          <w:lang w:eastAsia="pl-PL"/>
        </w:rPr>
      </w:pPr>
    </w:p>
    <w:p w:rsidR="000F6DF3" w:rsidRPr="00914766" w:rsidRDefault="000F6DF3" w:rsidP="000F6DF3">
      <w:pPr>
        <w:spacing w:after="360"/>
        <w:rPr>
          <w:rFonts w:ascii="Calibri" w:eastAsia="Times New Roman" w:hAnsi="Calibri" w:cs="Calibri"/>
          <w:b/>
          <w:bCs/>
          <w:lang w:eastAsia="pl-PL"/>
        </w:rPr>
      </w:pPr>
      <w:r>
        <w:rPr>
          <w:rFonts w:ascii="Calibri" w:eastAsia="Times New Roman" w:hAnsi="Calibri" w:cs="Calibri"/>
          <w:b/>
          <w:bCs/>
          <w:lang w:eastAsia="pl-PL"/>
        </w:rPr>
        <w:t>6</w:t>
      </w:r>
      <w:r w:rsidRPr="00D7785C">
        <w:rPr>
          <w:rFonts w:ascii="Calibri" w:eastAsia="Times New Roman" w:hAnsi="Calibri" w:cs="Calibri"/>
          <w:b/>
          <w:bCs/>
          <w:lang w:eastAsia="pl-PL"/>
        </w:rPr>
        <w:t>. Dodatkowe warunki prowadzenia działalności w zakresie zbierania odpadów</w:t>
      </w:r>
    </w:p>
    <w:p w:rsidR="000F6DF3" w:rsidRPr="00D7785C" w:rsidRDefault="000F6DF3" w:rsidP="000F6DF3">
      <w:pPr>
        <w:rPr>
          <w:rFonts w:ascii="Calibri" w:eastAsia="Times New Roman" w:hAnsi="Calibri" w:cs="Calibri"/>
          <w:lang w:eastAsia="pl-PL"/>
        </w:rPr>
      </w:pPr>
      <w:r w:rsidRPr="00D7785C">
        <w:rPr>
          <w:rFonts w:ascii="Calibri" w:eastAsia="Times New Roman" w:hAnsi="Calibri" w:cs="Calibri"/>
          <w:lang w:eastAsia="pl-PL"/>
        </w:rPr>
        <w:t>Zobowi</w:t>
      </w:r>
      <w:r>
        <w:rPr>
          <w:rFonts w:ascii="Calibri" w:eastAsia="Times New Roman" w:hAnsi="Calibri" w:cs="Calibri"/>
          <w:lang w:eastAsia="pl-PL"/>
        </w:rPr>
        <w:t>ązać Wnioskodawcę do:</w:t>
      </w:r>
    </w:p>
    <w:p w:rsidR="000F6DF3" w:rsidRPr="00CC1656" w:rsidRDefault="000F6DF3" w:rsidP="000F6DF3">
      <w:pPr>
        <w:pStyle w:val="Akapitzlist"/>
        <w:numPr>
          <w:ilvl w:val="0"/>
          <w:numId w:val="4"/>
        </w:numPr>
        <w:ind w:left="284" w:hanging="284"/>
        <w:contextualSpacing w:val="0"/>
        <w:rPr>
          <w:rFonts w:ascii="Calibri" w:eastAsia="Times New Roman" w:hAnsi="Calibri" w:cs="Calibri"/>
          <w:lang w:eastAsia="pl-PL"/>
        </w:rPr>
      </w:pPr>
      <w:r w:rsidRPr="00CC1656">
        <w:rPr>
          <w:rFonts w:ascii="Calibri" w:eastAsia="Times New Roman" w:hAnsi="Calibri" w:cs="Calibri"/>
          <w:lang w:eastAsia="pl-PL"/>
        </w:rPr>
        <w:lastRenderedPageBreak/>
        <w:t>przyjmowania wyłącznie odpadów określonych w pkt 2 niniejszej decyzji,</w:t>
      </w:r>
    </w:p>
    <w:p w:rsidR="000F6DF3" w:rsidRPr="00D0699B" w:rsidRDefault="000F6DF3" w:rsidP="000F6DF3">
      <w:pPr>
        <w:pStyle w:val="Akapitzlist"/>
        <w:numPr>
          <w:ilvl w:val="0"/>
          <w:numId w:val="4"/>
        </w:numPr>
        <w:ind w:left="284" w:hanging="284"/>
        <w:contextualSpacing w:val="0"/>
        <w:rPr>
          <w:rFonts w:ascii="Calibri" w:eastAsia="Times New Roman" w:hAnsi="Calibri" w:cs="Calibri"/>
          <w:lang w:eastAsia="pl-PL"/>
        </w:rPr>
      </w:pPr>
      <w:r w:rsidRPr="00CC1656">
        <w:rPr>
          <w:rFonts w:ascii="Calibri" w:eastAsia="Times New Roman" w:hAnsi="Calibri" w:cs="Calibri"/>
          <w:lang w:eastAsia="pl-PL"/>
        </w:rPr>
        <w:t xml:space="preserve">odpady magazynować wyłącznie do czasu zgromadzenia odpowiedniej partii transportowej, w sposób zabezpieczający odpady przed działaniem czynników atmosferycznych, </w:t>
      </w:r>
      <w:r>
        <w:rPr>
          <w:rFonts w:ascii="Calibri" w:eastAsia="Times New Roman" w:hAnsi="Calibri" w:cs="Calibri"/>
          <w:lang w:eastAsia="pl-PL"/>
        </w:rPr>
        <w:br/>
      </w:r>
      <w:r w:rsidRPr="00CC1656">
        <w:rPr>
          <w:rFonts w:ascii="Calibri" w:eastAsia="Times New Roman" w:hAnsi="Calibri" w:cs="Calibri"/>
          <w:lang w:eastAsia="pl-PL"/>
        </w:rPr>
        <w:t xml:space="preserve">z uwzględnieniem przepisów BHP, wymagań ochrony środowiska, w szczególności w sposób uwzględniający właściwości chemiczne i fizyczne odpadów, w tym stan skupienia </w:t>
      </w:r>
      <w:r>
        <w:rPr>
          <w:rFonts w:ascii="Calibri" w:eastAsia="Times New Roman" w:hAnsi="Calibri" w:cs="Calibri"/>
          <w:lang w:eastAsia="pl-PL"/>
        </w:rPr>
        <w:br/>
      </w:r>
      <w:r w:rsidRPr="00CC1656">
        <w:rPr>
          <w:rFonts w:ascii="Calibri" w:eastAsia="Times New Roman" w:hAnsi="Calibri" w:cs="Calibri"/>
          <w:lang w:eastAsia="pl-PL"/>
        </w:rPr>
        <w:t xml:space="preserve">i zagrożenia, które mogą powodować te odpady oraz zgodnie z przepisami szczegółowymi </w:t>
      </w:r>
      <w:r>
        <w:rPr>
          <w:rFonts w:ascii="Calibri" w:eastAsia="Times New Roman" w:hAnsi="Calibri" w:cs="Calibri"/>
          <w:lang w:eastAsia="pl-PL"/>
        </w:rPr>
        <w:br/>
      </w:r>
      <w:r w:rsidRPr="00CC1656">
        <w:rPr>
          <w:rFonts w:ascii="Calibri" w:eastAsia="Times New Roman" w:hAnsi="Calibri" w:cs="Calibri"/>
          <w:lang w:eastAsia="pl-PL"/>
        </w:rPr>
        <w:t>w tym zakresie</w:t>
      </w:r>
      <w:r>
        <w:rPr>
          <w:rFonts w:ascii="Calibri" w:eastAsia="Times New Roman" w:hAnsi="Calibri" w:cs="Calibri"/>
          <w:lang w:eastAsia="pl-PL"/>
        </w:rPr>
        <w:t>,</w:t>
      </w:r>
    </w:p>
    <w:p w:rsidR="000F6DF3" w:rsidRPr="00D7785C" w:rsidRDefault="000F6DF3" w:rsidP="000F6DF3">
      <w:pPr>
        <w:ind w:left="284" w:hanging="284"/>
        <w:rPr>
          <w:rFonts w:ascii="Calibri" w:eastAsia="Times New Roman" w:hAnsi="Calibri" w:cs="Calibri"/>
          <w:lang w:eastAsia="pl-PL"/>
        </w:rPr>
      </w:pPr>
      <w:r w:rsidRPr="00D7785C">
        <w:rPr>
          <w:rFonts w:ascii="Calibri" w:eastAsia="Times New Roman" w:hAnsi="Calibri" w:cs="Calibri"/>
          <w:lang w:eastAsia="pl-PL"/>
        </w:rPr>
        <w:t>c.</w:t>
      </w:r>
      <w:r>
        <w:rPr>
          <w:rFonts w:ascii="Calibri" w:eastAsia="Times New Roman" w:hAnsi="Calibri" w:cs="Calibri"/>
          <w:lang w:eastAsia="pl-PL"/>
        </w:rPr>
        <w:t xml:space="preserve">  </w:t>
      </w:r>
      <w:r w:rsidRPr="00D7785C">
        <w:rPr>
          <w:rFonts w:ascii="Calibri" w:eastAsia="Times New Roman" w:hAnsi="Calibri" w:cs="Calibri"/>
          <w:lang w:eastAsia="pl-PL"/>
        </w:rPr>
        <w:t>miejsca magazynowania odpadów należy oznakować oraz zabezpiecz</w:t>
      </w:r>
      <w:r>
        <w:rPr>
          <w:rFonts w:ascii="Calibri" w:eastAsia="Times New Roman" w:hAnsi="Calibri" w:cs="Calibri"/>
          <w:lang w:eastAsia="pl-PL"/>
        </w:rPr>
        <w:t>yć przed dostępem osób trzecich,</w:t>
      </w:r>
    </w:p>
    <w:p w:rsidR="000F6DF3" w:rsidRDefault="000F6DF3" w:rsidP="000F6DF3">
      <w:pPr>
        <w:ind w:left="284" w:hanging="284"/>
        <w:rPr>
          <w:rFonts w:ascii="Calibri" w:eastAsia="Times New Roman" w:hAnsi="Calibri" w:cs="Calibri"/>
          <w:lang w:eastAsia="pl-PL"/>
        </w:rPr>
      </w:pPr>
      <w:r>
        <w:rPr>
          <w:rFonts w:ascii="Calibri" w:eastAsia="Times New Roman" w:hAnsi="Calibri" w:cs="Calibri"/>
          <w:lang w:eastAsia="pl-PL"/>
        </w:rPr>
        <w:t xml:space="preserve">d. </w:t>
      </w:r>
      <w:r w:rsidRPr="00D7785C">
        <w:rPr>
          <w:rFonts w:ascii="Calibri" w:eastAsia="Times New Roman" w:hAnsi="Calibri" w:cs="Calibri"/>
          <w:lang w:eastAsia="pl-PL"/>
        </w:rPr>
        <w:t>okres magazynowania odpadów nie może przekraczać terminów określonych w ustawie</w:t>
      </w:r>
      <w:r>
        <w:rPr>
          <w:rFonts w:ascii="Calibri" w:eastAsia="Times New Roman" w:hAnsi="Calibri" w:cs="Calibri"/>
          <w:lang w:eastAsia="pl-PL"/>
        </w:rPr>
        <w:br/>
        <w:t>o odpadach,</w:t>
      </w:r>
    </w:p>
    <w:p w:rsidR="000F6DF3" w:rsidRPr="005A7CF6" w:rsidRDefault="000F6DF3" w:rsidP="000F6DF3">
      <w:pPr>
        <w:spacing w:after="360"/>
        <w:ind w:left="284" w:hanging="284"/>
        <w:rPr>
          <w:rFonts w:ascii="Calibri" w:eastAsia="Times New Roman" w:hAnsi="Calibri" w:cs="Calibri"/>
          <w:lang w:eastAsia="pl-PL"/>
        </w:rPr>
      </w:pPr>
      <w:r>
        <w:rPr>
          <w:rFonts w:ascii="Calibri" w:eastAsia="Times New Roman" w:hAnsi="Calibri" w:cs="Calibri"/>
          <w:lang w:eastAsia="pl-PL"/>
        </w:rPr>
        <w:t>e.  magazynowanie odpadów prowadzić w taki sposób, aby nie doprowadzić do przekroczenia możliwości magazynowych Z</w:t>
      </w:r>
      <w:r w:rsidRPr="005A7CF6">
        <w:rPr>
          <w:rFonts w:ascii="Calibri" w:eastAsia="Times New Roman" w:hAnsi="Calibri" w:cs="Calibri"/>
          <w:lang w:eastAsia="pl-PL"/>
        </w:rPr>
        <w:t xml:space="preserve">akładu. </w:t>
      </w:r>
    </w:p>
    <w:p w:rsidR="000F6DF3" w:rsidRPr="009F0B85" w:rsidRDefault="000F6DF3" w:rsidP="000F6DF3">
      <w:pPr>
        <w:widowControl w:val="0"/>
        <w:suppressAutoHyphens/>
        <w:autoSpaceDE w:val="0"/>
        <w:spacing w:after="360"/>
        <w:ind w:hanging="11"/>
        <w:rPr>
          <w:rFonts w:ascii="Calibri" w:eastAsia="Andale Sans UI" w:hAnsi="Calibri" w:cs="Calibri"/>
          <w:bCs/>
          <w:lang w:eastAsia="ar-SA"/>
        </w:rPr>
      </w:pPr>
      <w:r w:rsidRPr="005A7CF6">
        <w:rPr>
          <w:rFonts w:ascii="Calibri" w:eastAsia="Times New Roman" w:hAnsi="Calibri" w:cs="Calibri"/>
          <w:b/>
          <w:lang w:eastAsia="pl-PL"/>
        </w:rPr>
        <w:t xml:space="preserve">7. </w:t>
      </w:r>
      <w:r w:rsidRPr="009F0B85">
        <w:rPr>
          <w:rFonts w:ascii="Calibri" w:eastAsia="Times New Roman" w:hAnsi="Calibri" w:cs="Calibri"/>
          <w:b/>
          <w:lang w:eastAsia="pl-PL"/>
        </w:rPr>
        <w:t>Wymagania wynikające z warunków ochrony przeciwpożarowej</w:t>
      </w:r>
      <w:r w:rsidRPr="009F0B85">
        <w:rPr>
          <w:rFonts w:ascii="Calibri" w:eastAsia="Times New Roman" w:hAnsi="Calibri" w:cs="Calibri"/>
          <w:lang w:eastAsia="pl-PL"/>
        </w:rPr>
        <w:t xml:space="preserve"> – instalacji, obiektu</w:t>
      </w:r>
      <w:r w:rsidRPr="009F0B85">
        <w:rPr>
          <w:rFonts w:ascii="Calibri" w:eastAsia="Times New Roman" w:hAnsi="Calibri" w:cs="Calibri"/>
          <w:lang w:eastAsia="pl-PL"/>
        </w:rPr>
        <w:br/>
        <w:t xml:space="preserve">budowlanego lub jego części lub innego miejsca magazynowania odpadów – </w:t>
      </w:r>
      <w:r>
        <w:rPr>
          <w:rFonts w:ascii="Calibri" w:eastAsia="Andale Sans UI" w:hAnsi="Calibri" w:cs="Calibri"/>
          <w:bCs/>
          <w:lang w:eastAsia="ar-SA"/>
        </w:rPr>
        <w:t>nie określa się ze względu na magazynowanie odpadów wyłącznie niepalnych.</w:t>
      </w:r>
      <w:r w:rsidRPr="009F0B85">
        <w:rPr>
          <w:rFonts w:ascii="Calibri" w:eastAsia="Andale Sans UI" w:hAnsi="Calibri" w:cs="Calibri"/>
          <w:bCs/>
          <w:lang w:eastAsia="ar-SA"/>
        </w:rPr>
        <w:t xml:space="preserve"> </w:t>
      </w:r>
    </w:p>
    <w:p w:rsidR="000F6DF3" w:rsidRPr="00BD784D" w:rsidRDefault="000F6DF3" w:rsidP="000F6DF3">
      <w:pPr>
        <w:pStyle w:val="Akapitzlist"/>
        <w:spacing w:after="360"/>
        <w:ind w:left="0"/>
        <w:contextualSpacing w:val="0"/>
        <w:rPr>
          <w:rFonts w:ascii="Calibri" w:eastAsia="Times New Roman" w:hAnsi="Calibri" w:cs="Calibri"/>
          <w:b/>
          <w:kern w:val="1"/>
          <w:lang w:eastAsia="ar-SA"/>
        </w:rPr>
      </w:pPr>
      <w:r>
        <w:rPr>
          <w:rFonts w:ascii="Calibri" w:eastAsia="Times New Roman" w:hAnsi="Calibri" w:cs="Calibri"/>
          <w:b/>
          <w:kern w:val="1"/>
          <w:lang w:eastAsia="ar-SA"/>
        </w:rPr>
        <w:t>8</w:t>
      </w:r>
      <w:r w:rsidRPr="00CE6A58">
        <w:rPr>
          <w:rFonts w:ascii="Calibri" w:eastAsia="Times New Roman" w:hAnsi="Calibri" w:cs="Calibri"/>
          <w:b/>
          <w:kern w:val="1"/>
          <w:lang w:eastAsia="ar-SA"/>
        </w:rPr>
        <w:t>. Ustala się termin obowiązywania niniejszego zezwolenia:</w:t>
      </w:r>
      <w:r w:rsidRPr="00CE6A58">
        <w:rPr>
          <w:rFonts w:ascii="Calibri" w:eastAsia="Times New Roman" w:hAnsi="Calibri" w:cs="Calibri"/>
          <w:kern w:val="1"/>
          <w:lang w:eastAsia="ar-SA"/>
        </w:rPr>
        <w:t xml:space="preserve"> od dnia </w:t>
      </w:r>
      <w:r w:rsidR="00704EBC">
        <w:rPr>
          <w:rFonts w:ascii="Calibri" w:eastAsia="Times New Roman" w:hAnsi="Calibri" w:cs="Calibri"/>
          <w:b/>
          <w:kern w:val="1"/>
          <w:lang w:eastAsia="ar-SA"/>
        </w:rPr>
        <w:t>12</w:t>
      </w:r>
      <w:r w:rsidRPr="0008129E">
        <w:rPr>
          <w:rFonts w:ascii="Calibri" w:eastAsia="Times New Roman" w:hAnsi="Calibri" w:cs="Calibri"/>
          <w:b/>
          <w:kern w:val="1"/>
          <w:lang w:eastAsia="ar-SA"/>
        </w:rPr>
        <w:t>.</w:t>
      </w:r>
      <w:r>
        <w:rPr>
          <w:rFonts w:ascii="Calibri" w:eastAsia="Times New Roman" w:hAnsi="Calibri" w:cs="Calibri"/>
          <w:b/>
          <w:kern w:val="1"/>
          <w:lang w:eastAsia="ar-SA"/>
        </w:rPr>
        <w:t>0</w:t>
      </w:r>
      <w:r w:rsidRPr="0008129E">
        <w:rPr>
          <w:rFonts w:ascii="Calibri" w:eastAsia="Times New Roman" w:hAnsi="Calibri" w:cs="Calibri"/>
          <w:b/>
          <w:kern w:val="1"/>
          <w:lang w:eastAsia="ar-SA"/>
        </w:rPr>
        <w:t>7.2024 r.</w:t>
      </w:r>
      <w:r w:rsidRPr="0008129E">
        <w:rPr>
          <w:rFonts w:ascii="Calibri" w:eastAsia="Times New Roman" w:hAnsi="Calibri" w:cs="Calibri"/>
          <w:kern w:val="1"/>
          <w:lang w:eastAsia="ar-SA"/>
        </w:rPr>
        <w:t xml:space="preserve"> do dnia </w:t>
      </w:r>
      <w:r w:rsidR="00704EBC">
        <w:rPr>
          <w:rFonts w:ascii="Calibri" w:eastAsia="Times New Roman" w:hAnsi="Calibri" w:cs="Calibri"/>
          <w:b/>
          <w:kern w:val="1"/>
          <w:lang w:eastAsia="ar-SA"/>
        </w:rPr>
        <w:t>12</w:t>
      </w:r>
      <w:r w:rsidRPr="0008129E">
        <w:rPr>
          <w:rFonts w:ascii="Calibri" w:eastAsia="Times New Roman" w:hAnsi="Calibri" w:cs="Calibri"/>
          <w:b/>
          <w:kern w:val="1"/>
          <w:lang w:eastAsia="ar-SA"/>
        </w:rPr>
        <w:t>.07.2034 r.</w:t>
      </w:r>
    </w:p>
    <w:p w:rsidR="000F6DF3" w:rsidRDefault="000F6DF3" w:rsidP="000F6DF3">
      <w:pPr>
        <w:spacing w:after="360"/>
        <w:rPr>
          <w:rFonts w:ascii="Calibri" w:eastAsia="Times New Roman" w:hAnsi="Calibri" w:cs="Calibri"/>
          <w:b/>
          <w:lang w:eastAsia="pl-PL"/>
        </w:rPr>
      </w:pPr>
      <w:r w:rsidRPr="00CE6A58">
        <w:rPr>
          <w:rFonts w:ascii="Calibri" w:eastAsia="Times New Roman" w:hAnsi="Calibri" w:cs="Calibri"/>
          <w:b/>
          <w:lang w:eastAsia="pl-PL"/>
        </w:rPr>
        <w:t>UZASADNIENIE</w:t>
      </w:r>
    </w:p>
    <w:p w:rsidR="000F6DF3" w:rsidRDefault="000F6DF3" w:rsidP="000F6DF3">
      <w:pPr>
        <w:ind w:right="-2"/>
        <w:rPr>
          <w:rFonts w:cstheme="minorHAnsi"/>
          <w:kern w:val="1"/>
        </w:rPr>
      </w:pPr>
      <w:r>
        <w:rPr>
          <w:rFonts w:cstheme="minorHAnsi"/>
          <w:kern w:val="1"/>
        </w:rPr>
        <w:t>W dniu 29.12</w:t>
      </w:r>
      <w:r w:rsidRPr="00630796">
        <w:rPr>
          <w:rFonts w:cstheme="minorHAnsi"/>
          <w:kern w:val="1"/>
        </w:rPr>
        <w:t xml:space="preserve">.2023 r. do Marszałka Województwa Wielkopolskiego wpłynął wniosek </w:t>
      </w:r>
      <w:r w:rsidRPr="00630796">
        <w:rPr>
          <w:rFonts w:cstheme="minorHAnsi"/>
          <w:kern w:val="1"/>
        </w:rPr>
        <w:br/>
      </w:r>
      <w:r w:rsidRPr="007F14E1">
        <w:rPr>
          <w:rFonts w:eastAsia="Times New Roman" w:cstheme="minorHAnsi"/>
          <w:bCs/>
          <w:lang w:eastAsia="pl-PL"/>
        </w:rPr>
        <w:t xml:space="preserve">Eko Alu Sp. z o.o. Sp. k, z siedzibą przy ul. </w:t>
      </w:r>
      <w:proofErr w:type="spellStart"/>
      <w:r w:rsidRPr="007F14E1">
        <w:rPr>
          <w:rFonts w:eastAsia="Times New Roman" w:cstheme="minorHAnsi"/>
          <w:bCs/>
          <w:lang w:eastAsia="pl-PL"/>
        </w:rPr>
        <w:t>Sytkowskiej</w:t>
      </w:r>
      <w:proofErr w:type="spellEnd"/>
      <w:r w:rsidRPr="007F14E1">
        <w:rPr>
          <w:rFonts w:eastAsia="Times New Roman" w:cstheme="minorHAnsi"/>
          <w:bCs/>
          <w:lang w:eastAsia="pl-PL"/>
        </w:rPr>
        <w:t xml:space="preserve"> 39, 60-413 Poznań</w:t>
      </w:r>
      <w:r>
        <w:rPr>
          <w:rFonts w:eastAsia="Times New Roman" w:cstheme="minorHAnsi"/>
          <w:bCs/>
          <w:lang w:eastAsia="pl-PL"/>
        </w:rPr>
        <w:t>,</w:t>
      </w:r>
      <w:r w:rsidRPr="0097064E">
        <w:rPr>
          <w:rFonts w:eastAsia="Times New Roman" w:cstheme="minorHAnsi"/>
          <w:bCs/>
          <w:lang w:eastAsia="pl-PL"/>
        </w:rPr>
        <w:t xml:space="preserve"> </w:t>
      </w:r>
      <w:r>
        <w:rPr>
          <w:rFonts w:eastAsia="Times New Roman" w:cstheme="minorHAnsi"/>
          <w:bCs/>
          <w:lang w:eastAsia="pl-PL"/>
        </w:rPr>
        <w:t xml:space="preserve">reprezentowanej przez pełnomocnika Marka </w:t>
      </w:r>
      <w:proofErr w:type="spellStart"/>
      <w:r>
        <w:rPr>
          <w:rFonts w:eastAsia="Times New Roman" w:cstheme="minorHAnsi"/>
          <w:bCs/>
          <w:lang w:eastAsia="pl-PL"/>
        </w:rPr>
        <w:t>Skomrę</w:t>
      </w:r>
      <w:proofErr w:type="spellEnd"/>
      <w:r w:rsidRPr="00630796">
        <w:rPr>
          <w:rFonts w:eastAsia="Andale Sans UI" w:cstheme="minorHAnsi"/>
        </w:rPr>
        <w:t>,</w:t>
      </w:r>
      <w:r w:rsidRPr="00630796">
        <w:rPr>
          <w:rFonts w:cstheme="minorHAnsi"/>
        </w:rPr>
        <w:t xml:space="preserve"> o wydanie zezwolenia na zbieranie odpadów </w:t>
      </w:r>
      <w:r w:rsidRPr="00630796">
        <w:rPr>
          <w:rFonts w:cstheme="minorHAnsi"/>
          <w:kern w:val="1"/>
        </w:rPr>
        <w:t xml:space="preserve">na działkach </w:t>
      </w:r>
    </w:p>
    <w:p w:rsidR="000F6DF3" w:rsidRDefault="000F6DF3" w:rsidP="000F6DF3">
      <w:pPr>
        <w:ind w:right="-2"/>
        <w:rPr>
          <w:rFonts w:cstheme="minorHAnsi"/>
          <w:bCs/>
        </w:rPr>
      </w:pPr>
      <w:r w:rsidRPr="00630796">
        <w:rPr>
          <w:rFonts w:cstheme="minorHAnsi"/>
          <w:kern w:val="1"/>
        </w:rPr>
        <w:t xml:space="preserve">o nr </w:t>
      </w:r>
      <w:proofErr w:type="spellStart"/>
      <w:r w:rsidRPr="00630796">
        <w:rPr>
          <w:rFonts w:cstheme="minorHAnsi"/>
          <w:kern w:val="1"/>
        </w:rPr>
        <w:t>ewid</w:t>
      </w:r>
      <w:proofErr w:type="spellEnd"/>
      <w:r w:rsidRPr="00630796">
        <w:rPr>
          <w:rFonts w:cstheme="minorHAnsi"/>
          <w:kern w:val="1"/>
        </w:rPr>
        <w:t xml:space="preserve">.: </w:t>
      </w:r>
      <w:r>
        <w:rPr>
          <w:rFonts w:cstheme="minorHAnsi"/>
        </w:rPr>
        <w:t xml:space="preserve">12/1, 12/2 i 13/2, przy </w:t>
      </w:r>
      <w:r w:rsidRPr="006B799A">
        <w:rPr>
          <w:rFonts w:cstheme="minorHAnsi"/>
        </w:rPr>
        <w:t xml:space="preserve">ul. </w:t>
      </w:r>
      <w:proofErr w:type="spellStart"/>
      <w:r w:rsidRPr="006B799A">
        <w:rPr>
          <w:rFonts w:cstheme="minorHAnsi"/>
        </w:rPr>
        <w:t>Sytkowskiej</w:t>
      </w:r>
      <w:proofErr w:type="spellEnd"/>
      <w:r w:rsidRPr="006B799A">
        <w:rPr>
          <w:rFonts w:cstheme="minorHAnsi"/>
        </w:rPr>
        <w:t xml:space="preserve"> w Poznaniu</w:t>
      </w:r>
      <w:r>
        <w:rPr>
          <w:rFonts w:cstheme="minorHAnsi"/>
        </w:rPr>
        <w:t>.</w:t>
      </w:r>
      <w:r>
        <w:rPr>
          <w:rFonts w:cstheme="minorHAnsi"/>
          <w:kern w:val="1"/>
        </w:rPr>
        <w:t xml:space="preserve">                                                                                              </w:t>
      </w:r>
      <w:r w:rsidRPr="003A2AB2">
        <w:rPr>
          <w:rFonts w:ascii="Calibri" w:hAnsi="Calibri" w:cs="Calibri"/>
          <w:kern w:val="1"/>
        </w:rPr>
        <w:t xml:space="preserve">Zgodnie z </w:t>
      </w:r>
      <w:r w:rsidRPr="003A2AB2">
        <w:rPr>
          <w:rFonts w:ascii="Calibri" w:hAnsi="Calibri" w:cs="Calibri"/>
        </w:rPr>
        <w:t xml:space="preserve">art. 41 ust. 3 pkt 1 lit. d </w:t>
      </w:r>
      <w:r w:rsidRPr="003A2AB2">
        <w:rPr>
          <w:rFonts w:ascii="Calibri" w:hAnsi="Calibri" w:cs="Calibri"/>
          <w:kern w:val="1"/>
        </w:rPr>
        <w:t>ustawy o odpadach, właściwym organem w przedmiotowej sprawie jest Marszałek Województwa Wielkopolskiego.</w:t>
      </w:r>
      <w:r>
        <w:rPr>
          <w:rFonts w:ascii="Calibri" w:hAnsi="Calibri" w:cs="Calibri"/>
          <w:kern w:val="1"/>
        </w:rPr>
        <w:t xml:space="preserve">                                                                           </w:t>
      </w:r>
      <w:r w:rsidRPr="003A2AB2">
        <w:rPr>
          <w:rFonts w:ascii="Calibri" w:hAnsi="Calibri" w:cs="Calibri"/>
        </w:rPr>
        <w:t>W toku prowadzonego postępowania wyjaśniającego wezwano Wnioskodawcę do usunięcia braków formalnych oraz złożenia wyjaśnień merytorycznych dotyczących podania. Wniosek został uzupełniony w żądanym zakresie</w:t>
      </w:r>
      <w:r>
        <w:rPr>
          <w:rFonts w:ascii="Calibri" w:hAnsi="Calibri" w:cs="Calibri"/>
        </w:rPr>
        <w:t>.</w:t>
      </w:r>
      <w:r w:rsidRPr="003A2AB2">
        <w:rPr>
          <w:rFonts w:ascii="Calibri" w:hAnsi="Calibri" w:cs="Calibri"/>
        </w:rPr>
        <w:t xml:space="preserve">  </w:t>
      </w:r>
      <w:r>
        <w:rPr>
          <w:rFonts w:ascii="Calibri" w:hAnsi="Calibri" w:cs="Calibri"/>
        </w:rPr>
        <w:t xml:space="preserve">                                                                                                            </w:t>
      </w:r>
      <w:r w:rsidRPr="003A2AB2">
        <w:rPr>
          <w:rFonts w:cstheme="minorHAnsi"/>
        </w:rPr>
        <w:t>Na podstawie art. 61 § 4 ustawy Kodeks postępowania administracyjnego, zawiadomiono Strony o wszczęciu postępowania administracyjnego.</w:t>
      </w:r>
      <w:r w:rsidRPr="003A2AB2">
        <w:rPr>
          <w:rFonts w:cstheme="minorHAnsi"/>
          <w:lang w:eastAsia="ar-SA"/>
        </w:rPr>
        <w:t xml:space="preserve"> Przymiot Strony</w:t>
      </w:r>
      <w:r w:rsidRPr="003A2AB2">
        <w:rPr>
          <w:rFonts w:cstheme="minorHAnsi"/>
          <w:bCs/>
        </w:rPr>
        <w:t>, poza Wnioskodawcą posiada</w:t>
      </w:r>
      <w:r>
        <w:rPr>
          <w:rFonts w:cstheme="minorHAnsi"/>
          <w:bCs/>
        </w:rPr>
        <w:t>ją</w:t>
      </w:r>
      <w:r w:rsidRPr="003A2AB2">
        <w:rPr>
          <w:rFonts w:cstheme="minorHAnsi"/>
          <w:bCs/>
        </w:rPr>
        <w:t xml:space="preserve"> także </w:t>
      </w:r>
      <w:r>
        <w:rPr>
          <w:rFonts w:cstheme="minorHAnsi"/>
          <w:bCs/>
        </w:rPr>
        <w:t>właściciele działek</w:t>
      </w:r>
      <w:r w:rsidRPr="003A2AB2">
        <w:rPr>
          <w:rFonts w:cstheme="minorHAnsi"/>
          <w:bCs/>
        </w:rPr>
        <w:t>, na</w:t>
      </w:r>
      <w:r>
        <w:rPr>
          <w:rFonts w:cstheme="minorHAnsi"/>
          <w:bCs/>
        </w:rPr>
        <w:t xml:space="preserve"> terenie których prowadzone będzie</w:t>
      </w:r>
      <w:r w:rsidRPr="003A2AB2">
        <w:rPr>
          <w:rFonts w:cstheme="minorHAnsi"/>
          <w:bCs/>
        </w:rPr>
        <w:t xml:space="preserve"> zbieranie odpadów. </w:t>
      </w:r>
      <w:r w:rsidRPr="003A2AB2">
        <w:rPr>
          <w:rFonts w:cstheme="minorHAnsi"/>
          <w:lang w:eastAsia="ar-SA"/>
        </w:rPr>
        <w:t xml:space="preserve">                                                                                                </w:t>
      </w:r>
      <w:r>
        <w:rPr>
          <w:rFonts w:cstheme="minorHAnsi"/>
          <w:lang w:eastAsia="ar-SA"/>
        </w:rPr>
        <w:t xml:space="preserve">                           </w:t>
      </w:r>
      <w:r w:rsidRPr="003A2AB2">
        <w:rPr>
          <w:rFonts w:cstheme="minorHAnsi"/>
          <w:bCs/>
        </w:rPr>
        <w:t>Mając na uwadze art. 41 ust. 6a ustawy o odpadach, Marszałek Województwa Wielkopolskieg</w:t>
      </w:r>
      <w:r>
        <w:rPr>
          <w:rFonts w:cstheme="minorHAnsi"/>
          <w:bCs/>
        </w:rPr>
        <w:t>o, pismem znak: DSK-IV.7244.1.107.2023 z dnia 22.03.2024</w:t>
      </w:r>
      <w:r w:rsidRPr="003A2AB2">
        <w:rPr>
          <w:rFonts w:cstheme="minorHAnsi"/>
          <w:bCs/>
        </w:rPr>
        <w:t xml:space="preserve"> r. zw</w:t>
      </w:r>
      <w:r>
        <w:rPr>
          <w:rFonts w:cstheme="minorHAnsi"/>
          <w:bCs/>
        </w:rPr>
        <w:t xml:space="preserve">rócił się do Prezydenta Miasta Poznania </w:t>
      </w:r>
      <w:r w:rsidRPr="003A2AB2">
        <w:rPr>
          <w:rFonts w:cstheme="minorHAnsi"/>
          <w:bCs/>
        </w:rPr>
        <w:t>z prośbą o zaopiniowanie przedmiotowego wniosku o udzielenie zezwolenia na zbieranie o</w:t>
      </w:r>
      <w:r>
        <w:rPr>
          <w:rFonts w:cstheme="minorHAnsi"/>
          <w:bCs/>
        </w:rPr>
        <w:t>dpadów. Postanowieniem znak: KSr-II.6234.3.2024 z dnia 5.04.2024 r. Prezydent Miasta Poznania</w:t>
      </w:r>
      <w:r w:rsidRPr="003A2AB2">
        <w:rPr>
          <w:rFonts w:cstheme="minorHAnsi"/>
          <w:bCs/>
        </w:rPr>
        <w:t xml:space="preserve"> pozytywnie z</w:t>
      </w:r>
      <w:r>
        <w:rPr>
          <w:rFonts w:cstheme="minorHAnsi"/>
          <w:bCs/>
        </w:rPr>
        <w:t>aopiniował przedmiotowy wniosek, pod następującymi warunkami:</w:t>
      </w:r>
    </w:p>
    <w:p w:rsidR="000F6DF3" w:rsidRDefault="000F6DF3" w:rsidP="000F6DF3">
      <w:pPr>
        <w:ind w:right="-2"/>
        <w:rPr>
          <w:rFonts w:ascii="Calibri" w:hAnsi="Calibri" w:cs="Calibri"/>
        </w:rPr>
      </w:pPr>
      <w:r>
        <w:rPr>
          <w:rFonts w:cstheme="minorHAnsi"/>
          <w:bCs/>
        </w:rPr>
        <w:t>-</w:t>
      </w:r>
      <w:r>
        <w:rPr>
          <w:rFonts w:ascii="Calibri" w:hAnsi="Calibri" w:cs="Calibri"/>
        </w:rPr>
        <w:t xml:space="preserve"> prawidłowej eksploatacji i utrzymania we właściwym stanie technicznym urządzeń i pojazdów poruszających się po terenie punktu, w celu wyeliminowania nieszczelności</w:t>
      </w:r>
    </w:p>
    <w:p w:rsidR="000F6DF3" w:rsidRDefault="000F6DF3" w:rsidP="000F6DF3">
      <w:pPr>
        <w:ind w:right="-2"/>
        <w:rPr>
          <w:rFonts w:ascii="Calibri" w:hAnsi="Calibri" w:cs="Calibri"/>
        </w:rPr>
      </w:pPr>
      <w:r>
        <w:rPr>
          <w:rFonts w:ascii="Calibri" w:hAnsi="Calibri" w:cs="Calibri"/>
        </w:rPr>
        <w:t>i niekontrolowanych wycieków płynów eksploatacyjnych,</w:t>
      </w:r>
    </w:p>
    <w:p w:rsidR="000F6DF3" w:rsidRDefault="000F6DF3" w:rsidP="000F6DF3">
      <w:pPr>
        <w:ind w:right="-2"/>
        <w:rPr>
          <w:rFonts w:ascii="Calibri" w:hAnsi="Calibri" w:cs="Calibri"/>
        </w:rPr>
      </w:pPr>
      <w:r>
        <w:rPr>
          <w:rFonts w:ascii="Calibri" w:hAnsi="Calibri" w:cs="Calibri"/>
        </w:rPr>
        <w:lastRenderedPageBreak/>
        <w:t>- bieżącej naprawy uszkodzeń nawierzchni przeznaczonych pod rozładunek i magazynowanie odpadów,</w:t>
      </w:r>
    </w:p>
    <w:p w:rsidR="000F6DF3" w:rsidRDefault="000F6DF3" w:rsidP="000F6DF3">
      <w:pPr>
        <w:ind w:right="-2"/>
        <w:rPr>
          <w:rFonts w:ascii="Calibri" w:hAnsi="Calibri" w:cs="Calibri"/>
        </w:rPr>
      </w:pPr>
      <w:r>
        <w:rPr>
          <w:rFonts w:ascii="Calibri" w:hAnsi="Calibri" w:cs="Calibri"/>
        </w:rPr>
        <w:t xml:space="preserve">- magazynowania odpadów w wyznaczonych sektorach, na powierzchniach szczelnych </w:t>
      </w:r>
    </w:p>
    <w:p w:rsidR="000F6DF3" w:rsidRDefault="000F6DF3" w:rsidP="000F6DF3">
      <w:pPr>
        <w:ind w:right="-2"/>
        <w:rPr>
          <w:rFonts w:ascii="Calibri" w:hAnsi="Calibri" w:cs="Calibri"/>
        </w:rPr>
      </w:pPr>
      <w:r>
        <w:rPr>
          <w:rFonts w:ascii="Calibri" w:hAnsi="Calibri" w:cs="Calibri"/>
        </w:rPr>
        <w:t xml:space="preserve">z odprowadzeniem wód odciekowych z miejsc magazynowania odpadów w sposób zgodny </w:t>
      </w:r>
    </w:p>
    <w:p w:rsidR="000F6DF3" w:rsidRDefault="000F6DF3" w:rsidP="000F6DF3">
      <w:pPr>
        <w:ind w:right="-2"/>
        <w:rPr>
          <w:rFonts w:ascii="Calibri" w:hAnsi="Calibri" w:cs="Calibri"/>
        </w:rPr>
      </w:pPr>
      <w:r>
        <w:rPr>
          <w:rFonts w:ascii="Calibri" w:hAnsi="Calibri" w:cs="Calibri"/>
        </w:rPr>
        <w:t>z przepisami szczegółowymi,</w:t>
      </w:r>
    </w:p>
    <w:p w:rsidR="000F6DF3" w:rsidRDefault="000F6DF3" w:rsidP="000F6DF3">
      <w:pPr>
        <w:ind w:right="-2"/>
        <w:rPr>
          <w:rFonts w:ascii="Calibri" w:hAnsi="Calibri" w:cs="Calibri"/>
        </w:rPr>
      </w:pPr>
      <w:r>
        <w:rPr>
          <w:rFonts w:ascii="Calibri" w:hAnsi="Calibri" w:cs="Calibri"/>
        </w:rPr>
        <w:t xml:space="preserve">-zapewnienie zachowania dopuszczalnych poziomów hałasu w środowisku określonych w rozporządzeniu Ministra Środowiska z dnia 14 czerwca 2007 r. (tj. Dz. U. z 2014 r. poz. 112) na terenie sąsiadującej z zakładem zabudowy chronionej akustycznie, podczas pracy zakładu (dla pory dnia </w:t>
      </w:r>
      <w:proofErr w:type="spellStart"/>
      <w:r>
        <w:rPr>
          <w:rFonts w:ascii="Calibri" w:hAnsi="Calibri" w:cs="Calibri"/>
        </w:rPr>
        <w:t>L</w:t>
      </w:r>
      <w:r w:rsidRPr="007D55C0">
        <w:rPr>
          <w:rFonts w:ascii="Calibri" w:hAnsi="Calibri" w:cs="Calibri"/>
          <w:vertAlign w:val="subscript"/>
        </w:rPr>
        <w:t>AeqD</w:t>
      </w:r>
      <w:proofErr w:type="spellEnd"/>
      <w:r>
        <w:rPr>
          <w:rFonts w:ascii="Calibri" w:hAnsi="Calibri" w:cs="Calibri"/>
        </w:rPr>
        <w:t xml:space="preserve"> = 55 </w:t>
      </w:r>
      <w:proofErr w:type="spellStart"/>
      <w:r>
        <w:rPr>
          <w:rFonts w:ascii="Calibri" w:hAnsi="Calibri" w:cs="Calibri"/>
        </w:rPr>
        <w:t>dB</w:t>
      </w:r>
      <w:proofErr w:type="spellEnd"/>
      <w:r>
        <w:rPr>
          <w:rFonts w:ascii="Calibri" w:hAnsi="Calibri" w:cs="Calibri"/>
        </w:rPr>
        <w:t xml:space="preserve">, dla pory nocy </w:t>
      </w:r>
      <w:proofErr w:type="spellStart"/>
      <w:r>
        <w:rPr>
          <w:rFonts w:ascii="Calibri" w:hAnsi="Calibri" w:cs="Calibri"/>
        </w:rPr>
        <w:t>L</w:t>
      </w:r>
      <w:r w:rsidRPr="007D55C0">
        <w:rPr>
          <w:rFonts w:ascii="Calibri" w:hAnsi="Calibri" w:cs="Calibri"/>
          <w:vertAlign w:val="subscript"/>
        </w:rPr>
        <w:t>AeqN</w:t>
      </w:r>
      <w:proofErr w:type="spellEnd"/>
      <w:r>
        <w:rPr>
          <w:rFonts w:ascii="Calibri" w:hAnsi="Calibri" w:cs="Calibri"/>
        </w:rPr>
        <w:t xml:space="preserve"> = 45 </w:t>
      </w:r>
      <w:proofErr w:type="spellStart"/>
      <w:r>
        <w:rPr>
          <w:rFonts w:ascii="Calibri" w:hAnsi="Calibri" w:cs="Calibri"/>
        </w:rPr>
        <w:t>dB</w:t>
      </w:r>
      <w:proofErr w:type="spellEnd"/>
      <w:r>
        <w:rPr>
          <w:rFonts w:ascii="Calibri" w:hAnsi="Calibri" w:cs="Calibri"/>
        </w:rPr>
        <w:t>),</w:t>
      </w:r>
    </w:p>
    <w:p w:rsidR="000F6DF3" w:rsidRDefault="000F6DF3" w:rsidP="000F6DF3">
      <w:pPr>
        <w:ind w:right="-2"/>
        <w:rPr>
          <w:rFonts w:ascii="Calibri" w:hAnsi="Calibri" w:cs="Calibri"/>
        </w:rPr>
      </w:pPr>
      <w:r>
        <w:rPr>
          <w:rFonts w:ascii="Calibri" w:hAnsi="Calibri" w:cs="Calibri"/>
        </w:rPr>
        <w:t>- magazynowania odpadów w sposób pozwalający na ich szybką i jednoznaczną identyfikację,</w:t>
      </w:r>
    </w:p>
    <w:p w:rsidR="000F6DF3" w:rsidRDefault="000F6DF3" w:rsidP="000F6DF3">
      <w:pPr>
        <w:ind w:right="-2"/>
        <w:rPr>
          <w:rFonts w:ascii="Calibri" w:hAnsi="Calibri" w:cs="Calibri"/>
        </w:rPr>
      </w:pPr>
      <w:r>
        <w:rPr>
          <w:rFonts w:ascii="Calibri" w:hAnsi="Calibri" w:cs="Calibri"/>
        </w:rPr>
        <w:t>- prowadzenia działalności w sposób zabezpieczający przed wtórną emisją pyłu,</w:t>
      </w:r>
    </w:p>
    <w:p w:rsidR="000F6DF3" w:rsidRDefault="000F6DF3" w:rsidP="000F6DF3">
      <w:pPr>
        <w:ind w:right="-2"/>
        <w:rPr>
          <w:rFonts w:ascii="Calibri" w:hAnsi="Calibri" w:cs="Calibri"/>
        </w:rPr>
      </w:pPr>
      <w:r>
        <w:rPr>
          <w:rFonts w:ascii="Calibri" w:hAnsi="Calibri" w:cs="Calibri"/>
        </w:rPr>
        <w:t>- prowadzenia działalności zgodnie z warunkami określonymi w wydanej dla Zakładu decyzji o środowiskowych uwarunkowaniach,</w:t>
      </w:r>
    </w:p>
    <w:p w:rsidR="000F6DF3" w:rsidRDefault="000F6DF3" w:rsidP="000F6DF3">
      <w:pPr>
        <w:ind w:right="-2"/>
        <w:rPr>
          <w:rFonts w:ascii="Calibri" w:hAnsi="Calibri" w:cs="Calibri"/>
        </w:rPr>
      </w:pPr>
      <w:r>
        <w:rPr>
          <w:rFonts w:ascii="Calibri" w:hAnsi="Calibri" w:cs="Calibri"/>
        </w:rPr>
        <w:t>- zabezpieczenia miejsca prowadzenia działalności w zakresie zbierania odpadów przed dostępem osób postronnych,</w:t>
      </w:r>
    </w:p>
    <w:p w:rsidR="000F6DF3" w:rsidRDefault="000F6DF3" w:rsidP="000F6DF3">
      <w:pPr>
        <w:ind w:right="-2"/>
        <w:rPr>
          <w:rFonts w:ascii="Calibri" w:hAnsi="Calibri" w:cs="Calibri"/>
        </w:rPr>
      </w:pPr>
      <w:r>
        <w:rPr>
          <w:rFonts w:ascii="Calibri" w:hAnsi="Calibri" w:cs="Calibri"/>
        </w:rPr>
        <w:t xml:space="preserve">- ustalenia warunków zabudowy, jeśli zaszły przesłanki określone w art. 59 ust. 1 ustawy </w:t>
      </w:r>
    </w:p>
    <w:p w:rsidR="000F6DF3" w:rsidRDefault="000F6DF3" w:rsidP="000F6DF3">
      <w:pPr>
        <w:ind w:right="-2"/>
        <w:rPr>
          <w:rFonts w:ascii="Calibri" w:hAnsi="Calibri" w:cs="Calibri"/>
        </w:rPr>
      </w:pPr>
      <w:r>
        <w:rPr>
          <w:rFonts w:ascii="Calibri" w:hAnsi="Calibri" w:cs="Calibri"/>
        </w:rPr>
        <w:t>o planowaniu i zagospodarowaniu przestrzennym.</w:t>
      </w:r>
    </w:p>
    <w:p w:rsidR="000F6DF3" w:rsidRPr="008608E0" w:rsidRDefault="000F6DF3" w:rsidP="000F6DF3">
      <w:pPr>
        <w:rPr>
          <w:rFonts w:cstheme="minorHAnsi"/>
        </w:rPr>
      </w:pPr>
      <w:r w:rsidRPr="008608E0">
        <w:rPr>
          <w:rFonts w:cstheme="minorHAnsi"/>
        </w:rPr>
        <w:t>Wymaga podkreślenia, iż Organ współdziałający wydał opinię pozytywną w stos</w:t>
      </w:r>
      <w:r>
        <w:rPr>
          <w:rFonts w:cstheme="minorHAnsi"/>
        </w:rPr>
        <w:t>unku do całego zakresu wniosku. Z</w:t>
      </w:r>
      <w:r w:rsidRPr="008608E0">
        <w:rPr>
          <w:rFonts w:cstheme="minorHAnsi"/>
        </w:rPr>
        <w:t xml:space="preserve"> uwagi na brak przesłanek negatywnych, o których mowa w art. 46 ust. 1 ustawy o odpadach, tutejszy Organ nie uwzględnił ww. warunków w treści zezwolenia. </w:t>
      </w:r>
    </w:p>
    <w:p w:rsidR="000F6DF3" w:rsidRPr="002F3B73" w:rsidRDefault="000F6DF3" w:rsidP="000F6DF3">
      <w:pPr>
        <w:ind w:right="-2"/>
        <w:rPr>
          <w:rFonts w:ascii="Calibri" w:hAnsi="Calibri" w:cs="Calibri"/>
        </w:rPr>
      </w:pPr>
      <w:r w:rsidRPr="003A2AB2">
        <w:rPr>
          <w:rFonts w:cstheme="minorHAnsi"/>
          <w:bCs/>
        </w:rPr>
        <w:t>Na podstawie art. 41a ust. 1 i ust. 2 ustawy o odpadach, pismem znak: DSK-IV.724</w:t>
      </w:r>
      <w:r>
        <w:rPr>
          <w:rFonts w:cstheme="minorHAnsi"/>
          <w:bCs/>
        </w:rPr>
        <w:t>4.1.107</w:t>
      </w:r>
      <w:r w:rsidRPr="003A2AB2">
        <w:rPr>
          <w:rFonts w:cstheme="minorHAnsi"/>
          <w:bCs/>
        </w:rPr>
        <w:t xml:space="preserve">.2023 </w:t>
      </w:r>
      <w:r>
        <w:rPr>
          <w:rFonts w:cstheme="minorHAnsi"/>
          <w:bCs/>
        </w:rPr>
        <w:t xml:space="preserve">               </w:t>
      </w:r>
      <w:r w:rsidRPr="003A2AB2">
        <w:rPr>
          <w:rFonts w:cstheme="minorHAnsi"/>
          <w:bCs/>
        </w:rPr>
        <w:t xml:space="preserve">z dnia </w:t>
      </w:r>
      <w:r>
        <w:rPr>
          <w:rFonts w:cstheme="minorHAnsi"/>
          <w:bCs/>
        </w:rPr>
        <w:t>22.03.2024</w:t>
      </w:r>
      <w:r w:rsidRPr="003A2AB2">
        <w:rPr>
          <w:rFonts w:cstheme="minorHAnsi"/>
          <w:bCs/>
        </w:rPr>
        <w:t xml:space="preserve"> r. tutejszy Organ zwrócił się do Wielkopolskiego Wojewódzkiego Inspektora Ochrony Środowiska z prośbą o przep</w:t>
      </w:r>
      <w:r>
        <w:rPr>
          <w:rFonts w:cstheme="minorHAnsi"/>
          <w:bCs/>
        </w:rPr>
        <w:t>rowadzenie kontroli</w:t>
      </w:r>
      <w:r w:rsidRPr="003A2AB2">
        <w:rPr>
          <w:rFonts w:cstheme="minorHAnsi"/>
          <w:bCs/>
        </w:rPr>
        <w:t xml:space="preserve"> miejsc magazynowania odpadów, wraz z przedstawicielem Departamentu Zarządzania Środowiskiem i Klimatu Urzędu Marszałkowski</w:t>
      </w:r>
      <w:r>
        <w:rPr>
          <w:rFonts w:cstheme="minorHAnsi"/>
          <w:bCs/>
        </w:rPr>
        <w:t xml:space="preserve">ego Województwa Wielkopolskiego </w:t>
      </w:r>
      <w:r w:rsidRPr="003A2AB2">
        <w:rPr>
          <w:rFonts w:cstheme="minorHAnsi"/>
          <w:bCs/>
        </w:rPr>
        <w:t>w Poznaniu. W wyniku ustaleń przedmiotowej kontroli, Wielkopolski Wojewódzki Inspektor Ochrony Środowiska, po</w:t>
      </w:r>
      <w:r>
        <w:rPr>
          <w:rFonts w:cstheme="minorHAnsi"/>
          <w:bCs/>
        </w:rPr>
        <w:t>stanowieniem znak: W</w:t>
      </w:r>
      <w:r w:rsidRPr="003A2AB2">
        <w:rPr>
          <w:rFonts w:cstheme="minorHAnsi"/>
          <w:bCs/>
        </w:rPr>
        <w:t>I.70</w:t>
      </w:r>
      <w:r>
        <w:rPr>
          <w:rFonts w:cstheme="minorHAnsi"/>
          <w:bCs/>
        </w:rPr>
        <w:t>3.104.3.2024.ds2712W z dnia 31.05</w:t>
      </w:r>
      <w:r w:rsidRPr="003A2AB2">
        <w:rPr>
          <w:rFonts w:cstheme="minorHAnsi"/>
          <w:bCs/>
        </w:rPr>
        <w:t>.2024 r., pozytywnie zaopiniował spełnienie wymagań określonych w przepisach ochrony środowiska.</w:t>
      </w:r>
      <w:r>
        <w:rPr>
          <w:rFonts w:cstheme="minorHAnsi"/>
          <w:bCs/>
        </w:rPr>
        <w:t xml:space="preserve">                                                           </w:t>
      </w:r>
      <w:r w:rsidRPr="00A17782">
        <w:rPr>
          <w:rFonts w:cstheme="minorHAnsi"/>
        </w:rPr>
        <w:t>Z uwagi na magazynowanie oraz</w:t>
      </w:r>
      <w:r>
        <w:rPr>
          <w:rFonts w:cstheme="minorHAnsi"/>
        </w:rPr>
        <w:t xml:space="preserve"> zbieranie wyłącznie odpadów niepalnych </w:t>
      </w:r>
      <w:r w:rsidRPr="00A17782">
        <w:rPr>
          <w:rFonts w:cstheme="minorHAnsi"/>
        </w:rPr>
        <w:t xml:space="preserve">nie było wymagane sporządzenie oraz przedłożenie operatu przeciwpożarowego. W związku z powyższym kontrola komendanta powiatowego (miejskiego) Państwowej Straży Pożarnej w zakresie spełnienia wymagań ochrony przeciwpożarowej nie była wymagana, </w:t>
      </w:r>
      <w:r w:rsidRPr="00A17782">
        <w:rPr>
          <w:rFonts w:cstheme="minorHAnsi"/>
          <w:lang w:eastAsia="ar-SA"/>
        </w:rPr>
        <w:t>zgodnie z art. 41a ust. 8 pkt 2 ustawy o odpadach.</w:t>
      </w:r>
      <w:r>
        <w:rPr>
          <w:rFonts w:cstheme="minorHAnsi"/>
          <w:lang w:eastAsia="ar-SA"/>
        </w:rPr>
        <w:t xml:space="preserve"> W niniejszej decyzji nie określono także warunków ochrony przeciwpożarowej.                                                                                                                                                     </w:t>
      </w:r>
    </w:p>
    <w:p w:rsidR="000F6DF3" w:rsidRDefault="000F6DF3" w:rsidP="000F6DF3">
      <w:pPr>
        <w:ind w:right="-2"/>
        <w:rPr>
          <w:rFonts w:cstheme="minorHAnsi"/>
          <w:color w:val="FF0000"/>
          <w:kern w:val="1"/>
          <w:lang w:eastAsia="ar-SA"/>
        </w:rPr>
      </w:pPr>
      <w:r w:rsidRPr="002373DF">
        <w:rPr>
          <w:rFonts w:eastAsia="Andale Sans UI" w:cstheme="minorHAnsi"/>
          <w:bCs/>
          <w:lang w:eastAsia="zh-CN"/>
        </w:rPr>
        <w:t xml:space="preserve">Zgodnie z art. 48a ust. 1-4 ustawy o odpadach – posiadacz odpadów obowiązany do uzyskania zezwolenia na zbieranie odpadów lub zezwolenia na przetwarzanie odpadów, </w:t>
      </w:r>
      <w:r w:rsidRPr="002373DF">
        <w:rPr>
          <w:rFonts w:eastAsia="Andale Sans UI" w:cstheme="minorHAnsi"/>
          <w:bCs/>
          <w:lang w:eastAsia="zh-CN"/>
        </w:rPr>
        <w:br/>
        <w:t>z wyłączeniem zarządzającego składowiskiem odpadów, jest obowiązany do ustanowienia zabezpieczenia roszczeń w wysokości umożliwiającej pokrycie kosztów wykonania zastępczego:                                                                                    1) decyzji nakazującej posiadaczowi odpadów usunięcie odpadów z miejsca nieprzeznaczonego do ich składowania lub magazyno</w:t>
      </w:r>
      <w:r>
        <w:rPr>
          <w:rFonts w:eastAsia="Andale Sans UI" w:cstheme="minorHAnsi"/>
          <w:bCs/>
          <w:lang w:eastAsia="zh-CN"/>
        </w:rPr>
        <w:t xml:space="preserve">wania, o której mowa w art. 26 </w:t>
      </w:r>
      <w:r w:rsidRPr="002373DF">
        <w:rPr>
          <w:rFonts w:eastAsia="Andale Sans UI" w:cstheme="minorHAnsi"/>
          <w:bCs/>
          <w:lang w:eastAsia="zh-CN"/>
        </w:rPr>
        <w:t xml:space="preserve">ust. 2 ustawy o odpadach;                                                                                                                                                               2) obowiązku wynikającego z art. 47 ust. 5 ww. ustawy </w:t>
      </w:r>
      <w:r>
        <w:rPr>
          <w:rFonts w:eastAsia="Andale Sans UI" w:cstheme="minorHAnsi"/>
          <w:bCs/>
          <w:lang w:eastAsia="zh-CN"/>
        </w:rPr>
        <w:t xml:space="preserve">                                                                         </w:t>
      </w:r>
      <w:r w:rsidRPr="002373DF">
        <w:rPr>
          <w:rFonts w:eastAsia="Andale Sans UI" w:cstheme="minorHAnsi"/>
          <w:bCs/>
          <w:lang w:eastAsia="zh-CN"/>
        </w:rPr>
        <w:t xml:space="preserve">– w tym usunięcia odpadów i ich zagospodarowania łącznie z odpadami stanowiącymi pozostałości z akcji gaśniczej lub usunięcia negatywnych skutków w środowisku lub szkód </w:t>
      </w:r>
      <w:r w:rsidRPr="002373DF">
        <w:rPr>
          <w:rFonts w:eastAsia="Andale Sans UI" w:cstheme="minorHAnsi"/>
          <w:bCs/>
          <w:lang w:eastAsia="zh-CN"/>
        </w:rPr>
        <w:br/>
        <w:t xml:space="preserve">w środowisku w rozumieniu ustawy z dnia 13 kwietnia 2007 r. o zapobieganiu szkodom </w:t>
      </w:r>
      <w:r>
        <w:rPr>
          <w:rFonts w:eastAsia="Andale Sans UI" w:cstheme="minorHAnsi"/>
          <w:bCs/>
          <w:lang w:eastAsia="zh-CN"/>
        </w:rPr>
        <w:t xml:space="preserve">              </w:t>
      </w:r>
      <w:r w:rsidRPr="002373DF">
        <w:rPr>
          <w:rFonts w:eastAsia="Andale Sans UI" w:cstheme="minorHAnsi"/>
          <w:bCs/>
          <w:lang w:eastAsia="zh-CN"/>
        </w:rPr>
        <w:t xml:space="preserve">w środowisku i ich naprawie (tekst jednolity: Dz. U. z 2020 r., poz. 2187), w ramach prowadzonej działalności polegającej na zbieraniu lub przetwarzaniu odpadów.                                                                                                                                                          </w:t>
      </w:r>
      <w:r w:rsidRPr="002373DF">
        <w:rPr>
          <w:rFonts w:cstheme="minorHAnsi"/>
        </w:rPr>
        <w:t xml:space="preserve">                                                                                            </w:t>
      </w:r>
      <w:r w:rsidRPr="002373DF">
        <w:rPr>
          <w:rFonts w:cstheme="minorHAnsi"/>
        </w:rPr>
        <w:lastRenderedPageBreak/>
        <w:t xml:space="preserve">Posiadacz odpadów jest obowiązany utrzymywać ustanowione zabezpieczenie roszczeń przez okres obowiązywania zezwolenia na zbieranie odpadów lub zezwolenia na przetwarzanie odpadów i po zakończeniu obowiązywania tych zezwoleń, do czasu uzyskania ostatecznej decyzji o zwrocie zabezpieczenia roszczeń (art. 48a ust. 11 ustawy o odpadach).                                                                                                                                                                      Natomiast właściwy organ przechowuje złożone przez posiadacza odpadów dokumenty potwierdzające wniesienie zabezpieczenia roszczeń przez cały okres obowiązywania zezwolenia na zbieranie odpadów lub zezwolenia na przetwarzanie odpadów (art. 48a ust. 12 ww. ustawy).                                                                                           </w:t>
      </w:r>
      <w:r w:rsidRPr="00077247">
        <w:rPr>
          <w:rFonts w:cstheme="minorHAnsi"/>
        </w:rPr>
        <w:t>W razie stwierdzenia, że posiadacz odpadów, wbrew obowiązkowi, o którym mowa w ust. 11, nie utrzymuje ustanowionego zabezpieczenia roszczeń, właściwy organ cofa zezwolenie na zbieranie odpadów lub zezwolenie na przetwarzanie odpadów, a w przypadku zakończenia obowiązywania zezwolenia, niezwłocznie wszczyna egzekucję wykonania obowiązku, o którym mowa w art. 47 ust. 5, zgodnie z ustawą z dnia 17 czerwca 1966 r. o postępowan</w:t>
      </w:r>
      <w:r>
        <w:rPr>
          <w:rFonts w:cstheme="minorHAnsi"/>
        </w:rPr>
        <w:t xml:space="preserve">iu egzekucyjnym w administracji (art. 48a ust. 15 ww. ustawy).                                                       </w:t>
      </w:r>
      <w:r w:rsidRPr="002373DF">
        <w:rPr>
          <w:rFonts w:cstheme="minorHAnsi"/>
        </w:rPr>
        <w:t xml:space="preserve">Uwzględniając ww. regulacje, Wnioskodawca zadeklarował formę oraz wysokość zabezpieczenia roszczeń w postaci depozytu, obejmującego kwotę </w:t>
      </w:r>
      <w:r>
        <w:rPr>
          <w:rFonts w:cstheme="minorHAnsi"/>
          <w:bCs/>
        </w:rPr>
        <w:t>1 275,05</w:t>
      </w:r>
      <w:r w:rsidRPr="002373DF">
        <w:rPr>
          <w:rFonts w:cstheme="minorHAnsi"/>
          <w:bCs/>
        </w:rPr>
        <w:t xml:space="preserve"> zł (</w:t>
      </w:r>
      <w:r>
        <w:rPr>
          <w:rFonts w:cstheme="minorHAnsi"/>
          <w:bCs/>
        </w:rPr>
        <w:t xml:space="preserve">słownie: jeden tysiąc dwieście siedemdziesiąt pięć </w:t>
      </w:r>
      <w:r w:rsidRPr="00DF157D">
        <w:rPr>
          <w:rFonts w:cstheme="minorHAnsi"/>
          <w:bCs/>
        </w:rPr>
        <w:t>złotych</w:t>
      </w:r>
      <w:r>
        <w:rPr>
          <w:rFonts w:cstheme="minorHAnsi"/>
          <w:bCs/>
        </w:rPr>
        <w:t xml:space="preserve"> pięć groszy)</w:t>
      </w:r>
      <w:r w:rsidRPr="002373DF">
        <w:rPr>
          <w:rFonts w:cstheme="minorHAnsi"/>
          <w:bCs/>
        </w:rPr>
        <w:t xml:space="preserve">.                                                                                                            </w:t>
      </w:r>
      <w:r w:rsidRPr="002373DF">
        <w:rPr>
          <w:rFonts w:eastAsia="SimSun" w:cstheme="minorHAnsi"/>
          <w:bCs/>
        </w:rPr>
        <w:t>Stosownie do art. 48a ust. 7 ustawy o odpadach Marszałek Województwa Wielkopolskiego, postanowieniem znak: DSK-IV.72</w:t>
      </w:r>
      <w:r>
        <w:rPr>
          <w:rFonts w:eastAsia="SimSun" w:cstheme="minorHAnsi"/>
          <w:bCs/>
        </w:rPr>
        <w:t>44.1.107.2023 z dnia 10.06</w:t>
      </w:r>
      <w:r w:rsidRPr="002373DF">
        <w:rPr>
          <w:rFonts w:eastAsia="SimSun" w:cstheme="minorHAnsi"/>
          <w:bCs/>
        </w:rPr>
        <w:t>.2024 r., określił ww. formę                    i wysokość zabezpieczenia roszczeń w związku ze zbieraniem odpadów. Zgodnie z art. 48a ust. 10 ustawy o o</w:t>
      </w:r>
      <w:r>
        <w:rPr>
          <w:rFonts w:eastAsia="SimSun" w:cstheme="minorHAnsi"/>
          <w:bCs/>
        </w:rPr>
        <w:t>dpadach, Wnioskodawca, w dniu 14.06</w:t>
      </w:r>
      <w:r w:rsidRPr="002373DF">
        <w:rPr>
          <w:rFonts w:eastAsia="SimSun" w:cstheme="minorHAnsi"/>
          <w:bCs/>
        </w:rPr>
        <w:t xml:space="preserve">.2024 r. poinformował tutejszy Organ        </w:t>
      </w:r>
      <w:r>
        <w:rPr>
          <w:rFonts w:eastAsia="SimSun" w:cstheme="minorHAnsi"/>
          <w:bCs/>
        </w:rPr>
        <w:t xml:space="preserve"> </w:t>
      </w:r>
      <w:r w:rsidRPr="002373DF">
        <w:rPr>
          <w:rFonts w:eastAsia="SimSun" w:cstheme="minorHAnsi"/>
          <w:bCs/>
        </w:rPr>
        <w:t xml:space="preserve"> o wpłacie depozytu.                                                                                     </w:t>
      </w:r>
      <w:r>
        <w:rPr>
          <w:rFonts w:eastAsia="SimSun" w:cstheme="minorHAnsi"/>
          <w:bCs/>
        </w:rPr>
        <w:t xml:space="preserve">                                         </w:t>
      </w:r>
      <w:r w:rsidRPr="002373DF">
        <w:rPr>
          <w:rFonts w:eastAsia="SimSun" w:cstheme="minorHAnsi"/>
          <w:bCs/>
        </w:rPr>
        <w:t xml:space="preserve"> </w:t>
      </w:r>
      <w:r w:rsidRPr="002373DF">
        <w:rPr>
          <w:rFonts w:cstheme="minorHAnsi"/>
        </w:rPr>
        <w:t xml:space="preserve">Jednocześnie należy zauważyć, że w myśl art. 48a ust. 8 ustawy o odpadach – w przypadku </w:t>
      </w:r>
      <w:r w:rsidRPr="00820B92">
        <w:rPr>
          <w:rFonts w:cstheme="minorHAnsi"/>
        </w:rPr>
        <w:t>zmiany okoliczności faktycznych mających wpływ na wysokość określonego zabezpieczenia roszczeń</w:t>
      </w:r>
      <w:r>
        <w:rPr>
          <w:rFonts w:cstheme="minorHAnsi"/>
        </w:rPr>
        <w:t xml:space="preserve"> lub jego formę</w:t>
      </w:r>
      <w:r w:rsidRPr="00820B92">
        <w:rPr>
          <w:rFonts w:cstheme="minorHAnsi"/>
        </w:rPr>
        <w:t>, Posiadacz odpadów jest obowiązany do złożenia wniosku o zmianę formy lub wysokości zabezpieczenia roszczeń.</w:t>
      </w:r>
      <w:r w:rsidRPr="00820B92">
        <w:rPr>
          <w:rFonts w:cstheme="minorHAnsi"/>
        </w:rPr>
        <w:tab/>
        <w:t xml:space="preserve">                                                                                                    Wypełniając obowiązek określony w </w:t>
      </w:r>
      <w:r w:rsidRPr="00820B92">
        <w:rPr>
          <w:rFonts w:cstheme="minorHAnsi"/>
          <w:lang w:bidi="pl-PL"/>
        </w:rPr>
        <w:t xml:space="preserve">art. 10 § 1 </w:t>
      </w:r>
      <w:r w:rsidRPr="00820B92">
        <w:rPr>
          <w:rFonts w:cstheme="minorHAnsi"/>
        </w:rPr>
        <w:t xml:space="preserve">ustawy Kodeks postępowania administracyjnego, tutejszy Organ pismem znak: </w:t>
      </w:r>
      <w:r>
        <w:rPr>
          <w:rFonts w:eastAsia="Andale Sans UI" w:cstheme="minorHAnsi"/>
          <w:bCs/>
          <w:lang w:eastAsia="zh-CN"/>
        </w:rPr>
        <w:t>DSK-IV.7244.1.107</w:t>
      </w:r>
      <w:r w:rsidRPr="00820B92">
        <w:rPr>
          <w:rFonts w:eastAsia="Andale Sans UI" w:cstheme="minorHAnsi"/>
          <w:bCs/>
          <w:lang w:eastAsia="zh-CN"/>
        </w:rPr>
        <w:t xml:space="preserve">.2023 </w:t>
      </w:r>
      <w:r>
        <w:rPr>
          <w:rFonts w:cstheme="minorHAnsi"/>
        </w:rPr>
        <w:t>z dnia 18.06</w:t>
      </w:r>
      <w:r w:rsidRPr="00820B92">
        <w:rPr>
          <w:rFonts w:cstheme="minorHAnsi"/>
        </w:rPr>
        <w:t xml:space="preserve">.2024 r., zawiadomił Strony o zakończeniu postępowania wyjaśniającego oraz o możliwości wypowiedzenia się co do zebranych dowodów i materiałów oraz zgłoszonych żądań.                        </w:t>
      </w:r>
      <w:r w:rsidRPr="0008129E">
        <w:rPr>
          <w:rFonts w:cstheme="minorHAnsi"/>
          <w:kern w:val="1"/>
          <w:lang w:eastAsia="ar-SA"/>
        </w:rPr>
        <w:t>We wskazanym terminie, Strony nie wniosły uwag</w:t>
      </w:r>
      <w:r w:rsidRPr="005D10C3">
        <w:rPr>
          <w:rFonts w:cstheme="minorHAnsi"/>
          <w:color w:val="FF0000"/>
          <w:kern w:val="1"/>
          <w:lang w:eastAsia="ar-SA"/>
        </w:rPr>
        <w:t xml:space="preserve">.                        </w:t>
      </w:r>
      <w:r>
        <w:rPr>
          <w:rFonts w:cstheme="minorHAnsi"/>
          <w:color w:val="FF0000"/>
          <w:kern w:val="1"/>
          <w:lang w:eastAsia="ar-SA"/>
        </w:rPr>
        <w:t xml:space="preserve">         </w:t>
      </w:r>
    </w:p>
    <w:p w:rsidR="000F6DF3" w:rsidRDefault="000F6DF3" w:rsidP="000F6DF3">
      <w:pPr>
        <w:ind w:right="-2"/>
        <w:rPr>
          <w:rFonts w:cstheme="minorHAnsi"/>
          <w:color w:val="FF0000"/>
          <w:kern w:val="1"/>
          <w:lang w:eastAsia="ar-SA"/>
        </w:rPr>
      </w:pPr>
      <w:r w:rsidRPr="00820B92">
        <w:rPr>
          <w:rFonts w:cstheme="minorHAnsi"/>
        </w:rPr>
        <w:t xml:space="preserve">Wniosek wraz z uzupełnianiami spełnia wymagania wskazane w art. 42 ust. 1 ustawy                              o odpadach. Ponadto do wniosku załączono </w:t>
      </w:r>
      <w:r w:rsidRPr="00820B92">
        <w:rPr>
          <w:rFonts w:cstheme="minorHAnsi"/>
          <w:kern w:val="1"/>
        </w:rPr>
        <w:t xml:space="preserve">decyzję o środowiskowych uwarunkowaniach </w:t>
      </w:r>
      <w:r>
        <w:rPr>
          <w:rFonts w:cstheme="minorHAnsi"/>
          <w:kern w:val="1"/>
        </w:rPr>
        <w:t>Prezydenta Miasta Poznania znak: KOS-V.6220.161.2021 z dnia 12.07</w:t>
      </w:r>
      <w:r w:rsidRPr="00820B92">
        <w:rPr>
          <w:rFonts w:cstheme="minorHAnsi"/>
          <w:kern w:val="1"/>
        </w:rPr>
        <w:t xml:space="preserve">.2022 r. </w:t>
      </w:r>
      <w:r w:rsidRPr="00820B92">
        <w:rPr>
          <w:rFonts w:cstheme="minorHAnsi"/>
        </w:rPr>
        <w:t xml:space="preserve">stwierdzającą brak potrzeby przeprowadzenia oceny oddziaływania na środowisko </w:t>
      </w:r>
      <w:r>
        <w:rPr>
          <w:rFonts w:cstheme="minorHAnsi"/>
        </w:rPr>
        <w:t>dla przedsięwzięcia</w:t>
      </w:r>
      <w:r>
        <w:rPr>
          <w:rFonts w:cstheme="minorHAnsi"/>
          <w:kern w:val="1"/>
        </w:rPr>
        <w:t xml:space="preserve">: „Punkt zbierania odpadów przy ul. </w:t>
      </w:r>
      <w:proofErr w:type="spellStart"/>
      <w:r>
        <w:rPr>
          <w:rFonts w:cstheme="minorHAnsi"/>
          <w:kern w:val="1"/>
        </w:rPr>
        <w:t>Sytkowskiej</w:t>
      </w:r>
      <w:proofErr w:type="spellEnd"/>
      <w:r>
        <w:rPr>
          <w:rFonts w:cstheme="minorHAnsi"/>
          <w:kern w:val="1"/>
        </w:rPr>
        <w:t xml:space="preserve"> w Poznaniu (lokalizacja inwestycji: dz. Nr 12/1, 12/2, 13/2, ark. 20, obręb Golęcin)</w:t>
      </w:r>
      <w:r w:rsidRPr="00820B92">
        <w:rPr>
          <w:rFonts w:cstheme="minorHAnsi"/>
          <w:kern w:val="1"/>
        </w:rPr>
        <w:t xml:space="preserve">”.                                                                 </w:t>
      </w:r>
    </w:p>
    <w:p w:rsidR="000F6DF3" w:rsidRDefault="000F6DF3" w:rsidP="000F6DF3">
      <w:pPr>
        <w:ind w:right="-2"/>
        <w:rPr>
          <w:rFonts w:cstheme="minorHAnsi"/>
        </w:rPr>
      </w:pPr>
      <w:r w:rsidRPr="00820B92">
        <w:rPr>
          <w:rFonts w:cstheme="minorHAnsi"/>
        </w:rPr>
        <w:t xml:space="preserve">Magazynowanie odpadów należy prowadzić tak, aby nie przekraczało możliwości magazynowych Zakładu, z uwzględnieniem przepisów szczegółowych w tym zakresie, </w:t>
      </w:r>
      <w:r w:rsidRPr="00820B92">
        <w:rPr>
          <w:rFonts w:cstheme="minorHAnsi"/>
        </w:rPr>
        <w:br/>
        <w:t xml:space="preserve">tj. rozporządzeniem Ministra Klimatu z dnia 11 września 2020 r. w sprawie szczegółowych wymagań dla magazynowania odpadów (Dz. U. z 2020 r. poz. 1742). </w:t>
      </w:r>
      <w:r w:rsidRPr="00820B92">
        <w:rPr>
          <w:rFonts w:cstheme="minorHAnsi"/>
        </w:rPr>
        <w:br/>
        <w:t xml:space="preserve">W przypadku prawidłowego prowadzenia działalności przez Wnioskodawcę, przedstawiony                    we wniosku oraz w niniejszej decyzji sposób postępowania z odpadami nie powinien stanowić zagrożenia dla zdrowia i życia ludzi oraz negatywnie oddziaływać na środowisko.                                                                                                      </w:t>
      </w:r>
      <w:r w:rsidRPr="00820B92">
        <w:rPr>
          <w:rFonts w:cstheme="minorHAnsi"/>
          <w:lang w:eastAsia="ar-SA"/>
        </w:rPr>
        <w:t xml:space="preserve">Gospodarując odpadami zgodnie z warunkami określonymi w niniejszej decyzji, Wnioskodawca spełni wymogi ochrony środowiska i przepisów o odpadach.                               </w:t>
      </w:r>
      <w:r>
        <w:rPr>
          <w:rFonts w:cstheme="minorHAnsi"/>
          <w:lang w:eastAsia="ar-SA"/>
        </w:rPr>
        <w:t xml:space="preserve">              </w:t>
      </w:r>
      <w:r w:rsidRPr="00820B92">
        <w:rPr>
          <w:rFonts w:cstheme="minorHAnsi"/>
          <w:lang w:eastAsia="ar-SA"/>
        </w:rPr>
        <w:lastRenderedPageBreak/>
        <w:t xml:space="preserve">Wnioskodawca jest zobowiązany do prowadzenia jakościowej i ilościowej ewidencji odpadów, zgodnie z przepisami szczegółowymi w tym zakresie.                                                                                                      </w:t>
      </w:r>
      <w:r>
        <w:rPr>
          <w:rFonts w:cstheme="minorHAnsi"/>
          <w:lang w:eastAsia="ar-SA"/>
        </w:rPr>
        <w:t xml:space="preserve">  </w:t>
      </w:r>
      <w:r w:rsidRPr="00820B92">
        <w:rPr>
          <w:rFonts w:cstheme="minorHAnsi"/>
          <w:lang w:eastAsia="ar-SA"/>
        </w:rPr>
        <w:t xml:space="preserve">Wnioskodawca jest odpowiedzialny za ewentualne szkody powstałe w wyniku nieprawidłowego wykonywania orzeczeń niniejszej decyzji.                                                                                                                                              Wnioskodawca jest zobowiązany do każdorazowego powiadamiania organu właściwego do wydania niniejszej decyzji o wszelkich zmianach wprowadzonych w trakcie jej obowiązywania.                                                                     Niniejsza decyzja winna stale znajdować się u Wnioskodawcy i być dostępna organom kontroli.                                          </w:t>
      </w:r>
      <w:r w:rsidRPr="00820B92">
        <w:rPr>
          <w:rFonts w:cstheme="minorHAnsi"/>
        </w:rPr>
        <w:t xml:space="preserve">Po przeprowadzeniu analizy zgromadzonej dokumentacji w przedmiotowej sprawie, tutejszy Organ uznał, iż Wnioskodawca posiada możliwości techniczne i organizacyjne, aby należycie wykonywać działalność w zakresie zbierania odpadów, a magazynowanie odbywa się w sposób zabezpieczający odpady przed oddziaływaniem na środowisko.                                                                                                                                                                                      Termin obowiązywania niniejszego zezwolenia został określony zgodnie z wnioskiem na okres 10 lat. </w:t>
      </w:r>
      <w:r>
        <w:rPr>
          <w:rFonts w:cstheme="minorHAnsi"/>
        </w:rPr>
        <w:t xml:space="preserve">                                                                                                                                                                             </w:t>
      </w:r>
      <w:r w:rsidRPr="00820B92">
        <w:rPr>
          <w:rFonts w:ascii="Calibri" w:hAnsi="Calibri" w:cs="Calibri"/>
        </w:rPr>
        <w:t>Mając powyższe na uwadze, Marszałek Województwa Wielkopolskiego orzeka jak w sentencji.</w:t>
      </w:r>
      <w:r>
        <w:rPr>
          <w:rFonts w:cstheme="minorHAnsi"/>
        </w:rPr>
        <w:t xml:space="preserve">                                                                               </w:t>
      </w:r>
    </w:p>
    <w:p w:rsidR="000F6DF3" w:rsidRPr="005D10C3" w:rsidRDefault="000F6DF3" w:rsidP="000F6DF3">
      <w:pPr>
        <w:ind w:right="-2"/>
        <w:rPr>
          <w:rFonts w:cstheme="minorHAnsi"/>
        </w:rPr>
      </w:pPr>
    </w:p>
    <w:p w:rsidR="000F6DF3" w:rsidRPr="00635AA9" w:rsidRDefault="000F6DF3" w:rsidP="000F6DF3">
      <w:pPr>
        <w:spacing w:after="360"/>
        <w:rPr>
          <w:rFonts w:ascii="Calibri" w:eastAsia="Times New Roman" w:hAnsi="Calibri" w:cs="Calibri"/>
          <w:b/>
          <w:lang w:eastAsia="pl-PL"/>
        </w:rPr>
      </w:pPr>
      <w:r w:rsidRPr="00635AA9">
        <w:rPr>
          <w:rFonts w:ascii="Calibri" w:eastAsia="Times New Roman" w:hAnsi="Calibri" w:cs="Calibri"/>
          <w:b/>
          <w:lang w:eastAsia="pl-PL"/>
        </w:rPr>
        <w:t>POUCZENIE</w:t>
      </w:r>
    </w:p>
    <w:p w:rsidR="000F6DF3" w:rsidRPr="00704EBC" w:rsidRDefault="000F6DF3" w:rsidP="00704EBC">
      <w:pPr>
        <w:widowControl w:val="0"/>
        <w:suppressAutoHyphens/>
        <w:autoSpaceDN w:val="0"/>
        <w:spacing w:after="360"/>
        <w:textAlignment w:val="baseline"/>
        <w:rPr>
          <w:rFonts w:ascii="Calibri" w:eastAsia="Andale Sans UI" w:hAnsi="Calibri" w:cs="Calibri"/>
          <w:kern w:val="3"/>
          <w:lang w:eastAsia="pl-PL"/>
        </w:rPr>
      </w:pPr>
      <w:r w:rsidRPr="00635AA9">
        <w:rPr>
          <w:rFonts w:ascii="Calibri" w:eastAsia="Times New Roman" w:hAnsi="Calibri" w:cs="Calibri"/>
          <w:lang w:eastAsia="pl-PL"/>
        </w:rPr>
        <w:t>Od niniejszej decyzji Stronom przysługuje prawo wniesienia odwołania do Ministra Klimatu</w:t>
      </w:r>
      <w:r w:rsidRPr="00635AA9">
        <w:rPr>
          <w:rFonts w:ascii="Calibri" w:eastAsia="Times New Roman" w:hAnsi="Calibri" w:cs="Calibri"/>
          <w:lang w:eastAsia="pl-PL"/>
        </w:rPr>
        <w:br/>
        <w:t>i Środowiska, za pośrednictwem Marszałka Województwa Wielkopolskiego, w terminie 14 dni od dnia jej doręczenia.</w:t>
      </w:r>
      <w:r>
        <w:rPr>
          <w:rFonts w:ascii="Calibri" w:eastAsia="Andale Sans UI" w:hAnsi="Calibri" w:cs="Calibri"/>
          <w:kern w:val="3"/>
          <w:lang w:eastAsia="pl-PL"/>
        </w:rPr>
        <w:t xml:space="preserve">                                                                                                                                  </w:t>
      </w:r>
      <w:r w:rsidRPr="00635AA9">
        <w:rPr>
          <w:rFonts w:ascii="Calibri" w:eastAsia="Times New Roman" w:hAnsi="Calibri" w:cs="Calibri"/>
          <w:lang w:eastAsia="pl-PL"/>
        </w:rPr>
        <w:t>Zgodnie z art. 127a Kodeksu postępowania administracyjnego – przed upływem terminu do wniesienia odwołania Strony mogą zrzec się prawa do wniesienia odwołania wobec Marszałka Województwa Wielkopolskiego. Z dniem doręczenia tutejszemu Organowi oświadczenia</w:t>
      </w:r>
      <w:r w:rsidRPr="00635AA9">
        <w:rPr>
          <w:rFonts w:ascii="Calibri" w:eastAsia="Times New Roman" w:hAnsi="Calibri" w:cs="Calibri"/>
          <w:lang w:eastAsia="pl-PL"/>
        </w:rPr>
        <w:br/>
        <w:t>o zrzeczeniu się prawa do wniesienia odwołania przez ostatnią ze Stron, niniejsza decyzja stanie się ostateczna i prawomocna.</w:t>
      </w:r>
      <w:r>
        <w:rPr>
          <w:rFonts w:ascii="Calibri" w:eastAsia="Andale Sans UI" w:hAnsi="Calibri" w:cs="Calibri"/>
          <w:kern w:val="3"/>
          <w:lang w:eastAsia="pl-PL"/>
        </w:rPr>
        <w:t xml:space="preserve">                                                                                                                        </w:t>
      </w:r>
      <w:r w:rsidRPr="00635AA9">
        <w:rPr>
          <w:rFonts w:ascii="Calibri" w:eastAsia="Times New Roman" w:hAnsi="Calibri" w:cs="Calibri"/>
          <w:lang w:eastAsia="pl-PL"/>
        </w:rPr>
        <w:t>Decyzja będzie podlegać wykonaniu przed upływem terminu do wniesienia odwołania, jeżeli</w:t>
      </w:r>
      <w:r w:rsidRPr="00635AA9">
        <w:rPr>
          <w:rFonts w:ascii="Calibri" w:eastAsia="Times New Roman" w:hAnsi="Calibri" w:cs="Calibri"/>
          <w:lang w:eastAsia="pl-PL"/>
        </w:rPr>
        <w:br/>
        <w:t>w tym czasie wszystkie Strony zrzekną się prawa do wniesienia odwołania (art. 130 § 4 Kodeksu postępowania administracyjnego).</w:t>
      </w:r>
      <w:r>
        <w:rPr>
          <w:rFonts w:ascii="Calibri" w:eastAsia="Andale Sans UI" w:hAnsi="Calibri" w:cs="Calibri"/>
          <w:kern w:val="3"/>
          <w:lang w:eastAsia="pl-PL"/>
        </w:rPr>
        <w:t xml:space="preserve">                                                                                                             </w:t>
      </w:r>
      <w:r w:rsidRPr="00635AA9">
        <w:rPr>
          <w:rFonts w:ascii="Calibri" w:eastAsia="Times New Roman" w:hAnsi="Calibri" w:cs="Calibri"/>
          <w:b/>
          <w:kern w:val="1"/>
          <w:lang w:eastAsia="ar-SA"/>
        </w:rPr>
        <w:t>Wobec obowiązku udostępnienia niniejszej decyzji w Biuletynie Informacji Publicznej Urzędu Marszałkowskiego Województwa Wielkopolskiego w Poznaniu (art. 170 ust. 1c ustawy</w:t>
      </w:r>
      <w:r w:rsidRPr="00635AA9">
        <w:rPr>
          <w:rFonts w:ascii="Calibri" w:eastAsia="Times New Roman" w:hAnsi="Calibri" w:cs="Calibri"/>
          <w:b/>
          <w:kern w:val="1"/>
          <w:lang w:eastAsia="ar-SA"/>
        </w:rPr>
        <w:br/>
        <w:t>o odpadach), decyzja stanie się ostateczna, jeżeli w ciągu 14 dni od dnia upływu terminu jej udostępnienia, uprawniona organizacja ekologiczna lub strona postępowania w sprawie wydania decyzji o środowiskowych uwarunkowaniach nie skorzystają z prawa do złożenia odwołania.</w:t>
      </w:r>
      <w:r>
        <w:rPr>
          <w:rFonts w:ascii="Calibri" w:eastAsia="Andale Sans UI" w:hAnsi="Calibri" w:cs="Calibri"/>
          <w:kern w:val="3"/>
          <w:lang w:eastAsia="pl-PL"/>
        </w:rPr>
        <w:t xml:space="preserve">                                                                                                                                                                                                                                                      </w:t>
      </w:r>
      <w:r w:rsidRPr="001D759D">
        <w:rPr>
          <w:rFonts w:ascii="Calibri" w:eastAsia="Times New Roman" w:hAnsi="Calibri" w:cs="Calibri"/>
          <w:sz w:val="20"/>
          <w:lang w:eastAsia="pl-PL"/>
        </w:rPr>
        <w:t>Za wydanie niniejszej decyzji pobrano stosowną opłatę skarbową w wysokości 616 zł, na podstawie przepisów ustawy z dnia 16 listopada 2006 r. o opłacie skarbowej (</w:t>
      </w:r>
      <w:r w:rsidRPr="001D759D">
        <w:rPr>
          <w:rFonts w:ascii="Calibri" w:eastAsia="Times New Roman" w:hAnsi="Calibri" w:cs="Calibri"/>
          <w:sz w:val="20"/>
          <w:lang w:eastAsia="ar-SA"/>
        </w:rPr>
        <w:t>Dz. U. z 2023 r., poz. 2111</w:t>
      </w:r>
      <w:r w:rsidRPr="001D759D">
        <w:rPr>
          <w:rFonts w:ascii="Calibri" w:eastAsia="Times New Roman" w:hAnsi="Calibri" w:cs="Calibri"/>
          <w:sz w:val="20"/>
          <w:lang w:eastAsia="pl-PL"/>
        </w:rPr>
        <w:t xml:space="preserve">). Opłatę wniesiono na konto: Urząd Miasta Poznania, Wydział Finansów, </w:t>
      </w:r>
      <w:r w:rsidRPr="001D759D">
        <w:rPr>
          <w:rFonts w:ascii="Calibri" w:eastAsia="Calibri" w:hAnsi="Calibri" w:cs="Calibri"/>
          <w:sz w:val="20"/>
        </w:rPr>
        <w:t>Oddział Dochodów Budżetowych</w:t>
      </w:r>
      <w:r w:rsidRPr="001D759D">
        <w:rPr>
          <w:rFonts w:ascii="Calibri" w:eastAsia="Times New Roman" w:hAnsi="Calibri" w:cs="Calibri"/>
          <w:color w:val="000000"/>
          <w:sz w:val="20"/>
          <w:lang w:eastAsia="pl-PL"/>
        </w:rPr>
        <w:t xml:space="preserve">, </w:t>
      </w:r>
      <w:r w:rsidRPr="001D759D">
        <w:rPr>
          <w:rFonts w:ascii="Calibri" w:eastAsia="Calibri" w:hAnsi="Calibri" w:cs="Calibri"/>
          <w:sz w:val="20"/>
        </w:rPr>
        <w:t>ul. Libelta 16/20, 61</w:t>
      </w:r>
      <w:r w:rsidRPr="001D759D">
        <w:rPr>
          <w:rFonts w:ascii="Calibri" w:eastAsia="Calibri" w:hAnsi="Calibri" w:cs="Calibri"/>
          <w:sz w:val="20"/>
        </w:rPr>
        <w:noBreakHyphen/>
        <w:t xml:space="preserve">706 Poznań: </w:t>
      </w:r>
      <w:r w:rsidRPr="001D759D">
        <w:rPr>
          <w:rFonts w:ascii="Calibri" w:eastAsia="Times New Roman" w:hAnsi="Calibri" w:cs="Calibri"/>
          <w:color w:val="000000"/>
          <w:sz w:val="20"/>
          <w:lang w:eastAsia="pl-PL"/>
        </w:rPr>
        <w:t xml:space="preserve">PKO BP S.A., Nr konta: </w:t>
      </w:r>
      <w:r w:rsidRPr="001D759D">
        <w:rPr>
          <w:rFonts w:ascii="Calibri" w:eastAsia="Times New Roman" w:hAnsi="Calibri" w:cs="Calibri"/>
          <w:bCs/>
          <w:sz w:val="20"/>
          <w:lang w:eastAsia="pl-PL"/>
        </w:rPr>
        <w:t>94 1020 4027 0000 1602 1262 0763</w:t>
      </w:r>
      <w:r w:rsidRPr="001D759D">
        <w:rPr>
          <w:rFonts w:ascii="Calibri" w:eastAsia="Times New Roman" w:hAnsi="Calibri" w:cs="Calibri"/>
          <w:color w:val="000000"/>
          <w:sz w:val="20"/>
          <w:lang w:eastAsia="pl-PL"/>
        </w:rPr>
        <w:t>.</w:t>
      </w:r>
    </w:p>
    <w:p w:rsidR="000F6DF3" w:rsidRPr="00D47166" w:rsidRDefault="000F6DF3" w:rsidP="000F6DF3">
      <w:pPr>
        <w:shd w:val="clear" w:color="auto" w:fill="FFFFFF" w:themeFill="background1"/>
        <w:ind w:left="4248" w:firstLine="708"/>
        <w:jc w:val="both"/>
        <w:rPr>
          <w:rFonts w:ascii="Calibri" w:hAnsi="Calibri" w:cs="Calibri"/>
          <w:i/>
        </w:rPr>
      </w:pPr>
      <w:r w:rsidRPr="00D47166">
        <w:rPr>
          <w:rFonts w:ascii="Calibri" w:hAnsi="Calibri" w:cs="Calibri"/>
          <w:i/>
        </w:rPr>
        <w:t xml:space="preserve">z up. MARSZAŁKA WOJEWÓDZTWA </w:t>
      </w:r>
    </w:p>
    <w:p w:rsidR="000F6DF3" w:rsidRPr="00D47166" w:rsidRDefault="000F6DF3" w:rsidP="000F6DF3">
      <w:pPr>
        <w:shd w:val="clear" w:color="auto" w:fill="FFFFFF" w:themeFill="background1"/>
        <w:jc w:val="both"/>
        <w:rPr>
          <w:rFonts w:ascii="Calibri" w:hAnsi="Calibri" w:cs="Calibri"/>
          <w:i/>
        </w:rPr>
      </w:pPr>
    </w:p>
    <w:p w:rsidR="000F6DF3" w:rsidRPr="00D47166" w:rsidRDefault="000F6DF3" w:rsidP="000F6DF3">
      <w:pPr>
        <w:shd w:val="clear" w:color="auto" w:fill="FFFFFF" w:themeFill="background1"/>
        <w:ind w:left="4248" w:firstLine="708"/>
        <w:jc w:val="both"/>
        <w:rPr>
          <w:rFonts w:ascii="Calibri" w:hAnsi="Calibri" w:cs="Calibri"/>
          <w:i/>
        </w:rPr>
      </w:pPr>
      <w:r>
        <w:rPr>
          <w:rFonts w:ascii="Calibri" w:hAnsi="Calibri" w:cs="Calibri"/>
          <w:i/>
        </w:rPr>
        <w:t xml:space="preserve">  Małgorzata Krucka-Adamkiewicz</w:t>
      </w:r>
    </w:p>
    <w:p w:rsidR="000F6DF3" w:rsidRPr="00D47166" w:rsidRDefault="000F6DF3" w:rsidP="000F6DF3">
      <w:pPr>
        <w:shd w:val="clear" w:color="auto" w:fill="FFFFFF" w:themeFill="background1"/>
        <w:ind w:left="4248" w:firstLine="708"/>
        <w:jc w:val="both"/>
        <w:rPr>
          <w:rFonts w:ascii="Calibri" w:hAnsi="Calibri" w:cs="Calibri"/>
          <w:i/>
        </w:rPr>
      </w:pPr>
      <w:r w:rsidRPr="00D47166">
        <w:rPr>
          <w:rFonts w:ascii="Calibri" w:hAnsi="Calibri" w:cs="Calibri"/>
          <w:i/>
        </w:rPr>
        <w:t xml:space="preserve">Zastępca Dyrektora Departamentu </w:t>
      </w:r>
    </w:p>
    <w:p w:rsidR="000F6DF3" w:rsidRPr="00D47166" w:rsidRDefault="000F6DF3" w:rsidP="000F6DF3">
      <w:pPr>
        <w:shd w:val="clear" w:color="auto" w:fill="FFFFFF" w:themeFill="background1"/>
        <w:ind w:left="4248"/>
        <w:jc w:val="both"/>
        <w:rPr>
          <w:rFonts w:ascii="Calibri" w:hAnsi="Calibri" w:cs="Calibri"/>
          <w:i/>
        </w:rPr>
      </w:pPr>
      <w:r w:rsidRPr="00D47166">
        <w:rPr>
          <w:rFonts w:ascii="Calibri" w:hAnsi="Calibri" w:cs="Calibri"/>
          <w:i/>
        </w:rPr>
        <w:t xml:space="preserve">            Zarządzania Środowiskiem i Klimatu</w:t>
      </w:r>
    </w:p>
    <w:p w:rsidR="000F6DF3" w:rsidRDefault="000F6DF3" w:rsidP="000F6DF3">
      <w:pPr>
        <w:spacing w:line="360" w:lineRule="auto"/>
        <w:rPr>
          <w:rFonts w:ascii="Arial" w:hAnsi="Arial" w:cs="Arial"/>
          <w:b/>
          <w:sz w:val="22"/>
          <w:szCs w:val="22"/>
        </w:rPr>
      </w:pPr>
      <w:r w:rsidRPr="00D47166">
        <w:rPr>
          <w:rFonts w:ascii="Calibri" w:hAnsi="Calibri" w:cs="Calibri"/>
        </w:rPr>
        <w:t xml:space="preserve">          </w:t>
      </w:r>
      <w:r>
        <w:rPr>
          <w:rFonts w:ascii="Calibri" w:hAnsi="Calibri" w:cs="Calibri"/>
        </w:rPr>
        <w:t xml:space="preserve">                                                                                          </w:t>
      </w:r>
      <w:r w:rsidRPr="00D47166">
        <w:rPr>
          <w:rFonts w:ascii="Calibri" w:hAnsi="Calibri" w:cs="Calibri"/>
        </w:rPr>
        <w:t xml:space="preserve">  podpis elektroniczny</w:t>
      </w:r>
    </w:p>
    <w:p w:rsidR="000F6DF3" w:rsidRDefault="000F6DF3" w:rsidP="000F6DF3">
      <w:pPr>
        <w:suppressAutoHyphens/>
        <w:spacing w:line="240" w:lineRule="auto"/>
        <w:rPr>
          <w:rFonts w:ascii="Calibri" w:hAnsi="Calibri" w:cs="Calibri"/>
          <w:i/>
        </w:rPr>
      </w:pPr>
    </w:p>
    <w:p w:rsidR="000F6DF3" w:rsidRDefault="000F6DF3" w:rsidP="000F6DF3">
      <w:pPr>
        <w:suppressAutoHyphens/>
        <w:spacing w:line="240" w:lineRule="auto"/>
        <w:rPr>
          <w:rFonts w:ascii="Calibri" w:hAnsi="Calibri" w:cs="Calibri"/>
          <w:i/>
        </w:rPr>
      </w:pPr>
    </w:p>
    <w:p w:rsidR="000F6DF3" w:rsidRPr="00C67D3C" w:rsidRDefault="000F6DF3" w:rsidP="000F6DF3">
      <w:pPr>
        <w:rPr>
          <w:rFonts w:cstheme="minorHAnsi"/>
        </w:rPr>
      </w:pPr>
      <w:bookmarkStart w:id="1" w:name="_GoBack"/>
      <w:bookmarkEnd w:id="1"/>
      <w:r w:rsidRPr="00B13479">
        <w:rPr>
          <w:rFonts w:cstheme="minorHAnsi"/>
        </w:rPr>
        <w:t>Otrzymują:</w:t>
      </w:r>
    </w:p>
    <w:p w:rsidR="000F6DF3" w:rsidRDefault="000F6DF3" w:rsidP="000F6DF3">
      <w:pPr>
        <w:numPr>
          <w:ilvl w:val="0"/>
          <w:numId w:val="8"/>
        </w:numPr>
        <w:rPr>
          <w:rFonts w:ascii="Calibri" w:eastAsia="Calibri" w:hAnsi="Calibri" w:cs="Calibri"/>
          <w:bCs/>
        </w:rPr>
      </w:pPr>
      <w:r>
        <w:rPr>
          <w:rFonts w:ascii="Calibri" w:eastAsia="Calibri" w:hAnsi="Calibri" w:cs="Calibri"/>
          <w:bCs/>
        </w:rPr>
        <w:t xml:space="preserve">Marek </w:t>
      </w:r>
      <w:proofErr w:type="spellStart"/>
      <w:r>
        <w:rPr>
          <w:rFonts w:ascii="Calibri" w:eastAsia="Calibri" w:hAnsi="Calibri" w:cs="Calibri"/>
          <w:bCs/>
        </w:rPr>
        <w:t>Skomra</w:t>
      </w:r>
      <w:proofErr w:type="spellEnd"/>
      <w:r>
        <w:rPr>
          <w:rFonts w:ascii="Calibri" w:eastAsia="Calibri" w:hAnsi="Calibri" w:cs="Calibri"/>
          <w:bCs/>
        </w:rPr>
        <w:t xml:space="preserve"> – pełnomocnik Eko Alu Sp. z o.o. Sp. k</w:t>
      </w:r>
    </w:p>
    <w:p w:rsidR="000F6DF3" w:rsidRDefault="000F6DF3" w:rsidP="000F6DF3">
      <w:pPr>
        <w:numPr>
          <w:ilvl w:val="0"/>
          <w:numId w:val="8"/>
        </w:numPr>
        <w:rPr>
          <w:rFonts w:ascii="Calibri" w:eastAsia="Calibri" w:hAnsi="Calibri" w:cs="Calibri"/>
          <w:bCs/>
        </w:rPr>
      </w:pPr>
      <w:r>
        <w:rPr>
          <w:rFonts w:ascii="Calibri" w:eastAsia="Calibri" w:hAnsi="Calibri" w:cs="Calibri"/>
          <w:bCs/>
        </w:rPr>
        <w:t>Miasto Poznań (</w:t>
      </w:r>
      <w:proofErr w:type="spellStart"/>
      <w:r>
        <w:rPr>
          <w:rFonts w:ascii="Calibri" w:eastAsia="Calibri" w:hAnsi="Calibri" w:cs="Calibri"/>
          <w:bCs/>
        </w:rPr>
        <w:t>ePUAP</w:t>
      </w:r>
      <w:proofErr w:type="spellEnd"/>
      <w:r>
        <w:rPr>
          <w:rFonts w:ascii="Calibri" w:eastAsia="Calibri" w:hAnsi="Calibri" w:cs="Calibri"/>
          <w:bCs/>
        </w:rPr>
        <w:t>)</w:t>
      </w:r>
    </w:p>
    <w:p w:rsidR="000F6DF3" w:rsidRDefault="000F6DF3" w:rsidP="000F6DF3">
      <w:pPr>
        <w:numPr>
          <w:ilvl w:val="0"/>
          <w:numId w:val="8"/>
        </w:numPr>
        <w:rPr>
          <w:rFonts w:ascii="Calibri" w:eastAsia="Calibri" w:hAnsi="Calibri" w:cs="Calibri"/>
          <w:bCs/>
        </w:rPr>
      </w:pPr>
      <w:r>
        <w:rPr>
          <w:rFonts w:ascii="Calibri" w:eastAsia="Calibri" w:hAnsi="Calibri" w:cs="Calibri"/>
          <w:bCs/>
        </w:rPr>
        <w:t>Barbara Sobczak-</w:t>
      </w:r>
      <w:proofErr w:type="spellStart"/>
      <w:r>
        <w:rPr>
          <w:rFonts w:ascii="Calibri" w:eastAsia="Calibri" w:hAnsi="Calibri" w:cs="Calibri"/>
          <w:bCs/>
        </w:rPr>
        <w:t>Moryson</w:t>
      </w:r>
      <w:proofErr w:type="spellEnd"/>
    </w:p>
    <w:p w:rsidR="000F6DF3" w:rsidRDefault="000F6DF3" w:rsidP="000F6DF3">
      <w:pPr>
        <w:numPr>
          <w:ilvl w:val="0"/>
          <w:numId w:val="8"/>
        </w:numPr>
        <w:rPr>
          <w:rFonts w:ascii="Calibri" w:eastAsia="Calibri" w:hAnsi="Calibri" w:cs="Calibri"/>
          <w:bCs/>
        </w:rPr>
      </w:pPr>
      <w:r>
        <w:rPr>
          <w:rFonts w:ascii="Calibri" w:eastAsia="Calibri" w:hAnsi="Calibri" w:cs="Calibri"/>
          <w:bCs/>
        </w:rPr>
        <w:t xml:space="preserve">Michał </w:t>
      </w:r>
      <w:proofErr w:type="spellStart"/>
      <w:r>
        <w:rPr>
          <w:rFonts w:ascii="Calibri" w:eastAsia="Calibri" w:hAnsi="Calibri" w:cs="Calibri"/>
          <w:bCs/>
        </w:rPr>
        <w:t>Moryson</w:t>
      </w:r>
      <w:proofErr w:type="spellEnd"/>
    </w:p>
    <w:p w:rsidR="000F6DF3" w:rsidRPr="00C67D3C" w:rsidRDefault="000F6DF3" w:rsidP="000F6DF3">
      <w:pPr>
        <w:pStyle w:val="Akapitzlist"/>
        <w:widowControl w:val="0"/>
        <w:numPr>
          <w:ilvl w:val="0"/>
          <w:numId w:val="8"/>
        </w:numPr>
        <w:tabs>
          <w:tab w:val="left" w:pos="0"/>
        </w:tabs>
        <w:autoSpaceDE w:val="0"/>
        <w:autoSpaceDN w:val="0"/>
        <w:adjustRightInd w:val="0"/>
        <w:rPr>
          <w:rFonts w:ascii="Calibri" w:eastAsia="Calibri" w:hAnsi="Calibri" w:cs="Calibri"/>
        </w:rPr>
      </w:pPr>
      <w:r w:rsidRPr="00C67D3C">
        <w:rPr>
          <w:rFonts w:ascii="Calibri" w:eastAsia="Calibri" w:hAnsi="Calibri" w:cs="Calibri"/>
          <w:bCs/>
        </w:rPr>
        <w:t xml:space="preserve">Damian </w:t>
      </w:r>
      <w:proofErr w:type="spellStart"/>
      <w:r w:rsidRPr="00C67D3C">
        <w:rPr>
          <w:rFonts w:ascii="Calibri" w:eastAsia="Calibri" w:hAnsi="Calibri" w:cs="Calibri"/>
          <w:bCs/>
        </w:rPr>
        <w:t>Moryson</w:t>
      </w:r>
      <w:proofErr w:type="spellEnd"/>
    </w:p>
    <w:p w:rsidR="000F6DF3" w:rsidRPr="00C67D3C" w:rsidRDefault="000F6DF3" w:rsidP="000F6DF3">
      <w:pPr>
        <w:pStyle w:val="Akapitzlist"/>
        <w:numPr>
          <w:ilvl w:val="0"/>
          <w:numId w:val="8"/>
        </w:numPr>
        <w:tabs>
          <w:tab w:val="left" w:pos="5490"/>
          <w:tab w:val="left" w:pos="5670"/>
        </w:tabs>
        <w:suppressAutoHyphens/>
        <w:autoSpaceDE w:val="0"/>
        <w:ind w:right="567"/>
        <w:rPr>
          <w:rFonts w:ascii="Calibri" w:eastAsia="Times New Roman" w:hAnsi="Calibri" w:cs="Calibri"/>
          <w:lang w:eastAsia="pl-PL"/>
        </w:rPr>
      </w:pPr>
      <w:r w:rsidRPr="00C67D3C">
        <w:rPr>
          <w:rFonts w:ascii="Calibri" w:eastAsia="Times New Roman" w:hAnsi="Calibri" w:cs="Calibri"/>
          <w:bCs/>
          <w:lang w:eastAsia="pl-PL"/>
        </w:rPr>
        <w:t>Departament Korzystania i Informacji o Środowisku (wersja elektroniczna PDF)</w:t>
      </w:r>
    </w:p>
    <w:p w:rsidR="000F6DF3" w:rsidRPr="00C67D3C" w:rsidRDefault="000F6DF3" w:rsidP="000F6DF3">
      <w:pPr>
        <w:pStyle w:val="Akapitzlist"/>
        <w:numPr>
          <w:ilvl w:val="0"/>
          <w:numId w:val="8"/>
        </w:numPr>
        <w:tabs>
          <w:tab w:val="left" w:pos="5490"/>
          <w:tab w:val="left" w:pos="5670"/>
        </w:tabs>
        <w:suppressAutoHyphens/>
        <w:autoSpaceDE w:val="0"/>
        <w:ind w:right="567"/>
        <w:rPr>
          <w:rFonts w:ascii="Calibri" w:eastAsia="Times New Roman" w:hAnsi="Calibri" w:cs="Calibri"/>
          <w:lang w:eastAsia="pl-PL"/>
        </w:rPr>
      </w:pPr>
      <w:r w:rsidRPr="00C67D3C">
        <w:rPr>
          <w:rFonts w:ascii="Calibri" w:eastAsia="Times New Roman" w:hAnsi="Calibri" w:cs="Calibri"/>
          <w:lang w:eastAsia="pl-PL"/>
        </w:rPr>
        <w:t>Aa x 2</w:t>
      </w:r>
    </w:p>
    <w:p w:rsidR="000F6DF3" w:rsidRDefault="000F6DF3" w:rsidP="000F6DF3">
      <w:pPr>
        <w:tabs>
          <w:tab w:val="left" w:pos="5490"/>
          <w:tab w:val="left" w:pos="5670"/>
        </w:tabs>
        <w:suppressAutoHyphens/>
        <w:autoSpaceDE w:val="0"/>
        <w:ind w:right="567"/>
        <w:contextualSpacing/>
        <w:rPr>
          <w:rFonts w:ascii="Calibri" w:eastAsia="Times New Roman" w:hAnsi="Calibri" w:cs="Calibri"/>
          <w:lang w:eastAsia="pl-PL"/>
        </w:rPr>
      </w:pPr>
    </w:p>
    <w:p w:rsidR="000F6DF3" w:rsidRDefault="000F6DF3" w:rsidP="000F6DF3">
      <w:pPr>
        <w:tabs>
          <w:tab w:val="left" w:pos="5490"/>
          <w:tab w:val="left" w:pos="5670"/>
        </w:tabs>
        <w:suppressAutoHyphens/>
        <w:autoSpaceDE w:val="0"/>
        <w:ind w:right="567"/>
        <w:contextualSpacing/>
        <w:rPr>
          <w:rFonts w:ascii="Calibri" w:eastAsia="Times New Roman" w:hAnsi="Calibri" w:cs="Calibri"/>
          <w:lang w:eastAsia="pl-PL"/>
        </w:rPr>
      </w:pPr>
      <w:r>
        <w:rPr>
          <w:rFonts w:ascii="Calibri" w:eastAsia="Times New Roman" w:hAnsi="Calibri" w:cs="Calibri"/>
          <w:lang w:eastAsia="pl-PL"/>
        </w:rPr>
        <w:t>Do wiadomości:</w:t>
      </w:r>
    </w:p>
    <w:p w:rsidR="000F6DF3" w:rsidRPr="00820B92" w:rsidRDefault="000F6DF3" w:rsidP="000F6DF3">
      <w:pPr>
        <w:widowControl w:val="0"/>
        <w:autoSpaceDE w:val="0"/>
        <w:autoSpaceDN w:val="0"/>
        <w:adjustRightInd w:val="0"/>
        <w:rPr>
          <w:rFonts w:ascii="Calibri" w:eastAsia="Calibri" w:hAnsi="Calibri" w:cs="Calibri"/>
          <w:lang w:val="de-DE"/>
        </w:rPr>
      </w:pPr>
      <w:r>
        <w:rPr>
          <w:rFonts w:ascii="Calibri" w:eastAsia="Times New Roman" w:hAnsi="Calibri" w:cs="Calibri"/>
          <w:lang w:eastAsia="pl-PL"/>
        </w:rPr>
        <w:t xml:space="preserve">       </w:t>
      </w:r>
      <w:r w:rsidRPr="00820B92">
        <w:rPr>
          <w:rFonts w:ascii="Calibri" w:eastAsia="Times New Roman" w:hAnsi="Calibri" w:cs="Calibri"/>
          <w:lang w:eastAsia="pl-PL"/>
        </w:rPr>
        <w:t xml:space="preserve">1. </w:t>
      </w:r>
      <w:r>
        <w:rPr>
          <w:rFonts w:ascii="Calibri" w:eastAsia="Times New Roman" w:hAnsi="Calibri" w:cs="Calibri"/>
          <w:lang w:eastAsia="pl-PL"/>
        </w:rPr>
        <w:t xml:space="preserve"> Wielkopolski </w:t>
      </w:r>
      <w:r w:rsidRPr="00820B92">
        <w:rPr>
          <w:rFonts w:ascii="Calibri" w:eastAsia="Times New Roman" w:hAnsi="Calibri" w:cs="Calibri"/>
          <w:lang w:eastAsia="pl-PL"/>
        </w:rPr>
        <w:t>Wojewódzki Inspektor Oc</w:t>
      </w:r>
      <w:r>
        <w:rPr>
          <w:rFonts w:ascii="Calibri" w:eastAsia="Times New Roman" w:hAnsi="Calibri" w:cs="Calibri"/>
          <w:lang w:eastAsia="pl-PL"/>
        </w:rPr>
        <w:t>hrony Środowiska</w:t>
      </w:r>
    </w:p>
    <w:p w:rsidR="000F6DF3" w:rsidRPr="00820B92" w:rsidRDefault="000F6DF3" w:rsidP="000F6DF3">
      <w:pPr>
        <w:tabs>
          <w:tab w:val="left" w:pos="5490"/>
          <w:tab w:val="left" w:pos="5670"/>
        </w:tabs>
        <w:suppressAutoHyphens/>
        <w:autoSpaceDE w:val="0"/>
        <w:ind w:left="284" w:right="567"/>
        <w:contextualSpacing/>
        <w:rPr>
          <w:rFonts w:ascii="Calibri" w:eastAsia="Times New Roman" w:hAnsi="Calibri" w:cs="Calibri"/>
          <w:lang w:eastAsia="pl-PL"/>
        </w:rPr>
      </w:pPr>
      <w:r>
        <w:rPr>
          <w:rFonts w:ascii="Calibri" w:eastAsia="Times New Roman" w:hAnsi="Calibri" w:cs="Calibri"/>
          <w:lang w:eastAsia="pl-PL"/>
        </w:rPr>
        <w:t xml:space="preserve">        </w:t>
      </w:r>
      <w:r w:rsidRPr="002D187C">
        <w:rPr>
          <w:rFonts w:ascii="Calibri" w:eastAsia="Times New Roman" w:hAnsi="Calibri" w:cs="Calibri"/>
          <w:lang w:eastAsia="pl-PL"/>
        </w:rPr>
        <w:t>ul. Czarna Rola 4, 61-625 Poznań</w:t>
      </w:r>
    </w:p>
    <w:p w:rsidR="000F6DF3" w:rsidRPr="00820B92" w:rsidRDefault="000F6DF3" w:rsidP="000F6DF3">
      <w:pPr>
        <w:tabs>
          <w:tab w:val="left" w:pos="5490"/>
          <w:tab w:val="left" w:pos="5670"/>
        </w:tabs>
        <w:suppressAutoHyphens/>
        <w:autoSpaceDE w:val="0"/>
        <w:spacing w:line="100" w:lineRule="atLeast"/>
        <w:ind w:right="567"/>
        <w:rPr>
          <w:rFonts w:ascii="Calibri" w:eastAsia="Times New Roman" w:hAnsi="Calibri" w:cs="Calibri"/>
          <w:lang w:eastAsia="pl-PL"/>
        </w:rPr>
      </w:pPr>
    </w:p>
    <w:p w:rsidR="000F6DF3" w:rsidRDefault="000F6DF3" w:rsidP="000F6DF3"/>
    <w:p w:rsidR="000F6DF3" w:rsidRDefault="000F6DF3" w:rsidP="000F6DF3"/>
    <w:p w:rsidR="005B1F3F" w:rsidRDefault="00467F2D" w:rsidP="000F6DF3"/>
    <w:sectPr w:rsidR="005B1F3F" w:rsidSect="00704EBC">
      <w:headerReference w:type="default" r:id="rId8"/>
      <w:footerReference w:type="default" r:id="rId9"/>
      <w:footerReference w:type="first" r:id="rId10"/>
      <w:pgSz w:w="11906" w:h="16838"/>
      <w:pgMar w:top="567" w:right="1134" w:bottom="709" w:left="1418"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F2D" w:rsidRDefault="00467F2D">
      <w:pPr>
        <w:spacing w:line="240" w:lineRule="auto"/>
      </w:pPr>
      <w:r>
        <w:separator/>
      </w:r>
    </w:p>
  </w:endnote>
  <w:endnote w:type="continuationSeparator" w:id="0">
    <w:p w:rsidR="00467F2D" w:rsidRDefault="00467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D3C" w:rsidRDefault="00467F2D">
    <w:pPr>
      <w:pStyle w:val="Stopka"/>
    </w:pPr>
  </w:p>
  <w:p w:rsidR="007C27A3" w:rsidRPr="00FF4EC8" w:rsidRDefault="00467F2D" w:rsidP="007C27A3">
    <w:pPr>
      <w:ind w:left="3285" w:hanging="3285"/>
      <w:rPr>
        <w:color w:val="000000" w:themeColor="text1"/>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A3" w:rsidRDefault="00467F2D">
    <w:pPr>
      <w:pStyle w:val="Stopka"/>
      <w:jc w:val="right"/>
    </w:pPr>
  </w:p>
  <w:p w:rsidR="007C27A3" w:rsidRPr="004E4070" w:rsidRDefault="00956215" w:rsidP="007C27A3">
    <w:pPr>
      <w:rPr>
        <w:b/>
        <w:bCs/>
        <w:sz w:val="14"/>
        <w:szCs w:val="14"/>
      </w:rPr>
    </w:pPr>
    <w:r>
      <w:rPr>
        <w:b/>
        <w:bCs/>
        <w:noProof/>
        <w:sz w:val="14"/>
        <w:szCs w:val="14"/>
        <w:lang w:eastAsia="pl-PL"/>
      </w:rPr>
      <w:drawing>
        <wp:anchor distT="0" distB="0" distL="114300" distR="114300" simplePos="0" relativeHeight="251660288" behindDoc="0" locked="0" layoutInCell="1" allowOverlap="1" wp14:anchorId="63725B7B" wp14:editId="352C622A">
          <wp:simplePos x="0" y="0"/>
          <wp:positionH relativeFrom="column">
            <wp:posOffset>3746307</wp:posOffset>
          </wp:positionH>
          <wp:positionV relativeFrom="paragraph">
            <wp:posOffset>-99032</wp:posOffset>
          </wp:positionV>
          <wp:extent cx="1984375" cy="648335"/>
          <wp:effectExtent l="0" t="0" r="0" b="0"/>
          <wp:wrapNone/>
          <wp:docPr id="10" name="Obraz 10" descr="Logo Wielkopolska to dwie kolorowe litery V składające się w literę W. Obok napis Wielkopols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 Wielkopolska to dwie kolorowe litery V składające się w literę W. Obok napis Wielkopolska.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4375" cy="648335"/>
                  </a:xfrm>
                  <a:prstGeom prst="rect">
                    <a:avLst/>
                  </a:prstGeom>
                </pic:spPr>
              </pic:pic>
            </a:graphicData>
          </a:graphic>
        </wp:anchor>
      </w:drawing>
    </w:r>
    <w:r>
      <w:rPr>
        <w:b/>
        <w:bCs/>
        <w:noProof/>
        <w:sz w:val="14"/>
        <w:szCs w:val="14"/>
        <w:lang w:eastAsia="pl-PL"/>
      </w:rPr>
      <mc:AlternateContent>
        <mc:Choice Requires="wps">
          <w:drawing>
            <wp:anchor distT="0" distB="0" distL="114300" distR="114300" simplePos="0" relativeHeight="251661312" behindDoc="0" locked="0" layoutInCell="1" allowOverlap="1" wp14:anchorId="02BEBA75" wp14:editId="6A03BBC5">
              <wp:simplePos x="0" y="0"/>
              <wp:positionH relativeFrom="column">
                <wp:posOffset>1830042</wp:posOffset>
              </wp:positionH>
              <wp:positionV relativeFrom="paragraph">
                <wp:posOffset>4335</wp:posOffset>
              </wp:positionV>
              <wp:extent cx="0" cy="444649"/>
              <wp:effectExtent l="0" t="0" r="19050" b="31750"/>
              <wp:wrapNone/>
              <wp:docPr id="6" name="Łącznik prosty 6" descr="Urząd Marszałkowski Województwa Wielkopolskiego w Poznaniu&#10;al. Niepodległości 34, 61-714 Poznań &#10;tel. 61 626 66 66, www.umww.pl"/>
              <wp:cNvGraphicFramePr/>
              <a:graphic xmlns:a="http://schemas.openxmlformats.org/drawingml/2006/main">
                <a:graphicData uri="http://schemas.microsoft.com/office/word/2010/wordprocessingShape">
                  <wps:wsp>
                    <wps:cNvCnPr/>
                    <wps:spPr>
                      <a:xfrm>
                        <a:off x="0" y="0"/>
                        <a:ext cx="0" cy="444649"/>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780E21" id="Łącznik prosty 6" o:spid="_x0000_s1026" alt="Urząd Marszałkowski Województwa Wielkopolskiego w Poznaniu&#10;al. Niepodległości 34, 61-714 Poznań &#10;tel. 61 626 66 66, www.umww.pl"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4.1pt,.35pt" to="144.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" strokecolor="#8d9390">
              <v:stroke joinstyle="miter"/>
            </v:line>
          </w:pict>
        </mc:Fallback>
      </mc:AlternateContent>
    </w:r>
    <w:r>
      <w:rPr>
        <w:b/>
        <w:bCs/>
        <w:noProof/>
        <w:sz w:val="14"/>
        <w:szCs w:val="14"/>
        <w:lang w:eastAsia="pl-PL"/>
      </w:rPr>
      <mc:AlternateContent>
        <mc:Choice Requires="wps">
          <w:drawing>
            <wp:anchor distT="0" distB="0" distL="114300" distR="114300" simplePos="0" relativeHeight="251662336" behindDoc="0" locked="0" layoutInCell="1" allowOverlap="1" wp14:anchorId="2C476749" wp14:editId="4A522985">
              <wp:simplePos x="0" y="0"/>
              <wp:positionH relativeFrom="column">
                <wp:posOffset>3650891</wp:posOffset>
              </wp:positionH>
              <wp:positionV relativeFrom="paragraph">
                <wp:posOffset>4335</wp:posOffset>
              </wp:positionV>
              <wp:extent cx="0" cy="437850"/>
              <wp:effectExtent l="0" t="0" r="19050" b="19685"/>
              <wp:wrapNone/>
              <wp:docPr id="7" name="Łącznik prosty 7" descr="DEPARTAMENT ZARZĄDZANIA ŚRODOWISKIEM I KLIMATU&#10;tel. 61 626 75 25&#10;dsk.sekretariat@umww.pl"/>
              <wp:cNvGraphicFramePr/>
              <a:graphic xmlns:a="http://schemas.openxmlformats.org/drawingml/2006/main">
                <a:graphicData uri="http://schemas.microsoft.com/office/word/2010/wordprocessingShape">
                  <wps:wsp>
                    <wps:cNvCnPr/>
                    <wps:spPr>
                      <a:xfrm>
                        <a:off x="0" y="0"/>
                        <a:ext cx="0" cy="437850"/>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E5BE71" id="Łącznik prosty 7" o:spid="_x0000_s1026" alt="DEPARTAMENT ZARZĄDZANIA ŚRODOWISKIEM I KLIMATU&#10;tel. 61 626 75 25&#10;dsk.sekretariat@umww.pl"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7.45pt,.35pt" to="287.4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" strokecolor="#8d9390">
              <v:stroke joinstyle="miter"/>
            </v:line>
          </w:pict>
        </mc:Fallback>
      </mc:AlternateContent>
    </w:r>
    <w:r w:rsidRPr="004E4070">
      <w:rPr>
        <w:b/>
        <w:bCs/>
        <w:sz w:val="14"/>
        <w:szCs w:val="14"/>
      </w:rPr>
      <w:t>Urząd Marszałkowski</w:t>
    </w:r>
    <w:r>
      <w:rPr>
        <w:b/>
        <w:bCs/>
        <w:sz w:val="14"/>
        <w:szCs w:val="14"/>
      </w:rPr>
      <w:tab/>
    </w:r>
    <w:r>
      <w:rPr>
        <w:b/>
        <w:bCs/>
        <w:sz w:val="14"/>
        <w:szCs w:val="14"/>
      </w:rPr>
      <w:tab/>
    </w:r>
    <w:r>
      <w:rPr>
        <w:b/>
        <w:bCs/>
        <w:sz w:val="14"/>
        <w:szCs w:val="14"/>
      </w:rPr>
      <w:tab/>
      <w:t xml:space="preserve">              </w:t>
    </w:r>
    <w:r w:rsidRPr="005233D0">
      <w:rPr>
        <w:b/>
        <w:bCs/>
        <w:sz w:val="14"/>
        <w:szCs w:val="14"/>
      </w:rPr>
      <w:t>DEPARTAMENT ZARZĄDZANIA</w:t>
    </w:r>
  </w:p>
  <w:p w:rsidR="007C27A3" w:rsidRPr="00D80CDF" w:rsidRDefault="00956215" w:rsidP="007C27A3">
    <w:pPr>
      <w:rPr>
        <w:sz w:val="14"/>
        <w:szCs w:val="14"/>
      </w:rPr>
    </w:pPr>
    <w:r w:rsidRPr="00483806">
      <w:rPr>
        <w:b/>
        <w:bCs/>
        <w:sz w:val="14"/>
        <w:szCs w:val="14"/>
      </w:rPr>
      <w:t>Województwa W</w:t>
    </w:r>
    <w:r>
      <w:rPr>
        <w:b/>
        <w:bCs/>
        <w:sz w:val="14"/>
        <w:szCs w:val="14"/>
      </w:rPr>
      <w:t>ie</w:t>
    </w:r>
    <w:r w:rsidRPr="00483806">
      <w:rPr>
        <w:b/>
        <w:bCs/>
        <w:sz w:val="14"/>
        <w:szCs w:val="14"/>
      </w:rPr>
      <w:t>lkopolskiego</w:t>
    </w:r>
    <w:r>
      <w:rPr>
        <w:b/>
        <w:bCs/>
        <w:sz w:val="14"/>
        <w:szCs w:val="14"/>
      </w:rPr>
      <w:t xml:space="preserve"> w Poznaniu</w:t>
    </w:r>
    <w:r>
      <w:rPr>
        <w:b/>
        <w:bCs/>
        <w:sz w:val="14"/>
        <w:szCs w:val="14"/>
      </w:rPr>
      <w:tab/>
      <w:t xml:space="preserve">              </w:t>
    </w:r>
    <w:r w:rsidRPr="005233D0">
      <w:rPr>
        <w:b/>
        <w:bCs/>
        <w:sz w:val="14"/>
        <w:szCs w:val="14"/>
      </w:rPr>
      <w:t>ŚRODOWISKIEM I KLIMATU</w:t>
    </w:r>
  </w:p>
  <w:p w:rsidR="007C27A3" w:rsidRPr="00FF4EC8" w:rsidRDefault="00956215" w:rsidP="007C27A3">
    <w:pPr>
      <w:rPr>
        <w:color w:val="000000" w:themeColor="text1"/>
        <w:sz w:val="14"/>
        <w:szCs w:val="14"/>
      </w:rPr>
    </w:pPr>
    <w:r w:rsidRPr="00483806">
      <w:rPr>
        <w:sz w:val="14"/>
        <w:szCs w:val="14"/>
      </w:rPr>
      <w:t xml:space="preserve">al. </w:t>
    </w:r>
    <w:r w:rsidRPr="00FF4EC8">
      <w:rPr>
        <w:color w:val="000000" w:themeColor="text1"/>
        <w:sz w:val="14"/>
        <w:szCs w:val="14"/>
      </w:rPr>
      <w:t>N</w:t>
    </w:r>
    <w:r>
      <w:rPr>
        <w:color w:val="000000" w:themeColor="text1"/>
        <w:sz w:val="14"/>
        <w:szCs w:val="14"/>
      </w:rPr>
      <w:t>iepodległości 34, 61-714 Poznań</w:t>
    </w:r>
    <w:r>
      <w:rPr>
        <w:color w:val="000000" w:themeColor="text1"/>
        <w:sz w:val="14"/>
        <w:szCs w:val="14"/>
      </w:rPr>
      <w:tab/>
    </w:r>
    <w:r>
      <w:rPr>
        <w:color w:val="000000" w:themeColor="text1"/>
        <w:sz w:val="14"/>
        <w:szCs w:val="14"/>
      </w:rPr>
      <w:tab/>
      <w:t xml:space="preserve">              </w:t>
    </w:r>
    <w:r w:rsidRPr="008811C8">
      <w:rPr>
        <w:color w:val="000000" w:themeColor="text1"/>
        <w:sz w:val="14"/>
        <w:szCs w:val="14"/>
      </w:rPr>
      <w:t xml:space="preserve">tel. 61 626 </w:t>
    </w:r>
    <w:r>
      <w:rPr>
        <w:color w:val="000000" w:themeColor="text1"/>
        <w:sz w:val="14"/>
        <w:szCs w:val="14"/>
      </w:rPr>
      <w:t>75 25</w:t>
    </w:r>
  </w:p>
  <w:p w:rsidR="007C27A3" w:rsidRPr="00FF4EC8" w:rsidRDefault="00956215" w:rsidP="007C27A3">
    <w:pPr>
      <w:ind w:left="3285" w:hanging="3285"/>
      <w:rPr>
        <w:color w:val="000000" w:themeColor="text1"/>
        <w:sz w:val="14"/>
        <w:szCs w:val="14"/>
      </w:rPr>
    </w:pPr>
    <w:r w:rsidRPr="00FF4EC8">
      <w:rPr>
        <w:color w:val="000000" w:themeColor="text1"/>
        <w:sz w:val="14"/>
        <w:szCs w:val="14"/>
      </w:rPr>
      <w:t xml:space="preserve">tel. 61 626 66 66, </w:t>
    </w:r>
    <w:r w:rsidRPr="009E6B77">
      <w:rPr>
        <w:color w:val="000000" w:themeColor="text1"/>
        <w:sz w:val="14"/>
        <w:szCs w:val="14"/>
      </w:rPr>
      <w:t>www.umww.pl</w:t>
    </w:r>
    <w:r>
      <w:rPr>
        <w:color w:val="000000" w:themeColor="text1"/>
        <w:sz w:val="14"/>
        <w:szCs w:val="14"/>
      </w:rPr>
      <w:tab/>
      <w:t>dsk</w:t>
    </w:r>
    <w:r w:rsidRPr="00EC79C8">
      <w:rPr>
        <w:color w:val="000000" w:themeColor="text1"/>
        <w:sz w:val="14"/>
        <w:szCs w:val="14"/>
      </w:rPr>
      <w:t>.sekretariat@umww.pl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F2D" w:rsidRDefault="00467F2D">
      <w:pPr>
        <w:spacing w:line="240" w:lineRule="auto"/>
      </w:pPr>
      <w:r>
        <w:separator/>
      </w:r>
    </w:p>
  </w:footnote>
  <w:footnote w:type="continuationSeparator" w:id="0">
    <w:p w:rsidR="00467F2D" w:rsidRDefault="00467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695813"/>
      <w:docPartObj>
        <w:docPartGallery w:val="Page Numbers (Margins)"/>
        <w:docPartUnique/>
      </w:docPartObj>
    </w:sdtPr>
    <w:sdtEndPr/>
    <w:sdtContent>
      <w:p w:rsidR="007C27A3" w:rsidRDefault="00956215">
        <w:pPr>
          <w:pStyle w:val="Nagwek"/>
        </w:pPr>
        <w:r>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59264" behindDoc="0" locked="0" layoutInCell="0" allowOverlap="1" wp14:anchorId="2E4AA96F" wp14:editId="0152E045">
                  <wp:simplePos x="0" y="0"/>
                  <wp:positionH relativeFrom="rightMargin">
                    <wp:align>center</wp:align>
                  </wp:positionH>
                  <wp:positionV relativeFrom="bottomMargin">
                    <wp:align>bottom</wp:align>
                  </wp:positionV>
                  <wp:extent cx="478800" cy="478800"/>
                  <wp:effectExtent l="0" t="0" r="0" b="0"/>
                  <wp:wrapNone/>
                  <wp:docPr id="4" name="Ow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800" cy="478800"/>
                          </a:xfrm>
                          <a:prstGeom prst="ellipse">
                            <a:avLst/>
                          </a:prstGeom>
                          <a:solidFill>
                            <a:schemeClr val="bg1"/>
                          </a:solidFill>
                          <a:ln>
                            <a:noFill/>
                          </a:ln>
                        </wps:spPr>
                        <wps:txbx>
                          <w:txbxContent>
                            <w:p w:rsidR="007C27A3" w:rsidRPr="00990339" w:rsidRDefault="00956215">
                              <w:pPr>
                                <w:rPr>
                                  <w:rStyle w:val="Numerstrony"/>
                                  <w:b/>
                                </w:rPr>
                              </w:pPr>
                              <w:r w:rsidRPr="00990339">
                                <w:rPr>
                                  <w:sz w:val="22"/>
                                  <w:szCs w:val="22"/>
                                </w:rPr>
                                <w:fldChar w:fldCharType="begin"/>
                              </w:r>
                              <w:r w:rsidRPr="00990339">
                                <w:rPr>
                                  <w:b/>
                                </w:rPr>
                                <w:instrText>PAGE    \* MERGEFORMAT</w:instrText>
                              </w:r>
                              <w:r w:rsidRPr="00990339">
                                <w:rPr>
                                  <w:sz w:val="22"/>
                                  <w:szCs w:val="22"/>
                                </w:rPr>
                                <w:fldChar w:fldCharType="separate"/>
                              </w:r>
                              <w:r w:rsidR="00704EBC" w:rsidRPr="00704EBC">
                                <w:rPr>
                                  <w:rStyle w:val="Numerstrony"/>
                                  <w:bCs/>
                                  <w:noProof/>
                                </w:rPr>
                                <w:t>2</w:t>
                              </w:r>
                              <w:r w:rsidRPr="00990339">
                                <w:rPr>
                                  <w:rStyle w:val="Numerstrony"/>
                                  <w:b/>
                                  <w:bCs/>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4AA96F" id="Owal 4" o:spid="_x0000_s1026" style="position:absolute;margin-left:0;margin-top:0;width:37.7pt;height:37.7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" o:allowincell="f" fillcolor="white [3212]" stroked="f">
                  <v:textbox inset="0,,0">
                    <w:txbxContent>
                      <w:p w:rsidR="007C27A3" w:rsidRPr="00990339" w:rsidRDefault="00956215">
                        <w:pPr>
                          <w:rPr>
                            <w:rStyle w:val="Numerstrony"/>
                            <w:b/>
                          </w:rPr>
                        </w:pPr>
                        <w:r w:rsidRPr="00990339">
                          <w:rPr>
                            <w:sz w:val="22"/>
                            <w:szCs w:val="22"/>
                          </w:rPr>
                          <w:fldChar w:fldCharType="begin"/>
                        </w:r>
                        <w:r w:rsidRPr="00990339">
                          <w:rPr>
                            <w:b/>
                          </w:rPr>
                          <w:instrText>PAGE    \* MERGEFORMAT</w:instrText>
                        </w:r>
                        <w:r w:rsidRPr="00990339">
                          <w:rPr>
                            <w:sz w:val="22"/>
                            <w:szCs w:val="22"/>
                          </w:rPr>
                          <w:fldChar w:fldCharType="separate"/>
                        </w:r>
                        <w:r w:rsidR="00704EBC" w:rsidRPr="00704EBC">
                          <w:rPr>
                            <w:rStyle w:val="Numerstrony"/>
                            <w:bCs/>
                            <w:noProof/>
                          </w:rPr>
                          <w:t>2</w:t>
                        </w:r>
                        <w:r w:rsidRPr="00990339">
                          <w:rPr>
                            <w:rStyle w:val="Numerstrony"/>
                            <w:b/>
                            <w:bCs/>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6668"/>
    <w:multiLevelType w:val="hybridMultilevel"/>
    <w:tmpl w:val="9A263434"/>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 w15:restartNumberingAfterBreak="0">
    <w:nsid w:val="42D92FCC"/>
    <w:multiLevelType w:val="hybridMultilevel"/>
    <w:tmpl w:val="FE4C72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37C22"/>
    <w:multiLevelType w:val="hybridMultilevel"/>
    <w:tmpl w:val="CF186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B559B5"/>
    <w:multiLevelType w:val="hybridMultilevel"/>
    <w:tmpl w:val="327C29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CEC6508"/>
    <w:multiLevelType w:val="multilevel"/>
    <w:tmpl w:val="C4EC368E"/>
    <w:lvl w:ilvl="0">
      <w:start w:val="3"/>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B4A2070"/>
    <w:multiLevelType w:val="hybridMultilevel"/>
    <w:tmpl w:val="C9B0DDC8"/>
    <w:lvl w:ilvl="0" w:tplc="D22A4FC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7B5D11"/>
    <w:multiLevelType w:val="hybridMultilevel"/>
    <w:tmpl w:val="9A263434"/>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15:restartNumberingAfterBreak="0">
    <w:nsid w:val="7F9F4A2D"/>
    <w:multiLevelType w:val="hybridMultilevel"/>
    <w:tmpl w:val="3F1A555E"/>
    <w:lvl w:ilvl="0" w:tplc="7208FF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F3"/>
    <w:rsid w:val="00071C16"/>
    <w:rsid w:val="000F6DF3"/>
    <w:rsid w:val="00467F2D"/>
    <w:rsid w:val="00704EBC"/>
    <w:rsid w:val="008E49A3"/>
    <w:rsid w:val="00956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D829"/>
  <w15:chartTrackingRefBased/>
  <w15:docId w15:val="{C6C69F75-8C42-4A49-8D56-3AFE66CC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6DF3"/>
    <w:pPr>
      <w:spacing w:after="0" w:line="276"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6DF3"/>
    <w:pPr>
      <w:tabs>
        <w:tab w:val="center" w:pos="4536"/>
        <w:tab w:val="right" w:pos="9072"/>
      </w:tabs>
    </w:pPr>
  </w:style>
  <w:style w:type="character" w:customStyle="1" w:styleId="NagwekZnak">
    <w:name w:val="Nagłówek Znak"/>
    <w:basedOn w:val="Domylnaczcionkaakapitu"/>
    <w:link w:val="Nagwek"/>
    <w:uiPriority w:val="99"/>
    <w:rsid w:val="000F6DF3"/>
    <w:rPr>
      <w:sz w:val="24"/>
      <w:szCs w:val="24"/>
    </w:rPr>
  </w:style>
  <w:style w:type="paragraph" w:styleId="Stopka">
    <w:name w:val="footer"/>
    <w:basedOn w:val="Normalny"/>
    <w:link w:val="StopkaZnak"/>
    <w:uiPriority w:val="99"/>
    <w:unhideWhenUsed/>
    <w:rsid w:val="000F6DF3"/>
    <w:pPr>
      <w:tabs>
        <w:tab w:val="center" w:pos="4536"/>
        <w:tab w:val="right" w:pos="9072"/>
      </w:tabs>
    </w:pPr>
  </w:style>
  <w:style w:type="character" w:customStyle="1" w:styleId="StopkaZnak">
    <w:name w:val="Stopka Znak"/>
    <w:basedOn w:val="Domylnaczcionkaakapitu"/>
    <w:link w:val="Stopka"/>
    <w:uiPriority w:val="99"/>
    <w:rsid w:val="000F6DF3"/>
    <w:rPr>
      <w:sz w:val="24"/>
      <w:szCs w:val="24"/>
    </w:rPr>
  </w:style>
  <w:style w:type="character" w:styleId="Numerstrony">
    <w:name w:val="page number"/>
    <w:basedOn w:val="Domylnaczcionkaakapitu"/>
    <w:uiPriority w:val="99"/>
    <w:unhideWhenUsed/>
    <w:rsid w:val="000F6DF3"/>
  </w:style>
  <w:style w:type="paragraph" w:styleId="Akapitzlist">
    <w:name w:val="List Paragraph"/>
    <w:basedOn w:val="Normalny"/>
    <w:uiPriority w:val="34"/>
    <w:qFormat/>
    <w:rsid w:val="000F6DF3"/>
    <w:pPr>
      <w:ind w:left="720"/>
      <w:contextualSpacing/>
    </w:pPr>
  </w:style>
  <w:style w:type="paragraph" w:styleId="Tekstpodstawowy">
    <w:name w:val="Body Text"/>
    <w:basedOn w:val="Normalny"/>
    <w:link w:val="TekstpodstawowyZnak"/>
    <w:rsid w:val="000F6DF3"/>
    <w:pPr>
      <w:spacing w:line="240" w:lineRule="auto"/>
      <w:jc w:val="both"/>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rsid w:val="000F6DF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8</Pages>
  <Words>3206</Words>
  <Characters>19238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Stepien Alicja</dc:creator>
  <cp:keywords/>
  <dc:description/>
  <cp:lastModifiedBy>Stepien Alicja</cp:lastModifiedBy>
  <cp:revision>2</cp:revision>
  <dcterms:created xsi:type="dcterms:W3CDTF">2024-07-09T06:20:00Z</dcterms:created>
  <dcterms:modified xsi:type="dcterms:W3CDTF">2024-07-16T05:36:00Z</dcterms:modified>
</cp:coreProperties>
</file>