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687C" w14:textId="0A5069F5" w:rsidR="00200B72" w:rsidRPr="007E11A2" w:rsidRDefault="00811238" w:rsidP="00CC1F02">
      <w:pPr>
        <w:tabs>
          <w:tab w:val="left" w:pos="6663"/>
          <w:tab w:val="left" w:pos="7088"/>
        </w:tabs>
        <w:spacing w:before="100" w:beforeAutospacing="1" w:after="360" w:line="276" w:lineRule="auto"/>
      </w:pPr>
      <w:r w:rsidRPr="007E11A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93032C2">
            <wp:simplePos x="0" y="0"/>
            <wp:positionH relativeFrom="margin">
              <wp:posOffset>-67697</wp:posOffset>
            </wp:positionH>
            <wp:positionV relativeFrom="margin">
              <wp:posOffset>-64770</wp:posOffset>
            </wp:positionV>
            <wp:extent cx="2378710" cy="7943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7E11A2">
        <w:t>Poznań,</w:t>
      </w:r>
      <w:r w:rsidR="009F2007" w:rsidRPr="007E11A2">
        <w:t xml:space="preserve"> dnia</w:t>
      </w:r>
      <w:r w:rsidR="00944F8B" w:rsidRPr="007E11A2">
        <w:t xml:space="preserve"> </w:t>
      </w:r>
      <w:r w:rsidR="00D23F42">
        <w:t>22</w:t>
      </w:r>
      <w:r w:rsidR="00516F29">
        <w:t>.08</w:t>
      </w:r>
      <w:r w:rsidR="004E39BC" w:rsidRPr="007E11A2">
        <w:t>.2024</w:t>
      </w:r>
      <w:r w:rsidR="00944F8B" w:rsidRPr="007E11A2">
        <w:t xml:space="preserve"> r.</w:t>
      </w:r>
      <w:r w:rsidR="00110C41" w:rsidRPr="007E11A2">
        <w:br/>
      </w:r>
      <w:r w:rsidR="00110C41" w:rsidRPr="007E11A2">
        <w:rPr>
          <w:sz w:val="20"/>
          <w:szCs w:val="20"/>
        </w:rPr>
        <w:t>za dowodem doręczenia</w:t>
      </w:r>
    </w:p>
    <w:p w14:paraId="2EB70A03" w14:textId="77777777" w:rsidR="00390C72" w:rsidRPr="008A04AE" w:rsidRDefault="00390C72" w:rsidP="00CC1F02">
      <w:pPr>
        <w:spacing w:line="276" w:lineRule="auto"/>
        <w:rPr>
          <w:highlight w:val="yellow"/>
        </w:rPr>
      </w:pPr>
    </w:p>
    <w:p w14:paraId="3DAA2D52" w14:textId="7300EE0D" w:rsidR="00A86BE3" w:rsidRPr="008A04AE" w:rsidRDefault="009F2007" w:rsidP="00CC1F02">
      <w:pPr>
        <w:spacing w:after="360" w:line="276" w:lineRule="auto"/>
      </w:pPr>
      <w:r w:rsidRPr="008A04AE">
        <w:t>DSK-III.7030.1.</w:t>
      </w:r>
      <w:r w:rsidR="008A04AE" w:rsidRPr="008A04AE">
        <w:t>30</w:t>
      </w:r>
      <w:r w:rsidR="00110C41" w:rsidRPr="008A04AE">
        <w:t>.202</w:t>
      </w:r>
      <w:r w:rsidR="00BB795A" w:rsidRPr="008A04AE">
        <w:t>3</w:t>
      </w:r>
    </w:p>
    <w:p w14:paraId="3E999CCF" w14:textId="77777777" w:rsidR="009F2007" w:rsidRPr="008A04AE" w:rsidRDefault="009F2007" w:rsidP="00CC1F02">
      <w:pPr>
        <w:spacing w:after="360" w:line="276" w:lineRule="auto"/>
        <w:rPr>
          <w:rFonts w:cstheme="minorHAnsi"/>
          <w:b/>
          <w:bCs/>
        </w:rPr>
      </w:pPr>
      <w:r w:rsidRPr="008A04AE">
        <w:rPr>
          <w:rFonts w:cstheme="minorHAnsi"/>
          <w:b/>
          <w:bCs/>
        </w:rPr>
        <w:t>POSTANOWIENIE</w:t>
      </w:r>
    </w:p>
    <w:p w14:paraId="26219980" w14:textId="374B4883" w:rsidR="009F2007" w:rsidRPr="008A04AE" w:rsidRDefault="009F2007" w:rsidP="00CC1F02">
      <w:pPr>
        <w:spacing w:after="360" w:line="276" w:lineRule="auto"/>
        <w:rPr>
          <w:rFonts w:cstheme="minorHAnsi"/>
        </w:rPr>
      </w:pPr>
      <w:r w:rsidRPr="008A04AE">
        <w:rPr>
          <w:rFonts w:cstheme="minorHAnsi"/>
        </w:rPr>
        <w:t>Na podstawie art. 77 ust. 1 pkt 3 ustawy z dnia 3 października 2008 r. o udostępnianiu informacji o środowisku i jego ochronie, udziale społeczeńs</w:t>
      </w:r>
      <w:r w:rsidR="00B37322" w:rsidRPr="008A04AE">
        <w:rPr>
          <w:rFonts w:cstheme="minorHAnsi"/>
        </w:rPr>
        <w:t>twa w ochronie środowiska oraz o </w:t>
      </w:r>
      <w:r w:rsidRPr="008A04AE">
        <w:rPr>
          <w:rFonts w:cstheme="minorHAnsi"/>
        </w:rPr>
        <w:t>ocenach oddziaływania na środowisko (tekst jednolity: Dz. U. z 202</w:t>
      </w:r>
      <w:r w:rsidR="00516F29">
        <w:rPr>
          <w:rFonts w:cstheme="minorHAnsi"/>
        </w:rPr>
        <w:t>4</w:t>
      </w:r>
      <w:r w:rsidRPr="008A04AE">
        <w:rPr>
          <w:rFonts w:cstheme="minorHAnsi"/>
        </w:rPr>
        <w:t xml:space="preserve"> r., poz.</w:t>
      </w:r>
      <w:r w:rsidR="00B37322" w:rsidRPr="008A04AE">
        <w:rPr>
          <w:rFonts w:cstheme="minorHAnsi"/>
        </w:rPr>
        <w:t xml:space="preserve"> </w:t>
      </w:r>
      <w:r w:rsidR="00516F29">
        <w:rPr>
          <w:rFonts w:cstheme="minorHAnsi"/>
        </w:rPr>
        <w:t>1112</w:t>
      </w:r>
      <w:r w:rsidR="00B37322" w:rsidRPr="008A04AE">
        <w:rPr>
          <w:rFonts w:cstheme="minorHAnsi"/>
        </w:rPr>
        <w:t xml:space="preserve">), </w:t>
      </w:r>
      <w:r w:rsidR="009E573D" w:rsidRPr="008A04AE">
        <w:rPr>
          <w:rFonts w:cstheme="minorHAnsi"/>
        </w:rPr>
        <w:t>w </w:t>
      </w:r>
      <w:r w:rsidRPr="008A04AE">
        <w:rPr>
          <w:rFonts w:cstheme="minorHAnsi"/>
        </w:rPr>
        <w:t>związku z art. 376 pkt 2b i art. 378 ust. 2a pkt 2 ustawy z dnia 27 kwietnia 2001</w:t>
      </w:r>
      <w:r w:rsidR="00C838F1" w:rsidRPr="008A04AE">
        <w:rPr>
          <w:rFonts w:cstheme="minorHAnsi"/>
        </w:rPr>
        <w:t xml:space="preserve"> r. – </w:t>
      </w:r>
      <w:r w:rsidRPr="008A04AE">
        <w:rPr>
          <w:rFonts w:cstheme="minorHAnsi"/>
        </w:rPr>
        <w:t>Prawo ochrony środowiska</w:t>
      </w:r>
      <w:r w:rsidR="00BD17CF" w:rsidRPr="008A04AE">
        <w:rPr>
          <w:rFonts w:cstheme="minorHAnsi"/>
        </w:rPr>
        <w:t xml:space="preserve"> </w:t>
      </w:r>
      <w:r w:rsidRPr="008A04AE">
        <w:rPr>
          <w:rFonts w:cstheme="minorHAnsi"/>
        </w:rPr>
        <w:t xml:space="preserve">(tekst </w:t>
      </w:r>
      <w:r w:rsidR="00B37322" w:rsidRPr="008A04AE">
        <w:rPr>
          <w:rFonts w:cstheme="minorHAnsi"/>
          <w:spacing w:val="-6"/>
        </w:rPr>
        <w:t>jednolity: Dz. U. z 202</w:t>
      </w:r>
      <w:r w:rsidR="004E39BC">
        <w:rPr>
          <w:rFonts w:cstheme="minorHAnsi"/>
          <w:spacing w:val="-6"/>
        </w:rPr>
        <w:t>4</w:t>
      </w:r>
      <w:r w:rsidRPr="008A04AE">
        <w:rPr>
          <w:rFonts w:cstheme="minorHAnsi"/>
          <w:spacing w:val="-6"/>
        </w:rPr>
        <w:t xml:space="preserve"> r., poz. </w:t>
      </w:r>
      <w:r w:rsidR="004E39BC">
        <w:rPr>
          <w:rFonts w:cstheme="minorHAnsi"/>
          <w:spacing w:val="-6"/>
        </w:rPr>
        <w:t>54</w:t>
      </w:r>
      <w:r w:rsidR="005D0A33">
        <w:rPr>
          <w:rFonts w:cstheme="minorHAnsi"/>
          <w:spacing w:val="-6"/>
        </w:rPr>
        <w:t xml:space="preserve"> ze zm.</w:t>
      </w:r>
      <w:r w:rsidRPr="008A04AE">
        <w:rPr>
          <w:rFonts w:cstheme="minorHAnsi"/>
          <w:spacing w:val="-6"/>
        </w:rPr>
        <w:t>) oraz art. 123</w:t>
      </w:r>
      <w:r w:rsidRPr="008A04AE">
        <w:rPr>
          <w:rFonts w:cstheme="minorHAnsi"/>
          <w:b/>
          <w:bCs/>
          <w:spacing w:val="-6"/>
        </w:rPr>
        <w:t xml:space="preserve"> </w:t>
      </w:r>
      <w:r w:rsidR="009E573D" w:rsidRPr="008A04AE">
        <w:rPr>
          <w:rFonts w:cstheme="minorHAnsi"/>
          <w:spacing w:val="-6"/>
        </w:rPr>
        <w:t>ustawy z dnia 14 </w:t>
      </w:r>
      <w:r w:rsidRPr="008A04AE">
        <w:rPr>
          <w:rFonts w:cstheme="minorHAnsi"/>
          <w:spacing w:val="-6"/>
        </w:rPr>
        <w:t xml:space="preserve">czerwca 1960 r. – Kodeks </w:t>
      </w:r>
      <w:r w:rsidRPr="008A04AE">
        <w:rPr>
          <w:rFonts w:cstheme="minorHAnsi"/>
        </w:rPr>
        <w:t>postępowania administracyjnego</w:t>
      </w:r>
      <w:r w:rsidR="00B37322" w:rsidRPr="008A04AE">
        <w:rPr>
          <w:rFonts w:cstheme="minorHAnsi"/>
        </w:rPr>
        <w:t xml:space="preserve"> </w:t>
      </w:r>
      <w:r w:rsidR="00C838F1" w:rsidRPr="008A04AE">
        <w:rPr>
          <w:rFonts w:cstheme="minorHAnsi"/>
        </w:rPr>
        <w:t>(tekst jednolity: Dz. U. z 202</w:t>
      </w:r>
      <w:r w:rsidR="004E39BC">
        <w:rPr>
          <w:rFonts w:cstheme="minorHAnsi"/>
        </w:rPr>
        <w:t>4</w:t>
      </w:r>
      <w:r w:rsidR="00C838F1" w:rsidRPr="008A04AE">
        <w:rPr>
          <w:rFonts w:cstheme="minorHAnsi"/>
        </w:rPr>
        <w:t> </w:t>
      </w:r>
      <w:r w:rsidR="00B37322" w:rsidRPr="008A04AE">
        <w:rPr>
          <w:rFonts w:cstheme="minorHAnsi"/>
        </w:rPr>
        <w:t xml:space="preserve">r., poz. </w:t>
      </w:r>
      <w:r w:rsidR="004E39BC">
        <w:rPr>
          <w:rFonts w:cstheme="minorHAnsi"/>
        </w:rPr>
        <w:t>572</w:t>
      </w:r>
      <w:r w:rsidRPr="008A04AE">
        <w:rPr>
          <w:rFonts w:cstheme="minorHAnsi"/>
        </w:rPr>
        <w:t xml:space="preserve">), po rozpatrzeniu wniosku </w:t>
      </w:r>
      <w:r w:rsidR="008A04AE" w:rsidRPr="008A04AE">
        <w:rPr>
          <w:rFonts w:cstheme="minorHAnsi"/>
        </w:rPr>
        <w:t>Wójta Gminy Zaniemyśl</w:t>
      </w:r>
    </w:p>
    <w:p w14:paraId="720A9758" w14:textId="77777777" w:rsidR="009F2007" w:rsidRPr="00FD17D1" w:rsidRDefault="009F2007" w:rsidP="00CC1F02">
      <w:pPr>
        <w:spacing w:after="360" w:line="276" w:lineRule="auto"/>
        <w:rPr>
          <w:rFonts w:cstheme="minorHAnsi"/>
          <w:b/>
          <w:bCs/>
          <w:color w:val="000000"/>
        </w:rPr>
      </w:pPr>
      <w:r w:rsidRPr="00FD17D1">
        <w:rPr>
          <w:rFonts w:cstheme="minorHAnsi"/>
          <w:b/>
          <w:bCs/>
          <w:color w:val="000000"/>
        </w:rPr>
        <w:t>POSTANAWIAM</w:t>
      </w:r>
    </w:p>
    <w:p w14:paraId="1B5CEEA0" w14:textId="0163E427" w:rsidR="009F2007" w:rsidRPr="00FD17D1" w:rsidRDefault="009F2007" w:rsidP="00CC1F02">
      <w:pPr>
        <w:spacing w:after="360" w:line="276" w:lineRule="auto"/>
        <w:rPr>
          <w:rFonts w:cstheme="minorHAnsi"/>
        </w:rPr>
      </w:pPr>
      <w:r w:rsidRPr="00FD17D1">
        <w:rPr>
          <w:rFonts w:cstheme="minorHAnsi"/>
          <w:b/>
        </w:rPr>
        <w:t xml:space="preserve">zaopiniować pozytywnie </w:t>
      </w:r>
      <w:r w:rsidRPr="00FD17D1">
        <w:rPr>
          <w:rFonts w:cstheme="minorHAnsi"/>
        </w:rPr>
        <w:t xml:space="preserve">realizację przedsięwzięcia polegającego </w:t>
      </w:r>
      <w:r w:rsidR="00BB795A" w:rsidRPr="00FD17D1">
        <w:rPr>
          <w:rFonts w:cstheme="minorHAnsi"/>
        </w:rPr>
        <w:t xml:space="preserve">na </w:t>
      </w:r>
      <w:r w:rsidR="00FA173A">
        <w:rPr>
          <w:rFonts w:cstheme="minorHAnsi"/>
        </w:rPr>
        <w:t>r</w:t>
      </w:r>
      <w:r w:rsidR="00FD17D1" w:rsidRPr="00FD17D1">
        <w:rPr>
          <w:rFonts w:cstheme="minorHAnsi"/>
        </w:rPr>
        <w:t>ozbudowie istniejącej instalacji do chowu drobiu na terenie Fermy w miejscowości Śnieciska, na terenie działek ewidencyjnych o nr 252/6, 252/1, 252/5, 251/4, 251/1, 251/3, 246/4, 246/3, obręb Śnieciska, gmina Zaniemyśl, powiat średzki, województwo wielkopolskie</w:t>
      </w:r>
      <w:r w:rsidRPr="00FD17D1">
        <w:rPr>
          <w:rFonts w:cstheme="minorHAnsi"/>
        </w:rPr>
        <w:t xml:space="preserve">. </w:t>
      </w:r>
    </w:p>
    <w:p w14:paraId="573B3A14" w14:textId="77777777" w:rsidR="009F2007" w:rsidRPr="00FD17D1" w:rsidRDefault="009F2007" w:rsidP="00CC1F02">
      <w:pPr>
        <w:spacing w:after="360" w:line="276" w:lineRule="auto"/>
        <w:rPr>
          <w:rFonts w:cstheme="minorHAnsi"/>
          <w:b/>
          <w:bCs/>
        </w:rPr>
      </w:pPr>
      <w:r w:rsidRPr="00FD17D1">
        <w:rPr>
          <w:rFonts w:cstheme="minorHAnsi"/>
          <w:b/>
          <w:bCs/>
        </w:rPr>
        <w:t>UZASADNIENIE</w:t>
      </w:r>
    </w:p>
    <w:p w14:paraId="62F3ABB0" w14:textId="612BCF42" w:rsidR="00D91B20" w:rsidRPr="00FD17D1" w:rsidRDefault="00BB795A" w:rsidP="00CC1F02">
      <w:pPr>
        <w:spacing w:after="360" w:line="276" w:lineRule="auto"/>
        <w:rPr>
          <w:rFonts w:cstheme="minorHAnsi"/>
        </w:rPr>
      </w:pPr>
      <w:r w:rsidRPr="00FD17D1">
        <w:rPr>
          <w:rFonts w:cstheme="minorHAnsi"/>
          <w:kern w:val="1"/>
        </w:rPr>
        <w:t xml:space="preserve">Pismem znak: </w:t>
      </w:r>
      <w:r w:rsidR="003D41CC" w:rsidRPr="00FD17D1">
        <w:rPr>
          <w:rFonts w:cstheme="minorHAnsi"/>
          <w:kern w:val="1"/>
        </w:rPr>
        <w:t>R</w:t>
      </w:r>
      <w:r w:rsidR="00FD17D1" w:rsidRPr="00FD17D1">
        <w:rPr>
          <w:rFonts w:cstheme="minorHAnsi"/>
          <w:kern w:val="1"/>
        </w:rPr>
        <w:t>I</w:t>
      </w:r>
      <w:r w:rsidRPr="00FD17D1">
        <w:rPr>
          <w:rFonts w:cstheme="minorHAnsi"/>
          <w:kern w:val="1"/>
        </w:rPr>
        <w:t>.6220.</w:t>
      </w:r>
      <w:r w:rsidR="00FD17D1" w:rsidRPr="00FD17D1">
        <w:rPr>
          <w:rFonts w:cstheme="minorHAnsi"/>
          <w:kern w:val="1"/>
        </w:rPr>
        <w:t>16</w:t>
      </w:r>
      <w:r w:rsidRPr="00FD17D1">
        <w:rPr>
          <w:rFonts w:cstheme="minorHAnsi"/>
          <w:kern w:val="1"/>
        </w:rPr>
        <w:t>.202</w:t>
      </w:r>
      <w:r w:rsidR="003D41CC" w:rsidRPr="00FD17D1">
        <w:rPr>
          <w:rFonts w:cstheme="minorHAnsi"/>
          <w:kern w:val="1"/>
        </w:rPr>
        <w:t xml:space="preserve">3 </w:t>
      </w:r>
      <w:r w:rsidRPr="00FD17D1">
        <w:rPr>
          <w:rFonts w:cstheme="minorHAnsi"/>
          <w:kern w:val="1"/>
        </w:rPr>
        <w:t xml:space="preserve">z dnia </w:t>
      </w:r>
      <w:r w:rsidR="00FD17D1" w:rsidRPr="00FD17D1">
        <w:rPr>
          <w:rFonts w:cstheme="minorHAnsi"/>
          <w:kern w:val="1"/>
        </w:rPr>
        <w:t>15.09</w:t>
      </w:r>
      <w:r w:rsidR="003D41CC" w:rsidRPr="00FD17D1">
        <w:rPr>
          <w:rFonts w:cstheme="minorHAnsi"/>
          <w:kern w:val="1"/>
        </w:rPr>
        <w:t>.2023</w:t>
      </w:r>
      <w:r w:rsidRPr="00FD17D1">
        <w:rPr>
          <w:rFonts w:cstheme="minorHAnsi"/>
          <w:kern w:val="1"/>
        </w:rPr>
        <w:t xml:space="preserve"> r. (wpływ w dniu </w:t>
      </w:r>
      <w:r w:rsidR="00FD17D1" w:rsidRPr="00FD17D1">
        <w:rPr>
          <w:rFonts w:cstheme="minorHAnsi"/>
          <w:kern w:val="1"/>
        </w:rPr>
        <w:t>18.09</w:t>
      </w:r>
      <w:r w:rsidR="003D41CC" w:rsidRPr="00FD17D1">
        <w:rPr>
          <w:rFonts w:cstheme="minorHAnsi"/>
          <w:kern w:val="1"/>
        </w:rPr>
        <w:t>.2023</w:t>
      </w:r>
      <w:r w:rsidRPr="00FD17D1">
        <w:rPr>
          <w:rFonts w:cstheme="minorHAnsi"/>
          <w:kern w:val="1"/>
        </w:rPr>
        <w:t xml:space="preserve"> r.) </w:t>
      </w:r>
      <w:r w:rsidR="00FD17D1" w:rsidRPr="00FD17D1">
        <w:rPr>
          <w:rFonts w:cstheme="minorHAnsi"/>
          <w:kern w:val="1"/>
        </w:rPr>
        <w:t>Wójt Gminy Zaniemyśl</w:t>
      </w:r>
      <w:r w:rsidRPr="00FD17D1">
        <w:rPr>
          <w:rFonts w:cstheme="minorHAnsi"/>
          <w:kern w:val="1"/>
        </w:rPr>
        <w:t xml:space="preserve"> wystąpił do Marszałka Województwa Wielkopolskiego z wnioskiem o wyrażenie opinii przed wydaniem decyzji </w:t>
      </w:r>
      <w:r w:rsidRPr="00FD17D1">
        <w:rPr>
          <w:rFonts w:cstheme="minorHAnsi"/>
        </w:rPr>
        <w:t>o środowiskowych uwarunkowaniach</w:t>
      </w:r>
      <w:r w:rsidRPr="00FD17D1">
        <w:rPr>
          <w:rFonts w:cstheme="minorHAnsi"/>
          <w:kern w:val="1"/>
        </w:rPr>
        <w:t xml:space="preserve"> </w:t>
      </w:r>
      <w:r w:rsidR="009F2007" w:rsidRPr="00FD17D1">
        <w:rPr>
          <w:rFonts w:cstheme="minorHAnsi"/>
          <w:kern w:val="1"/>
        </w:rPr>
        <w:t xml:space="preserve">przedsięwzięcia polegającego na </w:t>
      </w:r>
      <w:r w:rsidR="00FD17D1" w:rsidRPr="00FD17D1">
        <w:rPr>
          <w:rFonts w:cstheme="minorHAnsi"/>
        </w:rPr>
        <w:t>rozbudowie istniejącej instalacji do chowu drobiu na terenie Fermy w miejscowości Śnieciska, na terenie działek ewidencyjnych o nr 252/6, 252/1, 252/5, 251/4, 251/1, 251/3, 246/4, 246/3, obręb Śnieciska, gmina Zaniemyśl, powiat średzki, województwo wielkopolskie</w:t>
      </w:r>
      <w:r w:rsidR="00C838F1" w:rsidRPr="00FD17D1">
        <w:rPr>
          <w:rFonts w:cstheme="minorHAnsi"/>
          <w:kern w:val="1"/>
        </w:rPr>
        <w:t xml:space="preserve">. </w:t>
      </w:r>
      <w:r w:rsidR="00C838F1" w:rsidRPr="00FD17D1">
        <w:rPr>
          <w:rFonts w:cstheme="minorHAnsi"/>
          <w:kern w:val="1"/>
        </w:rPr>
        <w:br/>
      </w:r>
      <w:r w:rsidR="009F2007" w:rsidRPr="00FD17D1">
        <w:rPr>
          <w:rFonts w:cstheme="minorHAnsi"/>
          <w:kern w:val="1"/>
        </w:rPr>
        <w:t xml:space="preserve">Do pisma została załączona kopia wniosku o wydanie decyzji o środowiskowych uwarunkowaniach wraz z załącznikami (raport o oddziaływaniu przedsięwzięcia na środowisko). Inwestorem ww. przedsięwzięcia jest </w:t>
      </w:r>
      <w:proofErr w:type="spellStart"/>
      <w:r w:rsidR="00D12F6B">
        <w:rPr>
          <w:rFonts w:cstheme="minorHAnsi"/>
        </w:rPr>
        <w:t>Agrovo</w:t>
      </w:r>
      <w:proofErr w:type="spellEnd"/>
      <w:r w:rsidR="00D12F6B">
        <w:rPr>
          <w:rFonts w:cstheme="minorHAnsi"/>
        </w:rPr>
        <w:t xml:space="preserve"> Grupa </w:t>
      </w:r>
      <w:proofErr w:type="spellStart"/>
      <w:r w:rsidR="00D12F6B">
        <w:rPr>
          <w:rFonts w:cstheme="minorHAnsi"/>
        </w:rPr>
        <w:t>Jantex</w:t>
      </w:r>
      <w:proofErr w:type="spellEnd"/>
      <w:r w:rsidR="00D12F6B">
        <w:rPr>
          <w:rFonts w:cstheme="minorHAnsi"/>
        </w:rPr>
        <w:t xml:space="preserve"> Sp. z o.o.</w:t>
      </w:r>
      <w:r w:rsidR="00FD17D1" w:rsidRPr="00FD17D1">
        <w:rPr>
          <w:rFonts w:cstheme="minorHAnsi"/>
        </w:rPr>
        <w:t>, ul. Topolowa 13, 63</w:t>
      </w:r>
      <w:r w:rsidR="00FD17D1" w:rsidRPr="00FD17D1">
        <w:rPr>
          <w:rFonts w:cstheme="minorHAnsi"/>
        </w:rPr>
        <w:noBreakHyphen/>
        <w:t>021 Śnieciska reprezentowana przez pełnomocnika – Agnieszkę Karwacką</w:t>
      </w:r>
      <w:r w:rsidR="009F2007" w:rsidRPr="00FD17D1">
        <w:rPr>
          <w:rFonts w:cstheme="minorHAnsi"/>
          <w:kern w:val="1"/>
        </w:rPr>
        <w:t>.</w:t>
      </w:r>
    </w:p>
    <w:p w14:paraId="205DD681" w14:textId="380AE959" w:rsidR="00E92884" w:rsidRDefault="001D6152" w:rsidP="00CC1F02">
      <w:pPr>
        <w:spacing w:after="360" w:line="276" w:lineRule="auto"/>
        <w:rPr>
          <w:rFonts w:cstheme="minorHAnsi"/>
          <w:kern w:val="2"/>
        </w:rPr>
      </w:pPr>
      <w:r>
        <w:rPr>
          <w:rFonts w:cstheme="minorHAnsi"/>
          <w:kern w:val="2"/>
        </w:rPr>
        <w:t xml:space="preserve">Planowane przedsięwzięcie należy do przedsięwzięć mogących zawsze znacząco oddziaływać na środowisko wymienionych w § 2 ust. 2 pkt 1 w związku z </w:t>
      </w:r>
      <w:r>
        <w:rPr>
          <w:rFonts w:cstheme="minorHAnsi"/>
          <w:kern w:val="1"/>
        </w:rPr>
        <w:t>§ 2 ust. 1 pkt </w:t>
      </w:r>
      <w:r w:rsidRPr="0030080C">
        <w:rPr>
          <w:rFonts w:cstheme="minorHAnsi"/>
          <w:kern w:val="1"/>
        </w:rPr>
        <w:t>51 lit. b</w:t>
      </w:r>
      <w:r>
        <w:rPr>
          <w:rFonts w:cstheme="minorHAnsi"/>
          <w:kern w:val="2"/>
        </w:rPr>
        <w:t xml:space="preserve"> rozporządzenia Rady Ministrów z dnia 10 września 2019 r. w sprawie przedsięwzięć mogących znacząco oddziaływać na środowisko (Dz. </w:t>
      </w:r>
      <w:r w:rsidR="00E92884">
        <w:rPr>
          <w:rFonts w:cstheme="minorHAnsi"/>
          <w:kern w:val="2"/>
        </w:rPr>
        <w:t>U. z 2019 r., poz. 1839 ze zm.).</w:t>
      </w:r>
      <w:r w:rsidR="00E92884">
        <w:rPr>
          <w:rFonts w:cstheme="minorHAnsi"/>
          <w:kern w:val="2"/>
        </w:rPr>
        <w:br w:type="page"/>
      </w:r>
    </w:p>
    <w:p w14:paraId="087123C2" w14:textId="77777777" w:rsidR="00640B8D" w:rsidRDefault="00E92884" w:rsidP="00CC1F02">
      <w:pPr>
        <w:spacing w:after="480" w:line="276" w:lineRule="auto"/>
        <w:rPr>
          <w:rFonts w:cstheme="minorHAnsi"/>
          <w:kern w:val="1"/>
        </w:rPr>
      </w:pPr>
      <w:r w:rsidRPr="0030080C">
        <w:rPr>
          <w:rFonts w:cstheme="minorHAnsi"/>
          <w:kern w:val="1"/>
        </w:rPr>
        <w:lastRenderedPageBreak/>
        <w:t>Ze względu na zaliczenie planowanego przedsięwzięcia do instalacji mogących powodować znaczne zanieczyszczenie poszczególnych elementów przyrodniczych albo środowiska jako całości, wymienionych w ust. 6 pkt 8 lit. a załącznika do rozpo</w:t>
      </w:r>
      <w:r>
        <w:rPr>
          <w:rFonts w:cstheme="minorHAnsi"/>
          <w:kern w:val="1"/>
        </w:rPr>
        <w:t>rządzenia Ministra Środowiska z </w:t>
      </w:r>
      <w:r w:rsidRPr="0030080C">
        <w:rPr>
          <w:rFonts w:cstheme="minorHAnsi"/>
          <w:kern w:val="1"/>
        </w:rPr>
        <w:t xml:space="preserve">dnia 27 sierpnia 2014 r. w sprawie rodzajów instalacji mogących powodować znaczne zanieczyszczenie poszczególnych elementów przyrodniczych albo </w:t>
      </w:r>
      <w:r>
        <w:rPr>
          <w:rFonts w:cstheme="minorHAnsi"/>
          <w:kern w:val="1"/>
        </w:rPr>
        <w:t>środowiska jako całości (Dz. U. </w:t>
      </w:r>
      <w:r w:rsidRPr="0030080C">
        <w:rPr>
          <w:rFonts w:cstheme="minorHAnsi"/>
          <w:kern w:val="1"/>
        </w:rPr>
        <w:t xml:space="preserve">z 2014 r., poz. 1169), jego eksploatacja będzie możliwa po uzyskaniu pozwolenia zintegrowanego. </w:t>
      </w:r>
    </w:p>
    <w:p w14:paraId="2B813A70" w14:textId="658E2DAB" w:rsidR="009F2007" w:rsidRPr="00E92884" w:rsidRDefault="00E92884" w:rsidP="00CC1F02">
      <w:pPr>
        <w:spacing w:after="480" w:line="276" w:lineRule="auto"/>
        <w:rPr>
          <w:rFonts w:cstheme="minorHAnsi"/>
          <w:kern w:val="2"/>
        </w:rPr>
      </w:pPr>
      <w:r w:rsidRPr="0030080C">
        <w:rPr>
          <w:rFonts w:cstheme="minorHAnsi"/>
          <w:kern w:val="1"/>
        </w:rPr>
        <w:t>Wobec powyższego na podstawie art. 77 ust. 1 pkt 3 usta</w:t>
      </w:r>
      <w:r w:rsidR="00BB7B3B">
        <w:rPr>
          <w:rFonts w:cstheme="minorHAnsi"/>
          <w:kern w:val="1"/>
        </w:rPr>
        <w:t>wy o udostępnianiu informacji o </w:t>
      </w:r>
      <w:r w:rsidRPr="0030080C">
        <w:rPr>
          <w:rFonts w:cstheme="minorHAnsi"/>
          <w:kern w:val="1"/>
        </w:rPr>
        <w:t>środowisku i jego ochronie, udziale społeczeństwa w ochronie środowiska oraz ocenach oddziaływania na środowisk</w:t>
      </w:r>
      <w:r w:rsidR="00160C26">
        <w:rPr>
          <w:rFonts w:cstheme="minorHAnsi"/>
          <w:kern w:val="1"/>
        </w:rPr>
        <w:t>o, w związku z art. 378 ust. 2a</w:t>
      </w:r>
      <w:r>
        <w:rPr>
          <w:rFonts w:cstheme="minorHAnsi"/>
        </w:rPr>
        <w:t xml:space="preserve"> </w:t>
      </w:r>
      <w:r w:rsidRPr="0030080C">
        <w:rPr>
          <w:rFonts w:cstheme="minorHAnsi"/>
          <w:kern w:val="1"/>
        </w:rPr>
        <w:t xml:space="preserve">pkt 2 ustawy – Prawo ochrony środowiska, organem właściwym do wydania niniejszej opinii jest Marszałek Województwa Wielkopolskiego. </w:t>
      </w:r>
    </w:p>
    <w:p w14:paraId="17ABB820" w14:textId="7AB500E2" w:rsidR="009F2007" w:rsidRPr="00640B8D" w:rsidRDefault="009F2007" w:rsidP="00CC1F02">
      <w:pPr>
        <w:spacing w:after="480" w:line="276" w:lineRule="auto"/>
        <w:rPr>
          <w:rFonts w:cstheme="minorHAnsi"/>
          <w:kern w:val="1"/>
        </w:rPr>
      </w:pPr>
      <w:r w:rsidRPr="00640B8D">
        <w:rPr>
          <w:rFonts w:cstheme="minorHAnsi"/>
          <w:kern w:val="1"/>
        </w:rPr>
        <w:t>Opinia swoim zakresem obejmuje wyłącznie kwestie związane z etapem eksploatacji instalacji, gdyż na gruncie przedmiotowego postępowania Marszałek Województwa Wielkopolskiego pełni rolę organu współdziałającego z uwagi na kompetencje do wydania pozwolenia zintegrowanego, a więc pozwolenia określającego warunki korzystania ze środowiska. Z tego względu tutejszy Organ dokonuje analizy przedłożonej dokumentacji pod względem ustawowych wymagań dotyczących tegoż pozwolenia.</w:t>
      </w:r>
    </w:p>
    <w:p w14:paraId="31C36A82" w14:textId="66FA1549" w:rsidR="009F2007" w:rsidRDefault="009F2007" w:rsidP="00CC1F02">
      <w:pPr>
        <w:pStyle w:val="Normalny2"/>
        <w:spacing w:after="480" w:line="276" w:lineRule="auto"/>
        <w:rPr>
          <w:rFonts w:asciiTheme="minorHAnsi" w:hAnsiTheme="minorHAnsi" w:cstheme="minorHAnsi"/>
          <w:sz w:val="24"/>
          <w:szCs w:val="24"/>
        </w:rPr>
      </w:pPr>
      <w:r w:rsidRPr="00877191">
        <w:rPr>
          <w:rFonts w:asciiTheme="minorHAnsi" w:hAnsiTheme="minorHAnsi" w:cstheme="minorHAnsi"/>
          <w:sz w:val="24"/>
          <w:szCs w:val="24"/>
        </w:rPr>
        <w:t xml:space="preserve">W toku postępowania wyjaśniającego wezwano Inwestora do </w:t>
      </w:r>
      <w:r w:rsidRPr="00877191">
        <w:rPr>
          <w:rStyle w:val="pathcurrent"/>
          <w:rFonts w:asciiTheme="minorHAnsi" w:hAnsiTheme="minorHAnsi" w:cstheme="minorHAnsi"/>
          <w:kern w:val="2"/>
          <w:sz w:val="24"/>
          <w:szCs w:val="24"/>
        </w:rPr>
        <w:t xml:space="preserve">uzupełnienia raportu o oddziaływaniu przedsięwzięcia na środowisko. </w:t>
      </w:r>
      <w:r w:rsidRPr="00877191">
        <w:rPr>
          <w:rFonts w:asciiTheme="minorHAnsi" w:hAnsiTheme="minorHAnsi" w:cstheme="minorHAnsi"/>
          <w:sz w:val="24"/>
          <w:szCs w:val="24"/>
        </w:rPr>
        <w:t>Dokumentacja została uzupełniona w żądanym zakresie.</w:t>
      </w:r>
    </w:p>
    <w:p w14:paraId="230F8463" w14:textId="280D4417" w:rsidR="005D0A33" w:rsidRPr="00877191" w:rsidRDefault="005D0A33" w:rsidP="00CC1F02">
      <w:pPr>
        <w:pStyle w:val="Normalny2"/>
        <w:spacing w:after="48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Pismem znak: RI.6220.16.2023 z dnia 15 lipca 2024 r. Wójt Gminy Zaniemyśl przekazał pismo Pełnomocnika informujące, że Patrycja Pachura-Kujawska </w:t>
      </w:r>
      <w:r w:rsidRPr="005D0A33">
        <w:rPr>
          <w:rFonts w:asciiTheme="minorHAnsi" w:hAnsiTheme="minorHAnsi" w:cstheme="minorHAnsi"/>
          <w:sz w:val="24"/>
          <w:szCs w:val="24"/>
        </w:rPr>
        <w:t>prowadząca działalność gospodarczą pod nazwą: Ferma Drobiu Patrycja Pachura-Kujawska, ul. Topolowa 13, 63</w:t>
      </w:r>
      <w:r w:rsidRPr="005D0A33">
        <w:rPr>
          <w:rFonts w:asciiTheme="minorHAnsi" w:hAnsiTheme="minorHAnsi" w:cstheme="minorHAnsi"/>
          <w:sz w:val="24"/>
          <w:szCs w:val="24"/>
        </w:rPr>
        <w:noBreakHyphen/>
        <w:t xml:space="preserve">021 Śnieciska przekształciła formę prowadzonej działalności gospodarczej w spółkę kapitałową: </w:t>
      </w:r>
      <w:proofErr w:type="spellStart"/>
      <w:r w:rsidRPr="005D0A33">
        <w:rPr>
          <w:rFonts w:asciiTheme="minorHAnsi" w:hAnsiTheme="minorHAnsi" w:cstheme="minorHAnsi"/>
          <w:sz w:val="24"/>
          <w:szCs w:val="24"/>
        </w:rPr>
        <w:t>Agrovo</w:t>
      </w:r>
      <w:proofErr w:type="spellEnd"/>
      <w:r w:rsidRPr="005D0A33">
        <w:rPr>
          <w:rFonts w:asciiTheme="minorHAnsi" w:hAnsiTheme="minorHAnsi" w:cstheme="minorHAnsi"/>
          <w:sz w:val="24"/>
          <w:szCs w:val="24"/>
        </w:rPr>
        <w:t xml:space="preserve"> Grupa </w:t>
      </w:r>
      <w:proofErr w:type="spellStart"/>
      <w:r w:rsidRPr="005D0A33">
        <w:rPr>
          <w:rFonts w:asciiTheme="minorHAnsi" w:hAnsiTheme="minorHAnsi" w:cstheme="minorHAnsi"/>
          <w:sz w:val="24"/>
          <w:szCs w:val="24"/>
        </w:rPr>
        <w:t>Jantex</w:t>
      </w:r>
      <w:proofErr w:type="spellEnd"/>
      <w:r w:rsidRPr="005D0A33">
        <w:rPr>
          <w:rFonts w:asciiTheme="minorHAnsi" w:hAnsiTheme="minorHAnsi" w:cstheme="minorHAnsi"/>
          <w:sz w:val="24"/>
          <w:szCs w:val="24"/>
        </w:rPr>
        <w:t xml:space="preserve"> sp. z o.o.</w:t>
      </w:r>
    </w:p>
    <w:p w14:paraId="6BD1AD81" w14:textId="77777777" w:rsidR="00D23F42" w:rsidRDefault="009F2007" w:rsidP="00CC1F02">
      <w:pPr>
        <w:spacing w:after="480" w:line="276" w:lineRule="auto"/>
        <w:rPr>
          <w:rFonts w:cstheme="minorHAnsi"/>
          <w:kern w:val="1"/>
        </w:rPr>
      </w:pPr>
      <w:r w:rsidRPr="00510D6D">
        <w:rPr>
          <w:rFonts w:cstheme="minorHAnsi"/>
          <w:kern w:val="1"/>
        </w:rPr>
        <w:t xml:space="preserve">Planowane przedsięwzięcie polegać będzie na </w:t>
      </w:r>
      <w:r w:rsidR="00284A52" w:rsidRPr="00510D6D">
        <w:rPr>
          <w:rFonts w:cstheme="minorHAnsi"/>
          <w:kern w:val="1"/>
        </w:rPr>
        <w:t xml:space="preserve">rozbudowie </w:t>
      </w:r>
      <w:r w:rsidR="001269C0" w:rsidRPr="00510D6D">
        <w:rPr>
          <w:rFonts w:cstheme="minorHAnsi"/>
          <w:kern w:val="1"/>
        </w:rPr>
        <w:t>i przebudowie istniejącej instalacji do chowu drobiu.</w:t>
      </w:r>
      <w:r w:rsidR="00284A52" w:rsidRPr="00510D6D">
        <w:rPr>
          <w:rFonts w:cstheme="minorHAnsi"/>
          <w:kern w:val="1"/>
        </w:rPr>
        <w:t xml:space="preserve"> </w:t>
      </w:r>
      <w:r w:rsidR="001269C0" w:rsidRPr="00510D6D">
        <w:rPr>
          <w:rFonts w:cstheme="minorHAnsi"/>
          <w:kern w:val="1"/>
        </w:rPr>
        <w:t xml:space="preserve">W ramach planowanej inwestycji </w:t>
      </w:r>
      <w:r w:rsidR="0051697F" w:rsidRPr="00510D6D">
        <w:rPr>
          <w:rFonts w:cstheme="minorHAnsi"/>
          <w:kern w:val="1"/>
        </w:rPr>
        <w:t>obecne budynki inwentarskie K-5, K-6, K-7 i K-8 zostaną wyburzone a w ich miejsce wybudowane zostaną 3 nowe obiekty inwentarskie o powierzchni 2</w:t>
      </w:r>
      <w:r w:rsidR="00510D6D">
        <w:rPr>
          <w:rFonts w:cstheme="minorHAnsi"/>
          <w:kern w:val="1"/>
        </w:rPr>
        <w:t> </w:t>
      </w:r>
      <w:r w:rsidR="0051697F" w:rsidRPr="00510D6D">
        <w:rPr>
          <w:rFonts w:cstheme="minorHAnsi"/>
          <w:kern w:val="1"/>
        </w:rPr>
        <w:t>469,77 m</w:t>
      </w:r>
      <w:r w:rsidR="0051697F" w:rsidRPr="00510D6D">
        <w:rPr>
          <w:rFonts w:cstheme="minorHAnsi"/>
          <w:kern w:val="1"/>
          <w:vertAlign w:val="superscript"/>
        </w:rPr>
        <w:t>2</w:t>
      </w:r>
      <w:r w:rsidR="0051697F" w:rsidRPr="00510D6D">
        <w:rPr>
          <w:rFonts w:cstheme="minorHAnsi"/>
          <w:kern w:val="1"/>
        </w:rPr>
        <w:t xml:space="preserve"> każdy</w:t>
      </w:r>
      <w:r w:rsidR="00411F2A" w:rsidRPr="00510D6D">
        <w:rPr>
          <w:rFonts w:cstheme="minorHAnsi"/>
          <w:kern w:val="1"/>
        </w:rPr>
        <w:t xml:space="preserve">, w których będzie powadzony chów kur niosek w systemie </w:t>
      </w:r>
      <w:proofErr w:type="spellStart"/>
      <w:r w:rsidR="00411F2A" w:rsidRPr="00510D6D">
        <w:rPr>
          <w:rFonts w:cstheme="minorHAnsi"/>
          <w:kern w:val="1"/>
        </w:rPr>
        <w:t>wolierowym</w:t>
      </w:r>
      <w:proofErr w:type="spellEnd"/>
      <w:r w:rsidR="0051697F" w:rsidRPr="00510D6D">
        <w:rPr>
          <w:rFonts w:cstheme="minorHAnsi"/>
          <w:kern w:val="1"/>
        </w:rPr>
        <w:t xml:space="preserve"> o obsadzie 163 071 szt. (</w:t>
      </w:r>
      <w:r w:rsidR="00411F2A" w:rsidRPr="00510D6D">
        <w:rPr>
          <w:rFonts w:cstheme="minorHAnsi"/>
          <w:kern w:val="1"/>
        </w:rPr>
        <w:t>652,</w:t>
      </w:r>
      <w:r w:rsidR="0051697F" w:rsidRPr="00510D6D">
        <w:rPr>
          <w:rFonts w:cstheme="minorHAnsi"/>
          <w:kern w:val="1"/>
        </w:rPr>
        <w:t xml:space="preserve">284 DJP) każdy. </w:t>
      </w:r>
      <w:r w:rsidR="00A865F2" w:rsidRPr="00510D6D">
        <w:rPr>
          <w:rFonts w:cstheme="minorHAnsi"/>
          <w:kern w:val="1"/>
        </w:rPr>
        <w:br/>
      </w:r>
      <w:r w:rsidR="00411F2A" w:rsidRPr="00510D6D">
        <w:rPr>
          <w:rFonts w:cstheme="minorHAnsi"/>
          <w:kern w:val="1"/>
        </w:rPr>
        <w:t xml:space="preserve">Jednocześnie w budynkach inwentarskich K-9 i K-10 zostanie przeprowadzona modernizacja (przejście z systemu klatkowego jednopoziomowego na układ klatek </w:t>
      </w:r>
      <w:r w:rsidR="00516F29">
        <w:rPr>
          <w:rFonts w:cstheme="minorHAnsi"/>
          <w:kern w:val="1"/>
        </w:rPr>
        <w:t>wielopoziomowych) w celu zwiększe</w:t>
      </w:r>
      <w:r w:rsidR="00411F2A" w:rsidRPr="00510D6D">
        <w:rPr>
          <w:rFonts w:cstheme="minorHAnsi"/>
          <w:kern w:val="1"/>
        </w:rPr>
        <w:t>nia obsady zwierząt. W budynku inwentarskim K-9 zostanie zwiększona obsada</w:t>
      </w:r>
      <w:r w:rsidR="00845924" w:rsidRPr="00510D6D">
        <w:rPr>
          <w:rFonts w:cstheme="minorHAnsi"/>
          <w:kern w:val="1"/>
        </w:rPr>
        <w:t xml:space="preserve"> kur niosek</w:t>
      </w:r>
      <w:r w:rsidR="00411F2A" w:rsidRPr="00510D6D">
        <w:rPr>
          <w:rFonts w:cstheme="minorHAnsi"/>
          <w:kern w:val="1"/>
        </w:rPr>
        <w:t xml:space="preserve"> z 30</w:t>
      </w:r>
      <w:r w:rsidR="00845924" w:rsidRPr="00510D6D">
        <w:rPr>
          <w:rFonts w:cstheme="minorHAnsi"/>
          <w:kern w:val="1"/>
        </w:rPr>
        <w:t> 000 </w:t>
      </w:r>
      <w:r w:rsidR="00411F2A" w:rsidRPr="00510D6D">
        <w:rPr>
          <w:rFonts w:cstheme="minorHAnsi"/>
          <w:kern w:val="1"/>
        </w:rPr>
        <w:t xml:space="preserve">szt. na 97 000 szt. </w:t>
      </w:r>
      <w:r w:rsidR="00845924" w:rsidRPr="00510D6D">
        <w:rPr>
          <w:rFonts w:cstheme="minorHAnsi"/>
          <w:kern w:val="1"/>
        </w:rPr>
        <w:t xml:space="preserve">(388,00 DJP), natomiast w budynku inwentarskim K-10 zostanie zwiększona obsada kur niosek z 77 600 szt. na 104 000 szt. (416,00 DJP). </w:t>
      </w:r>
      <w:r w:rsidR="00854545" w:rsidRPr="00510D6D">
        <w:rPr>
          <w:rFonts w:cstheme="minorHAnsi"/>
          <w:kern w:val="1"/>
        </w:rPr>
        <w:br/>
      </w:r>
    </w:p>
    <w:p w14:paraId="57ED1F9A" w14:textId="71FD4734" w:rsidR="009476E5" w:rsidRPr="00510D6D" w:rsidRDefault="00411F2A" w:rsidP="00CC1F02">
      <w:pPr>
        <w:spacing w:after="480" w:line="276" w:lineRule="auto"/>
        <w:rPr>
          <w:rFonts w:cstheme="minorHAnsi"/>
          <w:kern w:val="1"/>
        </w:rPr>
      </w:pPr>
      <w:r w:rsidRPr="00510D6D">
        <w:rPr>
          <w:rFonts w:cstheme="minorHAnsi"/>
          <w:kern w:val="1"/>
        </w:rPr>
        <w:lastRenderedPageBreak/>
        <w:t>W</w:t>
      </w:r>
      <w:r w:rsidR="0051697F" w:rsidRPr="00510D6D">
        <w:rPr>
          <w:rFonts w:cstheme="minorHAnsi"/>
          <w:kern w:val="1"/>
        </w:rPr>
        <w:t xml:space="preserve"> ramach inwestycji zostaną wybudowane dwa nowe obiekty inwentarskie K-1 i K-2 o powierzchni 2</w:t>
      </w:r>
      <w:r w:rsidR="00510D6D">
        <w:rPr>
          <w:rFonts w:cstheme="minorHAnsi"/>
          <w:kern w:val="1"/>
        </w:rPr>
        <w:t> </w:t>
      </w:r>
      <w:r w:rsidR="0051697F" w:rsidRPr="00510D6D">
        <w:rPr>
          <w:rFonts w:cstheme="minorHAnsi"/>
          <w:kern w:val="1"/>
        </w:rPr>
        <w:t>284,00 m</w:t>
      </w:r>
      <w:r w:rsidR="0051697F" w:rsidRPr="00510D6D">
        <w:rPr>
          <w:rFonts w:cstheme="minorHAnsi"/>
          <w:kern w:val="1"/>
          <w:vertAlign w:val="superscript"/>
        </w:rPr>
        <w:t>2</w:t>
      </w:r>
      <w:r w:rsidR="0051697F" w:rsidRPr="00510D6D">
        <w:rPr>
          <w:rFonts w:cstheme="minorHAnsi"/>
          <w:kern w:val="1"/>
        </w:rPr>
        <w:t xml:space="preserve"> każdy oraz </w:t>
      </w:r>
      <w:r w:rsidR="005D0A33">
        <w:rPr>
          <w:rFonts w:cstheme="minorHAnsi"/>
          <w:kern w:val="1"/>
        </w:rPr>
        <w:t xml:space="preserve">z </w:t>
      </w:r>
      <w:r w:rsidR="0051697F" w:rsidRPr="00510D6D">
        <w:rPr>
          <w:rFonts w:cstheme="minorHAnsi"/>
          <w:kern w:val="1"/>
        </w:rPr>
        <w:t>obsad</w:t>
      </w:r>
      <w:r w:rsidR="005D0A33">
        <w:rPr>
          <w:rFonts w:cstheme="minorHAnsi"/>
          <w:kern w:val="1"/>
        </w:rPr>
        <w:t>ą</w:t>
      </w:r>
      <w:r w:rsidR="0051697F" w:rsidRPr="00510D6D">
        <w:rPr>
          <w:rFonts w:cstheme="minorHAnsi"/>
          <w:kern w:val="1"/>
        </w:rPr>
        <w:t xml:space="preserve"> 163 071 szt. (</w:t>
      </w:r>
      <w:r w:rsidR="00510D6D">
        <w:rPr>
          <w:rFonts w:cstheme="minorHAnsi"/>
          <w:kern w:val="1"/>
        </w:rPr>
        <w:t>652,</w:t>
      </w:r>
      <w:r w:rsidR="0051697F" w:rsidRPr="00510D6D">
        <w:rPr>
          <w:rFonts w:cstheme="minorHAnsi"/>
          <w:kern w:val="1"/>
        </w:rPr>
        <w:t>284 DJP)</w:t>
      </w:r>
      <w:r w:rsidR="005D0A33">
        <w:rPr>
          <w:rFonts w:cstheme="minorHAnsi"/>
          <w:kern w:val="1"/>
        </w:rPr>
        <w:t xml:space="preserve"> w każdym</w:t>
      </w:r>
      <w:r w:rsidR="00845924" w:rsidRPr="00510D6D">
        <w:rPr>
          <w:rFonts w:cstheme="minorHAnsi"/>
          <w:kern w:val="1"/>
        </w:rPr>
        <w:t>, w których będzie p</w:t>
      </w:r>
      <w:r w:rsidR="004E39BC">
        <w:rPr>
          <w:rFonts w:cstheme="minorHAnsi"/>
          <w:kern w:val="1"/>
        </w:rPr>
        <w:t>r</w:t>
      </w:r>
      <w:r w:rsidR="00845924" w:rsidRPr="00510D6D">
        <w:rPr>
          <w:rFonts w:cstheme="minorHAnsi"/>
          <w:kern w:val="1"/>
        </w:rPr>
        <w:t>owadzony chów ku</w:t>
      </w:r>
      <w:r w:rsidR="005D0A33">
        <w:rPr>
          <w:rFonts w:cstheme="minorHAnsi"/>
          <w:kern w:val="1"/>
        </w:rPr>
        <w:t xml:space="preserve">r niosek w systemie </w:t>
      </w:r>
      <w:proofErr w:type="spellStart"/>
      <w:r w:rsidR="005D0A33">
        <w:rPr>
          <w:rFonts w:cstheme="minorHAnsi"/>
          <w:kern w:val="1"/>
        </w:rPr>
        <w:t>wolierowym</w:t>
      </w:r>
      <w:proofErr w:type="spellEnd"/>
      <w:r w:rsidR="005D0A33">
        <w:rPr>
          <w:rFonts w:cstheme="minorHAnsi"/>
          <w:kern w:val="1"/>
        </w:rPr>
        <w:t>.</w:t>
      </w:r>
      <w:r w:rsidR="00D23F42">
        <w:rPr>
          <w:rFonts w:cstheme="minorHAnsi"/>
          <w:kern w:val="1"/>
        </w:rPr>
        <w:br/>
      </w:r>
      <w:r w:rsidR="001A5E07" w:rsidRPr="00510D6D">
        <w:rPr>
          <w:rFonts w:cstheme="minorHAnsi"/>
          <w:kern w:val="1"/>
        </w:rPr>
        <w:t xml:space="preserve">Ponadto, na terenie instalacji zaplanowano przeznaczyć dotychczasowy budynek odchowalni na zbiornice jaj, posadowić instalację do spalania ubocznych produktów pochodzenia zwierzęcego kategorii 2, pochodzących z fermy drobiu, przebudować system kanalizacji deszczowej, </w:t>
      </w:r>
      <w:r w:rsidR="005D0A33">
        <w:rPr>
          <w:rFonts w:cstheme="minorHAnsi"/>
          <w:kern w:val="1"/>
        </w:rPr>
        <w:t xml:space="preserve">przeprowadzić </w:t>
      </w:r>
      <w:r w:rsidR="001A5E07" w:rsidRPr="00510D6D">
        <w:rPr>
          <w:rFonts w:cstheme="minorHAnsi"/>
          <w:kern w:val="1"/>
        </w:rPr>
        <w:t>remont terenów utwardzonych w obrębie fermy</w:t>
      </w:r>
      <w:r w:rsidR="005D0A33">
        <w:rPr>
          <w:rFonts w:cstheme="minorHAnsi"/>
          <w:kern w:val="1"/>
        </w:rPr>
        <w:t>,</w:t>
      </w:r>
      <w:r w:rsidR="001A5E07" w:rsidRPr="00510D6D">
        <w:rPr>
          <w:rFonts w:cstheme="minorHAnsi"/>
          <w:kern w:val="1"/>
        </w:rPr>
        <w:t xml:space="preserve"> a także rozbiórkę pomieszczenia biurowego oraz części budynków inwentarskich. </w:t>
      </w:r>
      <w:r w:rsidR="00510D6D" w:rsidRPr="00510D6D">
        <w:rPr>
          <w:rFonts w:cstheme="minorHAnsi"/>
          <w:kern w:val="1"/>
        </w:rPr>
        <w:br/>
        <w:t>Po realizacji planowanego przedsięwzięcia obsada kur niosek wynosić będzie 1 016 355 szt. (4 065,42 DJP). Planowana produkcja jaj wynos</w:t>
      </w:r>
      <w:r w:rsidR="009476E5">
        <w:rPr>
          <w:rFonts w:cstheme="minorHAnsi"/>
          <w:kern w:val="1"/>
        </w:rPr>
        <w:t>ić będzie 352 421 005 szt./rok.</w:t>
      </w:r>
      <w:r w:rsidR="009476E5">
        <w:rPr>
          <w:rFonts w:cstheme="minorHAnsi"/>
          <w:kern w:val="1"/>
        </w:rPr>
        <w:br/>
        <w:t>Zgodnie z informacją przekazaną przez Pełnomocnika, inwestycja została częściowo rozpoczęta.</w:t>
      </w:r>
    </w:p>
    <w:p w14:paraId="0C156B85" w14:textId="433245F2" w:rsidR="00D23F42" w:rsidRDefault="00510D6D" w:rsidP="00CC1F02">
      <w:pPr>
        <w:spacing w:after="480" w:line="276" w:lineRule="auto"/>
        <w:rPr>
          <w:rFonts w:cstheme="minorHAnsi"/>
        </w:rPr>
      </w:pPr>
      <w:r w:rsidRPr="00DF679C">
        <w:rPr>
          <w:rFonts w:cstheme="minorHAnsi"/>
        </w:rPr>
        <w:t xml:space="preserve">W raporcie o oddziaływaniu przedsięwzięcia na środowisko zawarto dane oraz obliczenia wielkości emisji substancji wprowadzanych do powietrza z systemów wentylacyjnych </w:t>
      </w:r>
      <w:r w:rsidR="00721CF9">
        <w:rPr>
          <w:rFonts w:cstheme="minorHAnsi"/>
        </w:rPr>
        <w:t>(o </w:t>
      </w:r>
      <w:r w:rsidRPr="00DF679C">
        <w:rPr>
          <w:rFonts w:cstheme="minorHAnsi"/>
        </w:rPr>
        <w:t xml:space="preserve">parametrach wskazanych w dokumentacji), którymi odprowadzane będą gazy i pyły pochodzące z procesu chowu drobiu, ze spalania gazu w </w:t>
      </w:r>
      <w:r w:rsidR="00E72759" w:rsidRPr="00DF679C">
        <w:rPr>
          <w:rFonts w:cstheme="minorHAnsi"/>
        </w:rPr>
        <w:t>p</w:t>
      </w:r>
      <w:r w:rsidR="00DF679C" w:rsidRPr="00DF679C">
        <w:rPr>
          <w:rFonts w:cstheme="minorHAnsi"/>
        </w:rPr>
        <w:t>iecach przeznaczonych do ogrzewania pomieszczeń biurowych i zbiornicy jaj</w:t>
      </w:r>
      <w:r w:rsidRPr="00DF679C">
        <w:rPr>
          <w:rFonts w:cstheme="minorHAnsi"/>
        </w:rPr>
        <w:t>,</w:t>
      </w:r>
      <w:r w:rsidR="00DF679C" w:rsidRPr="00DF679C">
        <w:rPr>
          <w:rFonts w:cstheme="minorHAnsi"/>
        </w:rPr>
        <w:t xml:space="preserve"> spopielania martwych zwierząt</w:t>
      </w:r>
      <w:r w:rsidR="00AC36C2">
        <w:rPr>
          <w:rFonts w:cstheme="minorHAnsi"/>
        </w:rPr>
        <w:t xml:space="preserve">, ruchu </w:t>
      </w:r>
      <w:r w:rsidR="00AC36C2" w:rsidRPr="00CD2461">
        <w:rPr>
          <w:rFonts w:cstheme="minorHAnsi"/>
        </w:rPr>
        <w:t>pojazdów</w:t>
      </w:r>
      <w:r w:rsidR="005F50E5" w:rsidRPr="00CD2461">
        <w:rPr>
          <w:rFonts w:cstheme="minorHAnsi"/>
        </w:rPr>
        <w:t xml:space="preserve"> </w:t>
      </w:r>
      <w:r w:rsidR="00AC36C2" w:rsidRPr="00CD2461">
        <w:rPr>
          <w:rFonts w:cstheme="minorHAnsi"/>
        </w:rPr>
        <w:t xml:space="preserve">oraz </w:t>
      </w:r>
      <w:r w:rsidRPr="00CD2461">
        <w:rPr>
          <w:rFonts w:cstheme="minorHAnsi"/>
        </w:rPr>
        <w:t>z procesu</w:t>
      </w:r>
      <w:r w:rsidRPr="00DF679C">
        <w:rPr>
          <w:rFonts w:cstheme="minorHAnsi"/>
        </w:rPr>
        <w:t xml:space="preserve"> spalania oleju napędowego w agregatach prądotwórczych</w:t>
      </w:r>
      <w:r w:rsidR="00AC36C2">
        <w:rPr>
          <w:rFonts w:cstheme="minorHAnsi"/>
        </w:rPr>
        <w:t>.</w:t>
      </w:r>
      <w:r w:rsidR="005F50E5">
        <w:rPr>
          <w:rFonts w:cstheme="minorHAnsi"/>
        </w:rPr>
        <w:t xml:space="preserve"> </w:t>
      </w:r>
      <w:r w:rsidR="008A44A2">
        <w:rPr>
          <w:rFonts w:cstheme="minorHAnsi"/>
        </w:rPr>
        <w:br/>
      </w:r>
      <w:r w:rsidR="003C16C5">
        <w:rPr>
          <w:rFonts w:cstheme="minorHAnsi"/>
        </w:rPr>
        <w:t>P</w:t>
      </w:r>
      <w:r w:rsidR="008A44A2" w:rsidRPr="00FE1535">
        <w:rPr>
          <w:rFonts w:cstheme="minorHAnsi"/>
        </w:rPr>
        <w:t xml:space="preserve">lanowana </w:t>
      </w:r>
      <w:r w:rsidR="008A44A2" w:rsidRPr="00FE1535">
        <w:rPr>
          <w:rFonts w:cstheme="minorHAnsi"/>
          <w:kern w:val="1"/>
        </w:rPr>
        <w:t xml:space="preserve">instalacja do </w:t>
      </w:r>
      <w:r w:rsidR="00FE1535" w:rsidRPr="00FE1535">
        <w:rPr>
          <w:rFonts w:cstheme="minorHAnsi"/>
          <w:kern w:val="1"/>
        </w:rPr>
        <w:t>spopielania</w:t>
      </w:r>
      <w:r w:rsidR="008A44A2" w:rsidRPr="00FE1535">
        <w:rPr>
          <w:rFonts w:cstheme="minorHAnsi"/>
          <w:kern w:val="1"/>
        </w:rPr>
        <w:t xml:space="preserve"> ubocznych produktów pochodzenia zwierzęcego kategorii</w:t>
      </w:r>
      <w:r w:rsidR="003C16C5">
        <w:rPr>
          <w:rFonts w:cstheme="minorHAnsi"/>
          <w:kern w:val="1"/>
        </w:rPr>
        <w:t xml:space="preserve"> 2, pochodzących z fermy drobiu </w:t>
      </w:r>
      <w:r w:rsidR="008A44A2" w:rsidRPr="00FE1535">
        <w:rPr>
          <w:rFonts w:cstheme="minorHAnsi"/>
          <w:kern w:val="1"/>
        </w:rPr>
        <w:t xml:space="preserve">winna spełniać wymagania </w:t>
      </w:r>
      <w:r w:rsidR="003C16C5">
        <w:rPr>
          <w:rFonts w:cstheme="minorHAnsi"/>
        </w:rPr>
        <w:t>określone w </w:t>
      </w:r>
      <w:r w:rsidR="008A44A2" w:rsidRPr="00FE1535">
        <w:rPr>
          <w:rFonts w:cstheme="minorHAnsi"/>
        </w:rPr>
        <w:t xml:space="preserve">rozporządzeniu Komisji (UE) Nr 142/2011 z dnia 25 lutego 2011 r. </w:t>
      </w:r>
      <w:r w:rsidR="008A44A2" w:rsidRPr="00FE1535">
        <w:rPr>
          <w:rFonts w:cstheme="minorHAnsi"/>
          <w:bCs/>
        </w:rPr>
        <w:t>w sprawie wykonania rozporządzenia Parlamentu Europejskiego i Rady (WE) nr 1069/2009 określającego przepisy sanitarne dotyczące produktów ubocznych pochodzenia zwierzęcego, nieprzeznaczonych do spożycia przez ludzi, oraz w sprawie wykonania dyrektywy Rady 97/78/WE w odniesieniu do niektórych próbek i przedmiotów zwolnionych z kontroli weterynaryjnych na granicach w myśl tej dyrektywy</w:t>
      </w:r>
      <w:r w:rsidR="008A44A2" w:rsidRPr="00FE1535">
        <w:rPr>
          <w:rFonts w:cstheme="minorHAnsi"/>
        </w:rPr>
        <w:t xml:space="preserve"> (Dz. U. UE. L z 2011 r.t. 54, str. 1 ze zm.). </w:t>
      </w:r>
      <w:r w:rsidR="00FE1535" w:rsidRPr="00FE1535">
        <w:rPr>
          <w:rFonts w:cstheme="minorHAnsi"/>
        </w:rPr>
        <w:br/>
        <w:t xml:space="preserve">Ponadto, produkty uboczne pochodzenia zwierzęcego </w:t>
      </w:r>
      <w:r w:rsidR="003C16C5">
        <w:rPr>
          <w:rFonts w:cstheme="minorHAnsi"/>
        </w:rPr>
        <w:t>powinny być przetwarzane z </w:t>
      </w:r>
      <w:r w:rsidR="00FE1535" w:rsidRPr="00FE1535">
        <w:rPr>
          <w:rFonts w:cstheme="minorHAnsi"/>
        </w:rPr>
        <w:t>zachowaniem takich samych standa</w:t>
      </w:r>
      <w:r w:rsidR="003C16C5">
        <w:rPr>
          <w:rFonts w:cstheme="minorHAnsi"/>
        </w:rPr>
        <w:t>rdów jak przy spalaniu odpadów m.</w:t>
      </w:r>
      <w:r w:rsidR="00FE1535" w:rsidRPr="00FE1535">
        <w:rPr>
          <w:rFonts w:cstheme="minorHAnsi"/>
        </w:rPr>
        <w:t>in.</w:t>
      </w:r>
      <w:r w:rsidR="003C16C5">
        <w:rPr>
          <w:rFonts w:cstheme="minorHAnsi"/>
        </w:rPr>
        <w:t xml:space="preserve"> w odniesieniu do temperatury spalania, zastosowania dopalaczy</w:t>
      </w:r>
      <w:r w:rsidR="00FE1535" w:rsidRPr="00FE1535">
        <w:rPr>
          <w:rFonts w:cstheme="minorHAnsi"/>
        </w:rPr>
        <w:t xml:space="preserve">, </w:t>
      </w:r>
      <w:r w:rsidR="003C16C5">
        <w:rPr>
          <w:rFonts w:cstheme="minorHAnsi"/>
        </w:rPr>
        <w:t>szybkości spopielania</w:t>
      </w:r>
      <w:r w:rsidR="00FE1535" w:rsidRPr="00FE1535">
        <w:rPr>
          <w:rFonts w:cstheme="minorHAnsi"/>
        </w:rPr>
        <w:t xml:space="preserve">. </w:t>
      </w:r>
      <w:r w:rsidR="008A44A2" w:rsidRPr="00FE1535">
        <w:rPr>
          <w:rFonts w:cstheme="minorHAnsi"/>
        </w:rPr>
        <w:br/>
        <w:t xml:space="preserve">Zgodnie z art. 220 ust. 1 ustawy Prawo ochrony środowiska, w związku z rozporządzeniem Ministra Środowiska z dnia 2 lipca 2010 r. w sprawie przypadków, w których wprowadzanie gazów lub pyłów do powietrza z instalacji nie wymaga pozwolenia (Dz. U. z 2010 r. Nr 130, poz. 881) oraz rozporządzeniem Ministra Środowiska z dnia 2 lipca 2010 r. w sprawie rodzajów instalacji, których eksploatacja wymaga zgłoszenia (tekst jednolity: Dz. U. z 2019 r. poz. 1510) – planowana instalacja </w:t>
      </w:r>
      <w:r w:rsidR="008A44A2" w:rsidRPr="00FE1535">
        <w:rPr>
          <w:rFonts w:cstheme="minorHAnsi"/>
          <w:kern w:val="1"/>
        </w:rPr>
        <w:t xml:space="preserve">do spalania ubocznych produktów pochodzenia zwierzęcego </w:t>
      </w:r>
      <w:r w:rsidR="008A44A2" w:rsidRPr="00FE1535">
        <w:rPr>
          <w:rFonts w:cstheme="minorHAnsi"/>
        </w:rPr>
        <w:t>wymaga uzyskania</w:t>
      </w:r>
      <w:r w:rsidR="00C063F0" w:rsidRPr="00FE1535">
        <w:rPr>
          <w:rFonts w:cstheme="minorHAnsi"/>
        </w:rPr>
        <w:t xml:space="preserve"> </w:t>
      </w:r>
      <w:r w:rsidR="008A44A2" w:rsidRPr="00FE1535">
        <w:rPr>
          <w:rFonts w:cstheme="minorHAnsi"/>
        </w:rPr>
        <w:t>pozwolenia na wprowadzanie gazów lub pyłów do powietrza.</w:t>
      </w:r>
      <w:r w:rsidR="00AC36C2">
        <w:rPr>
          <w:rFonts w:cstheme="minorHAnsi"/>
        </w:rPr>
        <w:br/>
      </w:r>
      <w:r w:rsidRPr="00DF679C">
        <w:rPr>
          <w:rFonts w:cstheme="minorHAnsi"/>
        </w:rPr>
        <w:t xml:space="preserve">Zgodnie z przedstawionymi informacjami, proces odpowietrzania silosów paszowych nie będzie źródłem emisji pyłów, z uwagi na sposób odprowadzania powietrza z silosów (zastosowanie filtra workowego). </w:t>
      </w:r>
      <w:r w:rsidR="00535F07" w:rsidRPr="00807A68">
        <w:rPr>
          <w:rFonts w:cstheme="minorHAnsi"/>
        </w:rPr>
        <w:t xml:space="preserve">W celu redukcji emisji pyłów do powietrza </w:t>
      </w:r>
      <w:r w:rsidR="00535F07">
        <w:rPr>
          <w:rFonts w:cstheme="minorHAnsi"/>
        </w:rPr>
        <w:t>silosy paszowe</w:t>
      </w:r>
      <w:r w:rsidR="00535F07" w:rsidRPr="00807A68">
        <w:rPr>
          <w:rFonts w:cstheme="minorHAnsi"/>
        </w:rPr>
        <w:t xml:space="preserve"> będą wyposażon</w:t>
      </w:r>
      <w:r w:rsidR="00535F07">
        <w:rPr>
          <w:rFonts w:cstheme="minorHAnsi"/>
        </w:rPr>
        <w:t>e</w:t>
      </w:r>
      <w:r w:rsidR="00535F07" w:rsidRPr="00807A68">
        <w:rPr>
          <w:rFonts w:cstheme="minorHAnsi"/>
        </w:rPr>
        <w:t xml:space="preserve"> w separator pyłu.</w:t>
      </w:r>
      <w:r w:rsidRPr="00510D6D">
        <w:rPr>
          <w:rFonts w:cstheme="minorHAnsi"/>
          <w:highlight w:val="yellow"/>
        </w:rPr>
        <w:br/>
      </w:r>
    </w:p>
    <w:p w14:paraId="5DD06CD5" w14:textId="77777777" w:rsidR="00D23F42" w:rsidRDefault="00D23F42" w:rsidP="00CC1F02">
      <w:pPr>
        <w:spacing w:after="360" w:line="276" w:lineRule="auto"/>
        <w:rPr>
          <w:rFonts w:cstheme="minorHAnsi"/>
        </w:rPr>
      </w:pPr>
    </w:p>
    <w:p w14:paraId="60F42FAD" w14:textId="0AD620E9" w:rsidR="00F0325F" w:rsidRPr="00D23F42" w:rsidRDefault="00510D6D" w:rsidP="00CC1F02">
      <w:pPr>
        <w:spacing w:after="480" w:line="276" w:lineRule="auto"/>
        <w:rPr>
          <w:rFonts w:cstheme="minorHAnsi"/>
          <w:b/>
        </w:rPr>
      </w:pPr>
      <w:r w:rsidRPr="004E2631">
        <w:rPr>
          <w:rFonts w:cstheme="minorHAnsi"/>
        </w:rPr>
        <w:lastRenderedPageBreak/>
        <w:t xml:space="preserve">Z wykonanych obliczeń rozprzestrzeniania w powietrzu takich substancji jak: amoniak, siarkowodór, pył (w tym pył zawieszony PM10 i pył zawieszony PM2,5), dwutlenek siarki, tlenek azotu, tlenek węgla, </w:t>
      </w:r>
      <w:r w:rsidR="00535F07" w:rsidRPr="004E2631">
        <w:rPr>
          <w:rFonts w:cstheme="minorHAnsi"/>
        </w:rPr>
        <w:t>benzen</w:t>
      </w:r>
      <w:r w:rsidRPr="004E2631">
        <w:rPr>
          <w:rFonts w:cstheme="minorHAnsi"/>
        </w:rPr>
        <w:t xml:space="preserve">, </w:t>
      </w:r>
      <w:proofErr w:type="spellStart"/>
      <w:r w:rsidRPr="004E2631">
        <w:rPr>
          <w:rFonts w:cstheme="minorHAnsi"/>
        </w:rPr>
        <w:t>benzo</w:t>
      </w:r>
      <w:proofErr w:type="spellEnd"/>
      <w:r w:rsidRPr="004E2631">
        <w:rPr>
          <w:rFonts w:cstheme="minorHAnsi"/>
        </w:rPr>
        <w:t>[a]</w:t>
      </w:r>
      <w:proofErr w:type="spellStart"/>
      <w:r w:rsidRPr="004E2631">
        <w:rPr>
          <w:rFonts w:cstheme="minorHAnsi"/>
        </w:rPr>
        <w:t>piren</w:t>
      </w:r>
      <w:proofErr w:type="spellEnd"/>
      <w:r w:rsidRPr="004E2631">
        <w:rPr>
          <w:rFonts w:cstheme="minorHAnsi"/>
        </w:rPr>
        <w:t xml:space="preserve">, węglowodory aromatyczne, </w:t>
      </w:r>
      <w:r w:rsidR="004E3EC5" w:rsidRPr="004E2631">
        <w:rPr>
          <w:rFonts w:cstheme="minorHAnsi"/>
        </w:rPr>
        <w:t>węglowodory alifatyczne</w:t>
      </w:r>
      <w:r w:rsidR="00721CF9">
        <w:rPr>
          <w:rFonts w:cstheme="minorHAnsi"/>
        </w:rPr>
        <w:t>, chlorowodór i fluor</w:t>
      </w:r>
      <w:r w:rsidR="004E3EC5" w:rsidRPr="004E2631">
        <w:rPr>
          <w:rFonts w:cstheme="minorHAnsi"/>
        </w:rPr>
        <w:t xml:space="preserve"> </w:t>
      </w:r>
      <w:r w:rsidRPr="004E2631">
        <w:rPr>
          <w:rFonts w:cstheme="minorHAnsi"/>
        </w:rPr>
        <w:t>wynika, iż ich emisje nie będą powodować przekroczeń poziomów dopuszczalnych określonych w rozporządzeni</w:t>
      </w:r>
      <w:r w:rsidR="005D0A33">
        <w:rPr>
          <w:rFonts w:cstheme="minorHAnsi"/>
        </w:rPr>
        <w:t>u Ministra Środowiska z dnia 24 </w:t>
      </w:r>
      <w:r w:rsidRPr="004E2631">
        <w:rPr>
          <w:rFonts w:cstheme="minorHAnsi"/>
        </w:rPr>
        <w:t>sierpnia 2012 r. w sprawie poziomów niektórych substancji w pow</w:t>
      </w:r>
      <w:r w:rsidR="005D0A33">
        <w:rPr>
          <w:rFonts w:cstheme="minorHAnsi"/>
        </w:rPr>
        <w:t>ietrzu (tekst jednolity: Dz. U. </w:t>
      </w:r>
      <w:r w:rsidRPr="004E2631">
        <w:rPr>
          <w:rFonts w:cstheme="minorHAnsi"/>
        </w:rPr>
        <w:t>z 2021 r., poz. 845) oraz częstości przekroczeń określonych w rozporządzeniu Ministra Środowiska z dnia 26 stycznia 2010 r. w sprawie wartości odniesienia dla niektórych substancji w powietrzu (Dz.</w:t>
      </w:r>
      <w:r w:rsidR="008A44A2">
        <w:rPr>
          <w:rFonts w:cstheme="minorHAnsi"/>
        </w:rPr>
        <w:t xml:space="preserve"> U. z 2010 r. Nr 16, poz. 87). </w:t>
      </w:r>
      <w:r w:rsidR="00D23F42">
        <w:rPr>
          <w:rFonts w:cstheme="minorHAnsi"/>
          <w:b/>
        </w:rPr>
        <w:br/>
      </w:r>
      <w:r w:rsidR="004E39BC">
        <w:rPr>
          <w:rFonts w:cstheme="minorHAnsi"/>
        </w:rPr>
        <w:t>Wnioskodawca przedstawił obliczenia</w:t>
      </w:r>
      <w:r w:rsidR="00BB7B3B" w:rsidRPr="00BB7B3B">
        <w:rPr>
          <w:rFonts w:cstheme="minorHAnsi"/>
        </w:rPr>
        <w:t>, z których wynika, że prowadzony chów drobiu nie będzie powodował przekroczenia granicznej wielkości emisji (BAT-AEL) dla emitowanego amoniaku (kg/stanowisko dla zwierzęcia/rok), określonej w decyzji wyko</w:t>
      </w:r>
      <w:r w:rsidR="004E39BC">
        <w:rPr>
          <w:rFonts w:cstheme="minorHAnsi"/>
        </w:rPr>
        <w:t>nawczej Komisji (UE) 2017/302 z </w:t>
      </w:r>
      <w:r w:rsidR="00BB7B3B" w:rsidRPr="00BB7B3B">
        <w:rPr>
          <w:rFonts w:cstheme="minorHAnsi"/>
        </w:rPr>
        <w:t xml:space="preserve">dnia 15 lutego 2017 r. ustanawiającej konkluzje dotyczące najlepszych dostępnych technik (BAT) w odniesieniu do intensywnego chowu drobiu lub świń zgodnie z dyrektywą Parlamentu Europejskiego i Rady 2010/75/UE (Dz. U. UE. L. z 2017 r. Nr 43, str. 231). </w:t>
      </w:r>
      <w:r w:rsidR="004E39BC">
        <w:rPr>
          <w:rFonts w:cstheme="minorHAnsi"/>
        </w:rPr>
        <w:t>W raporcie o </w:t>
      </w:r>
      <w:r w:rsidR="00306D15" w:rsidRPr="00306D15">
        <w:rPr>
          <w:rFonts w:cstheme="minorHAnsi"/>
        </w:rPr>
        <w:t xml:space="preserve">oddziaływaniu przedsięwzięcia na środowisko przedstawiono rozwiązania ograniczające oddziaływanie na stan jakości powietrza. </w:t>
      </w:r>
      <w:r w:rsidR="00F0325F" w:rsidRPr="00FB762A">
        <w:rPr>
          <w:rFonts w:cstheme="minorHAnsi"/>
        </w:rPr>
        <w:t>Pomiot będzie usuwany z budynków bezpośrednio po wytworzeniu i nie będzie magazynowany na terenie instalacji.</w:t>
      </w:r>
    </w:p>
    <w:p w14:paraId="6EDD6E09" w14:textId="5E6F2A5F" w:rsidR="00510D6D" w:rsidRPr="00AA0B02" w:rsidRDefault="00510D6D" w:rsidP="00CC1F02">
      <w:pPr>
        <w:spacing w:after="480" w:line="276" w:lineRule="auto"/>
        <w:rPr>
          <w:rFonts w:cstheme="minorHAnsi"/>
          <w:highlight w:val="yellow"/>
        </w:rPr>
      </w:pPr>
      <w:r w:rsidRPr="00AA0B02">
        <w:rPr>
          <w:rFonts w:cstheme="minorHAnsi"/>
        </w:rPr>
        <w:t>Jak wynika z raportu o oddziaływaniu przedsięwzięcia na środowisko przedmiotowa instalacja będzie zaopatrywana w wodę z sieci wodociągowej. Woda zużywana będzie na cele związane z funkcjonowaniem instalacji tj. technologiczne (</w:t>
      </w:r>
      <w:r w:rsidR="00F0325F" w:rsidRPr="00AA0B02">
        <w:rPr>
          <w:rFonts w:cstheme="minorHAnsi"/>
          <w:bCs/>
          <w:color w:val="000000"/>
        </w:rPr>
        <w:t>pojenie zwierząt</w:t>
      </w:r>
      <w:r w:rsidRPr="00AA0B02">
        <w:rPr>
          <w:rFonts w:cstheme="minorHAnsi"/>
        </w:rPr>
        <w:t xml:space="preserve">). </w:t>
      </w:r>
      <w:r w:rsidR="00535F07">
        <w:rPr>
          <w:rFonts w:cstheme="minorHAnsi"/>
        </w:rPr>
        <w:t>Z</w:t>
      </w:r>
      <w:r w:rsidRPr="00AA0B02">
        <w:rPr>
          <w:rFonts w:cstheme="minorHAnsi"/>
        </w:rPr>
        <w:t xml:space="preserve"> planowanej instalacji nie będą powstawać ścieki przemysłowe. </w:t>
      </w:r>
      <w:r w:rsidR="00AA0B02" w:rsidRPr="00AA0B02">
        <w:rPr>
          <w:rFonts w:cstheme="minorHAnsi"/>
        </w:rPr>
        <w:t xml:space="preserve">Pomieszczenia inwentarskie będą czyszczone bez użycia wody metodą „na </w:t>
      </w:r>
      <w:r w:rsidR="00AA0B02" w:rsidRPr="00CD2461">
        <w:rPr>
          <w:rFonts w:cstheme="minorHAnsi"/>
        </w:rPr>
        <w:t>sucho”, a następnie dezynfekowane</w:t>
      </w:r>
      <w:r w:rsidR="00CD2461" w:rsidRPr="00CD2461">
        <w:rPr>
          <w:rFonts w:cstheme="minorHAnsi"/>
        </w:rPr>
        <w:t xml:space="preserve"> (ozonowane)</w:t>
      </w:r>
      <w:r w:rsidR="00AA0B02" w:rsidRPr="00CD2461">
        <w:rPr>
          <w:rFonts w:cstheme="minorHAnsi"/>
        </w:rPr>
        <w:t>.</w:t>
      </w:r>
      <w:r w:rsidR="00AA0B02">
        <w:rPr>
          <w:rFonts w:cstheme="minorHAnsi"/>
          <w:highlight w:val="yellow"/>
        </w:rPr>
        <w:br/>
      </w:r>
      <w:r w:rsidRPr="00AA0B02">
        <w:rPr>
          <w:rFonts w:cstheme="minorHAnsi"/>
        </w:rPr>
        <w:t xml:space="preserve">W raporcie o oddziaływaniu przedsięwzięcia na środowisko przedstawiono rozwiązania zapewniające ochronę środowiska gruntowo-wodnego. Wody opadowe lub roztopowe </w:t>
      </w:r>
      <w:r w:rsidR="00AA0B02" w:rsidRPr="00AA0B02">
        <w:rPr>
          <w:rFonts w:cstheme="minorHAnsi"/>
        </w:rPr>
        <w:t>z powierzchni dachów i dróg będą odprowadzane w sposób zorganizowany za pomocą wewnątrzzakładowej kanalizacji deszczowej poprzez separator substancji ropopochodnych do rowu. Wody opadowe z terenów zielonych będą odprowadzane bezpośrednio do ziemi w sposób niezorganizowany. Wewnątrz planowanych budynków inwentarskich</w:t>
      </w:r>
      <w:r w:rsidRPr="00AA0B02">
        <w:rPr>
          <w:rFonts w:cstheme="minorHAnsi"/>
        </w:rPr>
        <w:t xml:space="preserve"> przewidziano wykonanie szczelnych posadzek zabezpieczających przed przedostawaniem się zanieczyszczeń do gruntu oraz szczelnego zautomatyzowanego systemu pojenia zwierząt. </w:t>
      </w:r>
    </w:p>
    <w:p w14:paraId="3AE4278E" w14:textId="77777777" w:rsidR="00D23F42" w:rsidRDefault="00535F07" w:rsidP="00CC1F02">
      <w:pPr>
        <w:spacing w:after="480" w:line="276" w:lineRule="auto"/>
        <w:rPr>
          <w:rFonts w:cstheme="minorHAnsi"/>
        </w:rPr>
      </w:pPr>
      <w:r w:rsidRPr="00535F07">
        <w:rPr>
          <w:rFonts w:cstheme="minorHAnsi"/>
        </w:rPr>
        <w:t>W raporcie o oddziaływaniu przedsięwzięcia na środowisko określono rodzaje i ilości odpadów wytwarzanych w związku z eksploatacją instalacji, ich miejsce magazynowania oraz sposób dalszego zagospodarowania. Ponadto, wskazano sposoby zapobiegania powstawaniu odpadów lub ograniczania ilości i ich negatywnego oddziaływania na środowisko. Z przedstawionych informacji wynika, że sposób postępowania z odpadami będzie zgodny z wymogami ochrony środowiska oraz ustawy z dnia 14 grudnia 2012 r. o odpadach (tekst jednolity: Dz. U. z 2023 r., poz. 1587 ze zm.).</w:t>
      </w:r>
      <w:r>
        <w:rPr>
          <w:rFonts w:cstheme="minorHAnsi"/>
        </w:rPr>
        <w:br/>
      </w:r>
    </w:p>
    <w:p w14:paraId="0FE5BDD9" w14:textId="7844F2C3" w:rsidR="00535F07" w:rsidRPr="00535F07" w:rsidRDefault="00535F07" w:rsidP="00CC1F02">
      <w:pPr>
        <w:spacing w:after="480" w:line="276" w:lineRule="auto"/>
        <w:rPr>
          <w:rFonts w:cstheme="minorHAnsi"/>
        </w:rPr>
      </w:pPr>
      <w:r w:rsidRPr="00535F07">
        <w:rPr>
          <w:rFonts w:cstheme="minorHAnsi"/>
        </w:rPr>
        <w:lastRenderedPageBreak/>
        <w:t>Odpady należy magazynować selektywnie, zgodnie z wymaganiami w zakresie ochrony środowiska, zwłaszcza gruntowo-wodnego oraz bezpiecz</w:t>
      </w:r>
      <w:r>
        <w:rPr>
          <w:rFonts w:cstheme="minorHAnsi"/>
        </w:rPr>
        <w:t>eństwa życia i zdrowia ludzi, w </w:t>
      </w:r>
      <w:r w:rsidRPr="00535F07">
        <w:rPr>
          <w:rFonts w:cstheme="minorHAnsi"/>
        </w:rPr>
        <w:t>szczególności w sposób uwzględniający właściwości chemiczne i fizyczne odpadów, w tym stan s</w:t>
      </w:r>
      <w:r>
        <w:rPr>
          <w:rFonts w:cstheme="minorHAnsi"/>
        </w:rPr>
        <w:t xml:space="preserve">kupienia i zagrożenia, </w:t>
      </w:r>
      <w:r w:rsidRPr="00535F07">
        <w:rPr>
          <w:rFonts w:cstheme="minorHAnsi"/>
        </w:rPr>
        <w:t>które mogą powodować te odpady oraz zgodnie z wymaganiami rozporządzenia Ministra Klimatu z dnia 11 września 2020 r. w sprawie szczegółowych wymagań dla magazynowania odpadów (Dz. U. z 2020 r., poz. 1742). Wytwarzane odpady należy przekazywać podmiotom, posiadającym uregulowany stan formalno-prawny w zakresie gospodarowania odpadami, uwzględniając hierarchię postępowania z odpadami. Inwestor jest zobowiązany do prowadzenia jakościowej i ilościowej ewidencji odpadów, zgodnie z przepisami szczegółowymi w tym zakresie.</w:t>
      </w:r>
      <w:r w:rsidR="00D23F42">
        <w:rPr>
          <w:rFonts w:cstheme="minorHAnsi"/>
        </w:rPr>
        <w:br/>
      </w:r>
      <w:r w:rsidRPr="00535F07">
        <w:rPr>
          <w:rFonts w:cstheme="minorHAnsi"/>
        </w:rPr>
        <w:t>W trakcie eksploatacji instalacji powstawać będą również produkty uboczne pochodzenia zwierzęcego. Pomiot nie będzie magazynowany na terenie Fermy, bezpośrednio po wytworzeniu będzie ładowany na przyczepy i przekazywany celem dalszego zagospodarowania na zasadach określonych w rozporządzeniu Parlamen</w:t>
      </w:r>
      <w:r>
        <w:rPr>
          <w:rFonts w:cstheme="minorHAnsi"/>
        </w:rPr>
        <w:t>tu Europejskiego i Rady (WE) nr </w:t>
      </w:r>
      <w:r w:rsidRPr="00535F07">
        <w:rPr>
          <w:rFonts w:cstheme="minorHAnsi"/>
        </w:rPr>
        <w:t>1069/2009 z dnia  21 października 2009 r. określającym przepisy sanitarne dotyczące produktów ubocznych pochodzenia zwierzęcego, nieprzeznaczo</w:t>
      </w:r>
      <w:r>
        <w:rPr>
          <w:rFonts w:cstheme="minorHAnsi"/>
        </w:rPr>
        <w:t>nych do spożycia przez ludzi, i </w:t>
      </w:r>
      <w:r w:rsidRPr="00535F07">
        <w:rPr>
          <w:rFonts w:cstheme="minorHAnsi"/>
        </w:rPr>
        <w:t>uchylającym rozporządzenie (WE) nr 1774/2002 (rozporządzenie o  produktach ubocznych pochodzenia zw</w:t>
      </w:r>
      <w:r>
        <w:rPr>
          <w:rFonts w:cstheme="minorHAnsi"/>
        </w:rPr>
        <w:t xml:space="preserve">ierzęcego) (Dz. U. UE L t. 300, </w:t>
      </w:r>
      <w:r w:rsidRPr="00535F07">
        <w:rPr>
          <w:rFonts w:cstheme="minorHAnsi"/>
        </w:rPr>
        <w:t>str. 1 ze zm.).</w:t>
      </w:r>
      <w:r>
        <w:rPr>
          <w:rFonts w:cstheme="minorHAnsi"/>
        </w:rPr>
        <w:br/>
      </w:r>
      <w:r w:rsidRPr="00535F07">
        <w:rPr>
          <w:rFonts w:cstheme="minorHAnsi"/>
        </w:rPr>
        <w:t xml:space="preserve">W związku z eksploatacją fermy powstawać będą również martwe zwierzęta (upadki), które  magazynowane będą w </w:t>
      </w:r>
      <w:proofErr w:type="spellStart"/>
      <w:r w:rsidRPr="00535F07">
        <w:rPr>
          <w:rFonts w:cstheme="minorHAnsi"/>
        </w:rPr>
        <w:t>konfiskatorze</w:t>
      </w:r>
      <w:proofErr w:type="spellEnd"/>
      <w:r w:rsidRPr="00535F07">
        <w:rPr>
          <w:rFonts w:cstheme="minorHAnsi"/>
        </w:rPr>
        <w:t xml:space="preserve"> lub zamkniętym kontenerze, a następnie będą zagospodarowywane na zasadach rozporządzenia (WE) nr 1069/2009 z dnia 21 października 2009 r. określającego przepisy sanitarne dotyczące produktów ubocznych pochodzenia zwierzęcego, nieprzeznaczonych do spożycia przez ludzi.</w:t>
      </w:r>
    </w:p>
    <w:p w14:paraId="099CC66A" w14:textId="5F65572E" w:rsidR="004E39BC" w:rsidRPr="007E11A2" w:rsidRDefault="00510D6D" w:rsidP="00CC1F02">
      <w:pPr>
        <w:spacing w:after="480" w:line="276" w:lineRule="auto"/>
        <w:rPr>
          <w:rFonts w:cstheme="minorHAnsi"/>
          <w:highlight w:val="yellow"/>
        </w:rPr>
      </w:pPr>
      <w:r w:rsidRPr="007E11A2">
        <w:rPr>
          <w:rFonts w:cstheme="minorHAnsi"/>
        </w:rPr>
        <w:t xml:space="preserve">Planowane budynki wyposażone zostaną w system wentylacji mechanicznej składający się </w:t>
      </w:r>
      <w:r w:rsidR="007E11A2" w:rsidRPr="007E11A2">
        <w:rPr>
          <w:rFonts w:cstheme="minorHAnsi"/>
        </w:rPr>
        <w:t>z </w:t>
      </w:r>
      <w:r w:rsidRPr="007E11A2">
        <w:rPr>
          <w:rFonts w:cstheme="minorHAnsi"/>
        </w:rPr>
        <w:t xml:space="preserve">wentylatorów </w:t>
      </w:r>
      <w:r w:rsidR="007E11A2" w:rsidRPr="007E11A2">
        <w:rPr>
          <w:rFonts w:cstheme="minorHAnsi"/>
        </w:rPr>
        <w:t>ściennych</w:t>
      </w:r>
      <w:r w:rsidRPr="007E11A2">
        <w:rPr>
          <w:rFonts w:cstheme="minorHAnsi"/>
        </w:rPr>
        <w:t>, będących głównymi źródłami hałasu w trakcie normalnej eksploatacji instalacji. Ponadto źródłami hałasu na terenie planowanego przedsięwzięc</w:t>
      </w:r>
      <w:r w:rsidR="001E0A7A" w:rsidRPr="007E11A2">
        <w:rPr>
          <w:rFonts w:cstheme="minorHAnsi"/>
        </w:rPr>
        <w:t xml:space="preserve">ia będą: agregaty prądotwórcze </w:t>
      </w:r>
      <w:r w:rsidRPr="007E11A2">
        <w:rPr>
          <w:rFonts w:cstheme="minorHAnsi"/>
        </w:rPr>
        <w:t>oraz ruch pojazdów po terenie fermy.</w:t>
      </w:r>
      <w:r w:rsidR="007E11A2">
        <w:rPr>
          <w:rFonts w:cstheme="minorHAnsi"/>
          <w:highlight w:val="yellow"/>
        </w:rPr>
        <w:br/>
      </w:r>
      <w:r w:rsidR="007E11A2" w:rsidRPr="007E11A2">
        <w:rPr>
          <w:rFonts w:cstheme="minorHAnsi"/>
        </w:rPr>
        <w:t xml:space="preserve">Na kurnikach K1 do K5 przy wentylatorach w ścianie szczytowej zostaną zamontowane osłony, które będą zmniejszały oddziaływanie akustyczne. </w:t>
      </w:r>
      <w:r w:rsidRPr="00510D6D">
        <w:rPr>
          <w:rFonts w:cstheme="minorHAnsi"/>
          <w:highlight w:val="yellow"/>
        </w:rPr>
        <w:br/>
      </w:r>
      <w:r w:rsidRPr="004E39BC">
        <w:rPr>
          <w:rFonts w:cstheme="minorHAnsi"/>
        </w:rPr>
        <w:t>W raporcie o oddziaływaniu na środowisko przestawiono rozprzestrzenianie hałasu z planowanego przedsięwzięcia oraz określono akustyczne oddziaływanie na najbliższe tereny podlegające ochronie akustycznej.</w:t>
      </w:r>
      <w:r w:rsidRPr="004E39BC">
        <w:rPr>
          <w:rFonts w:cstheme="minorHAnsi"/>
        </w:rPr>
        <w:br/>
        <w:t>Wyniki przeprowadzonej analizy wykazały, że planowane przedsięwzięcie nie spowoduje przekroczeń dopuszczalnych poziomów hałasu na ww. terenach.</w:t>
      </w:r>
    </w:p>
    <w:p w14:paraId="5E729582" w14:textId="093D240D" w:rsidR="00510D6D" w:rsidRPr="00FA173A" w:rsidRDefault="00510D6D" w:rsidP="00CC1F02">
      <w:pPr>
        <w:spacing w:after="480" w:line="276" w:lineRule="auto"/>
        <w:rPr>
          <w:rFonts w:cstheme="minorHAnsi"/>
        </w:rPr>
      </w:pPr>
      <w:r w:rsidRPr="00FA173A">
        <w:rPr>
          <w:rFonts w:cstheme="minorHAnsi"/>
        </w:rPr>
        <w:t>Z uwagi na brak unormowań prawnych (dopuszczalnych norm) w zakresie wielkości emisji substancji złowonnych do środowiska, tutejszy Organ nie ma możliwości ograniczenia wielkości emisji złowonnych na etapie projektowania instalacji, jak również egzekwowania prawa w zwalczaniu ewentualnych przekroczeń poziomów substancji zapachowych w powietrzu. W związku z czym, w przypadku, w którym obiekty wrażliwe (w trakcie funkcjonowania instalacji objętej niniejszym postanowieniem) odczują dokuczliwość zapachu, Prowadzący instalację zobligowany jest do opracowania, wdrożenia i regularnego podawania przeglądowi planu zarządzania zapachami, jako części systemu zarządzania środowiskowego.</w:t>
      </w:r>
    </w:p>
    <w:p w14:paraId="6CDE777D" w14:textId="77777777" w:rsidR="00510D6D" w:rsidRPr="00FA173A" w:rsidRDefault="00510D6D" w:rsidP="00CC1F02">
      <w:pPr>
        <w:spacing w:after="240" w:line="276" w:lineRule="auto"/>
        <w:rPr>
          <w:rStyle w:val="pathcurrent"/>
          <w:rFonts w:cstheme="minorHAnsi"/>
          <w:sz w:val="24"/>
        </w:rPr>
      </w:pPr>
      <w:r w:rsidRPr="00FA173A">
        <w:rPr>
          <w:rFonts w:cstheme="minorHAnsi"/>
        </w:rPr>
        <w:lastRenderedPageBreak/>
        <w:t>Przedmiotowe przedsięwzięcie będzie instalacją objętą obowiązkiem uzyskania pozwolenia zintegrowanego. W związku z powyższym w raporcie o oddziaływaniu przedsięwzięcia na środowisko oraz w uzupełnieniach do niego przedstawiono a</w:t>
      </w:r>
      <w:r w:rsidRPr="00FA173A">
        <w:rPr>
          <w:rFonts w:cstheme="minorHAnsi"/>
          <w:bCs/>
        </w:rPr>
        <w:t>nalizę spełniania technik BAT określonych w załączniku do decyzji wykonawczej Komisji (UE) 2017/302 z dnia 15 lutego 2017 r. ustanawiającej konkluzje dotyczące najlepszych dostępnych technik (BAT) w odniesieniu do intensywnego chowu drobiu lub świń, zgodnie z dyrektywą Parlamentu Europejskiego i Rady 2010/75/UE.</w:t>
      </w:r>
    </w:p>
    <w:p w14:paraId="2892A939" w14:textId="0E971ADD" w:rsidR="00510D6D" w:rsidRPr="00FA173A" w:rsidRDefault="00510D6D" w:rsidP="00CC1F02">
      <w:pPr>
        <w:spacing w:after="240" w:line="276" w:lineRule="auto"/>
        <w:rPr>
          <w:rFonts w:cstheme="minorHAnsi"/>
        </w:rPr>
      </w:pPr>
      <w:r w:rsidRPr="00FA173A">
        <w:rPr>
          <w:rStyle w:val="pathcurrent"/>
          <w:rFonts w:cstheme="minorHAnsi"/>
          <w:sz w:val="24"/>
        </w:rPr>
        <w:t xml:space="preserve">Planowane przedsięwzięcie, zgodnie z rozporządzeniem Ministra Rozwoju z dnia 29 stycznia 2016 r. </w:t>
      </w:r>
      <w:r w:rsidRPr="00FA173A">
        <w:rPr>
          <w:rFonts w:cstheme="minorHAnsi"/>
        </w:rPr>
        <w:t>w sprawie rodzajów i ilości znajdujących się w zakładzie substancji niebezpiecznych, decydujących o zaliczeniu zakładu do zakładu o zwiększonym lub dużym ryzyku wystąpienia poważnej awarii przemysłowej</w:t>
      </w:r>
      <w:r w:rsidRPr="00FA173A">
        <w:rPr>
          <w:rStyle w:val="pathcurrent"/>
          <w:rFonts w:cstheme="minorHAnsi"/>
          <w:sz w:val="24"/>
        </w:rPr>
        <w:t xml:space="preserve"> (Dz. U. z 2016 r., poz. 138), nie będzie zaliczane do zakładów o dużym lub zwiększonym ryzyku wystąpienia awarii przemysłowej.</w:t>
      </w:r>
    </w:p>
    <w:p w14:paraId="1D72A5A8" w14:textId="77777777" w:rsidR="00510D6D" w:rsidRPr="00FA173A" w:rsidRDefault="00510D6D" w:rsidP="00CC1F02">
      <w:pPr>
        <w:spacing w:after="240" w:line="276" w:lineRule="auto"/>
        <w:rPr>
          <w:rFonts w:cstheme="minorHAnsi"/>
          <w:bCs/>
        </w:rPr>
      </w:pPr>
      <w:r w:rsidRPr="00FA173A">
        <w:rPr>
          <w:rFonts w:cstheme="minorHAnsi"/>
          <w:bCs/>
        </w:rPr>
        <w:t xml:space="preserve">Jak wynika z art. 77 ust. 7 ustawy o udostępnianiu informacji o środowisku i jego ochronie, udziale społeczeństwa w ochronie środowiska oraz o ocenach oddziaływania na środowisko, w rozpatrywanej sprawie nie stosuje się przepisów art. 106 § 3 i § 5-6 Kodeksu postępowania administracyjnego, zatem opinia odnośnie decyzji o środowiskowych uwarunkowaniach nie jest wydawana w drodze postanowienia, na które przysługuje zażalenie. </w:t>
      </w:r>
    </w:p>
    <w:p w14:paraId="5249EF7A" w14:textId="77777777" w:rsidR="00510D6D" w:rsidRPr="00FA173A" w:rsidRDefault="00510D6D" w:rsidP="00CC1F02">
      <w:pPr>
        <w:spacing w:after="240" w:line="276" w:lineRule="auto"/>
        <w:rPr>
          <w:rFonts w:cstheme="minorHAnsi"/>
          <w:bCs/>
        </w:rPr>
      </w:pPr>
      <w:r w:rsidRPr="00FA173A">
        <w:rPr>
          <w:rFonts w:cstheme="minorHAnsi"/>
          <w:bCs/>
        </w:rPr>
        <w:t>Jednocześnie wymaga podkreślenia, że opinia ta wydawana jest w ramach prowadzonego postępowania administracyjnego, tak więc zgodnie z regułami wynikającymi z art. 123 § 1 Kodeksu postępowania administracyjnego, winna ona mieć formę niezaskarżalnego postanowienia.</w:t>
      </w:r>
    </w:p>
    <w:p w14:paraId="7975062A" w14:textId="77777777" w:rsidR="00510D6D" w:rsidRPr="00FA173A" w:rsidRDefault="00510D6D" w:rsidP="00CC1F02">
      <w:pPr>
        <w:keepLines/>
        <w:spacing w:after="240" w:line="276" w:lineRule="auto"/>
        <w:rPr>
          <w:rFonts w:cstheme="minorHAnsi"/>
          <w:b/>
        </w:rPr>
      </w:pPr>
      <w:r w:rsidRPr="00FA173A">
        <w:rPr>
          <w:rFonts w:cstheme="minorHAnsi"/>
        </w:rPr>
        <w:t>Mając powyższe na uwadze, Marszałek Województwa Wielkopolskiego postanawia jak w sentencji.</w:t>
      </w:r>
    </w:p>
    <w:p w14:paraId="197A7A36" w14:textId="77777777" w:rsidR="00510D6D" w:rsidRPr="00FA173A" w:rsidRDefault="00510D6D" w:rsidP="00CC1F02">
      <w:pPr>
        <w:keepLines/>
        <w:spacing w:after="240" w:line="276" w:lineRule="auto"/>
        <w:rPr>
          <w:rFonts w:cstheme="minorHAnsi"/>
          <w:b/>
        </w:rPr>
      </w:pPr>
      <w:r w:rsidRPr="00FA173A">
        <w:rPr>
          <w:rFonts w:cstheme="minorHAnsi"/>
          <w:b/>
        </w:rPr>
        <w:t>POUCZENIE</w:t>
      </w:r>
    </w:p>
    <w:p w14:paraId="0AAF3453" w14:textId="77777777" w:rsidR="00510D6D" w:rsidRPr="00FA173A" w:rsidRDefault="00510D6D" w:rsidP="00CC1F02">
      <w:pPr>
        <w:keepLines/>
        <w:spacing w:after="240" w:line="276" w:lineRule="auto"/>
        <w:rPr>
          <w:rFonts w:cstheme="minorHAnsi"/>
        </w:rPr>
      </w:pPr>
      <w:r w:rsidRPr="00FA173A">
        <w:rPr>
          <w:rFonts w:cstheme="minorHAnsi"/>
        </w:rPr>
        <w:t>Na niniejsze postanowienie nie przysługuje prawo wniesienia zażalenia. Postanowienie, na które nie służy zażalenie, Strony mogą zaskarżyć tylko w odwołaniu od decyzji.</w:t>
      </w:r>
    </w:p>
    <w:p w14:paraId="5E647A71" w14:textId="7DD787D4" w:rsidR="00D23F42" w:rsidRDefault="00CC1F02" w:rsidP="00CC1F02">
      <w:pPr>
        <w:spacing w:line="276" w:lineRule="auto"/>
        <w:rPr>
          <w:rFonts w:cstheme="minorHAnsi"/>
          <w:kern w:val="1"/>
          <w:sz w:val="20"/>
          <w:szCs w:val="18"/>
        </w:rPr>
      </w:pPr>
      <w:r w:rsidRPr="00413F03">
        <w:rPr>
          <w:rFonts w:cstheme="minorHAnsi"/>
          <w:sz w:val="20"/>
        </w:rPr>
        <w:t>Z up. MARSZAŁKA WOJEWÓDZTWA</w:t>
      </w:r>
      <w:r w:rsidRPr="00413F03">
        <w:rPr>
          <w:rFonts w:cstheme="minorHAnsi"/>
          <w:sz w:val="20"/>
        </w:rPr>
        <w:br/>
      </w:r>
      <w:r w:rsidRPr="00413F03">
        <w:rPr>
          <w:rFonts w:cstheme="minorHAnsi"/>
          <w:sz w:val="20"/>
        </w:rPr>
        <w:br/>
        <w:t xml:space="preserve">Agnieszka Lewicka </w:t>
      </w:r>
      <w:r w:rsidRPr="00413F03">
        <w:rPr>
          <w:rFonts w:cstheme="minorHAnsi"/>
          <w:sz w:val="20"/>
        </w:rPr>
        <w:br/>
        <w:t xml:space="preserve">Zastępca Dyrektora Departamentu </w:t>
      </w:r>
      <w:r w:rsidRPr="00413F03">
        <w:rPr>
          <w:rFonts w:cstheme="minorHAnsi"/>
          <w:sz w:val="20"/>
        </w:rPr>
        <w:br/>
        <w:t>Zarządzania Środowiskiem i Klimatu</w:t>
      </w:r>
    </w:p>
    <w:p w14:paraId="610C730E" w14:textId="6BAFA313" w:rsidR="00BA047C" w:rsidRDefault="00BA047C" w:rsidP="00CC1F02">
      <w:pPr>
        <w:spacing w:line="276" w:lineRule="auto"/>
        <w:rPr>
          <w:rFonts w:cstheme="minorHAnsi"/>
          <w:kern w:val="1"/>
          <w:sz w:val="20"/>
          <w:szCs w:val="18"/>
        </w:rPr>
      </w:pPr>
    </w:p>
    <w:p w14:paraId="4C101101" w14:textId="77777777" w:rsidR="00CC1F02" w:rsidRDefault="00CC1F02" w:rsidP="00CC1F02">
      <w:pPr>
        <w:spacing w:line="276" w:lineRule="auto"/>
        <w:rPr>
          <w:rFonts w:cstheme="minorHAnsi"/>
          <w:kern w:val="1"/>
          <w:sz w:val="20"/>
          <w:szCs w:val="18"/>
        </w:rPr>
      </w:pPr>
      <w:bookmarkStart w:id="0" w:name="_GoBack"/>
      <w:bookmarkEnd w:id="0"/>
    </w:p>
    <w:p w14:paraId="746A62FF" w14:textId="6027A60D" w:rsidR="009F2007" w:rsidRPr="005D0A33" w:rsidRDefault="009F2007" w:rsidP="00CC1F02">
      <w:pPr>
        <w:spacing w:line="276" w:lineRule="auto"/>
        <w:rPr>
          <w:rFonts w:cstheme="minorHAnsi"/>
          <w:kern w:val="1"/>
          <w:sz w:val="20"/>
          <w:szCs w:val="20"/>
        </w:rPr>
      </w:pPr>
      <w:r w:rsidRPr="007E11A2">
        <w:rPr>
          <w:rFonts w:cstheme="minorHAnsi"/>
          <w:kern w:val="1"/>
          <w:sz w:val="20"/>
          <w:szCs w:val="18"/>
        </w:rPr>
        <w:t>Otrzymują:</w:t>
      </w:r>
    </w:p>
    <w:p w14:paraId="3064D470" w14:textId="5A2D69FB" w:rsidR="009F2007" w:rsidRPr="007E11A2" w:rsidRDefault="007E11A2" w:rsidP="00CC1F02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line="276" w:lineRule="auto"/>
        <w:ind w:left="0" w:firstLine="0"/>
        <w:rPr>
          <w:rFonts w:cstheme="minorHAnsi"/>
          <w:sz w:val="20"/>
          <w:szCs w:val="18"/>
        </w:rPr>
      </w:pPr>
      <w:r w:rsidRPr="007E11A2">
        <w:rPr>
          <w:rFonts w:cstheme="minorHAnsi"/>
          <w:sz w:val="20"/>
          <w:szCs w:val="18"/>
        </w:rPr>
        <w:t>Wójt Gminy Zaniemyśl</w:t>
      </w:r>
      <w:r w:rsidR="009F2007" w:rsidRPr="007E11A2">
        <w:rPr>
          <w:rFonts w:cstheme="minorHAnsi"/>
          <w:sz w:val="20"/>
          <w:szCs w:val="18"/>
        </w:rPr>
        <w:t xml:space="preserve"> (</w:t>
      </w:r>
      <w:proofErr w:type="spellStart"/>
      <w:r w:rsidR="009F2007" w:rsidRPr="007E11A2">
        <w:rPr>
          <w:rFonts w:cstheme="minorHAnsi"/>
          <w:sz w:val="20"/>
          <w:szCs w:val="18"/>
        </w:rPr>
        <w:t>ePUAP</w:t>
      </w:r>
      <w:proofErr w:type="spellEnd"/>
      <w:r w:rsidR="009F2007" w:rsidRPr="007E11A2">
        <w:rPr>
          <w:rFonts w:cstheme="minorHAnsi"/>
          <w:sz w:val="20"/>
          <w:szCs w:val="18"/>
        </w:rPr>
        <w:t>)</w:t>
      </w:r>
    </w:p>
    <w:p w14:paraId="273693A5" w14:textId="28A566DD" w:rsidR="009F2007" w:rsidRPr="007E11A2" w:rsidRDefault="007E11A2" w:rsidP="00CC1F02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line="276" w:lineRule="auto"/>
        <w:ind w:left="0" w:firstLine="0"/>
        <w:rPr>
          <w:rFonts w:cstheme="minorHAnsi"/>
          <w:sz w:val="20"/>
          <w:szCs w:val="18"/>
        </w:rPr>
      </w:pPr>
      <w:r w:rsidRPr="007E11A2">
        <w:rPr>
          <w:rFonts w:cstheme="minorHAnsi"/>
          <w:sz w:val="20"/>
          <w:szCs w:val="18"/>
        </w:rPr>
        <w:t>Agnieszka Karwacka - pełnomocnik</w:t>
      </w:r>
    </w:p>
    <w:p w14:paraId="73CAFB4D" w14:textId="77777777" w:rsidR="009F2007" w:rsidRPr="007E11A2" w:rsidRDefault="009F2007" w:rsidP="00CC1F02">
      <w:pPr>
        <w:pStyle w:val="NormalnyWeb"/>
        <w:numPr>
          <w:ilvl w:val="0"/>
          <w:numId w:val="9"/>
        </w:numPr>
        <w:tabs>
          <w:tab w:val="left" w:pos="426"/>
        </w:tabs>
        <w:suppressAutoHyphens/>
        <w:spacing w:before="0" w:beforeAutospacing="0" w:after="0" w:afterAutospacing="0" w:line="276" w:lineRule="auto"/>
        <w:ind w:left="0" w:firstLine="0"/>
        <w:rPr>
          <w:rFonts w:asciiTheme="minorHAnsi" w:hAnsiTheme="minorHAnsi" w:cstheme="minorHAnsi"/>
          <w:sz w:val="20"/>
          <w:szCs w:val="18"/>
        </w:rPr>
      </w:pPr>
      <w:r w:rsidRPr="007E11A2">
        <w:rPr>
          <w:rFonts w:asciiTheme="minorHAnsi" w:hAnsiTheme="minorHAnsi" w:cstheme="minorHAnsi"/>
          <w:sz w:val="20"/>
          <w:szCs w:val="18"/>
        </w:rPr>
        <w:t>Pozostałe strony zgodnie z art. 49 Kpa</w:t>
      </w:r>
    </w:p>
    <w:p w14:paraId="12AA05C6" w14:textId="5B7E2E6B" w:rsidR="00A86BE3" w:rsidRDefault="009F2007" w:rsidP="00CC1F02">
      <w:pPr>
        <w:numPr>
          <w:ilvl w:val="0"/>
          <w:numId w:val="9"/>
        </w:numPr>
        <w:tabs>
          <w:tab w:val="left" w:pos="426"/>
        </w:tabs>
        <w:suppressAutoHyphens/>
        <w:spacing w:line="276" w:lineRule="auto"/>
        <w:ind w:left="0" w:firstLine="0"/>
        <w:rPr>
          <w:rFonts w:cstheme="minorHAnsi"/>
          <w:kern w:val="1"/>
          <w:sz w:val="20"/>
          <w:szCs w:val="18"/>
        </w:rPr>
      </w:pPr>
      <w:r w:rsidRPr="007E11A2">
        <w:rPr>
          <w:rFonts w:cstheme="minorHAnsi"/>
          <w:kern w:val="1"/>
          <w:sz w:val="20"/>
          <w:szCs w:val="18"/>
        </w:rPr>
        <w:t>Aa</w:t>
      </w:r>
    </w:p>
    <w:p w14:paraId="12C7A587" w14:textId="3F9E46FD" w:rsidR="00CC1F02" w:rsidRDefault="00CC1F02" w:rsidP="00CC1F02">
      <w:pPr>
        <w:tabs>
          <w:tab w:val="left" w:pos="426"/>
        </w:tabs>
        <w:suppressAutoHyphens/>
        <w:spacing w:line="276" w:lineRule="auto"/>
        <w:rPr>
          <w:rFonts w:cstheme="minorHAnsi"/>
          <w:kern w:val="1"/>
          <w:sz w:val="20"/>
          <w:szCs w:val="18"/>
        </w:rPr>
      </w:pPr>
    </w:p>
    <w:p w14:paraId="3616332C" w14:textId="77777777" w:rsidR="00CC1F02" w:rsidRDefault="00CC1F02" w:rsidP="00CC1F02">
      <w:pPr>
        <w:tabs>
          <w:tab w:val="left" w:pos="426"/>
        </w:tabs>
        <w:suppressAutoHyphens/>
        <w:spacing w:line="276" w:lineRule="auto"/>
        <w:rPr>
          <w:rFonts w:cstheme="minorHAnsi"/>
          <w:kern w:val="1"/>
          <w:sz w:val="20"/>
          <w:szCs w:val="18"/>
        </w:rPr>
      </w:pPr>
    </w:p>
    <w:p w14:paraId="2398B242" w14:textId="367EF2F0" w:rsidR="00CC1F02" w:rsidRPr="007E11A2" w:rsidRDefault="00CC1F02" w:rsidP="00CC1F02">
      <w:pPr>
        <w:tabs>
          <w:tab w:val="left" w:pos="426"/>
        </w:tabs>
        <w:suppressAutoHyphens/>
        <w:spacing w:line="276" w:lineRule="auto"/>
        <w:rPr>
          <w:rFonts w:cstheme="minorHAnsi"/>
          <w:kern w:val="1"/>
          <w:sz w:val="20"/>
          <w:szCs w:val="18"/>
        </w:rPr>
      </w:pPr>
      <w:r w:rsidRPr="00CC1F02">
        <w:rPr>
          <w:rFonts w:cstheme="minorHAnsi"/>
          <w:kern w:val="1"/>
          <w:sz w:val="20"/>
          <w:szCs w:val="18"/>
        </w:rPr>
        <w:t xml:space="preserve">Data udostępnienia niniejszego zawiadomienia w Biuletynie Informacji Publicznej Urzędu Marszałkowskiego Województwa Wielkopolskiego w Poznaniu – </w:t>
      </w:r>
      <w:r>
        <w:rPr>
          <w:rFonts w:cstheme="minorHAnsi"/>
          <w:kern w:val="1"/>
          <w:sz w:val="20"/>
          <w:szCs w:val="18"/>
        </w:rPr>
        <w:t>26.08</w:t>
      </w:r>
      <w:r w:rsidRPr="00CC1F02">
        <w:rPr>
          <w:rFonts w:cstheme="minorHAnsi"/>
          <w:kern w:val="1"/>
          <w:sz w:val="20"/>
          <w:szCs w:val="18"/>
        </w:rPr>
        <w:t>.2024 r.</w:t>
      </w:r>
    </w:p>
    <w:sectPr w:rsidR="00CC1F02" w:rsidRPr="007E11A2" w:rsidSect="00A24574">
      <w:headerReference w:type="default" r:id="rId9"/>
      <w:footerReference w:type="first" r:id="rId10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2FB73" w14:textId="77777777" w:rsidR="00C07FCE" w:rsidRDefault="00C07FCE" w:rsidP="007D24CC">
      <w:r>
        <w:separator/>
      </w:r>
    </w:p>
  </w:endnote>
  <w:endnote w:type="continuationSeparator" w:id="0">
    <w:p w14:paraId="29CEB7BA" w14:textId="77777777" w:rsidR="00C07FCE" w:rsidRDefault="00C07FCE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3522B" w14:textId="77777777" w:rsidR="00A24574" w:rsidRPr="004E4070" w:rsidRDefault="00A24574" w:rsidP="00A24574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072F5BC6" wp14:editId="3EE07EE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70C100" wp14:editId="11A9047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D59953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1D903E" wp14:editId="35335EC9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105842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31C41742" w14:textId="77777777" w:rsidR="00A24574" w:rsidRPr="00D80CDF" w:rsidRDefault="00A24574" w:rsidP="00A24574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4ABD1E6F" w14:textId="77777777" w:rsidR="00A24574" w:rsidRPr="00FF4EC8" w:rsidRDefault="00A24574" w:rsidP="00A24574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20A2181D" w14:textId="74C8D7F7" w:rsidR="005233D0" w:rsidRPr="00A24574" w:rsidRDefault="00A24574" w:rsidP="00A24574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47E0" w14:textId="77777777" w:rsidR="00C07FCE" w:rsidRDefault="00C07FCE" w:rsidP="007D24CC">
      <w:r>
        <w:separator/>
      </w:r>
    </w:p>
  </w:footnote>
  <w:footnote w:type="continuationSeparator" w:id="0">
    <w:p w14:paraId="59768971" w14:textId="77777777" w:rsidR="00C07FCE" w:rsidRDefault="00C07FCE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6C511DB6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C1F02" w:rsidRPr="00CC1F02">
                                <w:rPr>
                                  <w:rStyle w:val="Numerstrony"/>
                                  <w:bCs/>
                                  <w:noProof/>
                                </w:rPr>
                                <w:t>6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6C511DB6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C1F02" w:rsidRPr="00CC1F02">
                          <w:rPr>
                            <w:rStyle w:val="Numerstrony"/>
                            <w:bCs/>
                            <w:noProof/>
                          </w:rPr>
                          <w:t>6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8F4"/>
    <w:multiLevelType w:val="hybridMultilevel"/>
    <w:tmpl w:val="51D6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1409"/>
    <w:multiLevelType w:val="hybridMultilevel"/>
    <w:tmpl w:val="856E382C"/>
    <w:lvl w:ilvl="0" w:tplc="3C62E840">
      <w:start w:val="1"/>
      <w:numFmt w:val="lowerLetter"/>
      <w:lvlText w:val="%1."/>
      <w:lvlJc w:val="left"/>
      <w:pPr>
        <w:tabs>
          <w:tab w:val="num" w:pos="730"/>
        </w:tabs>
        <w:ind w:left="7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abstractNum w:abstractNumId="2" w15:restartNumberingAfterBreak="0">
    <w:nsid w:val="2E4A07DD"/>
    <w:multiLevelType w:val="hybridMultilevel"/>
    <w:tmpl w:val="636CA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D7376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438F056D"/>
    <w:multiLevelType w:val="hybridMultilevel"/>
    <w:tmpl w:val="C77C6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5795F"/>
    <w:multiLevelType w:val="hybridMultilevel"/>
    <w:tmpl w:val="FB10409A"/>
    <w:styleLink w:val="Artykusekcja1"/>
    <w:lvl w:ilvl="0" w:tplc="0415000F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6D96AE8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006CBF0">
      <w:start w:val="1"/>
      <w:numFmt w:val="decimal"/>
      <w:lvlText w:val="%4."/>
      <w:lvlJc w:val="left"/>
      <w:pPr>
        <w:ind w:left="2880" w:hanging="360"/>
      </w:pPr>
    </w:lvl>
    <w:lvl w:ilvl="4" w:tplc="806EA198">
      <w:start w:val="1"/>
      <w:numFmt w:val="lowerLetter"/>
      <w:lvlText w:val="%5."/>
      <w:lvlJc w:val="left"/>
      <w:pPr>
        <w:ind w:left="3600" w:hanging="360"/>
      </w:pPr>
    </w:lvl>
    <w:lvl w:ilvl="5" w:tplc="64160FDA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E178F"/>
    <w:multiLevelType w:val="hybridMultilevel"/>
    <w:tmpl w:val="7346DAE8"/>
    <w:lvl w:ilvl="0" w:tplc="8C484214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7" w15:restartNumberingAfterBreak="0">
    <w:nsid w:val="60B9584A"/>
    <w:multiLevelType w:val="hybridMultilevel"/>
    <w:tmpl w:val="44AAB0D2"/>
    <w:lvl w:ilvl="0" w:tplc="117AB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703E9B56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CF0E0D"/>
    <w:multiLevelType w:val="hybridMultilevel"/>
    <w:tmpl w:val="8AC8BE6E"/>
    <w:styleLink w:val="1ai1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06BB"/>
    <w:rsid w:val="0003130F"/>
    <w:rsid w:val="00033F41"/>
    <w:rsid w:val="000758BE"/>
    <w:rsid w:val="00077220"/>
    <w:rsid w:val="000A3E89"/>
    <w:rsid w:val="001008A1"/>
    <w:rsid w:val="00110C41"/>
    <w:rsid w:val="00115959"/>
    <w:rsid w:val="001269C0"/>
    <w:rsid w:val="001447AA"/>
    <w:rsid w:val="00160C26"/>
    <w:rsid w:val="001679BF"/>
    <w:rsid w:val="001A41D5"/>
    <w:rsid w:val="001A5E07"/>
    <w:rsid w:val="001A7A4D"/>
    <w:rsid w:val="001D6152"/>
    <w:rsid w:val="001E0A7A"/>
    <w:rsid w:val="001F7DAE"/>
    <w:rsid w:val="00200B72"/>
    <w:rsid w:val="0025429E"/>
    <w:rsid w:val="0027623F"/>
    <w:rsid w:val="00282180"/>
    <w:rsid w:val="00284A52"/>
    <w:rsid w:val="002E4D7C"/>
    <w:rsid w:val="003038AB"/>
    <w:rsid w:val="00303B4B"/>
    <w:rsid w:val="00306D15"/>
    <w:rsid w:val="00341E4F"/>
    <w:rsid w:val="003818F3"/>
    <w:rsid w:val="00390C72"/>
    <w:rsid w:val="003945C3"/>
    <w:rsid w:val="003A180D"/>
    <w:rsid w:val="003A7A30"/>
    <w:rsid w:val="003C16C5"/>
    <w:rsid w:val="003D1AF6"/>
    <w:rsid w:val="003D41CC"/>
    <w:rsid w:val="003F14FD"/>
    <w:rsid w:val="00411F2A"/>
    <w:rsid w:val="0043416A"/>
    <w:rsid w:val="00444B13"/>
    <w:rsid w:val="00446091"/>
    <w:rsid w:val="00446A84"/>
    <w:rsid w:val="004860EA"/>
    <w:rsid w:val="00495B82"/>
    <w:rsid w:val="004A6AB9"/>
    <w:rsid w:val="004C76E9"/>
    <w:rsid w:val="004E2631"/>
    <w:rsid w:val="004E39BC"/>
    <w:rsid w:val="004E3EC5"/>
    <w:rsid w:val="00502BBA"/>
    <w:rsid w:val="00510D6D"/>
    <w:rsid w:val="00516302"/>
    <w:rsid w:val="0051697F"/>
    <w:rsid w:val="00516F29"/>
    <w:rsid w:val="0052141E"/>
    <w:rsid w:val="0052249E"/>
    <w:rsid w:val="005233D0"/>
    <w:rsid w:val="00535F07"/>
    <w:rsid w:val="0056314E"/>
    <w:rsid w:val="0058339B"/>
    <w:rsid w:val="005C19EE"/>
    <w:rsid w:val="005D0A33"/>
    <w:rsid w:val="005D6EDA"/>
    <w:rsid w:val="005E5B1D"/>
    <w:rsid w:val="005E62AD"/>
    <w:rsid w:val="005F50E5"/>
    <w:rsid w:val="00610376"/>
    <w:rsid w:val="00615417"/>
    <w:rsid w:val="0061703C"/>
    <w:rsid w:val="00621111"/>
    <w:rsid w:val="00627667"/>
    <w:rsid w:val="00631990"/>
    <w:rsid w:val="00640B8D"/>
    <w:rsid w:val="006B49E0"/>
    <w:rsid w:val="006B707F"/>
    <w:rsid w:val="00721CF9"/>
    <w:rsid w:val="007322BD"/>
    <w:rsid w:val="00733DC8"/>
    <w:rsid w:val="00751A32"/>
    <w:rsid w:val="00756561"/>
    <w:rsid w:val="007B4A4E"/>
    <w:rsid w:val="007D24CC"/>
    <w:rsid w:val="007D69CA"/>
    <w:rsid w:val="007E11A2"/>
    <w:rsid w:val="007E2308"/>
    <w:rsid w:val="007F713C"/>
    <w:rsid w:val="00811238"/>
    <w:rsid w:val="00843ADE"/>
    <w:rsid w:val="00845924"/>
    <w:rsid w:val="00854545"/>
    <w:rsid w:val="008546D5"/>
    <w:rsid w:val="00877191"/>
    <w:rsid w:val="008811C8"/>
    <w:rsid w:val="0088659D"/>
    <w:rsid w:val="008A04AE"/>
    <w:rsid w:val="008A08DE"/>
    <w:rsid w:val="008A44A2"/>
    <w:rsid w:val="008A4807"/>
    <w:rsid w:val="008D11A6"/>
    <w:rsid w:val="008F6D34"/>
    <w:rsid w:val="00902C29"/>
    <w:rsid w:val="0091587E"/>
    <w:rsid w:val="00944F8B"/>
    <w:rsid w:val="009476E5"/>
    <w:rsid w:val="00974102"/>
    <w:rsid w:val="00975270"/>
    <w:rsid w:val="00990339"/>
    <w:rsid w:val="009D6D90"/>
    <w:rsid w:val="009E573D"/>
    <w:rsid w:val="009E6B77"/>
    <w:rsid w:val="009F2007"/>
    <w:rsid w:val="00A02923"/>
    <w:rsid w:val="00A23ECC"/>
    <w:rsid w:val="00A24574"/>
    <w:rsid w:val="00A40F92"/>
    <w:rsid w:val="00A60B73"/>
    <w:rsid w:val="00A67610"/>
    <w:rsid w:val="00A865F2"/>
    <w:rsid w:val="00A86BE3"/>
    <w:rsid w:val="00AA0B02"/>
    <w:rsid w:val="00AA532C"/>
    <w:rsid w:val="00AC36C2"/>
    <w:rsid w:val="00AE29AE"/>
    <w:rsid w:val="00B03590"/>
    <w:rsid w:val="00B076DB"/>
    <w:rsid w:val="00B37322"/>
    <w:rsid w:val="00B44556"/>
    <w:rsid w:val="00B54393"/>
    <w:rsid w:val="00B5457A"/>
    <w:rsid w:val="00B70289"/>
    <w:rsid w:val="00B92E83"/>
    <w:rsid w:val="00BA047C"/>
    <w:rsid w:val="00BB4F27"/>
    <w:rsid w:val="00BB5F2C"/>
    <w:rsid w:val="00BB6771"/>
    <w:rsid w:val="00BB795A"/>
    <w:rsid w:val="00BB7B3B"/>
    <w:rsid w:val="00BB7F16"/>
    <w:rsid w:val="00BD17CF"/>
    <w:rsid w:val="00BD5D2D"/>
    <w:rsid w:val="00BE4BF9"/>
    <w:rsid w:val="00BE4E0C"/>
    <w:rsid w:val="00C04930"/>
    <w:rsid w:val="00C05B9A"/>
    <w:rsid w:val="00C063F0"/>
    <w:rsid w:val="00C07FCE"/>
    <w:rsid w:val="00C21265"/>
    <w:rsid w:val="00C838F1"/>
    <w:rsid w:val="00C933FD"/>
    <w:rsid w:val="00C955DC"/>
    <w:rsid w:val="00CA5251"/>
    <w:rsid w:val="00CC1F02"/>
    <w:rsid w:val="00CD2461"/>
    <w:rsid w:val="00D0069F"/>
    <w:rsid w:val="00D12F6B"/>
    <w:rsid w:val="00D239D4"/>
    <w:rsid w:val="00D23F42"/>
    <w:rsid w:val="00D7274F"/>
    <w:rsid w:val="00D778C1"/>
    <w:rsid w:val="00D905E8"/>
    <w:rsid w:val="00D91B20"/>
    <w:rsid w:val="00DD4868"/>
    <w:rsid w:val="00DE3962"/>
    <w:rsid w:val="00DF4B76"/>
    <w:rsid w:val="00DF679C"/>
    <w:rsid w:val="00DF7393"/>
    <w:rsid w:val="00E07D66"/>
    <w:rsid w:val="00E50A4E"/>
    <w:rsid w:val="00E56A7E"/>
    <w:rsid w:val="00E56FF4"/>
    <w:rsid w:val="00E7021B"/>
    <w:rsid w:val="00E72759"/>
    <w:rsid w:val="00E75D47"/>
    <w:rsid w:val="00E86C6D"/>
    <w:rsid w:val="00E92884"/>
    <w:rsid w:val="00E9380F"/>
    <w:rsid w:val="00EA69BE"/>
    <w:rsid w:val="00EC79C8"/>
    <w:rsid w:val="00F0325F"/>
    <w:rsid w:val="00F43EC6"/>
    <w:rsid w:val="00FA173A"/>
    <w:rsid w:val="00FC06FD"/>
    <w:rsid w:val="00FD17D1"/>
    <w:rsid w:val="00FE153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22BD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2BD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2BD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22BD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22B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2B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2B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2B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2B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qFormat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numbering" w:customStyle="1" w:styleId="Artykusekcja1">
    <w:name w:val="Artykuł / sekcja1"/>
    <w:basedOn w:val="Bezlisty"/>
    <w:next w:val="Artykusekcja"/>
    <w:rsid w:val="007322BD"/>
    <w:pPr>
      <w:numPr>
        <w:numId w:val="5"/>
      </w:numPr>
    </w:pPr>
  </w:style>
  <w:style w:type="numbering" w:customStyle="1" w:styleId="1ai1">
    <w:name w:val="1 / a / i1"/>
    <w:basedOn w:val="Bezlisty"/>
    <w:next w:val="1ai"/>
    <w:rsid w:val="007322BD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32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2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2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2B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ykusekcja">
    <w:name w:val="Outline List 3"/>
    <w:basedOn w:val="Bezlisty"/>
    <w:uiPriority w:val="99"/>
    <w:semiHidden/>
    <w:unhideWhenUsed/>
    <w:rsid w:val="007322BD"/>
  </w:style>
  <w:style w:type="numbering" w:styleId="1ai">
    <w:name w:val="Outline List 1"/>
    <w:basedOn w:val="Bezlisty"/>
    <w:uiPriority w:val="99"/>
    <w:semiHidden/>
    <w:unhideWhenUsed/>
    <w:rsid w:val="007322BD"/>
  </w:style>
  <w:style w:type="character" w:customStyle="1" w:styleId="pathcurrent">
    <w:name w:val="pathcurrent"/>
    <w:rsid w:val="009F2007"/>
    <w:rPr>
      <w:sz w:val="22"/>
    </w:rPr>
  </w:style>
  <w:style w:type="paragraph" w:customStyle="1" w:styleId="Normalny2">
    <w:name w:val="Normalny2"/>
    <w:basedOn w:val="Normalny"/>
    <w:rsid w:val="009F200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"/>
    <w:basedOn w:val="Normalny"/>
    <w:link w:val="AkapitzlistZnak"/>
    <w:uiPriority w:val="34"/>
    <w:qFormat/>
    <w:rsid w:val="009F2007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 Znak"/>
    <w:basedOn w:val="Domylnaczcionkaakapitu"/>
    <w:link w:val="Akapitzlist"/>
    <w:uiPriority w:val="34"/>
    <w:locked/>
    <w:rsid w:val="009F2007"/>
    <w:rPr>
      <w:rFonts w:ascii="Times New Roman" w:eastAsia="Times New Roman" w:hAnsi="Times New Roman" w:cs="Times New Roman"/>
      <w:lang w:eastAsia="ar-SA"/>
    </w:rPr>
  </w:style>
  <w:style w:type="character" w:customStyle="1" w:styleId="NormalnyWebZnak2">
    <w:name w:val="Normalny (Web) Znak2"/>
    <w:aliases w:val="Normalny (Web) Znak1 Znak,Normalny (Web) Znak Znak Znak,Normalny (Web) Znak Znak1"/>
    <w:basedOn w:val="Domylnaczcionkaakapitu"/>
    <w:link w:val="NormalnyWeb"/>
    <w:locked/>
    <w:rsid w:val="009F2007"/>
    <w:rPr>
      <w:rFonts w:ascii="Times New Roman" w:eastAsia="Times New Roman" w:hAnsi="Times New Roman" w:cs="Times New Roman"/>
      <w:lang w:eastAsia="pl-PL"/>
    </w:rPr>
  </w:style>
  <w:style w:type="paragraph" w:customStyle="1" w:styleId="BodyText23">
    <w:name w:val="Body Text 23"/>
    <w:basedOn w:val="Normalny"/>
    <w:uiPriority w:val="99"/>
    <w:rsid w:val="009F2007"/>
    <w:pPr>
      <w:widowControl w:val="0"/>
      <w:autoSpaceDE w:val="0"/>
      <w:autoSpaceDN w:val="0"/>
      <w:adjustRightInd w:val="0"/>
      <w:jc w:val="both"/>
    </w:pPr>
    <w:rPr>
      <w:rFonts w:ascii="Luxi Serif" w:eastAsia="Times New Roman" w:hAnsi="Luxi Serif" w:cs="Luxi Serif"/>
      <w:lang w:val="de-D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E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E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E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E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61130-B0B2-4FBC-AA2B-8FE2A6BC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2432</Words>
  <Characters>14593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</vt:lpstr>
    </vt:vector>
  </TitlesOfParts>
  <Company/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</dc:title>
  <dc:subject/>
  <dc:creator>Sklepik Katarzyna</dc:creator>
  <cp:keywords/>
  <dc:description/>
  <cp:lastModifiedBy>Wesola Patrycja</cp:lastModifiedBy>
  <cp:revision>2</cp:revision>
  <cp:lastPrinted>2024-08-23T06:14:00Z</cp:lastPrinted>
  <dcterms:created xsi:type="dcterms:W3CDTF">2024-08-23T06:22:00Z</dcterms:created>
  <dcterms:modified xsi:type="dcterms:W3CDTF">2024-08-23T06:22:00Z</dcterms:modified>
</cp:coreProperties>
</file>