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3A" w:rsidRPr="007328AD" w:rsidRDefault="007A1B3A" w:rsidP="007A1B3A">
      <w:pPr>
        <w:spacing w:line="276" w:lineRule="auto"/>
        <w:rPr>
          <w:szCs w:val="18"/>
        </w:rPr>
      </w:pPr>
      <w:r w:rsidRPr="007328A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5A8AF4" wp14:editId="1B917A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7A1B3A" w:rsidRPr="007328AD" w:rsidRDefault="007A1B3A" w:rsidP="007A1B3A">
      <w:pPr>
        <w:spacing w:line="276" w:lineRule="auto"/>
      </w:pPr>
      <w:r w:rsidRPr="007328AD">
        <w:tab/>
      </w:r>
      <w:r w:rsidRPr="007328AD">
        <w:tab/>
        <w:t xml:space="preserve">                                        </w:t>
      </w:r>
    </w:p>
    <w:p w:rsidR="007A1B3A" w:rsidRPr="007328AD" w:rsidRDefault="007A1B3A" w:rsidP="007A1B3A">
      <w:r w:rsidRPr="007328AD">
        <w:tab/>
        <w:t xml:space="preserve">      </w:t>
      </w:r>
    </w:p>
    <w:p w:rsidR="007A1B3A" w:rsidRPr="007328AD" w:rsidRDefault="007A1B3A" w:rsidP="007A1B3A"/>
    <w:p w:rsidR="007A1B3A" w:rsidRPr="007328AD" w:rsidRDefault="007A1B3A" w:rsidP="007A1B3A"/>
    <w:p w:rsidR="007A1B3A" w:rsidRDefault="007A1B3A" w:rsidP="007A1B3A">
      <w:pPr>
        <w:ind w:left="708"/>
      </w:pPr>
      <w:r w:rsidRPr="007328AD">
        <w:t>DSK-IV.7244.72.2023</w:t>
      </w:r>
    </w:p>
    <w:p w:rsidR="007A1B3A" w:rsidRPr="007328AD" w:rsidRDefault="007A1B3A" w:rsidP="007A1B3A">
      <w:pPr>
        <w:ind w:left="708"/>
      </w:pPr>
      <w:r>
        <w:t>Poznań, dnia 20.11.2024 r.</w:t>
      </w:r>
    </w:p>
    <w:p w:rsidR="007A1B3A" w:rsidRPr="007328AD" w:rsidRDefault="007A1B3A" w:rsidP="007A1B3A"/>
    <w:p w:rsidR="007A1B3A" w:rsidRPr="007328AD" w:rsidRDefault="007A1B3A" w:rsidP="007A1B3A"/>
    <w:p w:rsidR="007A1B3A" w:rsidRPr="007328AD" w:rsidRDefault="007A1B3A" w:rsidP="007A1B3A">
      <w:pPr>
        <w:pStyle w:val="Bezodstpw"/>
        <w:spacing w:line="276" w:lineRule="auto"/>
        <w:rPr>
          <w:rFonts w:ascii="Calibri" w:hAnsi="Calibri" w:cs="Calibri"/>
          <w:b/>
          <w:sz w:val="24"/>
          <w:szCs w:val="24"/>
        </w:rPr>
      </w:pPr>
      <w:r w:rsidRPr="007328AD">
        <w:rPr>
          <w:rFonts w:ascii="Calibri" w:hAnsi="Calibri" w:cs="Calibri"/>
          <w:b/>
          <w:sz w:val="24"/>
          <w:szCs w:val="24"/>
        </w:rPr>
        <w:t>DECYZJA</w:t>
      </w:r>
    </w:p>
    <w:p w:rsidR="007A1B3A" w:rsidRPr="007328AD" w:rsidRDefault="007A1B3A" w:rsidP="007A1B3A">
      <w:pPr>
        <w:pStyle w:val="Bezodstpw"/>
        <w:spacing w:line="276" w:lineRule="auto"/>
        <w:rPr>
          <w:rFonts w:ascii="Calibri" w:hAnsi="Calibri" w:cs="Calibri"/>
          <w:bCs/>
          <w:sz w:val="24"/>
          <w:szCs w:val="24"/>
        </w:rPr>
      </w:pPr>
    </w:p>
    <w:p w:rsidR="007A1B3A" w:rsidRPr="007328AD" w:rsidRDefault="007A1B3A" w:rsidP="007A1B3A">
      <w:pPr>
        <w:spacing w:line="276" w:lineRule="auto"/>
        <w:ind w:right="-2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bCs/>
        </w:rPr>
        <w:t xml:space="preserve">Na podstawie </w:t>
      </w:r>
      <w:r w:rsidRPr="007328AD">
        <w:rPr>
          <w:rFonts w:ascii="Calibri" w:hAnsi="Calibri" w:cs="Calibri"/>
        </w:rPr>
        <w:t xml:space="preserve">art. 41 ust. 3 pkt 1 lit. a, art. 43 ust. 2 oraz art. 44 ust. 1  </w:t>
      </w:r>
      <w:r w:rsidRPr="007328AD">
        <w:rPr>
          <w:rFonts w:ascii="Calibri" w:hAnsi="Calibri" w:cs="Calibri"/>
          <w:bCs/>
        </w:rPr>
        <w:t xml:space="preserve">ustawy z dnia 14 grudnia 2012 r. o odpadach (tekst jednolity: Dz. U. z 2023 r., poz. 1587 ze zm.) oraz art. 104 ustawy </w:t>
      </w:r>
      <w:r w:rsidRPr="007328AD">
        <w:rPr>
          <w:rFonts w:ascii="Calibri" w:hAnsi="Calibri" w:cs="Calibri"/>
          <w:bCs/>
        </w:rPr>
        <w:br/>
        <w:t xml:space="preserve">z dnia 14 czerwca 1960 r. – Kodeks postępowania administracyjnego (tekst jednolity: </w:t>
      </w:r>
      <w:r w:rsidRPr="007328AD">
        <w:rPr>
          <w:rFonts w:ascii="Calibri" w:hAnsi="Calibri" w:cs="Calibri"/>
          <w:bCs/>
        </w:rPr>
        <w:br/>
      </w:r>
      <w:r w:rsidRPr="007328AD">
        <w:rPr>
          <w:rFonts w:ascii="Calibri" w:hAnsi="Calibri" w:cs="Calibri"/>
        </w:rPr>
        <w:t>Dz. U. z 202</w:t>
      </w:r>
      <w:r>
        <w:rPr>
          <w:rFonts w:ascii="Calibri" w:hAnsi="Calibri" w:cs="Calibri"/>
        </w:rPr>
        <w:t>4</w:t>
      </w:r>
      <w:r w:rsidRPr="007328AD">
        <w:rPr>
          <w:rFonts w:ascii="Calibri" w:hAnsi="Calibri" w:cs="Calibri"/>
        </w:rPr>
        <w:t xml:space="preserve"> r., poz. </w:t>
      </w:r>
      <w:r>
        <w:rPr>
          <w:rFonts w:ascii="Calibri" w:hAnsi="Calibri" w:cs="Calibri"/>
        </w:rPr>
        <w:t>572</w:t>
      </w:r>
      <w:r w:rsidRPr="007328AD">
        <w:rPr>
          <w:rFonts w:ascii="Calibri" w:hAnsi="Calibri" w:cs="Calibri"/>
          <w:bCs/>
        </w:rPr>
        <w:t>), po rozpatrzeniu wniosku</w:t>
      </w:r>
      <w:r w:rsidRPr="007328AD">
        <w:rPr>
          <w:rFonts w:ascii="Calibri" w:hAnsi="Calibri" w:cs="Calibri"/>
        </w:rPr>
        <w:t xml:space="preserve"> </w:t>
      </w:r>
      <w:proofErr w:type="spellStart"/>
      <w:r w:rsidRPr="007328AD">
        <w:rPr>
          <w:rFonts w:ascii="Calibri" w:hAnsi="Calibri" w:cs="Calibri"/>
        </w:rPr>
        <w:t>Remondis</w:t>
      </w:r>
      <w:proofErr w:type="spellEnd"/>
      <w:r w:rsidRPr="007328AD">
        <w:rPr>
          <w:rFonts w:ascii="Calibri" w:hAnsi="Calibri" w:cs="Calibri"/>
        </w:rPr>
        <w:t xml:space="preserve"> Glass Recycling Polska </w:t>
      </w:r>
      <w:r w:rsidRPr="007328AD">
        <w:rPr>
          <w:rFonts w:ascii="Calibri" w:hAnsi="Calibri" w:cs="Calibri"/>
        </w:rPr>
        <w:br/>
      </w:r>
      <w:r>
        <w:rPr>
          <w:rFonts w:ascii="Calibri" w:hAnsi="Calibri" w:cs="Calibri"/>
        </w:rPr>
        <w:t>Sp. z o.o., z siedzibą przy ul. Wawelskiej 107, 64-920 Piła,</w:t>
      </w:r>
      <w:r w:rsidRPr="007328AD">
        <w:rPr>
          <w:rFonts w:ascii="Calibri" w:hAnsi="Calibri" w:cs="Calibri"/>
        </w:rPr>
        <w:t xml:space="preserve"> reprezentowanej przez </w:t>
      </w:r>
      <w:r>
        <w:rPr>
          <w:rFonts w:ascii="Calibri" w:hAnsi="Calibri" w:cs="Calibri"/>
        </w:rPr>
        <w:t xml:space="preserve">Barbarę </w:t>
      </w:r>
      <w:proofErr w:type="spellStart"/>
      <w:r>
        <w:rPr>
          <w:rFonts w:ascii="Calibri" w:hAnsi="Calibri" w:cs="Calibri"/>
        </w:rPr>
        <w:t>Gibaszewską-Okła</w:t>
      </w:r>
      <w:proofErr w:type="spellEnd"/>
      <w:r>
        <w:rPr>
          <w:rFonts w:ascii="Calibri" w:hAnsi="Calibri" w:cs="Calibri"/>
        </w:rPr>
        <w:t xml:space="preserve">, Włodzimierza </w:t>
      </w:r>
      <w:proofErr w:type="spellStart"/>
      <w:r>
        <w:rPr>
          <w:rFonts w:ascii="Calibri" w:hAnsi="Calibri" w:cs="Calibri"/>
        </w:rPr>
        <w:t>Sobieszeka</w:t>
      </w:r>
      <w:proofErr w:type="spellEnd"/>
      <w:r>
        <w:rPr>
          <w:rFonts w:ascii="Calibri" w:hAnsi="Calibri" w:cs="Calibri"/>
        </w:rPr>
        <w:t xml:space="preserve"> oraz Alicję Lewandowską </w:t>
      </w:r>
    </w:p>
    <w:p w:rsidR="007A1B3A" w:rsidRPr="007328AD" w:rsidRDefault="007A1B3A" w:rsidP="007A1B3A">
      <w:pPr>
        <w:autoSpaceDE w:val="0"/>
        <w:spacing w:line="276" w:lineRule="auto"/>
        <w:outlineLvl w:val="0"/>
        <w:rPr>
          <w:rFonts w:ascii="Calibri" w:hAnsi="Calibri" w:cs="Calibri"/>
          <w:b/>
          <w:bCs/>
        </w:rPr>
      </w:pPr>
    </w:p>
    <w:p w:rsidR="007A1B3A" w:rsidRPr="007328AD" w:rsidRDefault="007A1B3A" w:rsidP="007A1B3A">
      <w:pPr>
        <w:autoSpaceDE w:val="0"/>
        <w:spacing w:line="276" w:lineRule="auto"/>
        <w:outlineLvl w:val="0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ORZEKAM</w:t>
      </w:r>
    </w:p>
    <w:p w:rsidR="007A1B3A" w:rsidRPr="007328AD" w:rsidRDefault="007A1B3A" w:rsidP="007A1B3A">
      <w:pPr>
        <w:keepLines/>
        <w:numPr>
          <w:ilvl w:val="0"/>
          <w:numId w:val="3"/>
        </w:numPr>
        <w:suppressAutoHyphens/>
        <w:spacing w:before="240" w:after="240" w:line="276" w:lineRule="auto"/>
        <w:ind w:left="357" w:hanging="357"/>
        <w:outlineLvl w:val="0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b/>
          <w:lang w:eastAsia="ar-SA"/>
        </w:rPr>
        <w:t>Udzielić</w:t>
      </w:r>
      <w:r w:rsidRPr="007328AD">
        <w:rPr>
          <w:rFonts w:ascii="Calibri" w:hAnsi="Calibri" w:cs="Calibri"/>
          <w:lang w:eastAsia="ar-SA"/>
        </w:rPr>
        <w:t xml:space="preserve"> Wnioskodawcy zezwolenia na przetwarzanie odpadów </w:t>
      </w:r>
      <w:r w:rsidRPr="007328AD">
        <w:rPr>
          <w:rFonts w:ascii="Calibri" w:hAnsi="Calibri" w:cs="Calibri"/>
          <w:bCs/>
        </w:rPr>
        <w:t xml:space="preserve">w Pile, przy ul. Wawelskiej 107, na terenie działki o numerze ewidencyjnym 49/54, </w:t>
      </w:r>
      <w:r w:rsidRPr="007328AD">
        <w:rPr>
          <w:rFonts w:ascii="Calibri" w:hAnsi="Calibri" w:cs="Calibri"/>
          <w:lang w:eastAsia="ar-SA"/>
        </w:rPr>
        <w:t>z zachowaniem następujących warunków:</w:t>
      </w:r>
    </w:p>
    <w:p w:rsidR="007A1B3A" w:rsidRPr="00012615" w:rsidRDefault="007A1B3A" w:rsidP="007A1B3A">
      <w:pPr>
        <w:numPr>
          <w:ilvl w:val="0"/>
          <w:numId w:val="2"/>
        </w:numPr>
        <w:spacing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lang w:eastAsia="ar-SA"/>
        </w:rPr>
        <w:t xml:space="preserve"> Numer identyfikacji podatkowej (NIP) posiadacza odpadów:</w:t>
      </w:r>
    </w:p>
    <w:p w:rsidR="007A1B3A" w:rsidRPr="007328AD" w:rsidRDefault="007A1B3A" w:rsidP="007A1B3A">
      <w:pPr>
        <w:tabs>
          <w:tab w:val="left" w:pos="142"/>
          <w:tab w:val="left" w:pos="426"/>
        </w:tabs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       </w:t>
      </w:r>
      <w:r w:rsidRPr="007328AD">
        <w:rPr>
          <w:rFonts w:ascii="Calibri" w:hAnsi="Calibri" w:cs="Calibri"/>
          <w:lang w:eastAsia="ar-SA"/>
        </w:rPr>
        <w:t>5272502913</w:t>
      </w:r>
    </w:p>
    <w:p w:rsidR="007A1B3A" w:rsidRPr="007328AD" w:rsidRDefault="007A1B3A" w:rsidP="007A1B3A">
      <w:pPr>
        <w:numPr>
          <w:ilvl w:val="0"/>
          <w:numId w:val="2"/>
        </w:numPr>
        <w:spacing w:before="240" w:after="120"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Rodzaj i masa odpadów przewidywanych do przetworzenia i powstających w wyniku  przetwarzania w okresie roku</w:t>
      </w:r>
    </w:p>
    <w:p w:rsidR="007A1B3A" w:rsidRDefault="007A1B3A" w:rsidP="007A1B3A">
      <w:pPr>
        <w:pStyle w:val="Akapitzlist"/>
        <w:numPr>
          <w:ilvl w:val="1"/>
          <w:numId w:val="6"/>
        </w:numPr>
        <w:spacing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Rodzaj i masa odpadów przewidywanych do przetworzenia w okresie roku</w:t>
      </w:r>
    </w:p>
    <w:p w:rsidR="007A1B3A" w:rsidRPr="00E63FE6" w:rsidRDefault="007A1B3A" w:rsidP="007A1B3A">
      <w:pPr>
        <w:spacing w:line="276" w:lineRule="auto"/>
        <w:rPr>
          <w:rFonts w:ascii="Calibri" w:hAnsi="Calibri" w:cs="Calibri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091"/>
        <w:gridCol w:w="6703"/>
        <w:gridCol w:w="1086"/>
      </w:tblGrid>
      <w:tr w:rsidR="007A1B3A" w:rsidRPr="007328AD" w:rsidTr="00453000">
        <w:trPr>
          <w:trHeight w:val="1266"/>
          <w:jc w:val="center"/>
        </w:trPr>
        <w:tc>
          <w:tcPr>
            <w:tcW w:w="248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ind w:left="-15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Lp.</w:t>
            </w:r>
          </w:p>
        </w:tc>
        <w:tc>
          <w:tcPr>
            <w:tcW w:w="584" w:type="pct"/>
            <w:shd w:val="clear" w:color="auto" w:fill="D9D9D9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Kod odpadu</w:t>
            </w:r>
          </w:p>
        </w:tc>
        <w:tc>
          <w:tcPr>
            <w:tcW w:w="3587" w:type="pct"/>
            <w:shd w:val="clear" w:color="auto" w:fill="D9D9D9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Rodzaj odpadu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Masa odpadów</w:t>
            </w: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br/>
              <w:t>[Mg/rok]</w:t>
            </w:r>
          </w:p>
        </w:tc>
      </w:tr>
      <w:tr w:rsidR="007A1B3A" w:rsidRPr="007328AD" w:rsidTr="00453000">
        <w:trPr>
          <w:trHeight w:val="38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Odpady inne niż niebezpieczne</w:t>
            </w:r>
          </w:p>
        </w:tc>
      </w:tr>
      <w:tr w:rsidR="007A1B3A" w:rsidRPr="007328AD" w:rsidTr="00453000">
        <w:trPr>
          <w:trHeight w:val="397"/>
          <w:jc w:val="center"/>
        </w:trPr>
        <w:tc>
          <w:tcPr>
            <w:tcW w:w="248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15 01 07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Opakowania ze szkła </w:t>
            </w:r>
            <w:r w:rsidRPr="007328AD">
              <w:rPr>
                <w:rFonts w:ascii="Calibri" w:hAnsi="Calibri" w:cs="Calibri"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581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252 000,00</w:t>
            </w:r>
          </w:p>
        </w:tc>
      </w:tr>
      <w:tr w:rsidR="007A1B3A" w:rsidRPr="007328AD" w:rsidTr="00453000">
        <w:trPr>
          <w:trHeight w:val="397"/>
          <w:jc w:val="center"/>
        </w:trPr>
        <w:tc>
          <w:tcPr>
            <w:tcW w:w="248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2.</w:t>
            </w:r>
          </w:p>
        </w:tc>
        <w:tc>
          <w:tcPr>
            <w:tcW w:w="584" w:type="pct"/>
            <w:shd w:val="clear" w:color="auto" w:fill="auto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19 12 05</w:t>
            </w:r>
          </w:p>
        </w:tc>
        <w:tc>
          <w:tcPr>
            <w:tcW w:w="3587" w:type="pct"/>
            <w:shd w:val="clear" w:color="auto" w:fill="auto"/>
            <w:noWrap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Szkło </w:t>
            </w:r>
            <w:r w:rsidRPr="007328AD">
              <w:rPr>
                <w:rFonts w:ascii="Calibri" w:hAnsi="Calibri" w:cs="Calibri"/>
                <w:sz w:val="20"/>
                <w:vertAlign w:val="superscript"/>
                <w:lang w:bidi="en-US"/>
              </w:rPr>
              <w:t>1</w:t>
            </w:r>
          </w:p>
        </w:tc>
        <w:tc>
          <w:tcPr>
            <w:tcW w:w="581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252 000,00</w:t>
            </w:r>
          </w:p>
        </w:tc>
      </w:tr>
      <w:tr w:rsidR="007A1B3A" w:rsidRPr="007328AD" w:rsidTr="00453000">
        <w:trPr>
          <w:trHeight w:val="39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328AD">
              <w:rPr>
                <w:rFonts w:ascii="Calibri" w:hAnsi="Calibri" w:cs="Calibri"/>
                <w:b/>
                <w:sz w:val="20"/>
              </w:rPr>
              <w:t xml:space="preserve">Maksymalna ilość odpadów przewidywanych do przetworzenia (odzysku) łącznie nie przekroczy </w:t>
            </w:r>
            <w:r w:rsidRPr="007328AD">
              <w:rPr>
                <w:rFonts w:ascii="Calibri" w:hAnsi="Calibri" w:cs="Calibri"/>
                <w:b/>
                <w:sz w:val="20"/>
              </w:rPr>
              <w:br/>
              <w:t>252 000,00 Mg/rok</w:t>
            </w:r>
          </w:p>
        </w:tc>
      </w:tr>
    </w:tbl>
    <w:p w:rsidR="007A1B3A" w:rsidRPr="007328AD" w:rsidRDefault="007A1B3A" w:rsidP="007A1B3A">
      <w:pPr>
        <w:tabs>
          <w:tab w:val="left" w:pos="142"/>
          <w:tab w:val="left" w:pos="426"/>
        </w:tabs>
        <w:ind w:right="281"/>
        <w:rPr>
          <w:bCs/>
          <w:sz w:val="20"/>
          <w:szCs w:val="20"/>
        </w:rPr>
      </w:pPr>
      <w:r w:rsidRPr="007328AD">
        <w:rPr>
          <w:sz w:val="20"/>
          <w:szCs w:val="20"/>
          <w:vertAlign w:val="superscript"/>
        </w:rPr>
        <w:lastRenderedPageBreak/>
        <w:t>1</w:t>
      </w:r>
      <w:r w:rsidRPr="007328AD">
        <w:rPr>
          <w:bCs/>
          <w:sz w:val="20"/>
          <w:szCs w:val="20"/>
        </w:rPr>
        <w:t xml:space="preserve"> </w:t>
      </w:r>
      <w:r w:rsidRPr="007328AD">
        <w:rPr>
          <w:rFonts w:eastAsia="SimSun"/>
          <w:sz w:val="20"/>
          <w:szCs w:val="20"/>
        </w:rPr>
        <w:t xml:space="preserve">– </w:t>
      </w:r>
      <w:r w:rsidRPr="007328AD">
        <w:rPr>
          <w:bCs/>
          <w:sz w:val="20"/>
          <w:szCs w:val="20"/>
        </w:rPr>
        <w:t xml:space="preserve">odpady obojętne określone w przepisach wydanych na podstawie art. 118 ustawy o odpadach, tj. tożsame                  z odpadami wskazanymi w załączniku nr 1 do rozporządzenia Ministra Gospodarki z dnia 16 lipca 2015 r. </w:t>
      </w:r>
      <w:r w:rsidRPr="007328AD">
        <w:rPr>
          <w:bCs/>
          <w:sz w:val="20"/>
          <w:szCs w:val="20"/>
        </w:rPr>
        <w:br/>
        <w:t>w sprawie dopuszczania odpadów do składowania na składowiskach (Dz. U. z 2015 r., poz. 1277)</w:t>
      </w:r>
    </w:p>
    <w:p w:rsidR="007A1B3A" w:rsidRPr="007328AD" w:rsidRDefault="007A1B3A" w:rsidP="007A1B3A">
      <w:pPr>
        <w:pStyle w:val="Akapitzlist"/>
        <w:numPr>
          <w:ilvl w:val="1"/>
          <w:numId w:val="6"/>
        </w:numPr>
        <w:spacing w:before="120" w:after="120" w:line="276" w:lineRule="auto"/>
        <w:ind w:left="357" w:hanging="357"/>
        <w:contextualSpacing w:val="0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Rodzaje odpadów powstających w wyniku przetwarzania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168"/>
        <w:gridCol w:w="5259"/>
        <w:gridCol w:w="2332"/>
      </w:tblGrid>
      <w:tr w:rsidR="007A1B3A" w:rsidRPr="007328AD" w:rsidTr="00453000">
        <w:trPr>
          <w:cantSplit/>
          <w:trHeight w:val="397"/>
        </w:trPr>
        <w:tc>
          <w:tcPr>
            <w:tcW w:w="313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Lp.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Kod odpadu</w:t>
            </w:r>
          </w:p>
        </w:tc>
        <w:tc>
          <w:tcPr>
            <w:tcW w:w="2814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Rodzaj odpadu</w:t>
            </w:r>
          </w:p>
        </w:tc>
        <w:tc>
          <w:tcPr>
            <w:tcW w:w="1248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Masa odpadów [Mg/rok]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t>Odpady inne niż niebezpieczne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13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1.</w:t>
            </w:r>
          </w:p>
        </w:tc>
        <w:tc>
          <w:tcPr>
            <w:tcW w:w="625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19 12 02</w:t>
            </w:r>
          </w:p>
        </w:tc>
        <w:tc>
          <w:tcPr>
            <w:tcW w:w="2814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Metale żelazne</w:t>
            </w:r>
          </w:p>
        </w:tc>
        <w:tc>
          <w:tcPr>
            <w:tcW w:w="1248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1 200,00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13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2.</w:t>
            </w:r>
          </w:p>
        </w:tc>
        <w:tc>
          <w:tcPr>
            <w:tcW w:w="625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19 12 03</w:t>
            </w:r>
          </w:p>
        </w:tc>
        <w:tc>
          <w:tcPr>
            <w:tcW w:w="2814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Metale nieżelazne</w:t>
            </w:r>
          </w:p>
        </w:tc>
        <w:tc>
          <w:tcPr>
            <w:tcW w:w="1248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1 200,00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13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3. </w:t>
            </w:r>
          </w:p>
        </w:tc>
        <w:tc>
          <w:tcPr>
            <w:tcW w:w="625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19 12 05</w:t>
            </w:r>
          </w:p>
        </w:tc>
        <w:tc>
          <w:tcPr>
            <w:tcW w:w="2814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Szkło</w:t>
            </w:r>
          </w:p>
        </w:tc>
        <w:tc>
          <w:tcPr>
            <w:tcW w:w="1248" w:type="pct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32 000,00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4.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19 12 09 </w:t>
            </w:r>
          </w:p>
        </w:tc>
        <w:tc>
          <w:tcPr>
            <w:tcW w:w="2814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Minerały (piasek, kamienie) 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20 000,00 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5.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19 12 12</w:t>
            </w:r>
          </w:p>
        </w:tc>
        <w:tc>
          <w:tcPr>
            <w:tcW w:w="2814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Inne odpady (w tym zmieszane substancje i przedmioty) </w:t>
            </w:r>
            <w:r w:rsidRPr="007328AD">
              <w:rPr>
                <w:rFonts w:ascii="Calibri" w:hAnsi="Calibri" w:cs="Calibri"/>
                <w:sz w:val="20"/>
                <w:lang w:eastAsia="ar-SA"/>
              </w:rPr>
              <w:br/>
              <w:t xml:space="preserve">z mechanicznej obróbki odpadów inne niż wymienione </w:t>
            </w:r>
            <w:r w:rsidRPr="007328AD">
              <w:rPr>
                <w:rFonts w:ascii="Calibri" w:hAnsi="Calibri" w:cs="Calibri"/>
                <w:sz w:val="20"/>
                <w:lang w:eastAsia="ar-SA"/>
              </w:rPr>
              <w:br/>
              <w:t xml:space="preserve">w 19 12 11 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16 000,00 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3752" w:type="pct"/>
            <w:gridSpan w:val="3"/>
            <w:shd w:val="pct15" w:color="auto" w:fill="auto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Łączna ilość odpadów przewidzianych do wytworzenia w wyniku przetworzenia [Mg/rok]</w:t>
            </w:r>
          </w:p>
        </w:tc>
        <w:tc>
          <w:tcPr>
            <w:tcW w:w="1248" w:type="pct"/>
            <w:shd w:val="pct15" w:color="auto" w:fill="auto"/>
            <w:vAlign w:val="center"/>
          </w:tcPr>
          <w:p w:rsidR="007A1B3A" w:rsidRPr="007328AD" w:rsidRDefault="007A1B3A" w:rsidP="007A1B3A">
            <w:pPr>
              <w:suppressAutoHyphens/>
              <w:snapToGrid w:val="0"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70 400</w:t>
            </w:r>
            <w:r>
              <w:rPr>
                <w:rFonts w:ascii="Calibri" w:hAnsi="Calibri" w:cs="Calibri"/>
                <w:b/>
                <w:sz w:val="20"/>
                <w:lang w:eastAsia="ar-SA"/>
              </w:rPr>
              <w:t>,00</w:t>
            </w: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*</w:t>
            </w:r>
          </w:p>
        </w:tc>
      </w:tr>
    </w:tbl>
    <w:p w:rsidR="007A1B3A" w:rsidRPr="007328AD" w:rsidRDefault="007A1B3A" w:rsidP="007A1B3A">
      <w:pPr>
        <w:spacing w:line="276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*Ilości odpadów wytwarza</w:t>
      </w:r>
      <w:r w:rsidRPr="007328AD">
        <w:rPr>
          <w:rFonts w:ascii="Calibri" w:hAnsi="Calibri" w:cs="Calibri"/>
          <w:bCs/>
          <w:sz w:val="20"/>
          <w:szCs w:val="20"/>
        </w:rPr>
        <w:t xml:space="preserve">nych w wyniku funkcjonowania instalacji do przetwarzania odpadów nie przekracza ilości wskazanych w decyzji Starosty Pilskiego znak: ŚR.6220.2.2016.IV z dnia 9.05.2016 r. ze zm., udzielającej </w:t>
      </w:r>
      <w:proofErr w:type="spellStart"/>
      <w:r w:rsidRPr="007328AD">
        <w:rPr>
          <w:rFonts w:ascii="Calibri" w:hAnsi="Calibri" w:cs="Calibri"/>
          <w:bCs/>
          <w:sz w:val="20"/>
          <w:szCs w:val="20"/>
        </w:rPr>
        <w:t>Remondis</w:t>
      </w:r>
      <w:proofErr w:type="spellEnd"/>
      <w:r w:rsidRPr="007328AD">
        <w:rPr>
          <w:rFonts w:ascii="Calibri" w:hAnsi="Calibri" w:cs="Calibri"/>
          <w:bCs/>
          <w:sz w:val="20"/>
          <w:szCs w:val="20"/>
        </w:rPr>
        <w:t xml:space="preserve"> Glass Recycling Sp. z o.o., z siedzibą przy ul. Wawelskiej 107, 64-920 Piła, pozwolenia na wytwarzanie odpadów. </w:t>
      </w:r>
    </w:p>
    <w:p w:rsidR="007A1B3A" w:rsidRPr="007328AD" w:rsidRDefault="007A1B3A" w:rsidP="007A1B3A">
      <w:pPr>
        <w:numPr>
          <w:ilvl w:val="0"/>
          <w:numId w:val="2"/>
        </w:numPr>
        <w:spacing w:before="240"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 xml:space="preserve"> Miejsce przetwarzania odpadów 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  <w:b/>
          <w:bCs/>
        </w:rPr>
      </w:pPr>
    </w:p>
    <w:p w:rsidR="007A1B3A" w:rsidRPr="007328AD" w:rsidRDefault="007A1B3A" w:rsidP="007A1B3A">
      <w:pPr>
        <w:tabs>
          <w:tab w:val="left" w:pos="142"/>
          <w:tab w:val="left" w:pos="426"/>
        </w:tabs>
        <w:spacing w:line="276" w:lineRule="auto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Cs/>
        </w:rPr>
        <w:t xml:space="preserve">Odpady przetwarzane są w instalacji </w:t>
      </w:r>
      <w:proofErr w:type="spellStart"/>
      <w:r w:rsidRPr="007328AD">
        <w:rPr>
          <w:rFonts w:ascii="Calibri" w:hAnsi="Calibri" w:cs="Calibri"/>
        </w:rPr>
        <w:t>Remondis</w:t>
      </w:r>
      <w:proofErr w:type="spellEnd"/>
      <w:r w:rsidRPr="007328AD">
        <w:rPr>
          <w:rFonts w:ascii="Calibri" w:hAnsi="Calibri" w:cs="Calibri"/>
        </w:rPr>
        <w:t xml:space="preserve"> Glass Recycling Polska Sp. z o.o.</w:t>
      </w:r>
      <w:r w:rsidRPr="007328AD">
        <w:rPr>
          <w:rFonts w:ascii="Calibri" w:hAnsi="Calibri" w:cs="Calibri"/>
          <w:bCs/>
        </w:rPr>
        <w:t xml:space="preserve">, zlokalizowanej na terenie działki o numerze ewidencyjnym 49/54, w miejscowości Piła, przy ul. Wawelskiej 107 której właścicielem jest Prowadzący przetwarzanie (nr księgi wieczystej PO1I/00021948/7). </w:t>
      </w:r>
    </w:p>
    <w:p w:rsidR="007A1B3A" w:rsidRPr="007328AD" w:rsidRDefault="007A1B3A" w:rsidP="007A1B3A">
      <w:pPr>
        <w:numPr>
          <w:ilvl w:val="0"/>
          <w:numId w:val="2"/>
        </w:numPr>
        <w:spacing w:before="240" w:after="120"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 xml:space="preserve">Dopuszczona metoda przetwarzania odpadów, ze wskazaniem procesu przetwarzania  oraz opisu procesu technologicznego z podaniem rocznej mocy przerobowej instalacji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 xml:space="preserve">4.1. </w:t>
      </w:r>
      <w:r>
        <w:rPr>
          <w:rFonts w:ascii="Calibri" w:hAnsi="Calibri" w:cs="Calibri"/>
          <w:b/>
          <w:bCs/>
        </w:rPr>
        <w:t>Dopuszczona metoda przetwarzania odpadów</w:t>
      </w:r>
      <w:r w:rsidRPr="007328AD">
        <w:rPr>
          <w:rFonts w:ascii="Calibri" w:hAnsi="Calibri" w:cs="Calibri"/>
          <w:b/>
          <w:bCs/>
        </w:rPr>
        <w:t xml:space="preserve">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/>
          <w:bCs/>
        </w:rPr>
        <w:t>R5</w:t>
      </w:r>
      <w:r w:rsidRPr="007328AD">
        <w:rPr>
          <w:rFonts w:ascii="Calibri" w:hAnsi="Calibri" w:cs="Calibri"/>
          <w:bCs/>
        </w:rPr>
        <w:t xml:space="preserve"> – Recykling lub odzysk innych materiałów nieorganicznych, w związku z prowadzonym procesem przerobem stłuczki szklanej.  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4.2. Opis technologiczn</w:t>
      </w:r>
      <w:r>
        <w:rPr>
          <w:rFonts w:ascii="Calibri" w:hAnsi="Calibri" w:cs="Calibri"/>
          <w:b/>
          <w:bCs/>
        </w:rPr>
        <w:t>y procesu przetwarzania odpadów</w:t>
      </w:r>
      <w:r w:rsidRPr="007328AD">
        <w:rPr>
          <w:rFonts w:ascii="Calibri" w:hAnsi="Calibri" w:cs="Calibri"/>
          <w:b/>
          <w:bCs/>
        </w:rPr>
        <w:t xml:space="preserve">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Instalacj</w:t>
      </w:r>
      <w:r>
        <w:rPr>
          <w:rFonts w:ascii="Calibri" w:hAnsi="Calibri" w:cs="Calibri"/>
          <w:bCs/>
        </w:rPr>
        <w:t xml:space="preserve">a </w:t>
      </w:r>
      <w:r w:rsidRPr="007328AD">
        <w:rPr>
          <w:rFonts w:ascii="Calibri" w:hAnsi="Calibri" w:cs="Calibri"/>
          <w:bCs/>
        </w:rPr>
        <w:t xml:space="preserve">do przetwarzania stłuczki szklanej </w:t>
      </w:r>
      <w:r>
        <w:rPr>
          <w:rFonts w:ascii="Calibri" w:hAnsi="Calibri" w:cs="Calibri"/>
          <w:bCs/>
        </w:rPr>
        <w:t xml:space="preserve">dzieli się </w:t>
      </w:r>
      <w:r w:rsidRPr="007328AD">
        <w:rPr>
          <w:rFonts w:ascii="Calibri" w:hAnsi="Calibri" w:cs="Calibri"/>
          <w:bCs/>
        </w:rPr>
        <w:t xml:space="preserve">na </w:t>
      </w:r>
      <w:r>
        <w:rPr>
          <w:rFonts w:ascii="Calibri" w:hAnsi="Calibri" w:cs="Calibri"/>
          <w:bCs/>
        </w:rPr>
        <w:t xml:space="preserve">cztery </w:t>
      </w:r>
      <w:r w:rsidRPr="007328AD">
        <w:rPr>
          <w:rFonts w:ascii="Calibri" w:hAnsi="Calibri" w:cs="Calibri"/>
          <w:bCs/>
        </w:rPr>
        <w:t>działy: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a) Dział załadunku surowca szklanego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Nieoczyszczone szkło ładowane jest z zasieków z surowcem do podwójnego bunkra. Załadunek odbywa się za pomocą ładowarki kołowej. Następnie za pomocą dwóch rynien wibracyjnych surowiec szklany podawany jest z bunkrów na taśmociąg, na którym zamontowana jest waga pozwalająca kontrolować ilość przepływającego materiału wsadowego. Do wydzielenia </w:t>
      </w:r>
      <w:r w:rsidRPr="007328AD">
        <w:rPr>
          <w:rFonts w:ascii="Calibri" w:hAnsi="Calibri" w:cs="Calibri"/>
          <w:bCs/>
        </w:rPr>
        <w:br/>
        <w:t xml:space="preserve">z surowca szklanego metali żelaznych w dziale załadunku surowca szklanego zainstalowany </w:t>
      </w:r>
      <w:r>
        <w:rPr>
          <w:rFonts w:ascii="Calibri" w:hAnsi="Calibri" w:cs="Calibri"/>
          <w:bCs/>
        </w:rPr>
        <w:t>jest</w:t>
      </w:r>
      <w:r w:rsidRPr="007328AD">
        <w:rPr>
          <w:rFonts w:ascii="Calibri" w:hAnsi="Calibri" w:cs="Calibri"/>
          <w:bCs/>
        </w:rPr>
        <w:t xml:space="preserve"> separator magnetyczny. </w:t>
      </w:r>
    </w:p>
    <w:p w:rsidR="007A1B3A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b) Dział sortowania wstępnego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Surowiec szklany kierowany jest na sito wibracyjne, na którym następuje rozdział materiału na dwie frakcje: strumień materiału drobnego (0-80 mm) i strumień materiału grubego (&gt;80 mm). Obie frakcje kierowane</w:t>
      </w:r>
      <w:r>
        <w:rPr>
          <w:rFonts w:ascii="Calibri" w:hAnsi="Calibri" w:cs="Calibri"/>
          <w:bCs/>
        </w:rPr>
        <w:t xml:space="preserve"> są</w:t>
      </w:r>
      <w:r w:rsidRPr="007328AD">
        <w:rPr>
          <w:rFonts w:ascii="Calibri" w:hAnsi="Calibri" w:cs="Calibri"/>
          <w:bCs/>
        </w:rPr>
        <w:t xml:space="preserve"> następnie na taśmy odczytowe w pomieszczeniu odczytowym </w:t>
      </w:r>
      <w:r w:rsidRPr="007328AD">
        <w:rPr>
          <w:rFonts w:ascii="Calibri" w:hAnsi="Calibri" w:cs="Calibri"/>
          <w:bCs/>
        </w:rPr>
        <w:br/>
        <w:t>o wymiarach 3,9 x 7,3 m. Dodatkowo na końcu maszyny z sitem wibracyjnym zainstalowany jest separator powietrzny do u</w:t>
      </w:r>
      <w:r>
        <w:rPr>
          <w:rFonts w:ascii="Calibri" w:hAnsi="Calibri" w:cs="Calibri"/>
          <w:bCs/>
        </w:rPr>
        <w:t xml:space="preserve">suwania zanieczyszczeń lekkich tj. nakrętki i etykiety.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Frakcja gruba (&gt;80 mm) kierowana jest następnie na stanowiska walców gniotących, w których następuje rozdrobnienie materiału. Obie frakcje surowca szklanego podawane są następnie na stanowiska separatora indukcyjnego,</w:t>
      </w:r>
      <w:r>
        <w:rPr>
          <w:rFonts w:ascii="Calibri" w:hAnsi="Calibri" w:cs="Calibri"/>
          <w:bCs/>
        </w:rPr>
        <w:t xml:space="preserve"> gdzie z materiału wydzielone</w:t>
      </w:r>
      <w:r w:rsidRPr="007328AD">
        <w:rPr>
          <w:rFonts w:ascii="Calibri" w:hAnsi="Calibri" w:cs="Calibri"/>
          <w:bCs/>
        </w:rPr>
        <w:t xml:space="preserve"> są metale nieżelazne. </w:t>
      </w:r>
      <w:r w:rsidRPr="007328AD">
        <w:rPr>
          <w:rFonts w:ascii="Calibri" w:hAnsi="Calibri" w:cs="Calibri"/>
          <w:bCs/>
        </w:rPr>
        <w:br/>
        <w:t>Metale nieżelazne przesyłane są taśmociągiem do osobnego boksu.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Następnie strumień surowca transportowany jest do stanowiska separatora magnetycznego. Oddzielone zanieczyszczenia żelazne przesyłane są taśmociągiem do kontenera na metale żelazne. Wstępnie przygotowany, pokruszony i oczyszczony z zanieczyszczeń metalowych oraz plastikowych surowiec kierowany jest na sito wibracyjne. Zadaniem sita jest frakcjonowanie stłuczki na ziarna o wielkości 0-25 mm oraz &gt;25 mm. Strumień o mniejszej ziarnistości jest podawany za mocą przenośnika taśmowego do suszarni obrotowo-bębnowej, opalanej paliwem gazowym, gdzie następuje wysuszenie materiału oraz wydzielenie ze stłuczki zanieczyszczeń </w:t>
      </w:r>
      <w:r w:rsidRPr="007328AD">
        <w:rPr>
          <w:rFonts w:ascii="Calibri" w:hAnsi="Calibri" w:cs="Calibri"/>
          <w:bCs/>
        </w:rPr>
        <w:br/>
        <w:t xml:space="preserve">w postaci luźnych substancji organicznych – pozostałości po zawartości zużytych opakowań szklanych. Następnie poszczególne frakcje – wysuszona o ziarnistości 0-25 mm oraz frakcja </w:t>
      </w:r>
      <w:r w:rsidRPr="007328AD">
        <w:rPr>
          <w:rFonts w:ascii="Calibri" w:hAnsi="Calibri" w:cs="Calibri"/>
          <w:bCs/>
        </w:rPr>
        <w:br/>
        <w:t xml:space="preserve">o ziarnistości &gt;25 mm łączą się ze sobą i podawane są frakcjonowaniu na kolejnym przesiewaczu wibracyjnym. Następuje tu rozdzielenie pozostałych zanieczyszczeń od surowca szklanego 0-80 mm. Zanieczyszczenia kierowane są do osobnego kontenera na odpady. Zadaniem przesiewacza wibracyjnego jest frakcjonowanie ziarnistości na: 0-5 mm, 5-12 mm, </w:t>
      </w:r>
      <w:r w:rsidRPr="007328AD">
        <w:rPr>
          <w:rFonts w:ascii="Calibri" w:hAnsi="Calibri" w:cs="Calibri"/>
          <w:bCs/>
        </w:rPr>
        <w:br/>
        <w:t xml:space="preserve">12-25 mm, 25-80 mm. Ziarno o najmniejszym rozmiarze 0-5 mm kierowane jest za pomocą przenośnika taśmowego do osobnego kontenera.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c) Dział sortowania szkła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Oczyszczony i rozdzielony na frakcje materiał szklany kierowany jest kolejno do dwóch stacji sortowania wyposażonych w szereg urządzeń do doczyszczania i sortowania kolorów szkła systemu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1400. Dodatkowa trzecia stacja sortowania służy pozyskaniu szkła z materiałów odrzuconych w stacjach pierwszej i drugiej wraz z zanieczyszczeniami. W urządzeniu cyklonowym oddzielane są materiały lekkie.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1) Pierwsza stacja sortowania –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3-pasmowa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Każda z frakcji (5-12 mm, 12-25 mm, 25-80 mm) przekazywana jest rynnami przesyłowymi na urządzenia sortujące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1400 (3 szt.). Następnie następuje tu doczyszczenie szkła </w:t>
      </w:r>
      <w:r w:rsidRPr="007328AD">
        <w:rPr>
          <w:rFonts w:ascii="Calibri" w:hAnsi="Calibri" w:cs="Calibri"/>
          <w:bCs/>
        </w:rPr>
        <w:br/>
        <w:t xml:space="preserve">tj. oddzielnie ze strumienia pozostałych elementów ceramiki, kamieni i szkła o niewłaściwym kolorze. Zanieczyszczenia ceramiczne kierowane są taśmociągami do kolejnej stacji sortowania. Odrzucony materiał (szkło z zanieczyszczeniami) kierowany jest taśmociągami do kolejnej stacji sortowania. Natomiast materiał odrzucony z uwagi na niewłaściwy kolor oraz strumień surowca kierowany jest do drugiej stacji sortowania.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2) Druga stacja sortowania –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2-pasmowa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lastRenderedPageBreak/>
        <w:t xml:space="preserve">Druga stacja sortowania wyodrębnia pozostałości ceramiki oraz kamieni i szkło niewłaściwego koloru ze strumienia szkła po pierwszej stacji sortowania oraz z frakcji niewłaściwego koloru.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Poszczególne frakcje, wstępnie posegregowane na kolory oraz wstępnie doczyszczone </w:t>
      </w:r>
      <w:r w:rsidRPr="007328AD">
        <w:rPr>
          <w:rFonts w:ascii="Calibri" w:hAnsi="Calibri" w:cs="Calibri"/>
          <w:bCs/>
        </w:rPr>
        <w:br/>
        <w:t xml:space="preserve">z zanieczyszczeń ceramicznych, przesyłane są rynnami przesyłowymi do kolejnych urządzeń sortujących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1400 (3 </w:t>
      </w:r>
      <w:proofErr w:type="spellStart"/>
      <w:r w:rsidRPr="007328AD">
        <w:rPr>
          <w:rFonts w:ascii="Calibri" w:hAnsi="Calibri" w:cs="Calibri"/>
          <w:bCs/>
        </w:rPr>
        <w:t>szt</w:t>
      </w:r>
      <w:proofErr w:type="spellEnd"/>
      <w:r w:rsidRPr="007328AD">
        <w:rPr>
          <w:rFonts w:ascii="Calibri" w:hAnsi="Calibri" w:cs="Calibri"/>
          <w:bCs/>
        </w:rPr>
        <w:t xml:space="preserve">). Wydzielony materiał transportowany jest podzieloną rynną transportową oraz taśmociągiem kubełkowym do </w:t>
      </w:r>
      <w:r>
        <w:rPr>
          <w:rFonts w:ascii="Calibri" w:hAnsi="Calibri" w:cs="Calibri"/>
          <w:bCs/>
        </w:rPr>
        <w:t xml:space="preserve">trzeciej </w:t>
      </w:r>
      <w:r w:rsidRPr="007328AD">
        <w:rPr>
          <w:rFonts w:ascii="Calibri" w:hAnsi="Calibri" w:cs="Calibri"/>
          <w:bCs/>
        </w:rPr>
        <w:t>stacji sortowania.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3) Trzecia stacja sortowania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W tej stacji dokonywane jest doczyszczenie materiału odrzuconego w stacjach pierwszej </w:t>
      </w:r>
      <w:r w:rsidRPr="007328AD">
        <w:rPr>
          <w:rFonts w:ascii="Calibri" w:hAnsi="Calibri" w:cs="Calibri"/>
          <w:bCs/>
        </w:rPr>
        <w:br/>
        <w:t xml:space="preserve">i drugiej oraz pozyskiwane jest szkło, które kierowane jest do strumienia materiału wsadowego. </w:t>
      </w:r>
      <w:r w:rsidRPr="007328AD">
        <w:rPr>
          <w:rFonts w:ascii="Calibri" w:hAnsi="Calibri" w:cs="Calibri"/>
          <w:bCs/>
        </w:rPr>
        <w:br/>
        <w:t xml:space="preserve">W skład tej stacji wchodzi urządzenie do separacji </w:t>
      </w:r>
      <w:r w:rsidRPr="0056280B">
        <w:rPr>
          <w:rFonts w:ascii="Calibri" w:hAnsi="Calibri" w:cs="Calibri"/>
          <w:bCs/>
        </w:rPr>
        <w:t xml:space="preserve">frakcji organicznej oraz </w:t>
      </w:r>
      <w:r w:rsidRPr="007328AD">
        <w:rPr>
          <w:rFonts w:ascii="Calibri" w:hAnsi="Calibri" w:cs="Calibri"/>
          <w:bCs/>
        </w:rPr>
        <w:t xml:space="preserve">urządzenie </w:t>
      </w:r>
      <w:proofErr w:type="spellStart"/>
      <w:r w:rsidRPr="007328AD">
        <w:rPr>
          <w:rFonts w:ascii="Calibri" w:hAnsi="Calibri" w:cs="Calibri"/>
          <w:bCs/>
        </w:rPr>
        <w:t>Clarity</w:t>
      </w:r>
      <w:proofErr w:type="spellEnd"/>
      <w:r w:rsidRPr="007328AD">
        <w:rPr>
          <w:rFonts w:ascii="Calibri" w:hAnsi="Calibri" w:cs="Calibri"/>
          <w:bCs/>
        </w:rPr>
        <w:t xml:space="preserve"> 700 (2 szt.). </w:t>
      </w:r>
      <w:r w:rsidRPr="008C55BF">
        <w:rPr>
          <w:rFonts w:ascii="Calibri" w:hAnsi="Calibri" w:cs="Calibri"/>
          <w:bCs/>
        </w:rPr>
        <w:t xml:space="preserve">Frakcja organiczna składa się głównie z papieru, gumy, tworzywa sztucznego i drewna, która powstaje na etapie oczyszczania surowca poprzez wysortowanie pozostałości resztek etykiet, korków i kapsli i jest klasyfikowana jako odpad wytworzony o kodzie 19 12 12. 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d) Dział produktu gotowego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Gotowy produkt, szkło o ziarnistości 0-80 mm (lub 5-80 mm), pozbawiony zanieczyszczeń ceramicznych oraz posegregowany pod względem barwy, transportowany jest systemem przenośników do zasieków na gotowe produkty (szkło bezbarwne, brązowe, zielone). </w:t>
      </w:r>
      <w:r w:rsidRPr="007328AD">
        <w:rPr>
          <w:rFonts w:ascii="Calibri" w:hAnsi="Calibri" w:cs="Calibri"/>
          <w:bCs/>
        </w:rPr>
        <w:br/>
        <w:t xml:space="preserve">Nad przenośnikami umieszczone są magnesy neodymowe usuwające pozostałości drobnych zanieczyszczeń metalowych. Podczas transportu produktu gotowego automatycznie </w:t>
      </w:r>
      <w:r w:rsidRPr="007328AD">
        <w:rPr>
          <w:rFonts w:ascii="Calibri" w:hAnsi="Calibri" w:cs="Calibri"/>
          <w:bCs/>
        </w:rPr>
        <w:br/>
        <w:t xml:space="preserve">w zadanych jednostkach czasu pobierana zostaje próbka do analizy jakościowej. Próbnik do pobierania materiału to automatyczna klapa sterowana zaworem elektromagnetycznym. </w:t>
      </w:r>
      <w:r w:rsidRPr="007328AD">
        <w:rPr>
          <w:rFonts w:ascii="Calibri" w:hAnsi="Calibri" w:cs="Calibri"/>
          <w:bCs/>
        </w:rPr>
        <w:br/>
        <w:t>W związku z dokonywaniem analizy jakościowej, pobierane jest 2% każdego produkowane</w:t>
      </w:r>
      <w:r>
        <w:rPr>
          <w:rFonts w:ascii="Calibri" w:hAnsi="Calibri" w:cs="Calibri"/>
          <w:bCs/>
        </w:rPr>
        <w:t>go surowca, tj. ok.</w:t>
      </w:r>
      <w:r w:rsidRPr="007328AD">
        <w:rPr>
          <w:rFonts w:ascii="Calibri" w:hAnsi="Calibri" w:cs="Calibri"/>
          <w:bCs/>
        </w:rPr>
        <w:t xml:space="preserve"> 300 kg na 15 Mg produktu. Próbki do analizy pobierane są nie rzadziej niż co 30 sekund. </w:t>
      </w: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tabs>
          <w:tab w:val="left" w:pos="142"/>
          <w:tab w:val="left" w:pos="284"/>
        </w:tabs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Maksymalna moc przerobowa instalacji wynosi ok. </w:t>
      </w:r>
      <w:r w:rsidRPr="00EB3C48">
        <w:rPr>
          <w:rFonts w:ascii="Calibri" w:hAnsi="Calibri" w:cs="Calibri"/>
          <w:b/>
          <w:bCs/>
        </w:rPr>
        <w:t>30 Mg/h (ok. 252 000 Mg/rok)</w:t>
      </w:r>
    </w:p>
    <w:p w:rsidR="007A1B3A" w:rsidRPr="007328AD" w:rsidRDefault="007A1B3A" w:rsidP="007A1B3A">
      <w:pPr>
        <w:tabs>
          <w:tab w:val="left" w:pos="142"/>
          <w:tab w:val="left" w:pos="426"/>
        </w:tabs>
        <w:spacing w:line="276" w:lineRule="auto"/>
        <w:rPr>
          <w:rFonts w:ascii="Calibri" w:hAnsi="Calibri" w:cs="Calibri"/>
          <w:b/>
          <w:bCs/>
        </w:rPr>
      </w:pPr>
    </w:p>
    <w:p w:rsidR="007A1B3A" w:rsidRDefault="007A1B3A" w:rsidP="007A1B3A">
      <w:pPr>
        <w:tabs>
          <w:tab w:val="left" w:pos="142"/>
          <w:tab w:val="left" w:pos="426"/>
        </w:tabs>
        <w:spacing w:line="276" w:lineRule="auto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4.3. Warunki utraty statusu odpadów</w:t>
      </w:r>
    </w:p>
    <w:p w:rsidR="007A1B3A" w:rsidRPr="007328AD" w:rsidRDefault="007A1B3A" w:rsidP="007A1B3A">
      <w:pPr>
        <w:tabs>
          <w:tab w:val="left" w:pos="142"/>
          <w:tab w:val="left" w:pos="426"/>
        </w:tabs>
        <w:spacing w:line="276" w:lineRule="auto"/>
        <w:rPr>
          <w:rFonts w:cstheme="minorHAnsi"/>
          <w:b/>
          <w:shd w:val="clear" w:color="auto" w:fill="FFFFFF"/>
          <w:lang w:eastAsia="x-none"/>
        </w:rPr>
      </w:pPr>
    </w:p>
    <w:p w:rsidR="007A1B3A" w:rsidRPr="006275F3" w:rsidRDefault="007A1B3A" w:rsidP="007A1B3A">
      <w:pPr>
        <w:tabs>
          <w:tab w:val="left" w:pos="142"/>
          <w:tab w:val="left" w:pos="426"/>
        </w:tabs>
        <w:spacing w:line="276" w:lineRule="auto"/>
        <w:rPr>
          <w:rFonts w:cstheme="minorHAnsi"/>
          <w:shd w:val="clear" w:color="auto" w:fill="FFFFFF"/>
          <w:lang w:eastAsia="x-none"/>
        </w:rPr>
      </w:pPr>
      <w:r w:rsidRPr="006275F3">
        <w:rPr>
          <w:rFonts w:cstheme="minorHAnsi"/>
          <w:shd w:val="clear" w:color="auto" w:fill="FFFFFF"/>
          <w:lang w:eastAsia="x-none"/>
        </w:rPr>
        <w:t xml:space="preserve">W wyniku procesu przetwarzania odpadów, status odpadów utracą odpady o kodach </w:t>
      </w:r>
      <w:r w:rsidRPr="006275F3">
        <w:rPr>
          <w:rFonts w:cstheme="minorHAnsi"/>
          <w:shd w:val="clear" w:color="auto" w:fill="FFFFFF"/>
          <w:lang w:eastAsia="x-none"/>
        </w:rPr>
        <w:br/>
        <w:t xml:space="preserve">19 12 05 – szkło oraz 15 01 07 – opakowania ze szkła. </w:t>
      </w:r>
    </w:p>
    <w:p w:rsidR="007A1B3A" w:rsidRPr="00D40A7C" w:rsidRDefault="007A1B3A" w:rsidP="007A1B3A">
      <w:pPr>
        <w:tabs>
          <w:tab w:val="left" w:pos="142"/>
          <w:tab w:val="left" w:pos="426"/>
        </w:tabs>
        <w:spacing w:line="276" w:lineRule="auto"/>
        <w:rPr>
          <w:rFonts w:cstheme="minorHAnsi"/>
          <w:color w:val="FF0000"/>
          <w:shd w:val="clear" w:color="auto" w:fill="FFFFFF"/>
          <w:lang w:eastAsia="x-none"/>
        </w:rPr>
      </w:pPr>
      <w:r w:rsidRPr="007328AD">
        <w:rPr>
          <w:rFonts w:cstheme="minorHAnsi"/>
          <w:shd w:val="clear" w:color="auto" w:fill="FFFFFF"/>
          <w:lang w:eastAsia="x-none"/>
        </w:rPr>
        <w:t xml:space="preserve">Otrzymywany produkt w postaci </w:t>
      </w:r>
      <w:r w:rsidRPr="00B75BB5">
        <w:rPr>
          <w:rFonts w:cstheme="minorHAnsi"/>
          <w:shd w:val="clear" w:color="auto" w:fill="FFFFFF"/>
          <w:lang w:eastAsia="x-none"/>
        </w:rPr>
        <w:t xml:space="preserve">granulatu stłuczki </w:t>
      </w:r>
      <w:r>
        <w:rPr>
          <w:rFonts w:cstheme="minorHAnsi"/>
          <w:shd w:val="clear" w:color="auto" w:fill="FFFFFF"/>
          <w:lang w:eastAsia="x-none"/>
        </w:rPr>
        <w:t xml:space="preserve">szklanej, który powstaje </w:t>
      </w:r>
      <w:r w:rsidRPr="007328AD">
        <w:rPr>
          <w:rFonts w:cstheme="minorHAnsi"/>
          <w:shd w:val="clear" w:color="auto" w:fill="FFFFFF"/>
          <w:lang w:eastAsia="x-none"/>
        </w:rPr>
        <w:t>w procesie przetwarzania odpadów</w:t>
      </w:r>
      <w:r>
        <w:rPr>
          <w:rFonts w:cstheme="minorHAnsi"/>
          <w:shd w:val="clear" w:color="auto" w:fill="FFFFFF"/>
          <w:lang w:eastAsia="x-none"/>
        </w:rPr>
        <w:t xml:space="preserve"> szklanych</w:t>
      </w:r>
      <w:r w:rsidRPr="007328AD">
        <w:rPr>
          <w:rFonts w:cstheme="minorHAnsi"/>
          <w:shd w:val="clear" w:color="auto" w:fill="FFFFFF"/>
          <w:lang w:eastAsia="x-none"/>
        </w:rPr>
        <w:t xml:space="preserve"> spełnia kryteria pozwalające uznać go za pełnowartościowy produkt. Jednym z warunków utraty statusu odpadów w wyniku procesu przetwarzania jest posiadanie przez Prowadzącego instalację do przetwarzania, deklaracji właściwości użytkowych ww. produktu. Wnioskodawca przedstawił certyfikat wydany przez TUV NORD Polska Sp. z o.o., z </w:t>
      </w:r>
      <w:r w:rsidRPr="00C45D53">
        <w:rPr>
          <w:rFonts w:cstheme="minorHAnsi"/>
          <w:shd w:val="clear" w:color="auto" w:fill="FFFFFF"/>
          <w:lang w:eastAsia="x-none"/>
        </w:rPr>
        <w:t xml:space="preserve">dnia 17 lipca 2024 r., </w:t>
      </w:r>
      <w:r w:rsidRPr="007328AD">
        <w:rPr>
          <w:rFonts w:cstheme="minorHAnsi"/>
          <w:shd w:val="clear" w:color="auto" w:fill="FFFFFF"/>
          <w:lang w:eastAsia="x-none"/>
        </w:rPr>
        <w:t xml:space="preserve">w którym to zaświadczono, że Prowadzący </w:t>
      </w:r>
      <w:r>
        <w:rPr>
          <w:rFonts w:cstheme="minorHAnsi"/>
          <w:shd w:val="clear" w:color="auto" w:fill="FFFFFF"/>
          <w:lang w:eastAsia="x-none"/>
        </w:rPr>
        <w:t>instalację</w:t>
      </w:r>
      <w:r w:rsidRPr="007328AD">
        <w:rPr>
          <w:rFonts w:cstheme="minorHAnsi"/>
          <w:shd w:val="clear" w:color="auto" w:fill="FFFFFF"/>
          <w:lang w:eastAsia="x-none"/>
        </w:rPr>
        <w:t xml:space="preserve"> stosuje system zarządzania w zakresie przetwarzania stłuczki szklanej, który spełnia wymagania określone </w:t>
      </w:r>
      <w:r>
        <w:rPr>
          <w:rFonts w:cstheme="minorHAnsi"/>
          <w:shd w:val="clear" w:color="auto" w:fill="FFFFFF"/>
          <w:lang w:eastAsia="x-none"/>
        </w:rPr>
        <w:br/>
      </w:r>
      <w:r w:rsidRPr="007328AD">
        <w:rPr>
          <w:rFonts w:cstheme="minorHAnsi"/>
          <w:shd w:val="clear" w:color="auto" w:fill="FFFFFF"/>
          <w:lang w:eastAsia="x-none"/>
        </w:rPr>
        <w:t xml:space="preserve">w </w:t>
      </w:r>
      <w:r w:rsidRPr="00B75BB5">
        <w:rPr>
          <w:rFonts w:cstheme="minorHAnsi"/>
          <w:shd w:val="clear" w:color="auto" w:fill="FFFFFF"/>
          <w:lang w:eastAsia="x-none"/>
        </w:rPr>
        <w:t>rozporządzeniu Komisji (UE) NR 1179/2012 z dnia 1</w:t>
      </w:r>
      <w:r>
        <w:rPr>
          <w:rFonts w:cstheme="minorHAnsi"/>
          <w:shd w:val="clear" w:color="auto" w:fill="FFFFFF"/>
          <w:lang w:eastAsia="x-none"/>
        </w:rPr>
        <w:t>0 grudnia 2012 r., ustanawiającym</w:t>
      </w:r>
      <w:r w:rsidRPr="00B75BB5">
        <w:rPr>
          <w:rFonts w:cstheme="minorHAnsi"/>
          <w:shd w:val="clear" w:color="auto" w:fill="FFFFFF"/>
          <w:lang w:eastAsia="x-none"/>
        </w:rPr>
        <w:t xml:space="preserve"> kryteria określające, kiedy stłuczka szklana przestaje być odpadem na podstawie dyrektywy Parlamentu Europejskiego i Rady 2008/98/WE (Dz. U. UE. L z 2012 r. nr 337 str.31) Ww. certyfikat obowiązuje do dnia 26 lipca 2027 r. i potwierdza spełnienie wymagań wskazanych </w:t>
      </w:r>
      <w:r>
        <w:rPr>
          <w:rFonts w:cstheme="minorHAnsi"/>
          <w:shd w:val="clear" w:color="auto" w:fill="FFFFFF"/>
          <w:lang w:eastAsia="x-none"/>
        </w:rPr>
        <w:br/>
      </w:r>
      <w:r w:rsidRPr="00B75BB5">
        <w:rPr>
          <w:rFonts w:cstheme="minorHAnsi"/>
          <w:shd w:val="clear" w:color="auto" w:fill="FFFFFF"/>
          <w:lang w:eastAsia="x-none"/>
        </w:rPr>
        <w:lastRenderedPageBreak/>
        <w:t xml:space="preserve">w Rozporządzeniu Komisji (UE) nr 1179/2012 z dnia 10 grudnia 2012 r. ustanawiającego kryteria określające, kiedy stłuczka przestaje być odpadem na podstawie dyrektywy Parlamentu Europejskiego i Rady 2008/98/WE.  Spółka stosuje system zarządzania zgodnie z normą DIN EN ISO 9001:2015. </w:t>
      </w:r>
    </w:p>
    <w:p w:rsidR="007A1B3A" w:rsidRPr="007328AD" w:rsidRDefault="007A1B3A" w:rsidP="007A1B3A">
      <w:pPr>
        <w:tabs>
          <w:tab w:val="left" w:pos="142"/>
          <w:tab w:val="left" w:pos="426"/>
        </w:tabs>
        <w:spacing w:line="276" w:lineRule="auto"/>
        <w:rPr>
          <w:rFonts w:cstheme="minorHAnsi"/>
          <w:shd w:val="clear" w:color="auto" w:fill="FFFFFF"/>
          <w:lang w:eastAsia="x-none"/>
        </w:rPr>
      </w:pPr>
      <w:r w:rsidRPr="007328AD">
        <w:rPr>
          <w:rFonts w:cstheme="minorHAnsi"/>
          <w:shd w:val="clear" w:color="auto" w:fill="FFFFFF"/>
          <w:lang w:eastAsia="x-none"/>
        </w:rPr>
        <w:t>Przedmiot lub substancja, które przestały spełniać warunki utraty statusu odpadów, o których mowa powyżej oraz w art. 14 ust. 1 ustawy o odpadach, należy traktować jako odpady.</w:t>
      </w:r>
    </w:p>
    <w:p w:rsidR="007A1B3A" w:rsidRPr="008C55BF" w:rsidRDefault="007A1B3A" w:rsidP="007A1B3A">
      <w:pPr>
        <w:numPr>
          <w:ilvl w:val="0"/>
          <w:numId w:val="2"/>
        </w:numPr>
        <w:spacing w:before="240" w:after="120" w:line="276" w:lineRule="auto"/>
        <w:ind w:left="357" w:hanging="357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</w:rPr>
        <w:t>Miejsce i sposób magazynowania odpadów przeznaczonych do przetwarzania oraz m</w:t>
      </w:r>
      <w:r w:rsidRPr="007328AD">
        <w:rPr>
          <w:rFonts w:ascii="Calibri" w:hAnsi="Calibri" w:cs="Calibri"/>
          <w:b/>
          <w:bCs/>
        </w:rPr>
        <w:t>aksymalna masa poszczególnych rodzajów odpadów i maksymalna łączna masa wszystkich rodzajów odpadów, które w tym samym czasie mogą być magazynowane oraz które mogą być magazynowane w okresie roku; największa masa odpadów, które mogłyby być magazynowane w tym samym czasie w miejscu magazynowania odpadów, wynikająca z wymiarów tego miejsca magazynowania odpadów, a także całkowita pojemność (wyrażona w Mg) miejsc magazynowania odpadów</w:t>
      </w:r>
    </w:p>
    <w:p w:rsidR="007A1B3A" w:rsidRPr="007328AD" w:rsidRDefault="007A1B3A" w:rsidP="007A1B3A">
      <w:pPr>
        <w:pStyle w:val="Akapitzlist"/>
        <w:numPr>
          <w:ilvl w:val="1"/>
          <w:numId w:val="4"/>
        </w:numPr>
        <w:spacing w:after="120"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Miejsce, sposób i rodzaj magazynowanych odpadów przetwarzanych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166"/>
        <w:gridCol w:w="2977"/>
        <w:gridCol w:w="4812"/>
      </w:tblGrid>
      <w:tr w:rsidR="007A1B3A" w:rsidRPr="007328AD" w:rsidTr="00453000">
        <w:trPr>
          <w:cantSplit/>
          <w:trHeight w:val="584"/>
          <w:tblHeader/>
        </w:trPr>
        <w:tc>
          <w:tcPr>
            <w:tcW w:w="208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Lp.</w:t>
            </w:r>
          </w:p>
        </w:tc>
        <w:tc>
          <w:tcPr>
            <w:tcW w:w="624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Kod odpadu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sz w:val="20"/>
                <w:lang w:eastAsia="ar-SA"/>
              </w:rPr>
              <w:t>Rodzaj odpadu</w:t>
            </w:r>
          </w:p>
        </w:tc>
        <w:tc>
          <w:tcPr>
            <w:tcW w:w="2575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Cs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b/>
                <w:bCs/>
                <w:sz w:val="20"/>
                <w:lang w:eastAsia="ar-SA"/>
              </w:rPr>
              <w:t>Miejsce i sposób magazynowania</w:t>
            </w:r>
          </w:p>
        </w:tc>
      </w:tr>
      <w:tr w:rsidR="007A1B3A" w:rsidRPr="007328AD" w:rsidTr="00453000">
        <w:trPr>
          <w:cantSplit/>
          <w:trHeight w:val="653"/>
        </w:trPr>
        <w:tc>
          <w:tcPr>
            <w:tcW w:w="208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eastAsia="ar-SA"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15 01 07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Opakowania ze szkła </w:t>
            </w:r>
          </w:p>
        </w:tc>
        <w:tc>
          <w:tcPr>
            <w:tcW w:w="2575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Odpady magazynowane są selektywnie w czterech zadaszonych boksach, na utwardzonej i uszczelnionej powierzchni. Każdy z boksów ma pojemność 1680 m</w:t>
            </w:r>
            <w:r w:rsidRPr="007328AD">
              <w:rPr>
                <w:rFonts w:ascii="Calibri" w:hAnsi="Calibri" w:cs="Calibri"/>
                <w:sz w:val="20"/>
                <w:vertAlign w:val="superscript"/>
                <w:lang w:eastAsia="ar-SA"/>
              </w:rPr>
              <w:t>3</w:t>
            </w: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 (sektor nr 1). Boksy są zabezpieczone przed dostępem osób postronnych oraz zwierząt, zlokalizowane są na terenie działki o nr ew. 49/54 w Pile, przy ul. Wawelskiej 107. </w:t>
            </w:r>
          </w:p>
        </w:tc>
      </w:tr>
      <w:tr w:rsidR="007A1B3A" w:rsidRPr="007328AD" w:rsidTr="00453000">
        <w:trPr>
          <w:cantSplit/>
          <w:trHeight w:val="653"/>
        </w:trPr>
        <w:tc>
          <w:tcPr>
            <w:tcW w:w="208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2.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19 12 05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Szkło </w:t>
            </w:r>
          </w:p>
        </w:tc>
        <w:tc>
          <w:tcPr>
            <w:tcW w:w="2575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eastAsia="ar-SA"/>
              </w:rPr>
            </w:pPr>
            <w:r w:rsidRPr="007328AD">
              <w:rPr>
                <w:rFonts w:ascii="Calibri" w:hAnsi="Calibri" w:cs="Calibri"/>
                <w:sz w:val="20"/>
                <w:lang w:eastAsia="ar-SA"/>
              </w:rPr>
              <w:t>Odpady magazynowane są selektywnie w zadaszonym boksie o pojemności 1680 m</w:t>
            </w:r>
            <w:r w:rsidRPr="007328AD">
              <w:rPr>
                <w:rFonts w:ascii="Calibri" w:hAnsi="Calibri" w:cs="Calibri"/>
                <w:sz w:val="20"/>
                <w:vertAlign w:val="superscript"/>
                <w:lang w:eastAsia="ar-SA"/>
              </w:rPr>
              <w:t>3</w:t>
            </w:r>
            <w:r w:rsidRPr="007328AD">
              <w:rPr>
                <w:rFonts w:ascii="Calibri" w:hAnsi="Calibri" w:cs="Calibri"/>
                <w:sz w:val="20"/>
                <w:lang w:eastAsia="ar-SA"/>
              </w:rPr>
              <w:t xml:space="preserve"> (sektor nr 2), na utwardzonej i uszczelnionej powierzchni. Boks jest zabezpieczony przed dostępem osób postronnych oraz zwierząt, zlokalizowany na terenie działki o nr ew. 49/54 w Pile, przy ul. Wawelskiej 107.</w:t>
            </w:r>
          </w:p>
        </w:tc>
      </w:tr>
    </w:tbl>
    <w:p w:rsidR="007A1B3A" w:rsidRPr="008C55BF" w:rsidRDefault="007A1B3A" w:rsidP="007A1B3A">
      <w:pPr>
        <w:spacing w:before="120" w:after="120"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pStyle w:val="Akapitzlist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Maksymalna masa poszczególnych rodzajów odpadów przetwarzanych magazynowanych </w:t>
      </w:r>
      <w:r w:rsidRPr="007328AD">
        <w:rPr>
          <w:rFonts w:ascii="Calibri" w:hAnsi="Calibri" w:cs="Calibri"/>
          <w:bCs/>
        </w:rPr>
        <w:br/>
        <w:t>w tym samym czasie i w okresie roku oraz maksymalna łączna masa wszystkich rodzajów odpadów przetwarzanych, które mogą być magazynowane w tym samym czasie oraz które mogą być magazynowane w okresie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168"/>
        <w:gridCol w:w="3369"/>
        <w:gridCol w:w="2016"/>
        <w:gridCol w:w="2400"/>
      </w:tblGrid>
      <w:tr w:rsidR="007A1B3A" w:rsidRPr="007328AD" w:rsidTr="00453000">
        <w:trPr>
          <w:cantSplit/>
          <w:trHeight w:val="584"/>
        </w:trPr>
        <w:tc>
          <w:tcPr>
            <w:tcW w:w="209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328AD">
              <w:rPr>
                <w:rFonts w:ascii="Calibri" w:hAnsi="Calibri" w:cs="Calibri"/>
                <w:b/>
                <w:sz w:val="20"/>
              </w:rPr>
              <w:t>Lp.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328AD">
              <w:rPr>
                <w:rFonts w:ascii="Calibri" w:hAnsi="Calibri" w:cs="Calibri"/>
                <w:b/>
                <w:sz w:val="20"/>
              </w:rPr>
              <w:t>Kod odpadu</w:t>
            </w:r>
          </w:p>
        </w:tc>
        <w:tc>
          <w:tcPr>
            <w:tcW w:w="1803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328AD">
              <w:rPr>
                <w:rFonts w:ascii="Calibri" w:hAnsi="Calibri" w:cs="Calibri"/>
                <w:b/>
                <w:sz w:val="20"/>
              </w:rPr>
              <w:t>Rodzaj odpadu</w:t>
            </w:r>
          </w:p>
        </w:tc>
        <w:tc>
          <w:tcPr>
            <w:tcW w:w="1079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eastAsia="Arial Unicode MS" w:hAnsi="Calibri" w:cs="Calibri"/>
                <w:b/>
                <w:kern w:val="3"/>
                <w:sz w:val="20"/>
              </w:rPr>
            </w:pPr>
            <w:r w:rsidRPr="007328AD">
              <w:rPr>
                <w:rFonts w:ascii="Calibri" w:eastAsia="Arial Unicode MS" w:hAnsi="Calibri" w:cs="Calibri"/>
                <w:b/>
                <w:kern w:val="3"/>
                <w:sz w:val="20"/>
              </w:rPr>
              <w:t xml:space="preserve">Maksymalna masa odpadów, które mogą być magazynowane </w:t>
            </w:r>
            <w:r w:rsidRPr="007328AD">
              <w:rPr>
                <w:rFonts w:ascii="Calibri" w:eastAsia="Arial Unicode MS" w:hAnsi="Calibri" w:cs="Calibri"/>
                <w:b/>
                <w:kern w:val="3"/>
                <w:sz w:val="20"/>
              </w:rPr>
              <w:br/>
              <w:t>w tym samym czasie [Mg]</w:t>
            </w:r>
          </w:p>
        </w:tc>
        <w:tc>
          <w:tcPr>
            <w:tcW w:w="1284" w:type="pct"/>
            <w:shd w:val="clear" w:color="auto" w:fill="D9D9D9"/>
            <w:vAlign w:val="center"/>
          </w:tcPr>
          <w:p w:rsidR="007A1B3A" w:rsidRPr="007328AD" w:rsidRDefault="007A1B3A" w:rsidP="007A1B3A">
            <w:pPr>
              <w:widowControl w:val="0"/>
              <w:suppressAutoHyphens/>
              <w:autoSpaceDN w:val="0"/>
              <w:spacing w:line="276" w:lineRule="auto"/>
              <w:ind w:right="-2"/>
              <w:textAlignment w:val="baseline"/>
              <w:rPr>
                <w:rFonts w:ascii="Calibri" w:eastAsia="Arial Unicode MS" w:hAnsi="Calibri" w:cs="Calibri"/>
                <w:b/>
                <w:kern w:val="3"/>
                <w:sz w:val="20"/>
              </w:rPr>
            </w:pPr>
            <w:r w:rsidRPr="007328AD">
              <w:rPr>
                <w:rFonts w:ascii="Calibri" w:eastAsia="Arial Unicode MS" w:hAnsi="Calibri" w:cs="Calibri"/>
                <w:b/>
                <w:kern w:val="3"/>
                <w:sz w:val="20"/>
              </w:rPr>
              <w:t>Maksymalna masa odpadów, które mogą być magazynowane w okresie roku [Mg/rok]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</w:rPr>
            </w:pPr>
            <w:r w:rsidRPr="007328AD">
              <w:rPr>
                <w:rFonts w:ascii="Calibri" w:hAnsi="Calibri" w:cs="Calibri"/>
                <w:b/>
                <w:sz w:val="20"/>
              </w:rPr>
              <w:t>Odpady inne niż niebezpieczne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209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eastAsia="ar-SA"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15 01 07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Opakowania ze szkła </w:t>
            </w:r>
          </w:p>
        </w:tc>
        <w:tc>
          <w:tcPr>
            <w:tcW w:w="1079" w:type="pct"/>
            <w:vAlign w:val="center"/>
          </w:tcPr>
          <w:p w:rsidR="007A1B3A" w:rsidRPr="007328AD" w:rsidRDefault="007A1B3A" w:rsidP="007A1B3A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6 720,00</w:t>
            </w:r>
          </w:p>
        </w:tc>
        <w:tc>
          <w:tcPr>
            <w:tcW w:w="1284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252 000,00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209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2.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>19 12 05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sz w:val="20"/>
                <w:lang w:bidi="en-US"/>
              </w:rPr>
              <w:t xml:space="preserve">Szkło </w:t>
            </w:r>
          </w:p>
        </w:tc>
        <w:tc>
          <w:tcPr>
            <w:tcW w:w="1079" w:type="pct"/>
            <w:vAlign w:val="center"/>
          </w:tcPr>
          <w:p w:rsidR="007A1B3A" w:rsidRPr="007328AD" w:rsidRDefault="007A1B3A" w:rsidP="007A1B3A">
            <w:pPr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2 268,00</w:t>
            </w:r>
          </w:p>
        </w:tc>
        <w:tc>
          <w:tcPr>
            <w:tcW w:w="1284" w:type="pct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252 000,00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263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b/>
                <w:sz w:val="20"/>
                <w:lang w:bidi="en-US"/>
              </w:rPr>
            </w:pPr>
            <w:r w:rsidRPr="007328AD">
              <w:rPr>
                <w:rFonts w:ascii="Calibri" w:hAnsi="Calibri" w:cs="Calibri"/>
                <w:b/>
                <w:sz w:val="20"/>
                <w:lang w:bidi="en-US"/>
              </w:rPr>
              <w:lastRenderedPageBreak/>
              <w:t>Maksymalna łączna masa wszystkich rodzajów odpadów przetwarzanych, które mogą być magazynowane w tym samym czasie</w:t>
            </w:r>
          </w:p>
        </w:tc>
        <w:tc>
          <w:tcPr>
            <w:tcW w:w="2363" w:type="pct"/>
            <w:gridSpan w:val="2"/>
            <w:tcBorders>
              <w:bottom w:val="single" w:sz="4" w:space="0" w:color="auto"/>
            </w:tcBorders>
            <w:vAlign w:val="center"/>
          </w:tcPr>
          <w:p w:rsidR="007A1B3A" w:rsidRPr="007328AD" w:rsidRDefault="007A1B3A" w:rsidP="007A1B3A">
            <w:pPr>
              <w:suppressAutoHyphens/>
              <w:spacing w:line="276" w:lineRule="auto"/>
              <w:rPr>
                <w:rFonts w:ascii="Calibri" w:hAnsi="Calibri" w:cs="Calibri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8 988,00</w:t>
            </w:r>
          </w:p>
        </w:tc>
      </w:tr>
      <w:tr w:rsidR="007A1B3A" w:rsidRPr="007328AD" w:rsidTr="00453000">
        <w:trPr>
          <w:cantSplit/>
          <w:trHeight w:val="397"/>
        </w:trPr>
        <w:tc>
          <w:tcPr>
            <w:tcW w:w="263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B3A" w:rsidRPr="007328AD" w:rsidRDefault="007A1B3A" w:rsidP="007A1B3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eastAsia="Arial Unicode MS" w:hAnsi="Calibri" w:cs="Calibri"/>
                <w:b/>
                <w:kern w:val="3"/>
                <w:sz w:val="20"/>
              </w:rPr>
            </w:pPr>
            <w:r w:rsidRPr="007328AD">
              <w:rPr>
                <w:rFonts w:ascii="Calibri" w:eastAsia="Arial Unicode MS" w:hAnsi="Calibri" w:cs="Calibri"/>
                <w:b/>
                <w:kern w:val="3"/>
                <w:sz w:val="20"/>
              </w:rPr>
              <w:t>Maksymalna łączna masa wszystkich rodzajów odpadów przetwarzanych, które mogą być magazynowane w okresie roku</w:t>
            </w:r>
          </w:p>
        </w:tc>
        <w:tc>
          <w:tcPr>
            <w:tcW w:w="236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1B3A" w:rsidRPr="007328AD" w:rsidRDefault="007A1B3A" w:rsidP="007A1B3A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ascii="Calibri" w:eastAsia="Arial Unicode MS" w:hAnsi="Calibri" w:cs="Calibri"/>
                <w:kern w:val="3"/>
                <w:sz w:val="20"/>
              </w:rPr>
            </w:pPr>
            <w:r w:rsidRPr="007328AD">
              <w:rPr>
                <w:rFonts w:ascii="Calibri" w:hAnsi="Calibri" w:cs="Calibri"/>
                <w:sz w:val="20"/>
              </w:rPr>
              <w:t>252 000,00</w:t>
            </w:r>
          </w:p>
        </w:tc>
      </w:tr>
    </w:tbl>
    <w:p w:rsidR="007A1B3A" w:rsidRPr="007328AD" w:rsidRDefault="007A1B3A" w:rsidP="007A1B3A">
      <w:pPr>
        <w:spacing w:before="120" w:line="276" w:lineRule="auto"/>
        <w:rPr>
          <w:rFonts w:ascii="Calibri" w:hAnsi="Calibri" w:cs="Calibri"/>
          <w:bCs/>
        </w:rPr>
      </w:pPr>
    </w:p>
    <w:p w:rsidR="007A1B3A" w:rsidRPr="007328AD" w:rsidRDefault="007A1B3A" w:rsidP="007A1B3A">
      <w:pPr>
        <w:pStyle w:val="Akapitzlist"/>
        <w:numPr>
          <w:ilvl w:val="1"/>
          <w:numId w:val="4"/>
        </w:numPr>
        <w:spacing w:before="120" w:line="276" w:lineRule="auto"/>
        <w:ind w:left="357" w:hanging="357"/>
        <w:contextualSpacing w:val="0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Największa masa odpadów przetwarzanych, które mogłyby być magazynowane w tym samym czasie w instalacji, obiekcie budowlanym lub jego części lub innym miejscu magazynowania odpadów, wynikająca z wymiarów instalacji, obiektu budowlanego lub jego części lub innego miejsca magazynowania odpadów wynosi 8 988,00 Mg, w tym:</w:t>
      </w:r>
    </w:p>
    <w:p w:rsidR="007A1B3A" w:rsidRPr="007328AD" w:rsidRDefault="007A1B3A" w:rsidP="007A1B3A">
      <w:pPr>
        <w:pStyle w:val="Akapitzlist"/>
        <w:spacing w:line="276" w:lineRule="auto"/>
        <w:ind w:left="357"/>
        <w:contextualSpacing w:val="0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- cztery boksy dla odpadu o kodzie 15 01 07 (sektor nr 1) – 6 720,00 Mg,</w:t>
      </w:r>
    </w:p>
    <w:p w:rsidR="007A1B3A" w:rsidRPr="007328AD" w:rsidRDefault="007A1B3A" w:rsidP="007A1B3A">
      <w:pPr>
        <w:pStyle w:val="Akapitzlist"/>
        <w:spacing w:line="276" w:lineRule="auto"/>
        <w:ind w:left="357"/>
        <w:contextualSpacing w:val="0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- jeden boks dla odpadu o kodzie 19 12 05 (sektor nr 2) – 2 268,00 Mg. </w:t>
      </w:r>
    </w:p>
    <w:p w:rsidR="007A1B3A" w:rsidRPr="007328AD" w:rsidRDefault="007A1B3A" w:rsidP="007A1B3A">
      <w:pPr>
        <w:pStyle w:val="Akapitzlist"/>
        <w:spacing w:line="276" w:lineRule="auto"/>
        <w:ind w:left="357"/>
        <w:contextualSpacing w:val="0"/>
        <w:rPr>
          <w:rFonts w:ascii="Calibri" w:hAnsi="Calibri" w:cs="Calibri"/>
          <w:bCs/>
        </w:rPr>
      </w:pPr>
    </w:p>
    <w:p w:rsidR="007A1B3A" w:rsidRPr="007328AD" w:rsidRDefault="007A1B3A" w:rsidP="007A1B3A">
      <w:pPr>
        <w:numPr>
          <w:ilvl w:val="1"/>
          <w:numId w:val="4"/>
        </w:numPr>
        <w:spacing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Całkowita pojemność (wyrażona w Mg) instalacji, obiektu budowlanego lub jego części lub  innego miejsca magazynowania odpadów przetwarzanych wynosi 8 988,00 Mg, w tym:</w:t>
      </w:r>
    </w:p>
    <w:p w:rsidR="007A1B3A" w:rsidRPr="007328AD" w:rsidRDefault="007A1B3A" w:rsidP="007A1B3A">
      <w:pPr>
        <w:spacing w:line="276" w:lineRule="auto"/>
        <w:ind w:left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>- wyznaczone miejsce w czterech boksach dla odpadu o kodzie 15 01 07 (sektor nr 1):              6 720,00 Mg</w:t>
      </w:r>
      <w:r>
        <w:rPr>
          <w:rFonts w:ascii="Calibri" w:hAnsi="Calibri" w:cs="Calibri"/>
          <w:bCs/>
        </w:rPr>
        <w:t>,</w:t>
      </w:r>
    </w:p>
    <w:p w:rsidR="007A1B3A" w:rsidRPr="007328AD" w:rsidRDefault="007A1B3A" w:rsidP="007A1B3A">
      <w:pPr>
        <w:spacing w:line="276" w:lineRule="auto"/>
        <w:ind w:left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- wyznaczone miejsce w boksie dla odpadu o kodzie 19 12 05 (sektor nr 2): 2 268,00 Mg. </w:t>
      </w:r>
    </w:p>
    <w:p w:rsidR="007A1B3A" w:rsidRPr="007328AD" w:rsidRDefault="007A1B3A" w:rsidP="007A1B3A">
      <w:pPr>
        <w:spacing w:before="240" w:after="120" w:line="276" w:lineRule="auto"/>
        <w:rPr>
          <w:rFonts w:ascii="Calibri" w:eastAsia="Nimbus Roman No9 L" w:hAnsi="Calibri" w:cs="Calibri"/>
          <w:bCs/>
        </w:rPr>
      </w:pPr>
      <w:r w:rsidRPr="007328AD">
        <w:rPr>
          <w:rFonts w:ascii="Calibri" w:hAnsi="Calibri" w:cs="Calibri"/>
          <w:b/>
          <w:bCs/>
        </w:rPr>
        <w:t>6. Wymagania wynikające z warunków ochrony przeciwpożarowej</w:t>
      </w:r>
      <w:r w:rsidRPr="007328AD">
        <w:rPr>
          <w:rFonts w:ascii="Calibri" w:hAnsi="Calibri" w:cs="Calibri"/>
        </w:rPr>
        <w:t xml:space="preserve"> </w:t>
      </w:r>
      <w:r w:rsidRPr="007328AD">
        <w:rPr>
          <w:rFonts w:ascii="Calibri" w:hAnsi="Calibri" w:cs="Calibri"/>
          <w:b/>
        </w:rPr>
        <w:t xml:space="preserve">instalacji, obiektu budowlanego lub jego części lub innego miejsca magazynowania odpadów, w związku </w:t>
      </w:r>
      <w:r w:rsidRPr="007328AD">
        <w:rPr>
          <w:rFonts w:ascii="Calibri" w:hAnsi="Calibri" w:cs="Calibri"/>
          <w:b/>
        </w:rPr>
        <w:br/>
        <w:t>z przetwarzaniem odpadów</w:t>
      </w:r>
      <w:r w:rsidRPr="007328AD">
        <w:rPr>
          <w:rFonts w:ascii="Calibri" w:hAnsi="Calibri" w:cs="Calibri"/>
        </w:rPr>
        <w:t xml:space="preserve"> – zgodnie z załączonym do wniosku Operatem przeciwpożarowym określającym warunki ochrony przeciwpożarowej, wszystkie przetwarzane i wytwarzane odpady są odpadami niepalnymi, zgodnie z załącznikiem nr 2a do ustawy o odpadach. </w:t>
      </w:r>
    </w:p>
    <w:p w:rsidR="007A1B3A" w:rsidRPr="007328AD" w:rsidRDefault="007A1B3A" w:rsidP="007A1B3A">
      <w:pPr>
        <w:spacing w:before="240" w:after="120" w:line="276" w:lineRule="auto"/>
        <w:rPr>
          <w:rFonts w:ascii="Calibri" w:eastAsia="Nimbus Roman No9 L" w:hAnsi="Calibri" w:cs="Calibri"/>
          <w:bCs/>
        </w:rPr>
      </w:pPr>
      <w:r w:rsidRPr="007328AD">
        <w:rPr>
          <w:rFonts w:ascii="Calibri" w:hAnsi="Calibri" w:cs="Calibri"/>
          <w:b/>
          <w:bCs/>
        </w:rPr>
        <w:t>7. Dodatkowe warunki prowadzenia działalności w zakresie przetwarzania odpadów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Zobowiązać Wnioskodawcę do:</w:t>
      </w:r>
    </w:p>
    <w:p w:rsidR="007A1B3A" w:rsidRPr="007328AD" w:rsidRDefault="007A1B3A" w:rsidP="007A1B3A">
      <w:pPr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prawidłowego prowadzenia przetwarzania odpadów, zgodnie z warunkami określonymi </w:t>
      </w:r>
      <w:r w:rsidRPr="007328AD">
        <w:rPr>
          <w:rFonts w:ascii="Calibri" w:hAnsi="Calibri" w:cs="Calibri"/>
          <w:bCs/>
        </w:rPr>
        <w:br/>
        <w:t>w przedmiotowej decyzji, w sposób niestanowiący zagrożenia dla życia, zdrowia ludzi albo środowiska;</w:t>
      </w:r>
    </w:p>
    <w:p w:rsidR="007A1B3A" w:rsidRPr="007328AD" w:rsidRDefault="007A1B3A" w:rsidP="007A1B3A">
      <w:pPr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odmowy przyjęcia odpadów przewidzianych do przetwarzania, w przypadku wątpliwości </w:t>
      </w:r>
      <w:r w:rsidRPr="007328AD">
        <w:rPr>
          <w:rFonts w:ascii="Calibri" w:hAnsi="Calibri" w:cs="Calibri"/>
          <w:bCs/>
        </w:rPr>
        <w:br/>
        <w:t>co do ich składu i właściwości;</w:t>
      </w:r>
    </w:p>
    <w:p w:rsidR="007A1B3A" w:rsidRPr="007328AD" w:rsidRDefault="007A1B3A" w:rsidP="007A1B3A">
      <w:pPr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kontrolowania jakości produktu powstającego w wyniku przetwarzania, pod kątem spełnienia wymagań technicznych dla zastosowania do konkretnych celów m.in. poprzez posiadanie aktualnych </w:t>
      </w:r>
      <w:r w:rsidRPr="007328AD">
        <w:rPr>
          <w:rFonts w:cstheme="minorHAnsi"/>
          <w:shd w:val="clear" w:color="auto" w:fill="FFFFFF"/>
          <w:lang w:eastAsia="x-none"/>
        </w:rPr>
        <w:t>deklaracji właściwości użytkowych dla produktu</w:t>
      </w:r>
      <w:r w:rsidRPr="007328AD">
        <w:rPr>
          <w:rFonts w:ascii="Calibri" w:hAnsi="Calibri" w:cs="Calibri"/>
          <w:bCs/>
        </w:rPr>
        <w:t>;</w:t>
      </w:r>
    </w:p>
    <w:p w:rsidR="007A1B3A" w:rsidRPr="007328AD" w:rsidRDefault="007A1B3A" w:rsidP="007A1B3A">
      <w:pPr>
        <w:numPr>
          <w:ilvl w:val="0"/>
          <w:numId w:val="5"/>
        </w:numPr>
        <w:spacing w:line="276" w:lineRule="auto"/>
        <w:ind w:left="357" w:hanging="357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magazynowania odpadów selektywnie, zgodnie z wymaganiami w zakresie ochrony środowiska oraz bezpieczeństwa życia i zdrowia ludzi, w szczególności w sposób uwzględniający właściwości chemiczne i fizyczne odpadów, w tym stan skupienia </w:t>
      </w:r>
      <w:r w:rsidRPr="007328AD">
        <w:rPr>
          <w:rFonts w:ascii="Calibri" w:hAnsi="Calibri" w:cs="Calibri"/>
          <w:bCs/>
        </w:rPr>
        <w:br/>
        <w:t>i zagrożenia, które mogą powodować te odpady oraz zgodnie z wymaganiami rozporządzenia dotyczącego szczegółowych wymagań dla magazynowania odpadów;</w:t>
      </w:r>
    </w:p>
    <w:p w:rsidR="007A1B3A" w:rsidRDefault="007A1B3A" w:rsidP="007A1B3A">
      <w:pPr>
        <w:pStyle w:val="Akapitzlist"/>
        <w:numPr>
          <w:ilvl w:val="0"/>
          <w:numId w:val="5"/>
        </w:numPr>
        <w:spacing w:line="276" w:lineRule="auto"/>
        <w:ind w:left="357" w:hanging="357"/>
        <w:outlineLvl w:val="0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przyjmowania do przetwarzania wyłącznie odpadów określonych w punkcie </w:t>
      </w:r>
      <w:r>
        <w:rPr>
          <w:rFonts w:ascii="Calibri" w:hAnsi="Calibri" w:cs="Calibri"/>
          <w:bCs/>
        </w:rPr>
        <w:t xml:space="preserve">I. </w:t>
      </w:r>
      <w:r w:rsidRPr="007328AD">
        <w:rPr>
          <w:rFonts w:ascii="Calibri" w:hAnsi="Calibri" w:cs="Calibri"/>
          <w:bCs/>
        </w:rPr>
        <w:t>2.1 niniejszej decyzji</w:t>
      </w:r>
      <w:r>
        <w:rPr>
          <w:rFonts w:ascii="Calibri" w:hAnsi="Calibri" w:cs="Calibri"/>
          <w:bCs/>
        </w:rPr>
        <w:t>;</w:t>
      </w:r>
    </w:p>
    <w:p w:rsidR="007A1B3A" w:rsidRPr="00E201B9" w:rsidRDefault="007A1B3A" w:rsidP="007A1B3A">
      <w:pPr>
        <w:pStyle w:val="Akapitzlist"/>
        <w:numPr>
          <w:ilvl w:val="0"/>
          <w:numId w:val="5"/>
        </w:numPr>
        <w:spacing w:line="276" w:lineRule="auto"/>
        <w:ind w:left="357" w:hanging="357"/>
        <w:outlineLvl w:val="0"/>
        <w:rPr>
          <w:rFonts w:ascii="Calibri" w:hAnsi="Calibri" w:cs="Calibri"/>
          <w:bCs/>
        </w:rPr>
      </w:pPr>
      <w:r w:rsidRPr="00E201B9">
        <w:rPr>
          <w:rFonts w:ascii="Calibri" w:hAnsi="Calibri" w:cs="Calibri"/>
          <w:bCs/>
        </w:rPr>
        <w:lastRenderedPageBreak/>
        <w:t>u</w:t>
      </w:r>
      <w:r>
        <w:rPr>
          <w:rFonts w:ascii="Calibri" w:hAnsi="Calibri" w:cs="Calibri"/>
          <w:bCs/>
        </w:rPr>
        <w:t>zyskania</w:t>
      </w:r>
      <w:r w:rsidRPr="00E201B9">
        <w:rPr>
          <w:rFonts w:ascii="Calibri" w:hAnsi="Calibri" w:cs="Calibri"/>
          <w:bCs/>
        </w:rPr>
        <w:t xml:space="preserve"> kolejnego certyfikatu </w:t>
      </w:r>
      <w:r>
        <w:rPr>
          <w:rFonts w:ascii="Calibri" w:hAnsi="Calibri" w:cs="Calibri"/>
          <w:bCs/>
        </w:rPr>
        <w:t xml:space="preserve">w terminie do 26 lipca 2027 r., </w:t>
      </w:r>
      <w:r w:rsidRPr="00E201B9">
        <w:rPr>
          <w:rFonts w:ascii="Calibri" w:hAnsi="Calibri" w:cs="Calibri"/>
          <w:bCs/>
        </w:rPr>
        <w:t xml:space="preserve">zaświadczającego, że </w:t>
      </w:r>
      <w:r w:rsidRPr="00E201B9">
        <w:rPr>
          <w:rFonts w:cstheme="minorHAnsi"/>
          <w:shd w:val="clear" w:color="auto" w:fill="FFFFFF"/>
          <w:lang w:eastAsia="x-none"/>
        </w:rPr>
        <w:t xml:space="preserve">Prowadzący instalację </w:t>
      </w:r>
      <w:r>
        <w:rPr>
          <w:rFonts w:cstheme="minorHAnsi"/>
          <w:shd w:val="clear" w:color="auto" w:fill="FFFFFF"/>
          <w:lang w:eastAsia="x-none"/>
        </w:rPr>
        <w:t>spełnia wymagania wskazane</w:t>
      </w:r>
      <w:r w:rsidRPr="00E201B9">
        <w:rPr>
          <w:rFonts w:cstheme="minorHAnsi"/>
          <w:shd w:val="clear" w:color="auto" w:fill="FFFFFF"/>
          <w:lang w:eastAsia="x-none"/>
        </w:rPr>
        <w:t xml:space="preserve"> w Rozporządzeniu Komisji (UE) nr 1179/2012 z dnia 10 grudnia 2012 r. ustanawiającego kryteria określające, kiedy stłuczka przestaje być odpadem na podstawie dyrektywy Parlamentu Europejskiego i Rady 2008/98/WE</w:t>
      </w:r>
      <w:r>
        <w:rPr>
          <w:rFonts w:cstheme="minorHAnsi"/>
          <w:shd w:val="clear" w:color="auto" w:fill="FFFFFF"/>
          <w:lang w:eastAsia="x-none"/>
        </w:rPr>
        <w:t xml:space="preserve"> oraz </w:t>
      </w:r>
      <w:r w:rsidRPr="00E201B9">
        <w:rPr>
          <w:rFonts w:cstheme="minorHAnsi"/>
          <w:bCs/>
          <w:color w:val="000000"/>
        </w:rPr>
        <w:t>udos</w:t>
      </w:r>
      <w:r>
        <w:rPr>
          <w:rFonts w:cstheme="minorHAnsi"/>
          <w:bCs/>
          <w:color w:val="000000"/>
        </w:rPr>
        <w:t>tępniania go</w:t>
      </w:r>
      <w:r w:rsidRPr="00E201B9">
        <w:rPr>
          <w:rFonts w:cstheme="minorHAnsi"/>
          <w:bCs/>
          <w:color w:val="000000"/>
        </w:rPr>
        <w:t xml:space="preserve"> właściwym organom podczas kontroli.</w:t>
      </w:r>
    </w:p>
    <w:p w:rsidR="007A1B3A" w:rsidRPr="00EB3C48" w:rsidRDefault="007A1B3A" w:rsidP="007A1B3A">
      <w:pPr>
        <w:pStyle w:val="Akapitzlist"/>
        <w:spacing w:line="276" w:lineRule="auto"/>
        <w:ind w:left="357"/>
        <w:outlineLvl w:val="0"/>
        <w:rPr>
          <w:rFonts w:ascii="Calibri" w:hAnsi="Calibri" w:cs="Calibri"/>
          <w:bCs/>
        </w:rPr>
      </w:pPr>
    </w:p>
    <w:p w:rsidR="007A1B3A" w:rsidRPr="00EB3C48" w:rsidRDefault="007A1B3A" w:rsidP="007A1B3A">
      <w:pPr>
        <w:pStyle w:val="Akapitzlist"/>
        <w:spacing w:before="240" w:after="120" w:line="276" w:lineRule="auto"/>
        <w:ind w:left="0"/>
        <w:contextualSpacing w:val="0"/>
        <w:outlineLvl w:val="0"/>
        <w:rPr>
          <w:rFonts w:ascii="Calibri" w:hAnsi="Calibri" w:cs="Calibri"/>
          <w:bCs/>
        </w:rPr>
      </w:pPr>
      <w:r w:rsidRPr="00EB3C48">
        <w:rPr>
          <w:rFonts w:ascii="Calibri" w:hAnsi="Calibri" w:cs="Calibri"/>
          <w:bCs/>
        </w:rPr>
        <w:t xml:space="preserve">8. </w:t>
      </w:r>
      <w:r w:rsidRPr="00EB3C48">
        <w:rPr>
          <w:rFonts w:ascii="Calibri" w:hAnsi="Calibri" w:cs="Calibri"/>
          <w:b/>
          <w:bCs/>
        </w:rPr>
        <w:t xml:space="preserve">Ustala się termin obowiązywania niniejszego zezwolenia </w:t>
      </w:r>
      <w:r w:rsidRPr="00EB3C48">
        <w:rPr>
          <w:rFonts w:ascii="Calibri" w:hAnsi="Calibri" w:cs="Calibri"/>
          <w:bCs/>
        </w:rPr>
        <w:t>na okres 10 lat, tj. od dnia 20.11.2024 r. do dnia 20.11.2034 r.</w:t>
      </w:r>
    </w:p>
    <w:p w:rsidR="007A1B3A" w:rsidRPr="007328AD" w:rsidRDefault="007A1B3A" w:rsidP="007A1B3A">
      <w:pPr>
        <w:spacing w:line="276" w:lineRule="auto"/>
        <w:outlineLvl w:val="0"/>
        <w:rPr>
          <w:rFonts w:ascii="Calibri" w:hAnsi="Calibri" w:cs="Calibri"/>
          <w:b/>
          <w:bCs/>
        </w:rPr>
      </w:pPr>
      <w:r w:rsidRPr="007328AD">
        <w:rPr>
          <w:rFonts w:ascii="Calibri" w:hAnsi="Calibri" w:cs="Calibri"/>
          <w:b/>
          <w:bCs/>
        </w:rPr>
        <w:t>UZASADNIENIE</w:t>
      </w:r>
    </w:p>
    <w:p w:rsidR="007A1B3A" w:rsidRPr="007328AD" w:rsidRDefault="007A1B3A" w:rsidP="007A1B3A">
      <w:pPr>
        <w:spacing w:line="276" w:lineRule="auto"/>
        <w:outlineLvl w:val="0"/>
        <w:rPr>
          <w:rFonts w:ascii="Calibri" w:hAnsi="Calibri" w:cs="Calibri"/>
          <w:b/>
          <w:bCs/>
        </w:rPr>
      </w:pP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W dniu 5.09.2023 r. do Marszałka Województwa Wielkopolskiego wpłynął wniosek </w:t>
      </w:r>
      <w:proofErr w:type="spellStart"/>
      <w:r w:rsidRPr="007328AD">
        <w:rPr>
          <w:rFonts w:ascii="Calibri" w:hAnsi="Calibri" w:cs="Calibri"/>
        </w:rPr>
        <w:t>Remondis</w:t>
      </w:r>
      <w:proofErr w:type="spellEnd"/>
      <w:r w:rsidRPr="007328AD">
        <w:rPr>
          <w:rFonts w:ascii="Calibri" w:hAnsi="Calibri" w:cs="Calibri"/>
        </w:rPr>
        <w:t xml:space="preserve"> Glass Recycling Polska Sp. z o.o., z siedzibą przy ul. Wawelskiej 107, 64-920 Piła</w:t>
      </w:r>
      <w:r>
        <w:rPr>
          <w:rFonts w:ascii="Calibri" w:hAnsi="Calibri" w:cs="Calibri"/>
        </w:rPr>
        <w:t xml:space="preserve">, </w:t>
      </w:r>
      <w:r w:rsidRPr="007328AD">
        <w:rPr>
          <w:rFonts w:ascii="Calibri" w:hAnsi="Calibri" w:cs="Calibri"/>
        </w:rPr>
        <w:t xml:space="preserve">reprezentowanej przez </w:t>
      </w:r>
      <w:r>
        <w:rPr>
          <w:rFonts w:ascii="Calibri" w:hAnsi="Calibri" w:cs="Calibri"/>
        </w:rPr>
        <w:t xml:space="preserve">Barbarę </w:t>
      </w:r>
      <w:proofErr w:type="spellStart"/>
      <w:r>
        <w:rPr>
          <w:rFonts w:ascii="Calibri" w:hAnsi="Calibri" w:cs="Calibri"/>
        </w:rPr>
        <w:t>Gibaszewską-Okła</w:t>
      </w:r>
      <w:proofErr w:type="spellEnd"/>
      <w:r>
        <w:rPr>
          <w:rFonts w:ascii="Calibri" w:hAnsi="Calibri" w:cs="Calibri"/>
        </w:rPr>
        <w:t xml:space="preserve">, Włodzimierza </w:t>
      </w:r>
      <w:proofErr w:type="spellStart"/>
      <w:r>
        <w:rPr>
          <w:rFonts w:ascii="Calibri" w:hAnsi="Calibri" w:cs="Calibri"/>
        </w:rPr>
        <w:t>Sobieszeka</w:t>
      </w:r>
      <w:proofErr w:type="spellEnd"/>
      <w:r>
        <w:rPr>
          <w:rFonts w:ascii="Calibri" w:hAnsi="Calibri" w:cs="Calibri"/>
        </w:rPr>
        <w:t xml:space="preserve"> oraz Alicję Lewandowską </w:t>
      </w:r>
      <w:r w:rsidRPr="007328AD">
        <w:rPr>
          <w:rFonts w:ascii="Calibri" w:hAnsi="Calibri" w:cs="Calibri"/>
        </w:rPr>
        <w:t xml:space="preserve">o wydanie zezwolenia na przetwarzanie odpadów na terenie zakładu w Pile, </w:t>
      </w:r>
      <w:r>
        <w:rPr>
          <w:rFonts w:ascii="Calibri" w:hAnsi="Calibri" w:cs="Calibri"/>
        </w:rPr>
        <w:br/>
      </w:r>
      <w:r w:rsidRPr="007328AD">
        <w:rPr>
          <w:rFonts w:ascii="Calibri" w:hAnsi="Calibri" w:cs="Calibri"/>
        </w:rPr>
        <w:t xml:space="preserve">przy ul. Wawelskiej 107, na działce o nr </w:t>
      </w:r>
      <w:proofErr w:type="spellStart"/>
      <w:r w:rsidRPr="007328AD">
        <w:rPr>
          <w:rFonts w:ascii="Calibri" w:hAnsi="Calibri" w:cs="Calibri"/>
        </w:rPr>
        <w:t>ewid</w:t>
      </w:r>
      <w:proofErr w:type="spellEnd"/>
      <w:r w:rsidRPr="007328AD">
        <w:rPr>
          <w:rFonts w:ascii="Calibri" w:hAnsi="Calibri" w:cs="Calibri"/>
        </w:rPr>
        <w:t>. 49/54.</w:t>
      </w:r>
    </w:p>
    <w:p w:rsidR="007A1B3A" w:rsidRPr="007328AD" w:rsidRDefault="007A1B3A" w:rsidP="007A1B3A">
      <w:pPr>
        <w:tabs>
          <w:tab w:val="left" w:pos="6255"/>
        </w:tabs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Marszałek Województwa Wielkopolskiego jest organem właściwym w przedmiotowej sprawie na podstawie art. 41 ust. 3 pkt 1 lit. a </w:t>
      </w:r>
      <w:r w:rsidRPr="007328AD">
        <w:rPr>
          <w:rFonts w:ascii="Calibri" w:hAnsi="Calibri" w:cs="Calibri"/>
          <w:lang w:eastAsia="ar-SA"/>
        </w:rPr>
        <w:t xml:space="preserve">oraz mając na uwadze art. 60 ustawy </w:t>
      </w:r>
      <w:r w:rsidRPr="007328AD">
        <w:rPr>
          <w:rFonts w:ascii="Calibri" w:hAnsi="Calibri" w:cs="Calibri"/>
          <w:bCs/>
          <w:iCs/>
          <w:lang w:eastAsia="ar-SA"/>
        </w:rPr>
        <w:t xml:space="preserve">z dnia 3 października 2008 r. o udostępnianiu informacji o środowisku i jego ochronie, udziale społeczeństwa w ochronie środowiska oraz  o ocenach oddziaływania na środowisko (tekst jednolity: </w:t>
      </w:r>
      <w:r w:rsidRPr="007328AD">
        <w:rPr>
          <w:rFonts w:ascii="Calibri" w:hAnsi="Calibri" w:cs="Calibri"/>
          <w:bCs/>
          <w:iCs/>
          <w:lang w:eastAsia="ar-SA"/>
        </w:rPr>
        <w:br/>
        <w:t>Dz. U. z 202</w:t>
      </w:r>
      <w:r>
        <w:rPr>
          <w:rFonts w:ascii="Calibri" w:hAnsi="Calibri" w:cs="Calibri"/>
          <w:bCs/>
          <w:iCs/>
          <w:lang w:eastAsia="ar-SA"/>
        </w:rPr>
        <w:t>4 r., poz. 1112</w:t>
      </w:r>
      <w:r w:rsidRPr="007328AD">
        <w:rPr>
          <w:rFonts w:ascii="Calibri" w:hAnsi="Calibri" w:cs="Calibri"/>
          <w:bCs/>
          <w:iCs/>
          <w:lang w:eastAsia="ar-SA"/>
        </w:rPr>
        <w:t>)</w:t>
      </w:r>
      <w:r w:rsidRPr="007328AD">
        <w:rPr>
          <w:rFonts w:ascii="Calibri" w:hAnsi="Calibri" w:cs="Calibri"/>
          <w:lang w:eastAsia="ar-SA"/>
        </w:rPr>
        <w:t xml:space="preserve">, w związku z § 2 ust. 1 pkt 47 rozporządzenia </w:t>
      </w:r>
      <w:r w:rsidRPr="007328AD">
        <w:rPr>
          <w:rFonts w:ascii="Calibri" w:hAnsi="Calibri" w:cs="Calibri"/>
        </w:rPr>
        <w:t xml:space="preserve">Rady Ministrów z dnia 10 września 2019 r. w sprawie przedsięwzięć mogących znacząco oddziaływać na środowisko </w:t>
      </w:r>
      <w:r w:rsidRPr="007328AD">
        <w:rPr>
          <w:rFonts w:ascii="Calibri" w:hAnsi="Calibri" w:cs="Calibri"/>
          <w:lang w:eastAsia="ar-SA"/>
        </w:rPr>
        <w:t>(Dz. U. z 2019 r., poz. 1839 ze zm.</w:t>
      </w:r>
      <w:r w:rsidRPr="007328AD">
        <w:rPr>
          <w:rFonts w:ascii="Calibri" w:hAnsi="Calibri" w:cs="Calibri"/>
        </w:rPr>
        <w:t>).</w:t>
      </w:r>
    </w:p>
    <w:p w:rsidR="007A1B3A" w:rsidRPr="007328AD" w:rsidRDefault="007A1B3A" w:rsidP="007A1B3A">
      <w:pPr>
        <w:tabs>
          <w:tab w:val="left" w:pos="6255"/>
        </w:tabs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W toku postępowania administracyjnego, tutejszy Organ </w:t>
      </w:r>
      <w:r>
        <w:rPr>
          <w:rFonts w:ascii="Calibri" w:hAnsi="Calibri" w:cs="Calibri"/>
        </w:rPr>
        <w:t>wez</w:t>
      </w:r>
      <w:r w:rsidRPr="007328AD">
        <w:rPr>
          <w:rFonts w:ascii="Calibri" w:hAnsi="Calibri" w:cs="Calibri"/>
        </w:rPr>
        <w:t xml:space="preserve">wał Wnioskodawcę do usunięcia braków formalnych i do złożenia wyjaśnień merytorycznych. Przedmiotowy wniosek został uzupełniony w żądanym zakresie. 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  <w:szCs w:val="22"/>
          <w:lang w:eastAsia="ar-SA"/>
        </w:rPr>
      </w:pPr>
      <w:r w:rsidRPr="007328AD">
        <w:rPr>
          <w:rFonts w:ascii="Calibri" w:hAnsi="Calibri" w:cs="Calibri"/>
        </w:rPr>
        <w:t>Na podstawie art. 61 § 4 ustawy Kodeks postępowania administracyjnego, zawiadomiono Stronę o wszczęciu postępowania w ww. sprawie.</w:t>
      </w:r>
      <w:r w:rsidRPr="007328AD">
        <w:rPr>
          <w:rFonts w:ascii="Calibri" w:hAnsi="Calibri" w:cs="Calibri"/>
          <w:szCs w:val="22"/>
          <w:lang w:eastAsia="ar-SA"/>
        </w:rPr>
        <w:t xml:space="preserve"> 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Zgodnie z art. 41a ust. 1 i ust. 2 ustawy o odpadach, przed wydaniem decyzji udzielającej zezwolenia na przetwarzanie odpadów, przeprowadzana jest kontrola instalacji, obiektu budowlanego lub jego części lub miejsc magazynowania odpadów przez wojewódzkiego inspektora ochrony środowiska, na wniosek właściwego organu z udziałem przedstawiciela </w:t>
      </w:r>
      <w:r w:rsidRPr="007328AD">
        <w:rPr>
          <w:rFonts w:ascii="Calibri" w:hAnsi="Calibri" w:cs="Calibri"/>
        </w:rPr>
        <w:br/>
        <w:t>tego organu.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Mając powyższe na uwadze, pismem znak: DSK-IV.7244.72.2023 z dnia 25.03.2024 r., tutejszy Organ zwrócił się do Wielkopolskiego Wojewódzkiego Inspektora Ochrony Środowiska z prośbą o przeprowadzenie kontroli instalacji do przetwarzania odpadów oraz miejsc magazynowania odpadów przeznaczonych do przetwarzania, wraz z przedstawicielem Departamentu Zarządzania Środowiskiem i Klimatu Urzędu Marszałkowskiego Województwa Wielkopolskiego w Poznaniu.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Kontrola przedmiotowej instalacji została przeprowadzona w dniu 17.05.2024 r. Wielkopolski Wojewódzki Inspektor Ochrony Środowiska, postanowieniem znak: PDI.703.141.2024.MM </w:t>
      </w:r>
      <w:r w:rsidRPr="007328AD">
        <w:rPr>
          <w:rFonts w:ascii="Calibri" w:hAnsi="Calibri" w:cs="Calibri"/>
        </w:rPr>
        <w:br/>
        <w:t xml:space="preserve">z dnia 2.07.2024 r. (wpływ w dniu 5.07.2024 r.), pozytywnie zaopiniował spełnienie wymagań określonych w przepisach ochrony środowiska dla miejsc magazynowania odpadów na terenie </w:t>
      </w:r>
      <w:r w:rsidRPr="007328AD">
        <w:rPr>
          <w:rFonts w:ascii="Calibri" w:hAnsi="Calibri" w:cs="Calibri"/>
        </w:rPr>
        <w:lastRenderedPageBreak/>
        <w:t xml:space="preserve">Zakładu Przerobu Stłuczki Szklanej przy ul. Wawelskiej 107 w Pile, w obrębie działki o nr </w:t>
      </w:r>
      <w:proofErr w:type="spellStart"/>
      <w:r w:rsidRPr="007328AD">
        <w:rPr>
          <w:rFonts w:ascii="Calibri" w:hAnsi="Calibri" w:cs="Calibri"/>
        </w:rPr>
        <w:t>ewid</w:t>
      </w:r>
      <w:proofErr w:type="spellEnd"/>
      <w:r w:rsidRPr="007328AD">
        <w:rPr>
          <w:rFonts w:ascii="Calibri" w:hAnsi="Calibri" w:cs="Calibri"/>
        </w:rPr>
        <w:t xml:space="preserve">. 49/54, na której prowadzone jest przetwarzanie odpadów przez </w:t>
      </w:r>
      <w:proofErr w:type="spellStart"/>
      <w:r w:rsidRPr="007328AD">
        <w:rPr>
          <w:rFonts w:ascii="Calibri" w:hAnsi="Calibri" w:cs="Calibri"/>
        </w:rPr>
        <w:t>Remondis</w:t>
      </w:r>
      <w:proofErr w:type="spellEnd"/>
      <w:r w:rsidRPr="007328AD">
        <w:rPr>
          <w:rFonts w:ascii="Calibri" w:hAnsi="Calibri" w:cs="Calibri"/>
        </w:rPr>
        <w:t xml:space="preserve"> Glass Recycling Polska Sp. z o.o., z siedzibą przy ul. Wawelskiej 107, 64-920 Piła. </w:t>
      </w:r>
    </w:p>
    <w:p w:rsidR="007A1B3A" w:rsidRPr="007328AD" w:rsidRDefault="007A1B3A" w:rsidP="007A1B3A">
      <w:pPr>
        <w:widowControl w:val="0"/>
        <w:suppressAutoHyphens/>
        <w:autoSpaceDE w:val="0"/>
        <w:spacing w:line="276" w:lineRule="auto"/>
        <w:rPr>
          <w:rFonts w:cstheme="minorHAnsi"/>
          <w:lang w:eastAsia="ar-SA"/>
        </w:rPr>
      </w:pPr>
      <w:r w:rsidRPr="007328AD">
        <w:rPr>
          <w:rFonts w:cstheme="minorHAnsi"/>
          <w:lang w:eastAsia="ar-SA"/>
        </w:rPr>
        <w:t xml:space="preserve">Wobec faktu, iż zezwolenie na przetwarzanie odpadów dotyczy wyłącznie odpadów niepalnych (określonych w załączniku nr 2a stanowiący niewyczerpujący wykaz kategorii odpadów niepalnych, do ustawy </w:t>
      </w:r>
      <w:r>
        <w:rPr>
          <w:rFonts w:cstheme="minorHAnsi"/>
          <w:lang w:eastAsia="ar-SA"/>
        </w:rPr>
        <w:t>o odpadach) oraz mając na uwadze</w:t>
      </w:r>
      <w:r w:rsidRPr="007328AD">
        <w:rPr>
          <w:rFonts w:cstheme="minorHAnsi"/>
          <w:lang w:eastAsia="ar-SA"/>
        </w:rPr>
        <w:t xml:space="preserve"> fakt, iż w załączonym do wniosku operacie przeciwpożarowym określającym warunki ochrony przeciwpożarowej obiektu wskazano, iż cyt.: „</w:t>
      </w:r>
      <w:r w:rsidRPr="007328AD">
        <w:rPr>
          <w:rFonts w:cstheme="minorHAnsi"/>
          <w:i/>
          <w:lang w:eastAsia="ar-SA"/>
        </w:rPr>
        <w:t xml:space="preserve">Wszystkie przetwarzane i wytwarzane odpady są odpadami niepalnymi </w:t>
      </w:r>
      <w:r>
        <w:rPr>
          <w:rFonts w:cstheme="minorHAnsi"/>
          <w:i/>
          <w:lang w:eastAsia="ar-SA"/>
        </w:rPr>
        <w:br/>
      </w:r>
      <w:r w:rsidRPr="007328AD">
        <w:rPr>
          <w:rFonts w:cstheme="minorHAnsi"/>
          <w:i/>
          <w:lang w:eastAsia="ar-SA"/>
        </w:rPr>
        <w:t>w rozumieniu przepisów Ustawy o odpadach.”</w:t>
      </w:r>
      <w:r w:rsidRPr="007328AD">
        <w:rPr>
          <w:rFonts w:cstheme="minorHAnsi"/>
          <w:lang w:eastAsia="ar-SA"/>
        </w:rPr>
        <w:t xml:space="preserve">, nie było wymagane przeprowadzenie kontroli przez komendanta powiatowego (miejskiego) Państwowej Straży Pożarnej, zgodnie z art. 41a ust. 8 pkt 2 ustawy o odpadach. </w:t>
      </w:r>
    </w:p>
    <w:p w:rsidR="007A1B3A" w:rsidRPr="007328AD" w:rsidRDefault="007A1B3A" w:rsidP="007A1B3A">
      <w:pPr>
        <w:pStyle w:val="Normal1"/>
        <w:autoSpaceDE w:val="0"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Mając na uwadze art. 41 ust. 6a ustawy o odpadach, Marszałek Województwa Wielkopolskiego, pismem znak: DSK-IV.7244.72.2023 z dnia 13.03.2024 r. zwrócił się do Prezydenta Miasta Piły </w:t>
      </w:r>
      <w:r w:rsidRPr="007328AD">
        <w:rPr>
          <w:rFonts w:ascii="Calibri" w:hAnsi="Calibri" w:cs="Calibri"/>
        </w:rPr>
        <w:br/>
        <w:t xml:space="preserve">z prośbą o zaopiniowanie przedmiotowego wniosku w zakresie zgodności sposobu postępowania z odpadami – określonego w przedmiotowym wniosku z przepisami prawa miejscowego. Postanowieniem znak: GKMK-XVI.6234.1.2024 z dnia 28.03.2024 r. Prezydent Miasta Piły zaopiniował wniosek pozytywnie.  </w:t>
      </w:r>
    </w:p>
    <w:p w:rsidR="007A1B3A" w:rsidRPr="007328AD" w:rsidRDefault="007A1B3A" w:rsidP="007A1B3A">
      <w:pPr>
        <w:widowControl w:val="0"/>
        <w:tabs>
          <w:tab w:val="left" w:pos="0"/>
          <w:tab w:val="left" w:pos="360"/>
          <w:tab w:val="left" w:pos="720"/>
        </w:tabs>
        <w:suppressAutoHyphens/>
        <w:spacing w:line="276" w:lineRule="auto"/>
        <w:rPr>
          <w:rFonts w:cstheme="minorHAnsi"/>
        </w:rPr>
      </w:pPr>
      <w:r w:rsidRPr="007328AD">
        <w:rPr>
          <w:rFonts w:cstheme="minorHAnsi"/>
        </w:rPr>
        <w:t>Odnosząc się do obowiązku wskazania we wniosku proponowanej formy i zabezpieczenia roszczeń, Wnioskodawca oświadczył, iż do przetwarzania wykorzystuje wyłącznie odpady obojętne wskazane w załączniku nr 1 do rozporządzenia Ministra Gospodarki z dnia 16 lipca 2015 r. w sprawie dopuszczania odpadów do składowania na składowiskach, tj. odpady o kodach 15 01 07 oraz 19 12 05. Wobec powyższego uznano, że zgodnie z art. 48a ust. 2 pkt 1 ustawy o odpadach, Wnioskodawca nie jest zobligowany do ustanowienia zabezpieczenia roszczeń. Mając na uwadze odstąpienie od obowiązku ustanowienia zabezpieczenia roszczeń, wskazano dodatkowe warunki przetwarzania odpadów w pkt I.7 niniejszej decyzji.</w:t>
      </w:r>
    </w:p>
    <w:p w:rsidR="007A1B3A" w:rsidRPr="007328AD" w:rsidRDefault="007A1B3A" w:rsidP="007A1B3A">
      <w:pPr>
        <w:spacing w:line="276" w:lineRule="auto"/>
        <w:ind w:left="16"/>
        <w:rPr>
          <w:rFonts w:ascii="Calibri" w:hAnsi="Calibri" w:cs="Calibri"/>
        </w:rPr>
      </w:pPr>
      <w:r w:rsidRPr="007328AD">
        <w:rPr>
          <w:rFonts w:ascii="Calibri" w:hAnsi="Calibri" w:cs="Calibri"/>
        </w:rPr>
        <w:t>Mając na uwadze art. 10 § 1 ustawy Kodeks postępowania administracyjnego zawiadomiono Stronę o zakończeniu postępowania wyjaśniającego oraz możliwości wypowiedzenia się co do zebranych dowodów i materiałów przed wydaniem rozstrzygnięcia. We wskazanym terminie</w:t>
      </w:r>
      <w:r>
        <w:rPr>
          <w:rFonts w:ascii="Calibri" w:hAnsi="Calibri" w:cs="Calibri"/>
        </w:rPr>
        <w:t xml:space="preserve"> Spółka poinformowała, że nie zgłasza żadnych uwag lub wniosków do przedmiotowego postępowania.</w:t>
      </w:r>
    </w:p>
    <w:p w:rsidR="007A1B3A" w:rsidRPr="007328AD" w:rsidRDefault="007A1B3A" w:rsidP="007A1B3A">
      <w:pPr>
        <w:pStyle w:val="Normal1"/>
        <w:autoSpaceDE w:val="0"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Przedstawiony wnios</w:t>
      </w:r>
      <w:r>
        <w:rPr>
          <w:rFonts w:ascii="Calibri" w:hAnsi="Calibri" w:cs="Calibri"/>
        </w:rPr>
        <w:t>ek wraz z uzupełnieniami spełnia</w:t>
      </w:r>
      <w:r w:rsidRPr="007328AD">
        <w:rPr>
          <w:rFonts w:ascii="Calibri" w:hAnsi="Calibri" w:cs="Calibri"/>
        </w:rPr>
        <w:t xml:space="preserve"> wymagania określone w art. 42 ust. 2 ustawy o odpadach. Działalność w zakresie przetwarzania odpadów realizowana jest na terenie działki o nr </w:t>
      </w:r>
      <w:proofErr w:type="spellStart"/>
      <w:r w:rsidRPr="007328AD">
        <w:rPr>
          <w:rFonts w:ascii="Calibri" w:hAnsi="Calibri" w:cs="Calibri"/>
        </w:rPr>
        <w:t>ewid</w:t>
      </w:r>
      <w:proofErr w:type="spellEnd"/>
      <w:r w:rsidRPr="007328AD">
        <w:rPr>
          <w:rFonts w:ascii="Calibri" w:hAnsi="Calibri" w:cs="Calibri"/>
        </w:rPr>
        <w:t xml:space="preserve">. 49/54, przy ul. Wawelskiej 107 w Pile. Do wniosku załączono dokumenty potwierdzające posiadanie przez Wnioskodawcę tytułu prawnego do miejsca magazynowania odpadów, w myśl art. 25 ust. 2 ustawy o odpadach. Wnioskodawca przedstawił dowody, </w:t>
      </w:r>
      <w:r w:rsidRPr="007328AD">
        <w:rPr>
          <w:rFonts w:ascii="Calibri" w:hAnsi="Calibri" w:cs="Calibri"/>
        </w:rPr>
        <w:br/>
        <w:t>o których mowa w art. 14 ustawy o odpadach, na spełnienie warunków utraty statusu odpadów w wyniku poddania odpadów przetwarzaniu. Ponadto</w:t>
      </w:r>
      <w:r>
        <w:rPr>
          <w:rFonts w:ascii="Calibri" w:hAnsi="Calibri" w:cs="Calibri"/>
        </w:rPr>
        <w:t>,</w:t>
      </w:r>
      <w:r w:rsidRPr="007328AD">
        <w:rPr>
          <w:rFonts w:ascii="Calibri" w:hAnsi="Calibri" w:cs="Calibri"/>
        </w:rPr>
        <w:t xml:space="preserve"> do wniosku dołączona została decyzja Prezydenta Miasta Piły znak: GKMK-VI.6220.35.2020 z dnia 6.05.2021 r. o środowiskowych uwarunkowaniach realizacji przedsięwzięcia pod nazwą: „</w:t>
      </w:r>
      <w:r w:rsidRPr="007328AD">
        <w:rPr>
          <w:rFonts w:ascii="Calibri" w:hAnsi="Calibri" w:cs="Calibri"/>
          <w:i/>
        </w:rPr>
        <w:t>Przebudowa instalacji obróbki stłuczki szklanej w Pile, przy ulicy Wawelskiej 107, na działce o nr 49/54, obręb 0028 Piła</w:t>
      </w:r>
      <w:r w:rsidRPr="007328AD">
        <w:rPr>
          <w:rFonts w:ascii="Calibri" w:hAnsi="Calibri" w:cs="Calibri"/>
        </w:rPr>
        <w:t xml:space="preserve">”. </w:t>
      </w:r>
    </w:p>
    <w:p w:rsidR="007A1B3A" w:rsidRPr="007328AD" w:rsidRDefault="007A1B3A" w:rsidP="007A1B3A">
      <w:pPr>
        <w:pStyle w:val="Normal1"/>
        <w:autoSpaceDE w:val="0"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Do wniosku została załączona również decyzja Starosty Pilskiego znak: ŚR.6220.2.2016.IV z dnia 9.05.2016 r. ze zmianami, udzielająca pozwolenia na wytwarzanie odpadów. 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lastRenderedPageBreak/>
        <w:t xml:space="preserve">Na podstawie informacji zawartych we wniosku i uzupełnieniach, w niniejszym zezwoleniu określono NIP prowadzącego przetwarzanie odpadów, rodzaje odpadów przewidzianych do przetworzenia i powstających w wyniku przetwarzania, miejsce i dopuszczoną metodę przetwarzania odpadów, ze wskazaniem procesu przetwarzania oraz opisu procesu technologicznego z podaniem rocznej mocy przerobowej instalacji, </w:t>
      </w:r>
      <w:r w:rsidRPr="007328AD">
        <w:rPr>
          <w:rFonts w:ascii="Calibri" w:eastAsia="Andale Sans UI" w:hAnsi="Calibri" w:cs="Calibri"/>
          <w:bCs/>
          <w:lang w:eastAsia="ar-SA"/>
        </w:rPr>
        <w:t xml:space="preserve">maksymalną masę poszczególnych rodzajów odpadów i maksymalną łączną masę wszystkich rodzajów odpadów, które w tym samym czasie mogą być magazynowane oraz które mogą być magazynowane w okresie roku, największą masę odpadów, które mogłyby być magazynowane w tym samym czasie w miejscu magazynowania odpadów, wynikającą z wymiarów tego miejsca magazynowania odpadów oraz całkowitą pojemność (wyrażoną w Mg) miejsc magazynowania odpadów, </w:t>
      </w:r>
      <w:r w:rsidRPr="007328AD">
        <w:rPr>
          <w:rFonts w:ascii="Calibri" w:hAnsi="Calibri" w:cs="Calibri"/>
        </w:rPr>
        <w:t>a także czas obowiązywania zezwolenia. Ponadto w zezwoleniu określono dodatkowe warunki przetwarzania odpadów.</w:t>
      </w:r>
    </w:p>
    <w:p w:rsidR="007A1B3A" w:rsidRPr="007328AD" w:rsidRDefault="007A1B3A" w:rsidP="007A1B3A">
      <w:pPr>
        <w:widowControl w:val="0"/>
        <w:tabs>
          <w:tab w:val="left" w:pos="0"/>
          <w:tab w:val="left" w:pos="360"/>
          <w:tab w:val="left" w:pos="720"/>
        </w:tabs>
        <w:suppressAutoHyphens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Z przedstawionej dokumentacji wynika, że sposób postępowania z odpadami będzie zgodny z wymogami ochrony środowiska, ustawy o odpadach i przepisów szczegółowych w tym zakresie, a odpady nie będą negatywnie oddziaływać na środowisko. </w:t>
      </w:r>
    </w:p>
    <w:p w:rsidR="007A1B3A" w:rsidRPr="007328AD" w:rsidRDefault="007A1B3A" w:rsidP="007A1B3A">
      <w:pPr>
        <w:widowControl w:val="0"/>
        <w:tabs>
          <w:tab w:val="left" w:pos="0"/>
          <w:tab w:val="left" w:pos="360"/>
          <w:tab w:val="left" w:pos="720"/>
        </w:tabs>
        <w:suppressAutoHyphens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Odpady należy magazynować selektywnie, z zachowaniem przepisów BHP, wymagań ochrony środowiska, w szczególności w sposób uwzględniający właściwości chemiczne i fizyczne odpadów, w tym stan skupienia oraz zagrożenia, które mogą powodować te odpady oraz przepisów szczegółowych w tym zakresie. Magazynowanie odpadów należy prowadzić tak, aby nie przekraczało możliwości magazynowych Zakładu, z uwzględnieniem przepisów szczegółowych w tym zakresie, tj. rozporządzeniem Ministra Klimatu z dnia 11 września 2020 r. w sprawie szczegółowych wymagań dla magazynowania odpadów (Dz. U. z 2020 r., poz. 1742). Tutejszy Organ uznał, iż Wnioskodawca posiada możliwości techniczne i organizacyjne, aby należycie wykonywać działalność w zakresie przetwarzania odpadów, a magazynowanie odbywa się w sposób zabezpieczający odpady przed negatywnym oddziaływaniem na środowisko.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 xml:space="preserve">W przypadku prawidłowego prowadzenia działalności przez Wnioskodawcę, przedstawiony </w:t>
      </w:r>
      <w:r w:rsidRPr="007328AD">
        <w:rPr>
          <w:rFonts w:ascii="Calibri" w:hAnsi="Calibri" w:cs="Calibri"/>
        </w:rPr>
        <w:br/>
        <w:t>we wniosku oraz w niniejszej decyzji sposób postępowania z odpadami nie powinien stanowić zagrożenia dla zdrowia i życia ludzi oraz negatywnie oddziaływać na środowisko.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Gospodarowanie odpadami należy prowadzić uwzględniając hierarchię postępowania z odpadami. Czas magazynowania odpadów nie może przekraczać terminów określonych ustawą o odpadach.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Gospodarując odpadami zgodnie z warunkami określonymi w niniejszej decyzji, Wnioskodawca spełni wymogi ochrony środowiska i przepisów o odpadach.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Wnioskodawca jest zobowiązany do prowadzenia jakościowej i ilościowej ewidencji odpadów, zgodnie z przepisami szczegółowymi w tym zakresie.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Wnioskodawca jest odpowiedzialny za ewentualne szkody powstałe w wyniku nieprawidłowego wykonywania orzeczeń niniejszej decyzji.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Wnioskodawca jest zobowiązany do każdorazowego powiadamiania organu właściwego do wydania niniejszej decyzji o wszelkich zmianach wprowadzonych w trakcie jej obowiązywania.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Niniejsza decyzja winna stale znajdować się u Wnioskodawcy i być dostępna organom kontroli.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lastRenderedPageBreak/>
        <w:t>Naruszenie przez Wnioskodawcę przepisów ustawy o odpadach lub nieprzestrzeganie warunków niniejszej decyzji może spowodować cofnięcie udzielonego zezwolenia bez odszkodowania.</w:t>
      </w:r>
    </w:p>
    <w:p w:rsidR="007A1B3A" w:rsidRPr="007328AD" w:rsidRDefault="007A1B3A" w:rsidP="007A1B3A">
      <w:pPr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</w:rPr>
        <w:t xml:space="preserve">Termin obowiązywania niniejszego zezwolenia został określony na maksymalny dopuszczalny okres 10 lat, </w:t>
      </w:r>
      <w:r w:rsidRPr="007328AD">
        <w:rPr>
          <w:rFonts w:ascii="Calibri" w:hAnsi="Calibri" w:cs="Calibri"/>
          <w:bCs/>
        </w:rPr>
        <w:t>zgodnie z wnioskiem Strony.</w:t>
      </w:r>
    </w:p>
    <w:p w:rsidR="007A1B3A" w:rsidRDefault="007A1B3A" w:rsidP="007A1B3A">
      <w:pPr>
        <w:spacing w:line="276" w:lineRule="auto"/>
        <w:rPr>
          <w:rFonts w:ascii="Calibri" w:hAnsi="Calibri" w:cs="Calibri"/>
          <w:bCs/>
        </w:rPr>
      </w:pPr>
      <w:r w:rsidRPr="007328AD">
        <w:rPr>
          <w:rFonts w:ascii="Calibri" w:hAnsi="Calibri" w:cs="Calibri"/>
          <w:bCs/>
        </w:rPr>
        <w:t xml:space="preserve">Podkreślić należy, że Wnioskodawca posiada zezwolenie na przetwarzanie odpadów na terenie Zakładu w Pile, udzielone mocą decyzji Starosty Pilskiego znak: ŚR.6233.54.2.2013.GLP z dnia 13.01.2014 r. ze zm., z terminem obowiązywania do dnia 12.01.2024 r. Przedłużenie ww. terminu nastąpiło z mocy prawa, na podstawie art. 226a ust. 1 ustawy o odpadach. Zgodnie </w:t>
      </w:r>
      <w:r w:rsidRPr="007328AD">
        <w:rPr>
          <w:rFonts w:ascii="Calibri" w:hAnsi="Calibri" w:cs="Calibri"/>
          <w:bCs/>
        </w:rPr>
        <w:br/>
        <w:t xml:space="preserve">z cytowanym artykułem w okresie do dnia 31 grudnia 2025 r. zezwolenie na przetwarzanie odpadów nie wygasa ze względu na upływ czasu, na jaki zostało wydane, jeżeli posiadacz odpadów w terminie nie później niż trzy miesiące przed upływem tego czasu złoży wniosek </w:t>
      </w:r>
      <w:r w:rsidRPr="007328AD">
        <w:rPr>
          <w:rFonts w:ascii="Calibri" w:hAnsi="Calibri" w:cs="Calibri"/>
          <w:bCs/>
        </w:rPr>
        <w:br/>
        <w:t>o wydanie nowego zezwo</w:t>
      </w:r>
      <w:r>
        <w:rPr>
          <w:rFonts w:ascii="Calibri" w:hAnsi="Calibri" w:cs="Calibri"/>
          <w:bCs/>
        </w:rPr>
        <w:t>lenia na przetwarzanie odpadów. P</w:t>
      </w:r>
      <w:r w:rsidRPr="007328AD">
        <w:rPr>
          <w:rFonts w:ascii="Calibri" w:hAnsi="Calibri" w:cs="Calibri"/>
          <w:bCs/>
        </w:rPr>
        <w:t>owyższe miało miejsce w niniejszej sprawie. Natomiast w myśl art. 226a ust. 2 pkt 1 ustawy o odpadach, dotychczasowe zezwolenie na przetwarzanie odpadów, wygasa w dniu następującym po dniu, w którym nowe zezwolenie na przetwarzanie odpadów, stanie się ostateczne.</w:t>
      </w:r>
    </w:p>
    <w:p w:rsidR="007A1B3A" w:rsidRPr="00664812" w:rsidRDefault="007A1B3A" w:rsidP="007A1B3A">
      <w:pPr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Zgodnie z art. 40 § 2 ustawy Kodeks postępowania administracyjnego, jeżeli strona ustanowiła kilku pełnomocników, doręcza się pisma tylko jednemu pełnomocnikowi. Strona może wskazać takiego pełnomocnika. Wobec powyższego niniejszą decyzję doręcza się jednemu pełnomocnikowi – Barbarze </w:t>
      </w:r>
      <w:proofErr w:type="spellStart"/>
      <w:r>
        <w:rPr>
          <w:rFonts w:ascii="Calibri" w:hAnsi="Calibri" w:cs="Calibri"/>
          <w:bCs/>
        </w:rPr>
        <w:t>Gibaszewskiej-Okła</w:t>
      </w:r>
      <w:proofErr w:type="spellEnd"/>
      <w:r>
        <w:rPr>
          <w:rFonts w:ascii="Calibri" w:hAnsi="Calibri" w:cs="Calibri"/>
          <w:bCs/>
        </w:rPr>
        <w:t xml:space="preserve">. </w:t>
      </w:r>
    </w:p>
    <w:p w:rsidR="007A1B3A" w:rsidRPr="007328AD" w:rsidRDefault="007A1B3A" w:rsidP="007A1B3A">
      <w:pPr>
        <w:widowControl w:val="0"/>
        <w:tabs>
          <w:tab w:val="left" w:pos="0"/>
          <w:tab w:val="left" w:pos="567"/>
          <w:tab w:val="left" w:pos="720"/>
        </w:tabs>
        <w:suppressAutoHyphens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Mając powyższe na uwadze, Marszałek Województwa Wielkopolskiego orzeka jak w sentencji.</w:t>
      </w:r>
    </w:p>
    <w:p w:rsidR="007A1B3A" w:rsidRPr="007328AD" w:rsidRDefault="007A1B3A" w:rsidP="007A1B3A">
      <w:pPr>
        <w:spacing w:line="276" w:lineRule="auto"/>
        <w:outlineLvl w:val="0"/>
        <w:rPr>
          <w:rFonts w:ascii="Calibri" w:hAnsi="Calibri" w:cs="Calibri"/>
          <w:b/>
        </w:rPr>
      </w:pPr>
    </w:p>
    <w:p w:rsidR="007A1B3A" w:rsidRDefault="007A1B3A" w:rsidP="007A1B3A">
      <w:pPr>
        <w:spacing w:line="276" w:lineRule="auto"/>
        <w:outlineLvl w:val="0"/>
        <w:rPr>
          <w:rFonts w:ascii="Calibri" w:hAnsi="Calibri" w:cs="Calibri"/>
          <w:b/>
        </w:rPr>
      </w:pPr>
    </w:p>
    <w:p w:rsidR="007A1B3A" w:rsidRPr="007328AD" w:rsidRDefault="007A1B3A" w:rsidP="007A1B3A">
      <w:pPr>
        <w:spacing w:line="276" w:lineRule="auto"/>
        <w:outlineLvl w:val="0"/>
        <w:rPr>
          <w:rFonts w:ascii="Calibri" w:hAnsi="Calibri" w:cs="Calibri"/>
          <w:b/>
        </w:rPr>
      </w:pPr>
      <w:r w:rsidRPr="007328AD">
        <w:rPr>
          <w:rFonts w:ascii="Calibri" w:hAnsi="Calibri" w:cs="Calibri"/>
          <w:b/>
        </w:rPr>
        <w:t>POUCZENIE</w:t>
      </w:r>
    </w:p>
    <w:p w:rsidR="007A1B3A" w:rsidRDefault="007A1B3A" w:rsidP="007A1B3A">
      <w:pPr>
        <w:spacing w:line="276" w:lineRule="auto"/>
        <w:rPr>
          <w:rFonts w:ascii="Calibri" w:hAnsi="Calibri" w:cs="Calibri"/>
        </w:rPr>
      </w:pPr>
    </w:p>
    <w:p w:rsidR="007A1B3A" w:rsidRPr="007328AD" w:rsidRDefault="007A1B3A" w:rsidP="007A1B3A">
      <w:pPr>
        <w:spacing w:line="276" w:lineRule="auto"/>
        <w:rPr>
          <w:rFonts w:ascii="Calibri" w:hAnsi="Calibri" w:cs="Calibri"/>
        </w:rPr>
      </w:pPr>
    </w:p>
    <w:p w:rsidR="007A1B3A" w:rsidRPr="007328AD" w:rsidRDefault="007A1B3A" w:rsidP="007A1B3A">
      <w:pPr>
        <w:spacing w:line="276" w:lineRule="auto"/>
      </w:pPr>
      <w:r w:rsidRPr="007328AD">
        <w:t>Od niniejszej decyzji Stronie przysługuje prawo wniesienia odwołania do Ministra Klimatu i  Środowiska, za pośrednictwem Marszałka Województwa Wielkopolskiego, w terminie 14 dni od dnia jej doręczenia. Zgodnie z art. 127a Kodeksu postępowania administracyjnego – przed upływem terminu do wniesienia odwołania Strona może zrzec się prawa do wniesienia odwołania wobec Marszałka Województwa Wielkopolskiego. Z dniem doręczenia tutejszemu Organowi oświadczenia o zrzeczeniu się prawa do wniesienia odwołania, niniejsza decyzja stanie się ostateczna i prawomocna. Decyzja będzie podlegać wykonaniu przed upływem terminu do wniesienia odwołania, jeżeli w tym czasie Strona zrzeknie się prawa do wniesienia odwołania (art. 130 § 4 Kodeksu postępowania administracyjnego).</w:t>
      </w:r>
    </w:p>
    <w:p w:rsidR="007A1B3A" w:rsidRPr="00BE3021" w:rsidRDefault="007A1B3A" w:rsidP="007A1B3A">
      <w:pPr>
        <w:spacing w:line="276" w:lineRule="auto"/>
        <w:rPr>
          <w:rFonts w:ascii="Calibri" w:hAnsi="Calibri" w:cs="Calibri"/>
          <w:b/>
        </w:rPr>
      </w:pPr>
      <w:r w:rsidRPr="007328AD">
        <w:rPr>
          <w:rFonts w:ascii="Calibri" w:hAnsi="Calibri" w:cs="Calibri"/>
          <w:b/>
        </w:rPr>
        <w:t>Wobec obowiązku udostępnienia niniejszej decyzji w Biuletynie Informacji Publicznej Urzędu Marszałkowskiego Wojewódz</w:t>
      </w:r>
      <w:r>
        <w:rPr>
          <w:rFonts w:ascii="Calibri" w:hAnsi="Calibri" w:cs="Calibri"/>
          <w:b/>
        </w:rPr>
        <w:t xml:space="preserve">twa Wielkopolskiego w Poznaniu </w:t>
      </w:r>
      <w:r w:rsidRPr="007328AD">
        <w:rPr>
          <w:rFonts w:ascii="Calibri" w:hAnsi="Calibri" w:cs="Calibri"/>
          <w:b/>
        </w:rPr>
        <w:t xml:space="preserve">(art. 170 ust. 1c ustawy </w:t>
      </w:r>
      <w:r w:rsidRPr="007328AD">
        <w:rPr>
          <w:rFonts w:ascii="Calibri" w:hAnsi="Calibri" w:cs="Calibri"/>
          <w:b/>
        </w:rPr>
        <w:br/>
        <w:t>o odpadach), decyzja stanie się ostateczna, jeżeli w ciągu 14 dni od dnia upływu terminu jej udostępnienia, uprawniona organizacja ekologiczna lub strona postępowania w sprawie wydania decyzji o środowiskowych uwarunkowaniach nie skorzystają z prawa do złożenia odwołania.</w:t>
      </w:r>
    </w:p>
    <w:p w:rsidR="007A1B3A" w:rsidRPr="007328AD" w:rsidRDefault="007A1B3A" w:rsidP="007A1B3A">
      <w:pPr>
        <w:shd w:val="clear" w:color="auto" w:fill="FFFFFF"/>
        <w:spacing w:line="276" w:lineRule="auto"/>
        <w:rPr>
          <w:rFonts w:ascii="Calibri" w:hAnsi="Calibri" w:cs="Calibri"/>
          <w:sz w:val="20"/>
          <w:szCs w:val="20"/>
        </w:rPr>
      </w:pPr>
      <w:r w:rsidRPr="007328AD">
        <w:rPr>
          <w:rFonts w:ascii="Calibri" w:hAnsi="Calibri" w:cs="Calibri"/>
          <w:sz w:val="20"/>
          <w:szCs w:val="20"/>
        </w:rPr>
        <w:t>Za wydanie niniejszej decyzji pobrano stosowną opłatę skarbową w wysokości 616,00 zł, na podstawie przepisów ustawy z dnia 16 listopada 2006 r. o opłacie skarbowej (tekst jednolity: Dz. U. z 2023 r., poz. 2111</w:t>
      </w:r>
      <w:r>
        <w:rPr>
          <w:rFonts w:ascii="Calibri" w:hAnsi="Calibri" w:cs="Calibri"/>
          <w:sz w:val="20"/>
          <w:szCs w:val="20"/>
        </w:rPr>
        <w:t xml:space="preserve"> ze zm.</w:t>
      </w:r>
      <w:r w:rsidRPr="007328AD">
        <w:rPr>
          <w:rFonts w:ascii="Calibri" w:hAnsi="Calibri" w:cs="Calibri"/>
          <w:sz w:val="20"/>
          <w:szCs w:val="20"/>
        </w:rPr>
        <w:t xml:space="preserve">). Opłatę </w:t>
      </w:r>
      <w:r w:rsidRPr="007328AD">
        <w:rPr>
          <w:rFonts w:ascii="Calibri" w:hAnsi="Calibri" w:cs="Calibri"/>
          <w:sz w:val="20"/>
          <w:szCs w:val="20"/>
        </w:rPr>
        <w:lastRenderedPageBreak/>
        <w:t xml:space="preserve">wniesiono na konto: Urząd Miasta Poznania, Wydział Finansów Oddział Pozostałych Dochodów Podatkowych </w:t>
      </w:r>
      <w:r w:rsidRPr="007328AD">
        <w:rPr>
          <w:rFonts w:ascii="Calibri" w:hAnsi="Calibri" w:cs="Calibri"/>
          <w:sz w:val="20"/>
          <w:szCs w:val="20"/>
        </w:rPr>
        <w:br/>
        <w:t>i Niepodatkowych, PKO BP S.A., Nr konta: 94 1020 4027 0000 1602 1262 0763.</w:t>
      </w:r>
    </w:p>
    <w:p w:rsidR="007A1B3A" w:rsidRPr="007328AD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Pr="002E44F6" w:rsidRDefault="007A1B3A" w:rsidP="007A1B3A">
      <w:pPr>
        <w:spacing w:line="276" w:lineRule="auto"/>
        <w:rPr>
          <w:rFonts w:cstheme="minorHAnsi"/>
          <w:b/>
        </w:rPr>
      </w:pPr>
    </w:p>
    <w:p w:rsidR="007A1B3A" w:rsidRPr="00D47166" w:rsidRDefault="007A1B3A" w:rsidP="007A1B3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 up. MARSZAŁKA WOJEWÓDZTWA </w:t>
      </w:r>
    </w:p>
    <w:p w:rsidR="007A1B3A" w:rsidRPr="00D47166" w:rsidRDefault="007A1B3A" w:rsidP="007A1B3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</w:p>
    <w:p w:rsidR="007A1B3A" w:rsidRDefault="007A1B3A" w:rsidP="007A1B3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Małgorzata Krucka-Adamkiewicz</w:t>
      </w:r>
    </w:p>
    <w:p w:rsidR="007A1B3A" w:rsidRDefault="007A1B3A" w:rsidP="007A1B3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 xml:space="preserve">Zastępca Dyrektora Departamentu </w:t>
      </w:r>
    </w:p>
    <w:p w:rsidR="007A1B3A" w:rsidRPr="00D47166" w:rsidRDefault="007A1B3A" w:rsidP="007A1B3A">
      <w:pPr>
        <w:shd w:val="clear" w:color="auto" w:fill="FFFFFF" w:themeFill="background1"/>
        <w:spacing w:line="276" w:lineRule="auto"/>
        <w:jc w:val="both"/>
        <w:rPr>
          <w:rFonts w:ascii="Calibri" w:hAnsi="Calibri" w:cs="Calibri"/>
          <w:i/>
        </w:rPr>
      </w:pPr>
      <w:r w:rsidRPr="00D47166">
        <w:rPr>
          <w:rFonts w:ascii="Calibri" w:hAnsi="Calibri" w:cs="Calibri"/>
          <w:i/>
        </w:rPr>
        <w:t>Zarządzania Środowiskiem i Klimatu</w:t>
      </w:r>
    </w:p>
    <w:p w:rsidR="007A1B3A" w:rsidRDefault="007A1B3A" w:rsidP="007A1B3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47166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</w:t>
      </w:r>
      <w:bookmarkStart w:id="0" w:name="_GoBack"/>
      <w:bookmarkEnd w:id="0"/>
      <w:r w:rsidRPr="00D47166">
        <w:rPr>
          <w:rFonts w:ascii="Calibri" w:hAnsi="Calibri" w:cs="Calibri"/>
        </w:rPr>
        <w:t>podpis elektroniczny</w:t>
      </w:r>
    </w:p>
    <w:p w:rsidR="007A1B3A" w:rsidRPr="007328AD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Pr="007328AD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Pr="007328AD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7A1B3A" w:rsidRPr="007328AD" w:rsidRDefault="007A1B3A" w:rsidP="007A1B3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7328AD">
        <w:rPr>
          <w:rFonts w:ascii="Calibri" w:hAnsi="Calibri" w:cs="Calibri"/>
        </w:rPr>
        <w:t>Otrzymują:</w:t>
      </w:r>
    </w:p>
    <w:p w:rsidR="007A1B3A" w:rsidRPr="007328AD" w:rsidRDefault="007A1B3A" w:rsidP="007A1B3A">
      <w:pPr>
        <w:numPr>
          <w:ilvl w:val="0"/>
          <w:numId w:val="1"/>
        </w:numPr>
        <w:tabs>
          <w:tab w:val="num" w:pos="567"/>
        </w:tabs>
        <w:suppressAutoHyphens/>
        <w:spacing w:line="276" w:lineRule="auto"/>
        <w:ind w:left="426" w:hanging="426"/>
        <w:rPr>
          <w:rFonts w:ascii="Calibri" w:hAnsi="Calibri" w:cs="Calibri"/>
          <w:lang w:eastAsia="ar-SA"/>
        </w:rPr>
      </w:pPr>
      <w:proofErr w:type="spellStart"/>
      <w:r w:rsidRPr="007328AD">
        <w:rPr>
          <w:rFonts w:ascii="Calibri" w:hAnsi="Calibri" w:cs="Calibri"/>
          <w:lang w:eastAsia="ar-SA"/>
        </w:rPr>
        <w:t>Remondis</w:t>
      </w:r>
      <w:proofErr w:type="spellEnd"/>
      <w:r w:rsidRPr="007328AD">
        <w:rPr>
          <w:rFonts w:ascii="Calibri" w:hAnsi="Calibri" w:cs="Calibri"/>
          <w:lang w:eastAsia="ar-SA"/>
        </w:rPr>
        <w:t xml:space="preserve"> Glass Recycling Polska Sp. z o.o.</w:t>
      </w:r>
    </w:p>
    <w:p w:rsidR="007A1B3A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       </w:t>
      </w:r>
      <w:r w:rsidRPr="007328AD">
        <w:rPr>
          <w:rFonts w:ascii="Calibri" w:hAnsi="Calibri" w:cs="Calibri"/>
          <w:lang w:eastAsia="ar-SA"/>
        </w:rPr>
        <w:t xml:space="preserve">ul. Wawelska 107, 64-920 Piła </w:t>
      </w:r>
    </w:p>
    <w:p w:rsidR="007A1B3A" w:rsidRPr="00987FA3" w:rsidRDefault="007A1B3A" w:rsidP="007A1B3A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Calibri" w:hAnsi="Calibri" w:cs="Calibri"/>
        </w:rPr>
      </w:pPr>
      <w:r w:rsidRPr="006E6919">
        <w:rPr>
          <w:rFonts w:ascii="Calibri" w:hAnsi="Calibri" w:cs="Calibri"/>
          <w:lang w:eastAsia="ar-SA"/>
        </w:rPr>
        <w:t xml:space="preserve">Barbara </w:t>
      </w:r>
      <w:proofErr w:type="spellStart"/>
      <w:r w:rsidRPr="006E6919">
        <w:rPr>
          <w:rFonts w:ascii="Calibri" w:hAnsi="Calibri" w:cs="Calibri"/>
        </w:rPr>
        <w:t>Gibaszewską-Okła</w:t>
      </w:r>
      <w:proofErr w:type="spellEnd"/>
      <w:r w:rsidRPr="006E6919">
        <w:rPr>
          <w:rFonts w:ascii="Calibri" w:hAnsi="Calibri" w:cs="Calibri"/>
        </w:rPr>
        <w:t xml:space="preserve"> (pełnomocnik) </w:t>
      </w:r>
    </w:p>
    <w:p w:rsidR="007A1B3A" w:rsidRPr="007328AD" w:rsidRDefault="007A1B3A" w:rsidP="007A1B3A">
      <w:pPr>
        <w:pStyle w:val="Akapitzlist"/>
        <w:numPr>
          <w:ilvl w:val="0"/>
          <w:numId w:val="1"/>
        </w:numPr>
        <w:suppressAutoHyphens/>
        <w:spacing w:line="276" w:lineRule="auto"/>
        <w:ind w:left="426" w:hanging="426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>Departament Korzystania i Informacji o Środowisku (wersja elektroniczna pdf)</w:t>
      </w:r>
    </w:p>
    <w:p w:rsidR="007A1B3A" w:rsidRPr="006E6919" w:rsidRDefault="007A1B3A" w:rsidP="007A1B3A">
      <w:pPr>
        <w:pStyle w:val="Akapitzlist"/>
        <w:numPr>
          <w:ilvl w:val="0"/>
          <w:numId w:val="1"/>
        </w:numPr>
        <w:tabs>
          <w:tab w:val="num" w:pos="567"/>
        </w:tabs>
        <w:suppressAutoHyphens/>
        <w:spacing w:line="276" w:lineRule="auto"/>
        <w:rPr>
          <w:rFonts w:ascii="Calibri" w:hAnsi="Calibri" w:cs="Calibri"/>
          <w:lang w:eastAsia="ar-SA"/>
        </w:rPr>
      </w:pPr>
      <w:r w:rsidRPr="006E6919">
        <w:rPr>
          <w:rFonts w:ascii="Calibri" w:hAnsi="Calibri" w:cs="Calibri"/>
          <w:lang w:eastAsia="ar-SA"/>
        </w:rPr>
        <w:t>Aa. x2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 xml:space="preserve">Do wiadomości: 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 xml:space="preserve">1.    Wielkopolski Wojewódzki Inspektor Ochrony Środowiska (kopia decyzji) </w:t>
      </w:r>
    </w:p>
    <w:p w:rsidR="007A1B3A" w:rsidRPr="007328AD" w:rsidRDefault="007A1B3A" w:rsidP="007A1B3A">
      <w:pPr>
        <w:suppressAutoHyphens/>
        <w:spacing w:line="276" w:lineRule="auto"/>
        <w:rPr>
          <w:rFonts w:ascii="Calibri" w:hAnsi="Calibri" w:cs="Calibri"/>
          <w:lang w:eastAsia="ar-SA"/>
        </w:rPr>
      </w:pPr>
      <w:r w:rsidRPr="007328AD">
        <w:rPr>
          <w:rFonts w:ascii="Calibri" w:hAnsi="Calibri" w:cs="Calibri"/>
          <w:lang w:eastAsia="ar-SA"/>
        </w:rPr>
        <w:t xml:space="preserve">        ul. Czarna Rola 4, 61-625 Poznań</w:t>
      </w:r>
    </w:p>
    <w:p w:rsidR="007A1B3A" w:rsidRPr="007328AD" w:rsidRDefault="007A1B3A" w:rsidP="007A1B3A">
      <w:pPr>
        <w:pStyle w:val="Akapitzlist"/>
        <w:tabs>
          <w:tab w:val="num" w:pos="567"/>
        </w:tabs>
        <w:suppressAutoHyphens/>
        <w:spacing w:line="276" w:lineRule="auto"/>
        <w:ind w:left="426"/>
        <w:rPr>
          <w:rFonts w:ascii="Calibri" w:hAnsi="Calibri" w:cs="Calibri"/>
          <w:lang w:eastAsia="ar-SA"/>
        </w:rPr>
      </w:pPr>
    </w:p>
    <w:p w:rsidR="005B1F3F" w:rsidRDefault="007A1B3A"/>
    <w:sectPr w:rsidR="005B1F3F" w:rsidSect="00FA4478">
      <w:footerReference w:type="default" r:id="rId6"/>
      <w:footerReference w:type="first" r:id="rId7"/>
      <w:pgSz w:w="11906" w:h="16838"/>
      <w:pgMar w:top="851" w:right="1134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626999"/>
      <w:docPartObj>
        <w:docPartGallery w:val="Page Numbers (Bottom of Page)"/>
        <w:docPartUnique/>
      </w:docPartObj>
    </w:sdtPr>
    <w:sdtEndPr/>
    <w:sdtContent>
      <w:p w:rsidR="00F21840" w:rsidRDefault="007A1B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21840" w:rsidRPr="00F97D2D" w:rsidRDefault="007A1B3A" w:rsidP="00F97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40" w:rsidRDefault="007A1B3A">
    <w:pPr>
      <w:pStyle w:val="Stopka"/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FFD15B9" wp14:editId="3B374AAD">
          <wp:simplePos x="0" y="0"/>
          <wp:positionH relativeFrom="margin">
            <wp:posOffset>3656965</wp:posOffset>
          </wp:positionH>
          <wp:positionV relativeFrom="margin">
            <wp:posOffset>8807450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840" w:rsidRPr="004E4070" w:rsidRDefault="007A1B3A" w:rsidP="00F97D2D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89AF9" wp14:editId="3D9E3147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81A2DD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D53D11" wp14:editId="2794B1EF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D939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172E4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 xml:space="preserve">                                                       DEPARTAMENT ZARZĄDZANIA</w:t>
    </w:r>
  </w:p>
  <w:p w:rsidR="00F21840" w:rsidRPr="00FF4EC8" w:rsidRDefault="007A1B3A" w:rsidP="00F97D2D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 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:rsidR="00F21840" w:rsidRPr="00C05297" w:rsidRDefault="007A1B3A" w:rsidP="00F97D2D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>tel</w:t>
    </w:r>
    <w:r w:rsidRPr="00C05297">
      <w:rPr>
        <w:color w:val="000000" w:themeColor="text1"/>
        <w:sz w:val="14"/>
        <w:szCs w:val="14"/>
      </w:rPr>
      <w:t xml:space="preserve">. 61 626 66 66, www.umww.pl         </w:t>
    </w:r>
    <w:r>
      <w:rPr>
        <w:color w:val="000000" w:themeColor="text1"/>
        <w:sz w:val="14"/>
        <w:szCs w:val="14"/>
      </w:rPr>
      <w:t xml:space="preserve">                           </w:t>
    </w:r>
    <w:r w:rsidRPr="00C05297">
      <w:rPr>
        <w:color w:val="000000" w:themeColor="text1"/>
        <w:sz w:val="14"/>
        <w:szCs w:val="14"/>
      </w:rPr>
      <w:t xml:space="preserve">e-mail: </w:t>
    </w:r>
    <w:r w:rsidRPr="00C05297">
      <w:rPr>
        <w:sz w:val="14"/>
        <w:szCs w:val="14"/>
      </w:rPr>
      <w:t>dsk.sekretariat@umww.pl</w:t>
    </w:r>
  </w:p>
  <w:p w:rsidR="00F21840" w:rsidRDefault="007A1B3A">
    <w:pPr>
      <w:pStyle w:val="Stopka"/>
    </w:pPr>
  </w:p>
  <w:p w:rsidR="00F21840" w:rsidRDefault="007A1B3A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3574"/>
    <w:multiLevelType w:val="hybridMultilevel"/>
    <w:tmpl w:val="983CAA6E"/>
    <w:lvl w:ilvl="0" w:tplc="339AED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56251"/>
    <w:multiLevelType w:val="hybridMultilevel"/>
    <w:tmpl w:val="2E2835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523B"/>
    <w:multiLevelType w:val="multilevel"/>
    <w:tmpl w:val="32067B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38771BA"/>
    <w:multiLevelType w:val="hybridMultilevel"/>
    <w:tmpl w:val="F98890D0"/>
    <w:lvl w:ilvl="0" w:tplc="826E5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252851"/>
    <w:multiLevelType w:val="multilevel"/>
    <w:tmpl w:val="C35E9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2A61A52"/>
    <w:multiLevelType w:val="hybridMultilevel"/>
    <w:tmpl w:val="6BD8A8AE"/>
    <w:lvl w:ilvl="0" w:tplc="A508D00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2482CF0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3A"/>
    <w:rsid w:val="00071C16"/>
    <w:rsid w:val="007A1B3A"/>
    <w:rsid w:val="008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8F0F"/>
  <w15:chartTrackingRefBased/>
  <w15:docId w15:val="{E1332182-BB7C-4600-82AC-33E300D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B3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1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B3A"/>
    <w:rPr>
      <w:sz w:val="24"/>
      <w:szCs w:val="24"/>
    </w:rPr>
  </w:style>
  <w:style w:type="paragraph" w:styleId="Bezodstpw">
    <w:name w:val="No Spacing"/>
    <w:qFormat/>
    <w:rsid w:val="007A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1B3A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7A1B3A"/>
    <w:pPr>
      <w:widowControl w:val="0"/>
      <w:suppressAutoHyphens/>
    </w:pPr>
    <w:rPr>
      <w:rFonts w:ascii="Luxi Serif" w:eastAsia="Times New Roman" w:hAnsi="Luxi Serif" w:cs="Luxi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4081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Stepien Alicja</dc:creator>
  <cp:keywords/>
  <dc:description/>
  <cp:lastModifiedBy>Stepien Alicja</cp:lastModifiedBy>
  <cp:revision>1</cp:revision>
  <dcterms:created xsi:type="dcterms:W3CDTF">2024-11-21T08:05:00Z</dcterms:created>
  <dcterms:modified xsi:type="dcterms:W3CDTF">2024-11-21T08:09:00Z</dcterms:modified>
</cp:coreProperties>
</file>