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67" w:rsidRDefault="00751167" w:rsidP="00751167">
      <w:pPr>
        <w:spacing w:after="480"/>
        <w:ind w:left="6373" w:firstLine="708"/>
        <w:jc w:val="both"/>
      </w:pPr>
    </w:p>
    <w:p w:rsidR="00751167" w:rsidRDefault="00811238" w:rsidP="00751167">
      <w:pPr>
        <w:spacing w:after="120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1CA">
        <w:t xml:space="preserve">                                                                   </w:t>
      </w:r>
      <w:r w:rsidR="00944F8B" w:rsidRPr="00944F8B">
        <w:t>P</w:t>
      </w:r>
      <w:r w:rsidR="001C218F" w:rsidRPr="00944F8B">
        <w:t>oznań,</w:t>
      </w:r>
      <w:r w:rsidR="001C218F">
        <w:t xml:space="preserve"> </w:t>
      </w:r>
      <w:r w:rsidR="009127CE">
        <w:t>14</w:t>
      </w:r>
      <w:r w:rsidR="009C261E">
        <w:t>.</w:t>
      </w:r>
      <w:r w:rsidR="009709F4">
        <w:t>0</w:t>
      </w:r>
      <w:r w:rsidR="009C261E">
        <w:t>1.2025</w:t>
      </w:r>
      <w:r w:rsidR="001C218F" w:rsidRPr="00944F8B">
        <w:t xml:space="preserve"> r.</w:t>
      </w:r>
    </w:p>
    <w:p w:rsidR="00D85559" w:rsidRDefault="000F784E" w:rsidP="00751167">
      <w:pPr>
        <w:spacing w:after="120"/>
        <w:rPr>
          <w:rFonts w:eastAsia="Times New Roman" w:cstheme="minorHAnsi"/>
          <w:bCs/>
          <w:lang w:eastAsia="pl-PL"/>
        </w:rPr>
      </w:pPr>
      <w:r w:rsidRPr="00F37C2B">
        <w:t>DSK-IV.</w:t>
      </w:r>
      <w:r w:rsidR="00770B78" w:rsidRPr="00F37C2B">
        <w:rPr>
          <w:rFonts w:eastAsia="Times New Roman" w:cstheme="minorHAnsi"/>
          <w:bCs/>
          <w:lang w:eastAsia="pl-PL"/>
        </w:rPr>
        <w:t>7</w:t>
      </w:r>
      <w:r w:rsidR="00A9590A">
        <w:rPr>
          <w:rFonts w:eastAsia="Times New Roman" w:cstheme="minorHAnsi"/>
          <w:bCs/>
          <w:lang w:eastAsia="pl-PL"/>
        </w:rPr>
        <w:t>030.1</w:t>
      </w:r>
      <w:r w:rsidR="00487A49">
        <w:rPr>
          <w:rFonts w:eastAsia="Times New Roman" w:cstheme="minorHAnsi"/>
          <w:bCs/>
          <w:lang w:eastAsia="pl-PL"/>
        </w:rPr>
        <w:t>.7.2024</w:t>
      </w:r>
    </w:p>
    <w:p w:rsidR="00AE21CA" w:rsidRPr="00C242B7" w:rsidRDefault="009127CE" w:rsidP="00AE21CA">
      <w:pPr>
        <w:spacing w:after="480" w:line="276" w:lineRule="auto"/>
        <w:rPr>
          <w:rFonts w:cstheme="minorHAnsi"/>
        </w:rPr>
      </w:pPr>
      <w:r>
        <w:rPr>
          <w:rFonts w:cstheme="minorHAnsi"/>
        </w:rPr>
        <w:t>Poznań, dnia 14</w:t>
      </w:r>
      <w:r w:rsidR="00AE21CA">
        <w:rPr>
          <w:rFonts w:cstheme="minorHAnsi"/>
        </w:rPr>
        <w:t xml:space="preserve"> </w:t>
      </w:r>
      <w:r w:rsidR="009C261E">
        <w:rPr>
          <w:rFonts w:cstheme="minorHAnsi"/>
        </w:rPr>
        <w:t>styczni</w:t>
      </w:r>
      <w:r w:rsidR="00C96EF4">
        <w:rPr>
          <w:rFonts w:cstheme="minorHAnsi"/>
        </w:rPr>
        <w:t>a</w:t>
      </w:r>
      <w:r w:rsidR="009C261E">
        <w:rPr>
          <w:rFonts w:cstheme="minorHAnsi"/>
        </w:rPr>
        <w:t xml:space="preserve"> 2025</w:t>
      </w:r>
      <w:r w:rsidR="00AE21CA" w:rsidRPr="00C242B7">
        <w:rPr>
          <w:rFonts w:cstheme="minorHAnsi"/>
        </w:rPr>
        <w:t xml:space="preserve"> r.</w:t>
      </w:r>
    </w:p>
    <w:p w:rsidR="00AE21CA" w:rsidRPr="00751167" w:rsidRDefault="00AE21CA" w:rsidP="00751167">
      <w:pPr>
        <w:spacing w:after="120"/>
      </w:pPr>
    </w:p>
    <w:p w:rsidR="00AE21CA" w:rsidRDefault="00AE21CA" w:rsidP="00AE21CA">
      <w:pPr>
        <w:tabs>
          <w:tab w:val="right" w:pos="9639"/>
        </w:tabs>
        <w:spacing w:after="360" w:line="276" w:lineRule="auto"/>
        <w:rPr>
          <w:rFonts w:cstheme="minorHAnsi"/>
          <w:b/>
          <w:lang w:eastAsia="ar-SA"/>
        </w:rPr>
      </w:pPr>
      <w:r w:rsidRPr="00C242B7">
        <w:rPr>
          <w:rFonts w:cstheme="minorHAnsi"/>
          <w:b/>
          <w:lang w:eastAsia="ar-SA"/>
        </w:rPr>
        <w:t>OBWIESZCZENIE MARSZAŁKA WOJEWÓDZTWA WIELKOPOLSKIEGO</w:t>
      </w:r>
    </w:p>
    <w:p w:rsidR="009127CE" w:rsidRPr="009127CE" w:rsidRDefault="009127CE" w:rsidP="009127CE">
      <w:pPr>
        <w:spacing w:line="276" w:lineRule="auto"/>
        <w:rPr>
          <w:spacing w:val="-6"/>
        </w:rPr>
      </w:pPr>
      <w:r w:rsidRPr="009127CE">
        <w:t xml:space="preserve">Na podstawie art. 77 ust. 1 pkt 3 ustawy z dnia 3 października 2008 r. o udostępnianiu informacji o środowisku i jego ochronie, udziale społeczeństwa w ochronie środowiska oraz o  ocenach oddziaływania na środowisko (tekst jednolity: Dz.U. z  2024 r., poz. 1112), w  związku z art. 376 pkt 2b i art. 378 ust. 2a pkt 2 ustawy z dnia 27  kwietnia 2001 r. – Prawo ochrony środowiska (tekst </w:t>
      </w:r>
      <w:r w:rsidRPr="009127CE">
        <w:rPr>
          <w:spacing w:val="-6"/>
        </w:rPr>
        <w:t xml:space="preserve">jednolity: Dz. U. z 2024 r., poz. 54 ze  zm.) oraz art. 123 ustawy </w:t>
      </w:r>
    </w:p>
    <w:p w:rsidR="009127CE" w:rsidRPr="009127CE" w:rsidRDefault="009127CE" w:rsidP="009127CE">
      <w:pPr>
        <w:spacing w:line="276" w:lineRule="auto"/>
        <w:rPr>
          <w:bCs/>
        </w:rPr>
      </w:pPr>
      <w:r w:rsidRPr="009127CE">
        <w:rPr>
          <w:spacing w:val="-6"/>
        </w:rPr>
        <w:t xml:space="preserve">z dnia 14 czerwca 1960 r.– Kodeks </w:t>
      </w:r>
      <w:r w:rsidRPr="009127CE">
        <w:t xml:space="preserve">postępowania administracyjnego (tekst jednolity: Dz. U. </w:t>
      </w:r>
      <w:r w:rsidRPr="009127CE">
        <w:br/>
        <w:t>z 2024 r., poz. 572), po rozpatrzeniu wniosku Wójta Gminy Połajewo,</w:t>
      </w:r>
    </w:p>
    <w:p w:rsidR="009127CE" w:rsidRPr="009127CE" w:rsidRDefault="009127CE" w:rsidP="009127CE">
      <w:pPr>
        <w:jc w:val="both"/>
        <w:rPr>
          <w:sz w:val="22"/>
          <w:szCs w:val="22"/>
        </w:rPr>
      </w:pPr>
    </w:p>
    <w:p w:rsidR="009127CE" w:rsidRPr="009127CE" w:rsidRDefault="009127CE" w:rsidP="009127CE">
      <w:pPr>
        <w:jc w:val="both"/>
        <w:rPr>
          <w:sz w:val="22"/>
          <w:szCs w:val="22"/>
        </w:rPr>
      </w:pPr>
    </w:p>
    <w:p w:rsidR="009127CE" w:rsidRPr="009127CE" w:rsidRDefault="009127CE" w:rsidP="009127CE">
      <w:pPr>
        <w:rPr>
          <w:b/>
          <w:bCs/>
          <w:color w:val="000000"/>
        </w:rPr>
      </w:pPr>
      <w:r w:rsidRPr="009127CE">
        <w:rPr>
          <w:b/>
          <w:bCs/>
          <w:color w:val="000000"/>
        </w:rPr>
        <w:t>POSTANAWIAM</w:t>
      </w:r>
    </w:p>
    <w:p w:rsidR="009127CE" w:rsidRPr="009127CE" w:rsidRDefault="009127CE" w:rsidP="009127CE">
      <w:pPr>
        <w:jc w:val="center"/>
        <w:rPr>
          <w:b/>
          <w:bCs/>
          <w:color w:val="000000"/>
        </w:rPr>
      </w:pPr>
    </w:p>
    <w:p w:rsidR="009127CE" w:rsidRPr="009127CE" w:rsidRDefault="009127CE" w:rsidP="009127CE">
      <w:pPr>
        <w:spacing w:line="276" w:lineRule="auto"/>
        <w:rPr>
          <w:color w:val="000000"/>
        </w:rPr>
      </w:pPr>
      <w:r w:rsidRPr="009127CE">
        <w:rPr>
          <w:b/>
        </w:rPr>
        <w:t xml:space="preserve">zaopiniować negatywnie </w:t>
      </w:r>
      <w:r w:rsidRPr="009127CE">
        <w:t xml:space="preserve">realizację przedsięwzięcia </w:t>
      </w:r>
      <w:r w:rsidRPr="009127CE">
        <w:rPr>
          <w:rFonts w:ascii="Calibri" w:hAnsi="Calibri" w:cs="Calibri"/>
        </w:rPr>
        <w:t xml:space="preserve">polegającego na </w:t>
      </w:r>
      <w:r w:rsidRPr="009127CE">
        <w:rPr>
          <w:lang w:eastAsia="pl-PL"/>
        </w:rPr>
        <w:t xml:space="preserve">„rozbudowie istniejącej stacji demontażu pojazdów wycofanych z eksploatacji zlokalizowanej w miejscowości Przybychowo, gm. Połajewo na działce o nr </w:t>
      </w:r>
      <w:proofErr w:type="spellStart"/>
      <w:r w:rsidRPr="009127CE">
        <w:rPr>
          <w:lang w:eastAsia="pl-PL"/>
        </w:rPr>
        <w:t>ewid</w:t>
      </w:r>
      <w:proofErr w:type="spellEnd"/>
      <w:r w:rsidRPr="009127CE">
        <w:rPr>
          <w:lang w:eastAsia="pl-PL"/>
        </w:rPr>
        <w:t>. 145”</w:t>
      </w:r>
      <w:r w:rsidRPr="009127CE">
        <w:rPr>
          <w:color w:val="000000"/>
        </w:rPr>
        <w:t>, ze względu na brak możliwości dokonania pełnej analizy przedłożonego materiału dowodowego, z uwagi na niżej wymienione kwestie dotyczące treści raportu o odziaływaniu przedsięwzięcia na środowisko:</w:t>
      </w:r>
    </w:p>
    <w:p w:rsidR="009127CE" w:rsidRPr="009127CE" w:rsidRDefault="009127CE" w:rsidP="009127CE">
      <w:pPr>
        <w:spacing w:line="276" w:lineRule="auto"/>
        <w:rPr>
          <w:color w:val="000000"/>
        </w:rPr>
      </w:pPr>
    </w:p>
    <w:p w:rsidR="009127CE" w:rsidRPr="009127CE" w:rsidRDefault="009127CE" w:rsidP="009127CE">
      <w:pPr>
        <w:spacing w:line="276" w:lineRule="auto"/>
        <w:ind w:left="284"/>
        <w:contextualSpacing/>
        <w:rPr>
          <w:color w:val="000000"/>
        </w:rPr>
      </w:pPr>
    </w:p>
    <w:p w:rsidR="009127CE" w:rsidRPr="009127CE" w:rsidRDefault="009127CE" w:rsidP="009127CE">
      <w:pPr>
        <w:numPr>
          <w:ilvl w:val="0"/>
          <w:numId w:val="24"/>
        </w:numPr>
        <w:spacing w:line="276" w:lineRule="auto"/>
        <w:ind w:left="284" w:hanging="284"/>
        <w:contextualSpacing/>
        <w:rPr>
          <w:color w:val="000000"/>
        </w:rPr>
      </w:pPr>
      <w:r w:rsidRPr="009127CE">
        <w:rPr>
          <w:color w:val="000000"/>
        </w:rPr>
        <w:t>Z zakresu emisji do powietrza:</w:t>
      </w:r>
    </w:p>
    <w:p w:rsidR="009127CE" w:rsidRPr="009127CE" w:rsidRDefault="009127CE" w:rsidP="009127CE">
      <w:pPr>
        <w:keepLines/>
        <w:widowControl w:val="0"/>
        <w:numPr>
          <w:ilvl w:val="3"/>
          <w:numId w:val="24"/>
        </w:numPr>
        <w:suppressAutoHyphens/>
        <w:spacing w:line="276" w:lineRule="auto"/>
        <w:ind w:left="567"/>
        <w:rPr>
          <w:rFonts w:cstheme="minorHAnsi"/>
        </w:rPr>
      </w:pPr>
      <w:r w:rsidRPr="009127CE">
        <w:rPr>
          <w:rFonts w:cstheme="minorHAnsi"/>
        </w:rPr>
        <w:t>Nie  wskazano, czy na emitorach zlokalizowane będą punkty pomiarowe spełniające wymogi Polskich Norm.</w:t>
      </w:r>
    </w:p>
    <w:p w:rsidR="009127CE" w:rsidRPr="009127CE" w:rsidRDefault="009127CE" w:rsidP="009127CE">
      <w:pPr>
        <w:spacing w:line="276" w:lineRule="auto"/>
        <w:rPr>
          <w:color w:val="000000"/>
        </w:rPr>
      </w:pPr>
    </w:p>
    <w:p w:rsidR="009127CE" w:rsidRPr="009127CE" w:rsidRDefault="009127CE" w:rsidP="009127CE">
      <w:pPr>
        <w:numPr>
          <w:ilvl w:val="0"/>
          <w:numId w:val="24"/>
        </w:numPr>
        <w:spacing w:line="276" w:lineRule="auto"/>
        <w:ind w:left="284" w:hanging="284"/>
        <w:contextualSpacing/>
        <w:rPr>
          <w:color w:val="000000"/>
        </w:rPr>
      </w:pPr>
      <w:r w:rsidRPr="009127CE">
        <w:rPr>
          <w:color w:val="000000"/>
        </w:rPr>
        <w:t>Z zakresu gospodarki odpadami:</w:t>
      </w:r>
    </w:p>
    <w:p w:rsidR="009127CE" w:rsidRPr="009127CE" w:rsidRDefault="009127CE" w:rsidP="009127CE">
      <w:pPr>
        <w:numPr>
          <w:ilvl w:val="3"/>
          <w:numId w:val="24"/>
        </w:numPr>
        <w:spacing w:after="240" w:line="276" w:lineRule="auto"/>
        <w:ind w:left="567"/>
        <w:contextualSpacing/>
        <w:rPr>
          <w:rFonts w:cstheme="minorHAnsi"/>
        </w:rPr>
      </w:pPr>
      <w:r w:rsidRPr="009127CE">
        <w:rPr>
          <w:rFonts w:cstheme="minorHAnsi"/>
        </w:rPr>
        <w:t xml:space="preserve">Nie podano maksymalnej masy magazynowanych odpadów w tym samym czasie </w:t>
      </w:r>
      <w:r w:rsidRPr="009127CE">
        <w:rPr>
          <w:rFonts w:cstheme="minorHAnsi"/>
        </w:rPr>
        <w:br/>
        <w:t>i w okresie roku odrębnie dla każdego miejsca magazynowania odpadów przetwarzanych oraz odpadów zbieranych, a także dla każdego odpadu z osobna.</w:t>
      </w:r>
    </w:p>
    <w:p w:rsidR="009127CE" w:rsidRPr="009127CE" w:rsidRDefault="009127CE" w:rsidP="009127CE">
      <w:pPr>
        <w:numPr>
          <w:ilvl w:val="3"/>
          <w:numId w:val="24"/>
        </w:numPr>
        <w:spacing w:after="240" w:line="276" w:lineRule="auto"/>
        <w:ind w:left="567"/>
        <w:contextualSpacing/>
        <w:rPr>
          <w:rFonts w:cstheme="minorHAnsi"/>
        </w:rPr>
      </w:pPr>
      <w:r w:rsidRPr="009127CE">
        <w:rPr>
          <w:rFonts w:cstheme="minorHAnsi"/>
        </w:rPr>
        <w:t>Nie podano największej masy magazynowanych odpadów w tym samym czasie odrębnie dla każdego miejsca magazynowania odpadów przetwarzanych oraz odpadów zbieranych.</w:t>
      </w:r>
    </w:p>
    <w:p w:rsidR="009127CE" w:rsidRPr="009127CE" w:rsidRDefault="009127CE" w:rsidP="009127CE">
      <w:pPr>
        <w:numPr>
          <w:ilvl w:val="3"/>
          <w:numId w:val="24"/>
        </w:numPr>
        <w:spacing w:after="240" w:line="276" w:lineRule="auto"/>
        <w:ind w:left="567"/>
        <w:contextualSpacing/>
        <w:rPr>
          <w:rFonts w:cstheme="minorHAnsi"/>
        </w:rPr>
      </w:pPr>
      <w:r w:rsidRPr="009127CE">
        <w:rPr>
          <w:rFonts w:cstheme="minorHAnsi"/>
        </w:rPr>
        <w:t>Nie podano całkowitej pojemności miejsc magazynowania odpadów odrębnie dla każdego miejsca magazynowania odpadów przetwarzanych i zbieranych.</w:t>
      </w:r>
    </w:p>
    <w:p w:rsidR="009127CE" w:rsidRPr="009127CE" w:rsidRDefault="009127CE" w:rsidP="009127CE">
      <w:pPr>
        <w:spacing w:line="276" w:lineRule="auto"/>
        <w:ind w:left="284"/>
        <w:contextualSpacing/>
        <w:rPr>
          <w:b/>
          <w:bCs/>
          <w:sz w:val="22"/>
          <w:szCs w:val="22"/>
        </w:rPr>
      </w:pPr>
    </w:p>
    <w:p w:rsidR="009127CE" w:rsidRPr="009127CE" w:rsidRDefault="009127CE" w:rsidP="009127CE">
      <w:pPr>
        <w:rPr>
          <w:b/>
          <w:bCs/>
        </w:rPr>
      </w:pPr>
    </w:p>
    <w:p w:rsidR="009127CE" w:rsidRPr="009127CE" w:rsidRDefault="009127CE" w:rsidP="009127CE">
      <w:pPr>
        <w:jc w:val="center"/>
        <w:rPr>
          <w:b/>
          <w:bCs/>
        </w:rPr>
      </w:pPr>
    </w:p>
    <w:p w:rsidR="009127CE" w:rsidRPr="009127CE" w:rsidRDefault="009127CE" w:rsidP="009127CE">
      <w:pPr>
        <w:rPr>
          <w:b/>
          <w:bCs/>
        </w:rPr>
      </w:pPr>
      <w:r w:rsidRPr="009127CE">
        <w:rPr>
          <w:b/>
          <w:bCs/>
        </w:rPr>
        <w:t>UZASADNIENIE</w:t>
      </w:r>
    </w:p>
    <w:p w:rsidR="009127CE" w:rsidRPr="009127CE" w:rsidRDefault="009127CE" w:rsidP="009127CE">
      <w:pPr>
        <w:jc w:val="center"/>
        <w:rPr>
          <w:b/>
          <w:bCs/>
          <w:highlight w:val="yellow"/>
        </w:rPr>
      </w:pPr>
    </w:p>
    <w:p w:rsidR="009127CE" w:rsidRPr="009127CE" w:rsidRDefault="009127CE" w:rsidP="009127CE">
      <w:pPr>
        <w:spacing w:line="276" w:lineRule="auto"/>
        <w:rPr>
          <w:color w:val="000000"/>
          <w:highlight w:val="yellow"/>
        </w:rPr>
      </w:pPr>
      <w:r w:rsidRPr="009127CE">
        <w:rPr>
          <w:rFonts w:ascii="Calibri" w:hAnsi="Calibri" w:cs="Calibri"/>
          <w:kern w:val="1"/>
        </w:rPr>
        <w:t xml:space="preserve">Pismem znak: </w:t>
      </w:r>
      <w:r w:rsidRPr="009127CE">
        <w:rPr>
          <w:lang w:eastAsia="pl-PL"/>
        </w:rPr>
        <w:t xml:space="preserve">pismem znak: PP.6220.1.3.2023 z dnia 29.02.2024 r. </w:t>
      </w:r>
      <w:r w:rsidRPr="009127CE">
        <w:rPr>
          <w:rFonts w:ascii="Calibri" w:hAnsi="Calibri" w:cs="Calibri"/>
          <w:kern w:val="1"/>
        </w:rPr>
        <w:t xml:space="preserve">(wpływ w dniu: 4.03.2024 r.), </w:t>
      </w:r>
      <w:r w:rsidRPr="009127CE">
        <w:t xml:space="preserve">Wójt Gminy Połajewo, </w:t>
      </w:r>
      <w:r w:rsidRPr="009127CE">
        <w:rPr>
          <w:rFonts w:ascii="Calibri" w:hAnsi="Calibri" w:cs="Calibri"/>
          <w:kern w:val="1"/>
        </w:rPr>
        <w:t xml:space="preserve">wystąpił do Marszałka Województwa Wielkopolskiego z wnioskiem o  wyrażenie opinii przed wydaniem decyzji o środowiskowych uwarunkowaniach dla przedsięwzięcia </w:t>
      </w:r>
      <w:r w:rsidRPr="009127CE">
        <w:rPr>
          <w:rFonts w:ascii="Calibri" w:hAnsi="Calibri" w:cs="Calibri"/>
        </w:rPr>
        <w:t xml:space="preserve">polegającego na </w:t>
      </w:r>
      <w:r w:rsidRPr="009127CE">
        <w:rPr>
          <w:lang w:eastAsia="pl-PL"/>
        </w:rPr>
        <w:t xml:space="preserve">„rozbudowie istniejącej stacji demontażu pojazdów wycofanych z eksploatacji zlokalizowanej w miejscowości Przybychowo, gm. Połajewo na działce o nr </w:t>
      </w:r>
      <w:proofErr w:type="spellStart"/>
      <w:r w:rsidRPr="009127CE">
        <w:rPr>
          <w:lang w:eastAsia="pl-PL"/>
        </w:rPr>
        <w:t>ewid</w:t>
      </w:r>
      <w:proofErr w:type="spellEnd"/>
      <w:r w:rsidRPr="009127CE">
        <w:rPr>
          <w:lang w:eastAsia="pl-PL"/>
        </w:rPr>
        <w:t>. 145”</w:t>
      </w:r>
      <w:r w:rsidRPr="009127CE">
        <w:rPr>
          <w:color w:val="000000"/>
        </w:rPr>
        <w:t>.</w:t>
      </w:r>
    </w:p>
    <w:p w:rsidR="009127CE" w:rsidRPr="009127CE" w:rsidRDefault="009127CE" w:rsidP="009127CE">
      <w:pPr>
        <w:spacing w:line="276" w:lineRule="auto"/>
        <w:rPr>
          <w:rFonts w:ascii="Calibri" w:hAnsi="Calibri" w:cs="Calibri"/>
        </w:rPr>
      </w:pPr>
      <w:r w:rsidRPr="009127CE">
        <w:rPr>
          <w:rFonts w:ascii="Calibri" w:hAnsi="Calibri" w:cs="Calibri"/>
        </w:rPr>
        <w:t>Do ww. podania została załączona kopia wniosku o wydanie decyzji o środowiskowych uwarunkowaniach oraz raport o oddziaływaniu przedsięwzięcia na środowisko.</w:t>
      </w:r>
    </w:p>
    <w:p w:rsidR="009127CE" w:rsidRPr="009127CE" w:rsidRDefault="009127CE" w:rsidP="009127C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cstheme="minorHAnsi"/>
          <w:lang w:eastAsia="pl-PL"/>
        </w:rPr>
      </w:pPr>
      <w:r w:rsidRPr="009127CE">
        <w:rPr>
          <w:rFonts w:ascii="Calibri" w:hAnsi="Calibri" w:cs="Calibri"/>
          <w:spacing w:val="-6"/>
          <w:lang w:eastAsia="pl-PL"/>
        </w:rPr>
        <w:t xml:space="preserve">Inwestorem ww. przedsięwzięcia </w:t>
      </w:r>
      <w:r w:rsidRPr="009127CE">
        <w:rPr>
          <w:rFonts w:ascii="Calibri" w:hAnsi="Calibri" w:cs="Calibri"/>
          <w:lang w:eastAsia="pl-PL"/>
        </w:rPr>
        <w:t xml:space="preserve">jest </w:t>
      </w:r>
      <w:r w:rsidRPr="009127CE">
        <w:rPr>
          <w:rFonts w:cstheme="minorHAnsi"/>
          <w:lang w:eastAsia="pl-PL"/>
        </w:rPr>
        <w:t>Michał Sawicki, pr</w:t>
      </w:r>
      <w:r w:rsidR="00DE7529">
        <w:rPr>
          <w:rFonts w:cstheme="minorHAnsi"/>
          <w:lang w:eastAsia="pl-PL"/>
        </w:rPr>
        <w:t>owadzący działalność gospodarczą</w:t>
      </w:r>
      <w:r w:rsidRPr="009127CE">
        <w:rPr>
          <w:rFonts w:cstheme="minorHAnsi"/>
          <w:lang w:eastAsia="pl-PL"/>
        </w:rPr>
        <w:t xml:space="preserve"> pod nazwą:  AUTOKA</w:t>
      </w:r>
      <w:r w:rsidR="004743AB">
        <w:rPr>
          <w:rFonts w:cstheme="minorHAnsi"/>
          <w:lang w:eastAsia="pl-PL"/>
        </w:rPr>
        <w:t>SACJA Michał Sawicki, z siedzibą</w:t>
      </w:r>
      <w:bookmarkStart w:id="0" w:name="_GoBack"/>
      <w:bookmarkEnd w:id="0"/>
      <w:r w:rsidRPr="009127CE">
        <w:rPr>
          <w:rFonts w:cstheme="minorHAnsi"/>
          <w:lang w:eastAsia="pl-PL"/>
        </w:rPr>
        <w:t xml:space="preserve"> w m. Przybychowo 26A, 64-710 Połajewo</w:t>
      </w:r>
      <w:r w:rsidRPr="009127CE">
        <w:rPr>
          <w:rFonts w:ascii="Calibri" w:hAnsi="Calibri" w:cs="Calibri"/>
          <w:lang w:eastAsia="pl-PL"/>
        </w:rPr>
        <w:t>.</w:t>
      </w:r>
    </w:p>
    <w:p w:rsidR="009127CE" w:rsidRPr="009127CE" w:rsidRDefault="009127CE" w:rsidP="009127CE">
      <w:pPr>
        <w:spacing w:line="276" w:lineRule="auto"/>
        <w:rPr>
          <w:rFonts w:cstheme="minorHAnsi"/>
        </w:rPr>
      </w:pPr>
      <w:r w:rsidRPr="009127CE">
        <w:rPr>
          <w:rFonts w:ascii="Calibri" w:hAnsi="Calibri" w:cs="Calibri"/>
        </w:rPr>
        <w:t xml:space="preserve">Przedmiotowe przedsięwzięcie należy klasyfikować m.in. do przedsięwzięcia mogącego zawsze znacząco oddziaływać na środowisko wymienionego w § 2 ust. 1 pkt 42 i pkt 43 oraz § 3 ust. 1 </w:t>
      </w:r>
      <w:r w:rsidRPr="009127CE">
        <w:rPr>
          <w:rFonts w:cstheme="minorHAnsi"/>
        </w:rPr>
        <w:t>pkt 83 rozporządzenia Rady Ministrów z dnia 10 września 2019 r. w sprawie przedsięwzięć mogących znacząco oddziaływać na środowisko (Dz. U. z 2019 r., poz. 1839 ze zm.).</w:t>
      </w:r>
    </w:p>
    <w:p w:rsidR="009127CE" w:rsidRPr="009127CE" w:rsidRDefault="009127CE" w:rsidP="009127CE">
      <w:pPr>
        <w:spacing w:line="276" w:lineRule="auto"/>
        <w:rPr>
          <w:rFonts w:cstheme="minorHAnsi"/>
          <w:kern w:val="1"/>
        </w:rPr>
      </w:pPr>
      <w:r w:rsidRPr="009127CE">
        <w:rPr>
          <w:rFonts w:cstheme="minorHAnsi"/>
        </w:rPr>
        <w:t xml:space="preserve">Realizacja ww. inwestycji będzie wiązała się z koniecznością uzyskania pozwolenia zintegrowanego, m.in. z uwagi na </w:t>
      </w:r>
      <w:r w:rsidR="00955835">
        <w:rPr>
          <w:rFonts w:cstheme="minorHAnsi"/>
          <w:kern w:val="1"/>
        </w:rPr>
        <w:t>zaliczenie</w:t>
      </w:r>
      <w:r w:rsidRPr="009127CE">
        <w:rPr>
          <w:rFonts w:cstheme="minorHAnsi"/>
          <w:kern w:val="1"/>
        </w:rPr>
        <w:t xml:space="preserve"> przedmiotowego przedsięwzięcia do instalacji mogących powodować znaczne zanieczyszczenie poszczególnych elementów przyrodniczych albo środowiska jako całości wymienionej w ust. 5 pkt 5 załącznika do rozporządzenia Ministra Środowiska z dnia 27 sierpnia 2014 r. w sprawie rodzajów instalacji mogących powodować znaczne zanieczyszczenie poszczególnych elementów przyrodniczych albo środowiska jako całości (Dz. U. z 2014 r., poz. 1169).</w:t>
      </w:r>
    </w:p>
    <w:p w:rsidR="009127CE" w:rsidRPr="009127CE" w:rsidRDefault="009127CE" w:rsidP="009127CE">
      <w:pPr>
        <w:spacing w:line="276" w:lineRule="auto"/>
        <w:rPr>
          <w:rFonts w:ascii="Calibri" w:hAnsi="Calibri" w:cs="Calibri"/>
        </w:rPr>
      </w:pPr>
      <w:r w:rsidRPr="009127CE">
        <w:rPr>
          <w:rFonts w:ascii="Calibri" w:hAnsi="Calibri" w:cs="Calibri"/>
        </w:rPr>
        <w:t>Wobec powyższego na podstawie art. 77 ust. 1 pkt 3 ustawy o udostępnianiu informacji o środowisku i jego ochronie, udziale społeczeństwa w ochronie środowiska oraz ocenach oddziaływania na środowisko, w związku z art. 378 ust. 2a pkt 2 ustawy Prawo ochrony środowiska, organem właściwym do wydania niniejszej opinii jest Marszałek Województwa Wielkopolskiego.</w:t>
      </w:r>
    </w:p>
    <w:p w:rsidR="009127CE" w:rsidRPr="009127CE" w:rsidRDefault="009127CE" w:rsidP="009127CE">
      <w:pPr>
        <w:spacing w:line="276" w:lineRule="auto"/>
        <w:ind w:left="12"/>
        <w:rPr>
          <w:rFonts w:cstheme="minorHAnsi"/>
        </w:rPr>
      </w:pPr>
      <w:r w:rsidRPr="009127CE">
        <w:rPr>
          <w:rFonts w:cstheme="minorHAnsi"/>
        </w:rPr>
        <w:t>Po rozpoznaniu wniosku Wójta Gminy Połajewo, Marszałek Województwa Wielkopolskiego zważył, co następuje.</w:t>
      </w:r>
    </w:p>
    <w:p w:rsidR="009127CE" w:rsidRPr="009127CE" w:rsidRDefault="009127CE" w:rsidP="009127CE">
      <w:pPr>
        <w:spacing w:line="276" w:lineRule="auto"/>
        <w:ind w:left="12"/>
        <w:rPr>
          <w:rFonts w:cstheme="minorHAnsi"/>
        </w:rPr>
      </w:pPr>
      <w:r w:rsidRPr="009127CE">
        <w:rPr>
          <w:rFonts w:cstheme="minorHAnsi"/>
        </w:rPr>
        <w:t xml:space="preserve">Przedmiotową opinię wyrażono na podstawie zapisów raportu, załączonego do wniosku Wójta Gminy Połajewo </w:t>
      </w:r>
      <w:r w:rsidRPr="009127CE">
        <w:rPr>
          <w:rFonts w:ascii="Calibri" w:hAnsi="Calibri" w:cs="Calibri"/>
          <w:kern w:val="1"/>
        </w:rPr>
        <w:t xml:space="preserve">znak: </w:t>
      </w:r>
      <w:r w:rsidRPr="009127CE">
        <w:rPr>
          <w:lang w:eastAsia="pl-PL"/>
        </w:rPr>
        <w:t xml:space="preserve">PP.6220.1.3.2023 </w:t>
      </w:r>
      <w:r w:rsidRPr="009127CE">
        <w:rPr>
          <w:rFonts w:ascii="Calibri" w:hAnsi="Calibri" w:cs="Calibri"/>
          <w:kern w:val="1"/>
        </w:rPr>
        <w:t>z dnia 29.02.2024 r. (wpływ w dniu: 4.03.2024 r.).</w:t>
      </w:r>
    </w:p>
    <w:p w:rsidR="009127CE" w:rsidRPr="009127CE" w:rsidRDefault="009127CE" w:rsidP="009127CE">
      <w:pPr>
        <w:spacing w:line="276" w:lineRule="auto"/>
        <w:rPr>
          <w:rFonts w:cstheme="minorHAnsi"/>
        </w:rPr>
      </w:pPr>
      <w:r w:rsidRPr="009127CE">
        <w:rPr>
          <w:rFonts w:cstheme="minorHAnsi"/>
          <w:bCs/>
          <w:iCs/>
        </w:rPr>
        <w:t xml:space="preserve">Planowane przedsięwzięcie zlokalizowane będzie </w:t>
      </w:r>
      <w:r w:rsidRPr="009127CE">
        <w:rPr>
          <w:rFonts w:cstheme="minorHAnsi"/>
        </w:rPr>
        <w:t xml:space="preserve">na działce o numerze ewidencyjnym 145 w m. Przybychowo, gm. Połajewo. </w:t>
      </w:r>
    </w:p>
    <w:p w:rsidR="009127CE" w:rsidRPr="009127CE" w:rsidRDefault="009127CE" w:rsidP="009127CE">
      <w:pPr>
        <w:suppressAutoHyphens/>
        <w:spacing w:line="276" w:lineRule="auto"/>
        <w:rPr>
          <w:rFonts w:eastAsia="Times New Roman" w:cstheme="minorHAnsi"/>
          <w:highlight w:val="yellow"/>
          <w:lang w:eastAsia="ar-SA"/>
        </w:rPr>
      </w:pPr>
      <w:r w:rsidRPr="009127CE">
        <w:rPr>
          <w:rFonts w:eastAsia="Times New Roman" w:cstheme="minorHAnsi"/>
          <w:lang w:eastAsia="ar-SA"/>
        </w:rPr>
        <w:t xml:space="preserve">Zgodnie z treścią raportu, planowane przedsięwzięcie polega na rozbudowie istniejącej instalacji – stacji demontażu pojazdów wycofanych z eksploatacji, w której będą przetwarzane odpady inne niż niebezpieczne i odpady niebezpieczne w procesie R12. Wydajność instalacji określono na 11 234 Mg/rok. </w:t>
      </w:r>
    </w:p>
    <w:p w:rsidR="009127CE" w:rsidRPr="009127CE" w:rsidRDefault="009127CE" w:rsidP="009127CE">
      <w:pPr>
        <w:spacing w:line="276" w:lineRule="auto"/>
        <w:rPr>
          <w:rFonts w:cstheme="minorHAnsi"/>
          <w:kern w:val="2"/>
        </w:rPr>
      </w:pPr>
      <w:r w:rsidRPr="009127CE">
        <w:rPr>
          <w:rFonts w:cstheme="minorHAnsi"/>
          <w:kern w:val="2"/>
        </w:rPr>
        <w:t xml:space="preserve">Opinia swoim zakresem obejmuje wyłącznie kwestie związane z etapem eksploatacji instalacji, gdyż na gruncie przedmiotowego postępowania Marszałek Województwa Wielkopolskiego pełni rolę organu współdziałającego z uwagi na kompetencje do wydania pozwolenia zintegrowanego, a więc pozwolenia określającego warunki korzystania ze środowiska. Z tego względu tutejszy </w:t>
      </w:r>
      <w:r w:rsidRPr="009127CE">
        <w:rPr>
          <w:rFonts w:cstheme="minorHAnsi"/>
          <w:kern w:val="2"/>
        </w:rPr>
        <w:lastRenderedPageBreak/>
        <w:t>Organ dokonuje analizy przedłożonej dokumentacji pod względem ustawowych wymagań dotyczących tegoż pozwolenia.</w:t>
      </w:r>
    </w:p>
    <w:p w:rsidR="009127CE" w:rsidRPr="009127CE" w:rsidRDefault="009127CE" w:rsidP="009127CE">
      <w:pPr>
        <w:spacing w:line="276" w:lineRule="auto"/>
        <w:rPr>
          <w:rFonts w:cstheme="minorHAnsi"/>
          <w:kern w:val="2"/>
        </w:rPr>
      </w:pPr>
      <w:r w:rsidRPr="009127CE">
        <w:rPr>
          <w:rFonts w:cstheme="minorHAnsi"/>
          <w:kern w:val="2"/>
        </w:rPr>
        <w:t>Warunki pracy instalacji winny być doprecyzowane, ze szczególnym uwzględnieniem rozwiązań chroniących środowisko przed negatywnym oddziaływaniem.</w:t>
      </w:r>
    </w:p>
    <w:p w:rsidR="009127CE" w:rsidRPr="009127CE" w:rsidRDefault="009127CE" w:rsidP="009127CE">
      <w:pPr>
        <w:spacing w:line="276" w:lineRule="auto"/>
        <w:rPr>
          <w:rFonts w:cstheme="minorHAnsi"/>
          <w:kern w:val="2"/>
        </w:rPr>
      </w:pPr>
      <w:r w:rsidRPr="009127CE">
        <w:rPr>
          <w:rFonts w:cstheme="minorHAnsi"/>
          <w:kern w:val="2"/>
        </w:rPr>
        <w:t xml:space="preserve">Mając na uwadze braki, jakie wskazano w sentencji w tym uwagi merytoryczne, </w:t>
      </w:r>
      <w:r w:rsidRPr="009127CE">
        <w:rPr>
          <w:rFonts w:cstheme="minorHAnsi"/>
          <w:kern w:val="2"/>
        </w:rPr>
        <w:br/>
        <w:t>z podziałem na poszczególne komponenty środowiska, nie sposób wydać opinii pozytywnej.</w:t>
      </w:r>
    </w:p>
    <w:p w:rsidR="009127CE" w:rsidRPr="009127CE" w:rsidRDefault="009127CE" w:rsidP="009127CE">
      <w:pPr>
        <w:spacing w:line="276" w:lineRule="auto"/>
        <w:rPr>
          <w:rFonts w:cstheme="minorHAnsi"/>
        </w:rPr>
      </w:pPr>
      <w:r w:rsidRPr="009127CE">
        <w:rPr>
          <w:rFonts w:cstheme="minorHAnsi"/>
        </w:rPr>
        <w:t>W celu zapobieżenia wystąpieniu zagrożenia dla życia lub zdrowia ludzi lub dla środowiska, tutejszy Organ negatywnie opiniuje realizację ww. przedsięwzięcia.</w:t>
      </w:r>
    </w:p>
    <w:p w:rsidR="009127CE" w:rsidRPr="009127CE" w:rsidRDefault="009127CE" w:rsidP="009127CE">
      <w:pPr>
        <w:keepLines/>
        <w:spacing w:line="276" w:lineRule="auto"/>
        <w:ind w:right="-3"/>
        <w:rPr>
          <w:rFonts w:ascii="Calibri" w:hAnsi="Calibri" w:cs="Calibri"/>
          <w:bCs/>
        </w:rPr>
      </w:pPr>
      <w:r w:rsidRPr="009127CE">
        <w:rPr>
          <w:rFonts w:ascii="Calibri" w:hAnsi="Calibri" w:cs="Calibri"/>
          <w:bCs/>
        </w:rPr>
        <w:t xml:space="preserve">Jak wynika z art. 77 ust. 7 ustawy o udostępnianiu informacji o środowisku i jego ochronie, udziale społeczeństwa w ochronie środowiska oraz o ocenach oddziaływania na środowisko, </w:t>
      </w:r>
      <w:r w:rsidRPr="009127CE">
        <w:rPr>
          <w:rFonts w:ascii="Calibri" w:hAnsi="Calibri" w:cs="Calibri"/>
          <w:bCs/>
        </w:rPr>
        <w:br/>
        <w:t>w rozpatrywanej sprawie nie stosuje się przepisów art. 106 § 3 i § 5-6 Kodeksu postępowania administracyjnego, zatem opinia odnośnie decyzji o środowiskowych uwarunkowaniach nie jest wydawana w drodze postanowienia, na które przysługuje zażalenie. Jednocześnie wymaga podkreślenia, że opinia ta wydawana jest w ramach prowadzonego postępowania administracyjnego, tak więc zgodnie z regułami wynikającymi z art. 123 § 1 Kodeksu postępowania administracyjnego, winna ona mieć formę niezaskarżalnego postanowienia.</w:t>
      </w:r>
    </w:p>
    <w:p w:rsidR="009127CE" w:rsidRPr="009127CE" w:rsidRDefault="009127CE" w:rsidP="009127CE">
      <w:pPr>
        <w:spacing w:line="276" w:lineRule="auto"/>
        <w:ind w:right="-3"/>
        <w:rPr>
          <w:rFonts w:ascii="Calibri" w:hAnsi="Calibri" w:cs="Calibri"/>
          <w:highlight w:val="yellow"/>
        </w:rPr>
      </w:pPr>
    </w:p>
    <w:p w:rsidR="009127CE" w:rsidRPr="009127CE" w:rsidRDefault="009127CE" w:rsidP="009127CE">
      <w:pPr>
        <w:spacing w:line="276" w:lineRule="auto"/>
        <w:ind w:right="-3"/>
        <w:rPr>
          <w:rFonts w:ascii="Calibri" w:hAnsi="Calibri" w:cs="Calibri"/>
        </w:rPr>
      </w:pPr>
      <w:r w:rsidRPr="009127CE">
        <w:rPr>
          <w:rFonts w:ascii="Calibri" w:hAnsi="Calibri" w:cs="Calibri"/>
        </w:rPr>
        <w:t>Mając powyższe na uwadze, Marszałek Województwa Wielkopolskiego postanawia jak w  sentencji.</w:t>
      </w:r>
    </w:p>
    <w:p w:rsidR="009127CE" w:rsidRPr="009127CE" w:rsidRDefault="009127CE" w:rsidP="009127CE">
      <w:pPr>
        <w:rPr>
          <w:rFonts w:ascii="Calibri" w:hAnsi="Calibri" w:cs="Calibri"/>
          <w:b/>
        </w:rPr>
      </w:pPr>
    </w:p>
    <w:p w:rsidR="009127CE" w:rsidRPr="009127CE" w:rsidRDefault="009127CE" w:rsidP="009127CE">
      <w:pPr>
        <w:rPr>
          <w:rFonts w:ascii="Calibri" w:hAnsi="Calibri" w:cs="Calibri"/>
          <w:b/>
        </w:rPr>
      </w:pPr>
      <w:r w:rsidRPr="009127CE">
        <w:rPr>
          <w:rFonts w:ascii="Calibri" w:hAnsi="Calibri" w:cs="Calibri"/>
          <w:b/>
        </w:rPr>
        <w:t>POUCZENIE</w:t>
      </w:r>
    </w:p>
    <w:p w:rsidR="009127CE" w:rsidRPr="009127CE" w:rsidRDefault="009127CE" w:rsidP="009127CE">
      <w:pPr>
        <w:spacing w:line="276" w:lineRule="auto"/>
        <w:rPr>
          <w:rFonts w:ascii="Calibri" w:hAnsi="Calibri" w:cs="Calibri"/>
          <w:b/>
        </w:rPr>
      </w:pPr>
    </w:p>
    <w:p w:rsidR="009127CE" w:rsidRPr="009127CE" w:rsidRDefault="009127CE" w:rsidP="009127CE">
      <w:pPr>
        <w:spacing w:line="276" w:lineRule="auto"/>
        <w:ind w:right="-3"/>
        <w:rPr>
          <w:rFonts w:ascii="Calibri" w:hAnsi="Calibri" w:cs="Calibri"/>
        </w:rPr>
      </w:pPr>
      <w:r w:rsidRPr="009127CE">
        <w:rPr>
          <w:rFonts w:ascii="Calibri" w:hAnsi="Calibri" w:cs="Calibri"/>
        </w:rPr>
        <w:t>Na niniejsze postanowienie nie przysługuje prawo wniesienia zażalenia. Postanowienie, na  które nie służy zażalenie, Strony mogą zaskarżyć tylko w odwołaniu od decyzji.</w:t>
      </w:r>
    </w:p>
    <w:p w:rsidR="009127CE" w:rsidRPr="009127CE" w:rsidRDefault="009127CE" w:rsidP="009127CE">
      <w:pPr>
        <w:spacing w:line="276" w:lineRule="auto"/>
        <w:ind w:right="-3"/>
        <w:rPr>
          <w:rFonts w:ascii="Calibri" w:hAnsi="Calibri" w:cs="Calibri"/>
        </w:rPr>
      </w:pPr>
    </w:p>
    <w:p w:rsidR="009127CE" w:rsidRPr="009127CE" w:rsidRDefault="009127CE" w:rsidP="009127CE">
      <w:pPr>
        <w:spacing w:line="276" w:lineRule="auto"/>
        <w:ind w:right="-3"/>
        <w:rPr>
          <w:rFonts w:ascii="Calibri" w:hAnsi="Calibri" w:cs="Calibri"/>
          <w:b/>
        </w:rPr>
      </w:pPr>
      <w:r w:rsidRPr="009127CE">
        <w:rPr>
          <w:rFonts w:ascii="Calibri" w:hAnsi="Calibri" w:cs="Calibri"/>
          <w:b/>
        </w:rPr>
        <w:t>Marszałek Województwa Wielkopolskiego zastrzega, że niniejsza opinia nie przesądza o możliwości uzyskania przez Inwestora decyzji wymaganych dla planowanego przedsięwzięcia mogącego znacząco oddziaływać na środowisko. Przedmiotowa opinia nie jest bowiem wiążąca, a poszczególne decyzje są wydawane w toku odrębnych postępowań prowadzonych na podstawie obowiązujących przepisów prawa.</w:t>
      </w:r>
    </w:p>
    <w:p w:rsidR="00610385" w:rsidRDefault="00610385" w:rsidP="00610385">
      <w:pPr>
        <w:pStyle w:val="BodyText23"/>
        <w:tabs>
          <w:tab w:val="left" w:pos="0"/>
        </w:tabs>
        <w:rPr>
          <w:rFonts w:ascii="Arial" w:hAnsi="Arial" w:cs="Arial"/>
          <w:sz w:val="20"/>
          <w:szCs w:val="20"/>
          <w:highlight w:val="yellow"/>
          <w:lang w:val="pl-PL"/>
        </w:rPr>
      </w:pPr>
    </w:p>
    <w:p w:rsidR="009127CE" w:rsidRPr="009127CE" w:rsidRDefault="009127CE" w:rsidP="00610385">
      <w:pPr>
        <w:pStyle w:val="BodyText23"/>
        <w:tabs>
          <w:tab w:val="left" w:pos="0"/>
        </w:tabs>
        <w:rPr>
          <w:rFonts w:ascii="Arial" w:hAnsi="Arial" w:cs="Arial"/>
          <w:sz w:val="20"/>
          <w:szCs w:val="20"/>
          <w:highlight w:val="yellow"/>
          <w:lang w:val="pl-PL"/>
        </w:rPr>
      </w:pPr>
    </w:p>
    <w:p w:rsidR="00106272" w:rsidRPr="009127CE" w:rsidRDefault="00106272" w:rsidP="00751167">
      <w:pPr>
        <w:ind w:left="-142"/>
        <w:rPr>
          <w:rFonts w:ascii="Calibri" w:eastAsia="Calibri" w:hAnsi="Calibri" w:cs="Calibri"/>
          <w:lang w:eastAsia="pl-PL"/>
        </w:rPr>
      </w:pPr>
      <w:r w:rsidRPr="009127CE">
        <w:rPr>
          <w:rFonts w:ascii="Calibri" w:eastAsia="Calibri" w:hAnsi="Calibri" w:cs="Calibri"/>
          <w:lang w:eastAsia="pl-PL"/>
        </w:rPr>
        <w:t>z up. MARSZAŁKA WOJEWÓDZTWA</w:t>
      </w:r>
    </w:p>
    <w:p w:rsidR="00106272" w:rsidRPr="009127CE" w:rsidRDefault="00106272" w:rsidP="00751167">
      <w:pPr>
        <w:rPr>
          <w:rFonts w:ascii="Calibri" w:eastAsia="Calibri" w:hAnsi="Calibri" w:cs="Calibri"/>
          <w:sz w:val="18"/>
          <w:szCs w:val="18"/>
          <w:lang w:eastAsia="pl-PL"/>
        </w:rPr>
      </w:pPr>
    </w:p>
    <w:p w:rsidR="00751167" w:rsidRPr="009127CE" w:rsidRDefault="00751167" w:rsidP="00751167">
      <w:pPr>
        <w:ind w:hanging="284"/>
        <w:rPr>
          <w:rFonts w:ascii="Calibri" w:eastAsia="Calibri" w:hAnsi="Calibri" w:cs="Calibri"/>
          <w:lang w:eastAsia="pl-PL"/>
        </w:rPr>
      </w:pPr>
      <w:r w:rsidRPr="009127CE">
        <w:rPr>
          <w:rFonts w:ascii="Calibri" w:eastAsia="Calibri" w:hAnsi="Calibri" w:cs="Calibri"/>
          <w:lang w:eastAsia="pl-PL"/>
        </w:rPr>
        <w:t xml:space="preserve">  </w:t>
      </w:r>
      <w:r w:rsidR="00106272" w:rsidRPr="009127CE">
        <w:rPr>
          <w:rFonts w:ascii="Calibri" w:eastAsia="Calibri" w:hAnsi="Calibri" w:cs="Calibri"/>
          <w:lang w:eastAsia="pl-PL"/>
        </w:rPr>
        <w:t>Małgorzata Krucka-Adamkiewicz</w:t>
      </w:r>
    </w:p>
    <w:p w:rsidR="00751167" w:rsidRPr="009127CE" w:rsidRDefault="00751167" w:rsidP="00751167">
      <w:pPr>
        <w:ind w:hanging="284"/>
        <w:rPr>
          <w:rFonts w:ascii="Calibri" w:eastAsia="Calibri" w:hAnsi="Calibri" w:cs="Calibri"/>
          <w:lang w:eastAsia="pl-PL"/>
        </w:rPr>
      </w:pPr>
      <w:r w:rsidRPr="009127CE">
        <w:rPr>
          <w:rFonts w:ascii="Calibri" w:eastAsia="Calibri" w:hAnsi="Calibri" w:cs="Calibri"/>
          <w:lang w:eastAsia="pl-PL"/>
        </w:rPr>
        <w:t xml:space="preserve"> </w:t>
      </w:r>
      <w:r w:rsidR="00106272" w:rsidRPr="009127CE">
        <w:rPr>
          <w:rFonts w:ascii="Calibri" w:eastAsia="Calibri" w:hAnsi="Calibri" w:cs="Calibri"/>
          <w:lang w:eastAsia="pl-PL"/>
        </w:rPr>
        <w:t xml:space="preserve"> Zastępca Dyrektora Departamentu</w:t>
      </w:r>
    </w:p>
    <w:p w:rsidR="00751167" w:rsidRPr="009127CE" w:rsidRDefault="00106272" w:rsidP="00751167">
      <w:pPr>
        <w:ind w:hanging="284"/>
        <w:rPr>
          <w:rFonts w:ascii="Calibri" w:eastAsia="Calibri" w:hAnsi="Calibri" w:cs="Calibri"/>
          <w:lang w:eastAsia="pl-PL"/>
        </w:rPr>
      </w:pPr>
      <w:r w:rsidRPr="009127CE">
        <w:rPr>
          <w:rFonts w:ascii="Calibri" w:eastAsia="Calibri" w:hAnsi="Calibri" w:cs="Calibri"/>
          <w:lang w:eastAsia="pl-PL"/>
        </w:rPr>
        <w:t>  Zarządzania Środowiskiem i Klimatu</w:t>
      </w:r>
    </w:p>
    <w:p w:rsidR="00106272" w:rsidRPr="009127CE" w:rsidRDefault="00751167" w:rsidP="00751167">
      <w:pPr>
        <w:ind w:hanging="284"/>
        <w:rPr>
          <w:rFonts w:ascii="Calibri" w:eastAsia="Calibri" w:hAnsi="Calibri" w:cs="Calibri"/>
          <w:lang w:eastAsia="pl-PL"/>
        </w:rPr>
      </w:pPr>
      <w:r w:rsidRPr="009127CE">
        <w:rPr>
          <w:rFonts w:ascii="Calibri" w:eastAsia="Calibri" w:hAnsi="Calibri" w:cs="Calibri"/>
          <w:lang w:eastAsia="pl-PL"/>
        </w:rPr>
        <w:t xml:space="preserve">  </w:t>
      </w:r>
      <w:r w:rsidR="00106272" w:rsidRPr="009127CE">
        <w:rPr>
          <w:rFonts w:ascii="Calibri" w:eastAsia="Calibri" w:hAnsi="Calibri" w:cs="Calibri"/>
          <w:lang w:eastAsia="pl-PL"/>
        </w:rPr>
        <w:t>podpis elektroniczny</w:t>
      </w:r>
    </w:p>
    <w:p w:rsidR="00610385" w:rsidRPr="009127CE" w:rsidRDefault="00610385" w:rsidP="00610385">
      <w:pPr>
        <w:pStyle w:val="BodyText23"/>
        <w:tabs>
          <w:tab w:val="left" w:pos="0"/>
        </w:tabs>
        <w:rPr>
          <w:rFonts w:ascii="Arial" w:hAnsi="Arial" w:cs="Arial"/>
          <w:sz w:val="20"/>
          <w:szCs w:val="20"/>
          <w:highlight w:val="yellow"/>
          <w:lang w:val="pl-PL"/>
        </w:rPr>
      </w:pPr>
    </w:p>
    <w:p w:rsidR="00610385" w:rsidRPr="009127CE" w:rsidRDefault="00610385" w:rsidP="009127CE">
      <w:pPr>
        <w:jc w:val="center"/>
        <w:rPr>
          <w:rFonts w:ascii="Arial" w:hAnsi="Arial" w:cs="Arial"/>
          <w:sz w:val="20"/>
          <w:szCs w:val="20"/>
          <w:highlight w:val="yellow"/>
        </w:rPr>
      </w:pPr>
      <w:r w:rsidRPr="009127CE">
        <w:rPr>
          <w:rFonts w:ascii="Arial" w:hAnsi="Arial" w:cs="Arial"/>
          <w:bCs/>
          <w:i/>
          <w:sz w:val="22"/>
          <w:szCs w:val="22"/>
          <w:highlight w:val="yellow"/>
        </w:rPr>
        <w:t xml:space="preserve">                    </w:t>
      </w:r>
    </w:p>
    <w:p w:rsidR="009127CE" w:rsidRPr="00F600F8" w:rsidRDefault="009127CE" w:rsidP="009127CE">
      <w:pPr>
        <w:spacing w:line="276" w:lineRule="auto"/>
        <w:rPr>
          <w:rFonts w:cstheme="minorHAnsi"/>
        </w:rPr>
      </w:pPr>
      <w:r w:rsidRPr="00F600F8">
        <w:rPr>
          <w:rFonts w:cstheme="minorHAnsi"/>
        </w:rPr>
        <w:t>Otrzymują:</w:t>
      </w:r>
    </w:p>
    <w:p w:rsidR="009127CE" w:rsidRDefault="009127CE" w:rsidP="009127CE">
      <w:pPr>
        <w:numPr>
          <w:ilvl w:val="0"/>
          <w:numId w:val="22"/>
        </w:numPr>
        <w:tabs>
          <w:tab w:val="clear" w:pos="720"/>
          <w:tab w:val="num" w:pos="426"/>
        </w:tabs>
        <w:spacing w:line="276" w:lineRule="auto"/>
        <w:ind w:hanging="720"/>
        <w:contextualSpacing/>
        <w:rPr>
          <w:rFonts w:eastAsia="Times New Roman" w:cstheme="minorHAnsi"/>
          <w:color w:val="000000"/>
          <w:lang w:eastAsia="pl-PL"/>
        </w:rPr>
      </w:pPr>
      <w:r w:rsidRPr="00F600F8">
        <w:rPr>
          <w:rFonts w:eastAsia="Times New Roman" w:cstheme="minorHAnsi"/>
          <w:color w:val="000000"/>
          <w:lang w:eastAsia="pl-PL"/>
        </w:rPr>
        <w:t>Wójt Gminy Połajewo</w:t>
      </w:r>
      <w:r>
        <w:rPr>
          <w:rFonts w:eastAsia="Times New Roman" w:cstheme="minorHAnsi"/>
          <w:color w:val="000000"/>
          <w:lang w:eastAsia="pl-PL"/>
        </w:rPr>
        <w:t xml:space="preserve"> (e-Doręczenie</w:t>
      </w:r>
      <w:r w:rsidRPr="00F600F8">
        <w:rPr>
          <w:rFonts w:eastAsia="Times New Roman" w:cstheme="minorHAnsi"/>
          <w:color w:val="000000"/>
          <w:lang w:eastAsia="pl-PL"/>
        </w:rPr>
        <w:t>)</w:t>
      </w:r>
    </w:p>
    <w:p w:rsidR="009127CE" w:rsidRPr="009127CE" w:rsidRDefault="009127CE" w:rsidP="009127CE">
      <w:pPr>
        <w:numPr>
          <w:ilvl w:val="0"/>
          <w:numId w:val="22"/>
        </w:numPr>
        <w:tabs>
          <w:tab w:val="clear" w:pos="720"/>
          <w:tab w:val="num" w:pos="426"/>
        </w:tabs>
        <w:spacing w:line="276" w:lineRule="auto"/>
        <w:ind w:hanging="720"/>
        <w:contextualSpacing/>
        <w:rPr>
          <w:rFonts w:eastAsia="Times New Roman" w:cstheme="minorHAnsi"/>
          <w:color w:val="000000"/>
          <w:lang w:eastAsia="pl-PL"/>
        </w:rPr>
      </w:pPr>
      <w:r w:rsidRPr="009127CE">
        <w:rPr>
          <w:rFonts w:cstheme="minorHAnsi"/>
        </w:rPr>
        <w:t>Michał Sawicki – AUTOKASACJA Michał Sawicki</w:t>
      </w:r>
    </w:p>
    <w:p w:rsidR="009127CE" w:rsidRDefault="009127CE" w:rsidP="009127CE">
      <w:pPr>
        <w:spacing w:line="276" w:lineRule="auto"/>
        <w:contextualSpacing/>
        <w:rPr>
          <w:rFonts w:eastAsia="Times New Roman" w:cstheme="minorHAnsi"/>
          <w:color w:val="000000"/>
          <w:lang w:eastAsia="pl-PL"/>
        </w:rPr>
      </w:pPr>
      <w:r>
        <w:rPr>
          <w:rFonts w:cstheme="minorHAnsi"/>
        </w:rPr>
        <w:t xml:space="preserve">        </w:t>
      </w:r>
      <w:r w:rsidRPr="00487A49">
        <w:rPr>
          <w:rFonts w:cstheme="minorHAnsi"/>
        </w:rPr>
        <w:t>Przybychowo 26A, 64-710 Połajewo</w:t>
      </w:r>
      <w:r w:rsidRPr="00F600F8">
        <w:rPr>
          <w:rFonts w:eastAsia="Times New Roman" w:cstheme="minorHAnsi"/>
          <w:lang w:eastAsia="pl-PL"/>
        </w:rPr>
        <w:t xml:space="preserve"> </w:t>
      </w:r>
    </w:p>
    <w:p w:rsidR="009127CE" w:rsidRPr="009127CE" w:rsidRDefault="009127CE" w:rsidP="009127CE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eastAsia="Times New Roman" w:cstheme="minorHAnsi"/>
          <w:color w:val="000000"/>
          <w:lang w:eastAsia="pl-PL"/>
        </w:rPr>
      </w:pPr>
      <w:r w:rsidRPr="009127CE">
        <w:rPr>
          <w:rFonts w:eastAsia="Times New Roman" w:cstheme="minorHAnsi"/>
          <w:lang w:eastAsia="pl-PL"/>
        </w:rPr>
        <w:t>Pozostałe Strony postępowania – w drodze obwieszczenia Marszałka Województwa Wielkopolskiego</w:t>
      </w:r>
    </w:p>
    <w:p w:rsidR="00B3310A" w:rsidRPr="009127CE" w:rsidRDefault="009127CE" w:rsidP="009127CE">
      <w:pPr>
        <w:numPr>
          <w:ilvl w:val="0"/>
          <w:numId w:val="22"/>
        </w:numPr>
        <w:tabs>
          <w:tab w:val="clear" w:pos="720"/>
        </w:tabs>
        <w:spacing w:line="276" w:lineRule="auto"/>
        <w:ind w:left="426" w:hanging="426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Aa</w:t>
      </w:r>
    </w:p>
    <w:sectPr w:rsidR="00B3310A" w:rsidRPr="009127CE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A67" w:rsidRDefault="00CD2A67" w:rsidP="007D24CC">
      <w:r>
        <w:separator/>
      </w:r>
    </w:p>
  </w:endnote>
  <w:endnote w:type="continuationSeparator" w:id="0">
    <w:p w:rsidR="00CD2A67" w:rsidRDefault="00CD2A67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erif">
    <w:altName w:val="Times New Roman"/>
    <w:charset w:val="EE"/>
    <w:family w:val="roman"/>
    <w:pitch w:val="variable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10A" w:rsidRDefault="00B3310A">
    <w:pPr>
      <w:pStyle w:val="Stopka"/>
      <w:jc w:val="right"/>
    </w:pPr>
  </w:p>
  <w:p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03A991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8596F3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A67" w:rsidRDefault="00CD2A67" w:rsidP="007D24CC">
      <w:r>
        <w:separator/>
      </w:r>
    </w:p>
  </w:footnote>
  <w:footnote w:type="continuationSeparator" w:id="0">
    <w:p w:rsidR="00CD2A67" w:rsidRDefault="00CD2A67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743AB" w:rsidRPr="004743AB">
                                <w:rPr>
                                  <w:rStyle w:val="Numerstrony"/>
                                  <w:bCs/>
                                  <w:noProof/>
                                </w:rPr>
                                <w:t>3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4743AB" w:rsidRPr="004743AB">
                          <w:rPr>
                            <w:rStyle w:val="Numerstrony"/>
                            <w:bCs/>
                            <w:noProof/>
                          </w:rPr>
                          <w:t>3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835"/>
    <w:multiLevelType w:val="hybridMultilevel"/>
    <w:tmpl w:val="463A6F64"/>
    <w:lvl w:ilvl="0" w:tplc="E92014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3A25"/>
    <w:multiLevelType w:val="multilevel"/>
    <w:tmpl w:val="2502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F091A"/>
    <w:multiLevelType w:val="hybridMultilevel"/>
    <w:tmpl w:val="6B80A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448DB"/>
    <w:multiLevelType w:val="multilevel"/>
    <w:tmpl w:val="9FD08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9027C"/>
    <w:multiLevelType w:val="hybridMultilevel"/>
    <w:tmpl w:val="0AFEF0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D3620"/>
    <w:multiLevelType w:val="hybridMultilevel"/>
    <w:tmpl w:val="2A4E3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20081"/>
    <w:multiLevelType w:val="hybridMultilevel"/>
    <w:tmpl w:val="063EDB12"/>
    <w:lvl w:ilvl="0" w:tplc="59AA4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885AE2"/>
    <w:multiLevelType w:val="multilevel"/>
    <w:tmpl w:val="CA6AF1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A22B3B"/>
    <w:multiLevelType w:val="hybridMultilevel"/>
    <w:tmpl w:val="1584BBC6"/>
    <w:lvl w:ilvl="0" w:tplc="1CD0C91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B6AAD"/>
    <w:multiLevelType w:val="hybridMultilevel"/>
    <w:tmpl w:val="06F6625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4C4037"/>
    <w:multiLevelType w:val="hybridMultilevel"/>
    <w:tmpl w:val="D8782186"/>
    <w:lvl w:ilvl="0" w:tplc="8C9E2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95E65"/>
    <w:multiLevelType w:val="multilevel"/>
    <w:tmpl w:val="CA6AF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5C4193"/>
    <w:multiLevelType w:val="hybridMultilevel"/>
    <w:tmpl w:val="A40CD2B8"/>
    <w:lvl w:ilvl="0" w:tplc="2EAE32DC">
      <w:start w:val="1"/>
      <w:numFmt w:val="decimal"/>
      <w:lvlText w:val="%1)"/>
      <w:lvlJc w:val="left"/>
      <w:pPr>
        <w:ind w:left="547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AB90A8C"/>
    <w:multiLevelType w:val="hybridMultilevel"/>
    <w:tmpl w:val="DA8A5F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2AA31FC"/>
    <w:multiLevelType w:val="multilevel"/>
    <w:tmpl w:val="7E46D17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518BE"/>
    <w:multiLevelType w:val="hybridMultilevel"/>
    <w:tmpl w:val="0FBE708A"/>
    <w:lvl w:ilvl="0" w:tplc="B1CC80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B15960"/>
    <w:multiLevelType w:val="hybridMultilevel"/>
    <w:tmpl w:val="F6F82B86"/>
    <w:lvl w:ilvl="0" w:tplc="CC625CA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567A10D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E4FC6"/>
    <w:multiLevelType w:val="hybridMultilevel"/>
    <w:tmpl w:val="ECDEA644"/>
    <w:lvl w:ilvl="0" w:tplc="15C0E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80758D"/>
    <w:multiLevelType w:val="hybridMultilevel"/>
    <w:tmpl w:val="D6D2F0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C0B23"/>
    <w:multiLevelType w:val="hybridMultilevel"/>
    <w:tmpl w:val="40F8DE9C"/>
    <w:lvl w:ilvl="0" w:tplc="BFEC6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13470A"/>
    <w:multiLevelType w:val="hybridMultilevel"/>
    <w:tmpl w:val="69BE1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C7B80"/>
    <w:multiLevelType w:val="hybridMultilevel"/>
    <w:tmpl w:val="50FAF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10A77"/>
    <w:multiLevelType w:val="multilevel"/>
    <w:tmpl w:val="40EAE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4130D"/>
    <w:multiLevelType w:val="hybridMultilevel"/>
    <w:tmpl w:val="A8E836A6"/>
    <w:lvl w:ilvl="0" w:tplc="BB427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4A2070"/>
    <w:multiLevelType w:val="hybridMultilevel"/>
    <w:tmpl w:val="932A2374"/>
    <w:lvl w:ilvl="0" w:tplc="D22A4F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24"/>
  </w:num>
  <w:num w:numId="4">
    <w:abstractNumId w:val="10"/>
  </w:num>
  <w:num w:numId="5">
    <w:abstractNumId w:val="5"/>
  </w:num>
  <w:num w:numId="6">
    <w:abstractNumId w:val="3"/>
  </w:num>
  <w:num w:numId="7">
    <w:abstractNumId w:val="20"/>
  </w:num>
  <w:num w:numId="8">
    <w:abstractNumId w:val="14"/>
  </w:num>
  <w:num w:numId="9">
    <w:abstractNumId w:val="11"/>
  </w:num>
  <w:num w:numId="10">
    <w:abstractNumId w:val="7"/>
  </w:num>
  <w:num w:numId="11">
    <w:abstractNumId w:val="2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6"/>
  </w:num>
  <w:num w:numId="15">
    <w:abstractNumId w:val="21"/>
  </w:num>
  <w:num w:numId="16">
    <w:abstractNumId w:val="18"/>
  </w:num>
  <w:num w:numId="17">
    <w:abstractNumId w:val="6"/>
  </w:num>
  <w:num w:numId="18">
    <w:abstractNumId w:val="1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2"/>
  </w:num>
  <w:num w:numId="22">
    <w:abstractNumId w:val="23"/>
  </w:num>
  <w:num w:numId="23">
    <w:abstractNumId w:val="2"/>
  </w:num>
  <w:num w:numId="24">
    <w:abstractNumId w:val="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375F"/>
    <w:rsid w:val="00025811"/>
    <w:rsid w:val="0004443C"/>
    <w:rsid w:val="0005342E"/>
    <w:rsid w:val="00067F16"/>
    <w:rsid w:val="00072602"/>
    <w:rsid w:val="00081C87"/>
    <w:rsid w:val="000B701C"/>
    <w:rsid w:val="000C1FC9"/>
    <w:rsid w:val="000E17F0"/>
    <w:rsid w:val="000F30B3"/>
    <w:rsid w:val="000F784E"/>
    <w:rsid w:val="001008A1"/>
    <w:rsid w:val="001009AF"/>
    <w:rsid w:val="00105663"/>
    <w:rsid w:val="00106272"/>
    <w:rsid w:val="00110EAB"/>
    <w:rsid w:val="00115959"/>
    <w:rsid w:val="00140F72"/>
    <w:rsid w:val="00142B28"/>
    <w:rsid w:val="00187502"/>
    <w:rsid w:val="001875FF"/>
    <w:rsid w:val="0019050C"/>
    <w:rsid w:val="001B4D9B"/>
    <w:rsid w:val="001C198A"/>
    <w:rsid w:val="001C218F"/>
    <w:rsid w:val="001C5879"/>
    <w:rsid w:val="001D706C"/>
    <w:rsid w:val="001F377C"/>
    <w:rsid w:val="002079B6"/>
    <w:rsid w:val="00216044"/>
    <w:rsid w:val="00240338"/>
    <w:rsid w:val="00247DE6"/>
    <w:rsid w:val="0025429E"/>
    <w:rsid w:val="00261A32"/>
    <w:rsid w:val="00261D77"/>
    <w:rsid w:val="0027623F"/>
    <w:rsid w:val="002D54CA"/>
    <w:rsid w:val="002E4D7C"/>
    <w:rsid w:val="002E6D98"/>
    <w:rsid w:val="002F16F0"/>
    <w:rsid w:val="00303A77"/>
    <w:rsid w:val="0038415B"/>
    <w:rsid w:val="003911A4"/>
    <w:rsid w:val="0039457F"/>
    <w:rsid w:val="003F14FD"/>
    <w:rsid w:val="00403443"/>
    <w:rsid w:val="004034C9"/>
    <w:rsid w:val="0040683A"/>
    <w:rsid w:val="00414368"/>
    <w:rsid w:val="00417BA3"/>
    <w:rsid w:val="00422F6F"/>
    <w:rsid w:val="0043416A"/>
    <w:rsid w:val="004743AB"/>
    <w:rsid w:val="004745F9"/>
    <w:rsid w:val="00487A49"/>
    <w:rsid w:val="004A6AB9"/>
    <w:rsid w:val="004C53D2"/>
    <w:rsid w:val="004D0C2B"/>
    <w:rsid w:val="004F2517"/>
    <w:rsid w:val="004F5D7A"/>
    <w:rsid w:val="0052141E"/>
    <w:rsid w:val="005214E0"/>
    <w:rsid w:val="0052249E"/>
    <w:rsid w:val="00550416"/>
    <w:rsid w:val="005525AE"/>
    <w:rsid w:val="00555DEC"/>
    <w:rsid w:val="0056314E"/>
    <w:rsid w:val="00563F66"/>
    <w:rsid w:val="00573569"/>
    <w:rsid w:val="005A2E56"/>
    <w:rsid w:val="005A7317"/>
    <w:rsid w:val="005D63A1"/>
    <w:rsid w:val="0060722A"/>
    <w:rsid w:val="00610376"/>
    <w:rsid w:val="00610385"/>
    <w:rsid w:val="006358C8"/>
    <w:rsid w:val="00663C93"/>
    <w:rsid w:val="006702CF"/>
    <w:rsid w:val="00681AF4"/>
    <w:rsid w:val="006A7503"/>
    <w:rsid w:val="006B707F"/>
    <w:rsid w:val="0072572B"/>
    <w:rsid w:val="00741F26"/>
    <w:rsid w:val="00751167"/>
    <w:rsid w:val="00751A32"/>
    <w:rsid w:val="00770B78"/>
    <w:rsid w:val="00772C9E"/>
    <w:rsid w:val="007803BC"/>
    <w:rsid w:val="007849A2"/>
    <w:rsid w:val="00785229"/>
    <w:rsid w:val="007963A0"/>
    <w:rsid w:val="007B53DD"/>
    <w:rsid w:val="007D24CC"/>
    <w:rsid w:val="007F713C"/>
    <w:rsid w:val="00811238"/>
    <w:rsid w:val="00841BD6"/>
    <w:rsid w:val="00865673"/>
    <w:rsid w:val="008811C8"/>
    <w:rsid w:val="00895C07"/>
    <w:rsid w:val="008A08DE"/>
    <w:rsid w:val="008D11A6"/>
    <w:rsid w:val="008D19E3"/>
    <w:rsid w:val="008F6D34"/>
    <w:rsid w:val="009015CE"/>
    <w:rsid w:val="0090221E"/>
    <w:rsid w:val="00905582"/>
    <w:rsid w:val="009127CE"/>
    <w:rsid w:val="00944F8B"/>
    <w:rsid w:val="00953909"/>
    <w:rsid w:val="00955835"/>
    <w:rsid w:val="009664C8"/>
    <w:rsid w:val="009709F4"/>
    <w:rsid w:val="00971067"/>
    <w:rsid w:val="00987F89"/>
    <w:rsid w:val="00990339"/>
    <w:rsid w:val="00993BB7"/>
    <w:rsid w:val="009A4756"/>
    <w:rsid w:val="009C261E"/>
    <w:rsid w:val="009D6D90"/>
    <w:rsid w:val="009E00B4"/>
    <w:rsid w:val="009E5595"/>
    <w:rsid w:val="009E6B77"/>
    <w:rsid w:val="00A02923"/>
    <w:rsid w:val="00A23D75"/>
    <w:rsid w:val="00A30B95"/>
    <w:rsid w:val="00A42E56"/>
    <w:rsid w:val="00A60B73"/>
    <w:rsid w:val="00A62177"/>
    <w:rsid w:val="00A9590A"/>
    <w:rsid w:val="00AB1270"/>
    <w:rsid w:val="00AC297F"/>
    <w:rsid w:val="00AD63F7"/>
    <w:rsid w:val="00AE21CA"/>
    <w:rsid w:val="00AE29AE"/>
    <w:rsid w:val="00AF1112"/>
    <w:rsid w:val="00AF6C76"/>
    <w:rsid w:val="00B014B5"/>
    <w:rsid w:val="00B03590"/>
    <w:rsid w:val="00B3310A"/>
    <w:rsid w:val="00B35405"/>
    <w:rsid w:val="00B43672"/>
    <w:rsid w:val="00B54393"/>
    <w:rsid w:val="00BB66B6"/>
    <w:rsid w:val="00BB6771"/>
    <w:rsid w:val="00BB788D"/>
    <w:rsid w:val="00BD2A58"/>
    <w:rsid w:val="00BD5D2D"/>
    <w:rsid w:val="00BD78E9"/>
    <w:rsid w:val="00BE0D50"/>
    <w:rsid w:val="00BF31CA"/>
    <w:rsid w:val="00C04930"/>
    <w:rsid w:val="00C1042F"/>
    <w:rsid w:val="00C1542A"/>
    <w:rsid w:val="00C2068A"/>
    <w:rsid w:val="00C30CD7"/>
    <w:rsid w:val="00C66578"/>
    <w:rsid w:val="00C67C23"/>
    <w:rsid w:val="00C92E32"/>
    <w:rsid w:val="00C96C10"/>
    <w:rsid w:val="00C96EF4"/>
    <w:rsid w:val="00CA7A01"/>
    <w:rsid w:val="00CB1576"/>
    <w:rsid w:val="00CC7D67"/>
    <w:rsid w:val="00CD08B0"/>
    <w:rsid w:val="00CD24A0"/>
    <w:rsid w:val="00CD2A67"/>
    <w:rsid w:val="00CF4DA4"/>
    <w:rsid w:val="00D0069F"/>
    <w:rsid w:val="00D239D4"/>
    <w:rsid w:val="00D3711C"/>
    <w:rsid w:val="00D5444C"/>
    <w:rsid w:val="00D54E2A"/>
    <w:rsid w:val="00D60B3C"/>
    <w:rsid w:val="00D85559"/>
    <w:rsid w:val="00D905E8"/>
    <w:rsid w:val="00DB01E4"/>
    <w:rsid w:val="00DC0193"/>
    <w:rsid w:val="00DD0E97"/>
    <w:rsid w:val="00DD4868"/>
    <w:rsid w:val="00DE7529"/>
    <w:rsid w:val="00DF7393"/>
    <w:rsid w:val="00E07D66"/>
    <w:rsid w:val="00E323CD"/>
    <w:rsid w:val="00E44866"/>
    <w:rsid w:val="00E56A7E"/>
    <w:rsid w:val="00E7021B"/>
    <w:rsid w:val="00E768AF"/>
    <w:rsid w:val="00E83C5E"/>
    <w:rsid w:val="00EA69BE"/>
    <w:rsid w:val="00EA7D35"/>
    <w:rsid w:val="00EB364C"/>
    <w:rsid w:val="00EF0A9C"/>
    <w:rsid w:val="00F02C1D"/>
    <w:rsid w:val="00F25F03"/>
    <w:rsid w:val="00F37C2B"/>
    <w:rsid w:val="00F91248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370CD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B014B5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styleId="Tekstpodstawowy">
    <w:name w:val="Body Text"/>
    <w:basedOn w:val="Normalny"/>
    <w:link w:val="TekstpodstawowyZnak"/>
    <w:rsid w:val="00B014B5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14B5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14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014B5"/>
  </w:style>
  <w:style w:type="paragraph" w:styleId="Akapitzlist">
    <w:name w:val="List Paragraph"/>
    <w:basedOn w:val="Normalny"/>
    <w:uiPriority w:val="34"/>
    <w:qFormat/>
    <w:rsid w:val="00841BD6"/>
    <w:pPr>
      <w:ind w:left="720"/>
      <w:contextualSpacing/>
    </w:pPr>
  </w:style>
  <w:style w:type="paragraph" w:customStyle="1" w:styleId="Standard">
    <w:name w:val="Standard"/>
    <w:rsid w:val="00247DE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Default">
    <w:name w:val="Default"/>
    <w:rsid w:val="00C6657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Normalny2">
    <w:name w:val="Normalny2"/>
    <w:basedOn w:val="Normalny"/>
    <w:rsid w:val="007963A0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customStyle="1" w:styleId="Normalny3">
    <w:name w:val="Normalny3"/>
    <w:basedOn w:val="Normalny"/>
    <w:rsid w:val="00261D77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customStyle="1" w:styleId="Normalny4">
    <w:name w:val="Normalny4"/>
    <w:basedOn w:val="Normalny"/>
    <w:rsid w:val="00D3711C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customStyle="1" w:styleId="BodyText23">
    <w:name w:val="Body Text 23"/>
    <w:basedOn w:val="Normalny"/>
    <w:rsid w:val="00D3711C"/>
    <w:pPr>
      <w:widowControl w:val="0"/>
      <w:autoSpaceDE w:val="0"/>
      <w:autoSpaceDN w:val="0"/>
      <w:adjustRightInd w:val="0"/>
      <w:jc w:val="both"/>
    </w:pPr>
    <w:rPr>
      <w:rFonts w:ascii="Luxi Serif" w:eastAsia="Times New Roman" w:hAnsi="Luxi Serif" w:cs="Luxi Serif"/>
      <w:lang w:val="de-DE" w:eastAsia="pl-PL"/>
    </w:rPr>
  </w:style>
  <w:style w:type="paragraph" w:customStyle="1" w:styleId="ZnakZnakZnakZnakZnakZnak">
    <w:name w:val="Znak Znak Znak Znak Znak Znak"/>
    <w:basedOn w:val="Normalny"/>
    <w:rsid w:val="00D3711C"/>
    <w:rPr>
      <w:rFonts w:ascii="Times New Roman" w:eastAsia="Times New Roman" w:hAnsi="Times New Roman" w:cs="Times New Roman"/>
      <w:lang w:eastAsia="pl-PL"/>
    </w:rPr>
  </w:style>
  <w:style w:type="paragraph" w:customStyle="1" w:styleId="western">
    <w:name w:val="western"/>
    <w:basedOn w:val="Normalny"/>
    <w:rsid w:val="00110EAB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665C-BF77-47B4-AFE5-F83FB753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1058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Marciniak-Parzonka Joanna</cp:lastModifiedBy>
  <cp:revision>8</cp:revision>
  <cp:lastPrinted>2025-01-14T08:54:00Z</cp:lastPrinted>
  <dcterms:created xsi:type="dcterms:W3CDTF">2025-01-14T08:20:00Z</dcterms:created>
  <dcterms:modified xsi:type="dcterms:W3CDTF">2025-01-14T08:54:00Z</dcterms:modified>
</cp:coreProperties>
</file>