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C8FC" w14:textId="77777777" w:rsidR="004C78D0" w:rsidRDefault="004C78D0" w:rsidP="004C78D0">
      <w:pPr>
        <w:spacing w:after="480"/>
        <w:ind w:left="6373" w:firstLine="708"/>
      </w:pPr>
    </w:p>
    <w:p w14:paraId="39705624" w14:textId="77777777" w:rsidR="004C78D0" w:rsidRDefault="004C78D0" w:rsidP="004C78D0">
      <w:pPr>
        <w:spacing w:after="480"/>
        <w:ind w:left="6373" w:firstLine="708"/>
      </w:pPr>
    </w:p>
    <w:p w14:paraId="3AFBAD57" w14:textId="7FD214AE" w:rsidR="001C218F" w:rsidRDefault="00811238" w:rsidP="004C78D0"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</w:t>
      </w:r>
      <w:r w:rsidR="001C218F" w:rsidRPr="00FF3A91">
        <w:t>,</w:t>
      </w:r>
      <w:r w:rsidR="00895F23" w:rsidRPr="00FF3A91">
        <w:t xml:space="preserve"> </w:t>
      </w:r>
      <w:r w:rsidR="007162BD">
        <w:t>29</w:t>
      </w:r>
      <w:r w:rsidR="004E6139">
        <w:t>.01.2025</w:t>
      </w:r>
      <w:r w:rsidR="00550265" w:rsidRPr="00FF3A91">
        <w:t xml:space="preserve"> </w:t>
      </w:r>
      <w:r w:rsidR="001C218F" w:rsidRPr="00FF3A91">
        <w:t>r</w:t>
      </w:r>
      <w:r w:rsidR="00550265" w:rsidRPr="00FF3A91">
        <w:t>.</w:t>
      </w:r>
      <w:r w:rsidR="00550265">
        <w:t xml:space="preserve"> </w:t>
      </w:r>
    </w:p>
    <w:p w14:paraId="00BBA49A" w14:textId="12A8DC40" w:rsidR="002B3C3E" w:rsidRDefault="005B4904" w:rsidP="004C78D0">
      <w:r>
        <w:t>DSK-I</w:t>
      </w:r>
      <w:r w:rsidR="00895F23">
        <w:t>V.7030.1.</w:t>
      </w:r>
      <w:r w:rsidR="004E6139">
        <w:t>2</w:t>
      </w:r>
      <w:r w:rsidR="00895F23">
        <w:t>.202</w:t>
      </w:r>
      <w:r w:rsidR="004E6139">
        <w:t>3</w:t>
      </w:r>
    </w:p>
    <w:p w14:paraId="30ED0A57" w14:textId="77777777" w:rsidR="00400997" w:rsidRDefault="00400997" w:rsidP="004C78D0">
      <w:pPr>
        <w:rPr>
          <w:b/>
          <w:bCs/>
        </w:rPr>
      </w:pPr>
    </w:p>
    <w:p w14:paraId="2E61C209" w14:textId="0A8F278D" w:rsidR="007B05C0" w:rsidRDefault="007B05C0" w:rsidP="004C78D0">
      <w:pPr>
        <w:rPr>
          <w:b/>
          <w:bCs/>
        </w:rPr>
      </w:pPr>
      <w:r w:rsidRPr="009C7578">
        <w:rPr>
          <w:b/>
          <w:bCs/>
        </w:rPr>
        <w:t>POSTANOWIENIE</w:t>
      </w:r>
    </w:p>
    <w:p w14:paraId="654CF533" w14:textId="77777777" w:rsidR="002B3C3E" w:rsidRPr="009C7578" w:rsidRDefault="002B3C3E" w:rsidP="004C78D0">
      <w:pPr>
        <w:rPr>
          <w:b/>
          <w:bCs/>
        </w:rPr>
      </w:pPr>
    </w:p>
    <w:p w14:paraId="25CE4A06" w14:textId="3B0309C4" w:rsidR="00895F23" w:rsidRDefault="007B05C0" w:rsidP="004C78D0">
      <w:pPr>
        <w:spacing w:line="276" w:lineRule="auto"/>
        <w:rPr>
          <w:spacing w:val="-6"/>
        </w:rPr>
      </w:pPr>
      <w:bookmarkStart w:id="0" w:name="_GoBack"/>
      <w:bookmarkEnd w:id="0"/>
      <w:r w:rsidRPr="009C7578">
        <w:t>Na podstawie art. 77 ust. 1 pkt 3 ustawy z dnia 3 października 2008 r. o udostępnianiu informacji o środowisku i jego ochronie, udziale społeczeństwa w ochronie środowiska oraz o</w:t>
      </w:r>
      <w:r w:rsidR="00AD4C6C">
        <w:t> </w:t>
      </w:r>
      <w:r w:rsidRPr="009C7578">
        <w:t xml:space="preserve"> ocenach oddziaływania na środowisk</w:t>
      </w:r>
      <w:r>
        <w:t>o</w:t>
      </w:r>
      <w:r w:rsidR="00895F23">
        <w:t xml:space="preserve"> (tekst jednolity: Dz.U. z  202</w:t>
      </w:r>
      <w:r w:rsidR="00D47E10">
        <w:t>4 r., poz. 1112</w:t>
      </w:r>
      <w:r w:rsidR="004E6139">
        <w:t xml:space="preserve"> ze zm.</w:t>
      </w:r>
      <w:r w:rsidRPr="009C7578">
        <w:t>), w</w:t>
      </w:r>
      <w:r w:rsidR="00AD4C6C">
        <w:t> </w:t>
      </w:r>
      <w:r w:rsidRPr="009C7578">
        <w:t xml:space="preserve"> związku z art. 376 pkt 2b i art. 378 ust. 2a pkt 2</w:t>
      </w:r>
      <w:r w:rsidR="00663254">
        <w:t xml:space="preserve"> </w:t>
      </w:r>
      <w:r w:rsidRPr="009C7578">
        <w:t>ustawy z dnia 27</w:t>
      </w:r>
      <w:r>
        <w:t> </w:t>
      </w:r>
      <w:r w:rsidRPr="009C7578">
        <w:t xml:space="preserve"> kwietnia 2001 r. – Prawo ochrony środowiska (tekst </w:t>
      </w:r>
      <w:r w:rsidRPr="009C7578">
        <w:rPr>
          <w:spacing w:val="-6"/>
        </w:rPr>
        <w:t xml:space="preserve">jednolity: </w:t>
      </w:r>
      <w:r w:rsidR="004C5CA5">
        <w:rPr>
          <w:spacing w:val="-6"/>
        </w:rPr>
        <w:t xml:space="preserve">Dz. U. </w:t>
      </w:r>
      <w:r>
        <w:rPr>
          <w:spacing w:val="-6"/>
        </w:rPr>
        <w:t>z 202</w:t>
      </w:r>
      <w:r w:rsidR="00D47E10">
        <w:rPr>
          <w:spacing w:val="-6"/>
        </w:rPr>
        <w:t>4</w:t>
      </w:r>
      <w:r w:rsidRPr="009C7578">
        <w:rPr>
          <w:spacing w:val="-6"/>
        </w:rPr>
        <w:t xml:space="preserve"> r., </w:t>
      </w:r>
      <w:r w:rsidR="00D47E10">
        <w:rPr>
          <w:spacing w:val="-6"/>
        </w:rPr>
        <w:t>poz. 54</w:t>
      </w:r>
      <w:r w:rsidRPr="009C7578">
        <w:rPr>
          <w:spacing w:val="-6"/>
        </w:rPr>
        <w:t xml:space="preserve"> ze</w:t>
      </w:r>
      <w:r w:rsidR="004C5CA5">
        <w:rPr>
          <w:spacing w:val="-6"/>
        </w:rPr>
        <w:t> </w:t>
      </w:r>
      <w:r w:rsidRPr="009C7578">
        <w:rPr>
          <w:spacing w:val="-6"/>
        </w:rPr>
        <w:t xml:space="preserve"> zm.) oraz art. 123</w:t>
      </w:r>
      <w:r>
        <w:rPr>
          <w:spacing w:val="-6"/>
        </w:rPr>
        <w:t xml:space="preserve"> </w:t>
      </w:r>
      <w:r w:rsidRPr="009C7578">
        <w:rPr>
          <w:spacing w:val="-6"/>
        </w:rPr>
        <w:t xml:space="preserve">ustawy </w:t>
      </w:r>
    </w:p>
    <w:p w14:paraId="0CDDA661" w14:textId="500B85B9" w:rsidR="007B05C0" w:rsidRPr="009C7578" w:rsidRDefault="007B05C0" w:rsidP="004C78D0">
      <w:pPr>
        <w:spacing w:line="276" w:lineRule="auto"/>
        <w:rPr>
          <w:bCs/>
        </w:rPr>
      </w:pPr>
      <w:r w:rsidRPr="009C7578">
        <w:rPr>
          <w:spacing w:val="-6"/>
        </w:rPr>
        <w:t xml:space="preserve">z dnia 14 czerwca 1960 r.– Kodeks </w:t>
      </w:r>
      <w:r w:rsidRPr="009C7578">
        <w:t xml:space="preserve">postępowania administracyjnego (tekst jednolity: Dz. U. </w:t>
      </w:r>
      <w:r w:rsidR="00895F23">
        <w:br/>
        <w:t>z 202</w:t>
      </w:r>
      <w:r w:rsidR="00D47E10">
        <w:t>4</w:t>
      </w:r>
      <w:r w:rsidRPr="009C7578">
        <w:t xml:space="preserve"> r., </w:t>
      </w:r>
      <w:r w:rsidR="00D47E10">
        <w:t>poz. 572</w:t>
      </w:r>
      <w:r w:rsidR="001F2F92">
        <w:t xml:space="preserve">), po rozpatrzeniu wniosku </w:t>
      </w:r>
      <w:r w:rsidR="004E6139">
        <w:t>Burmistrza Nowego Tomyśla</w:t>
      </w:r>
    </w:p>
    <w:p w14:paraId="18F4645A" w14:textId="03C18951" w:rsidR="007B05C0" w:rsidRDefault="007B05C0" w:rsidP="004C78D0">
      <w:pPr>
        <w:rPr>
          <w:sz w:val="22"/>
          <w:szCs w:val="22"/>
        </w:rPr>
      </w:pPr>
    </w:p>
    <w:p w14:paraId="32BD94EF" w14:textId="77777777" w:rsidR="003B5234" w:rsidRDefault="003B5234" w:rsidP="004C78D0">
      <w:pPr>
        <w:rPr>
          <w:sz w:val="22"/>
          <w:szCs w:val="22"/>
        </w:rPr>
      </w:pPr>
    </w:p>
    <w:p w14:paraId="72BA800C" w14:textId="24D826A7" w:rsidR="007B05C0" w:rsidRDefault="007B05C0" w:rsidP="004C78D0">
      <w:pPr>
        <w:rPr>
          <w:b/>
          <w:bCs/>
          <w:color w:val="000000"/>
        </w:rPr>
      </w:pPr>
      <w:r w:rsidRPr="00CD781A">
        <w:rPr>
          <w:b/>
          <w:bCs/>
          <w:color w:val="000000"/>
        </w:rPr>
        <w:t>POSTANAWIAM</w:t>
      </w:r>
    </w:p>
    <w:p w14:paraId="134FA691" w14:textId="77777777" w:rsidR="002B3C3E" w:rsidRPr="00CD781A" w:rsidRDefault="002B3C3E" w:rsidP="004C78D0">
      <w:pPr>
        <w:rPr>
          <w:b/>
          <w:bCs/>
          <w:color w:val="000000"/>
        </w:rPr>
      </w:pPr>
    </w:p>
    <w:p w14:paraId="5056B921" w14:textId="74A0ECF2" w:rsidR="00FE2B9E" w:rsidRDefault="00FE2B9E" w:rsidP="004C78D0">
      <w:pPr>
        <w:spacing w:line="276" w:lineRule="auto"/>
        <w:rPr>
          <w:color w:val="000000"/>
        </w:rPr>
      </w:pPr>
      <w:r>
        <w:rPr>
          <w:b/>
        </w:rPr>
        <w:t>zaopiniować negatywnie</w:t>
      </w:r>
      <w:r w:rsidR="007B05C0" w:rsidRPr="00384034">
        <w:rPr>
          <w:b/>
        </w:rPr>
        <w:t xml:space="preserve"> </w:t>
      </w:r>
      <w:r w:rsidR="00B14AC8">
        <w:t xml:space="preserve">realizację </w:t>
      </w:r>
      <w:r w:rsidR="007B05C0" w:rsidRPr="00384034">
        <w:t>przedsięwzięcia</w:t>
      </w:r>
      <w:r w:rsidR="004E6139" w:rsidRPr="00CF5571">
        <w:rPr>
          <w:rFonts w:ascii="Calibri" w:hAnsi="Calibri" w:cs="Calibri"/>
          <w:color w:val="000000"/>
        </w:rPr>
        <w:t xml:space="preserve"> </w:t>
      </w:r>
      <w:r w:rsidR="004E6139">
        <w:rPr>
          <w:rFonts w:ascii="Calibri" w:hAnsi="Calibri" w:cs="Calibri"/>
        </w:rPr>
        <w:t xml:space="preserve">polegającego na modernizacji Centrum Recyklingu w Sękowie na terenie działek o nr </w:t>
      </w:r>
      <w:proofErr w:type="spellStart"/>
      <w:r w:rsidR="004E6139">
        <w:rPr>
          <w:rFonts w:ascii="Calibri" w:hAnsi="Calibri" w:cs="Calibri"/>
        </w:rPr>
        <w:t>ewid</w:t>
      </w:r>
      <w:proofErr w:type="spellEnd"/>
      <w:r w:rsidR="004E6139">
        <w:rPr>
          <w:rFonts w:ascii="Calibri" w:hAnsi="Calibri" w:cs="Calibri"/>
        </w:rPr>
        <w:t>. 186/1, 186/2, 390/1 i 390/3, obręb Sękowo, gmina Nowy Tomyśl</w:t>
      </w:r>
      <w:r w:rsidR="001350F4">
        <w:rPr>
          <w:color w:val="000000"/>
        </w:rPr>
        <w:t>,</w:t>
      </w:r>
      <w:r w:rsidR="00663254">
        <w:rPr>
          <w:color w:val="000000"/>
        </w:rPr>
        <w:t xml:space="preserve"> z</w:t>
      </w:r>
      <w:r w:rsidR="003B54D6">
        <w:rPr>
          <w:color w:val="000000"/>
        </w:rPr>
        <w:t>e względu na brak możliwości dokonania</w:t>
      </w:r>
      <w:r w:rsidR="000375DA">
        <w:rPr>
          <w:color w:val="000000"/>
        </w:rPr>
        <w:t xml:space="preserve"> pełnej analizy przedłożonego materiału dowodowego, z uwagi na</w:t>
      </w:r>
      <w:r>
        <w:rPr>
          <w:color w:val="000000"/>
        </w:rPr>
        <w:t xml:space="preserve"> </w:t>
      </w:r>
      <w:r w:rsidR="000375DA">
        <w:rPr>
          <w:color w:val="000000"/>
        </w:rPr>
        <w:t xml:space="preserve">niżej wymienione </w:t>
      </w:r>
      <w:r w:rsidR="00F027A0">
        <w:rPr>
          <w:color w:val="000000"/>
        </w:rPr>
        <w:t>kwestie dotyczące treści raportu</w:t>
      </w:r>
      <w:r>
        <w:rPr>
          <w:color w:val="000000"/>
        </w:rPr>
        <w:t xml:space="preserve"> </w:t>
      </w:r>
      <w:r w:rsidR="00F027A0">
        <w:rPr>
          <w:color w:val="000000"/>
        </w:rPr>
        <w:t>o </w:t>
      </w:r>
      <w:r>
        <w:rPr>
          <w:color w:val="000000"/>
        </w:rPr>
        <w:t>odziaływaniu przedsięwzięcia na środowisko:</w:t>
      </w:r>
    </w:p>
    <w:p w14:paraId="06BD4318" w14:textId="2D5A7CE8" w:rsidR="00FE2B9E" w:rsidRDefault="00FE2B9E" w:rsidP="004C78D0">
      <w:pPr>
        <w:spacing w:line="276" w:lineRule="auto"/>
        <w:rPr>
          <w:color w:val="000000"/>
        </w:rPr>
      </w:pPr>
    </w:p>
    <w:p w14:paraId="0B64B8AD" w14:textId="3AA62C42" w:rsidR="00C30A7D" w:rsidRDefault="004E6139" w:rsidP="004C78D0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Z zakresu gospodarki wodno-ściekowej: </w:t>
      </w:r>
    </w:p>
    <w:p w14:paraId="13FCAF67" w14:textId="77777777" w:rsidR="000C2617" w:rsidRPr="00C30A7D" w:rsidRDefault="000C2617" w:rsidP="004C78D0">
      <w:pPr>
        <w:pStyle w:val="Akapitzlist"/>
        <w:spacing w:line="276" w:lineRule="auto"/>
        <w:ind w:left="284"/>
        <w:rPr>
          <w:rFonts w:cstheme="minorHAnsi"/>
        </w:rPr>
      </w:pPr>
    </w:p>
    <w:p w14:paraId="76113755" w14:textId="29525CDD" w:rsidR="00C30A7D" w:rsidRPr="00633170" w:rsidRDefault="00633170" w:rsidP="004C78D0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cstheme="minorHAnsi"/>
        </w:rPr>
      </w:pPr>
      <w:r>
        <w:rPr>
          <w:rFonts w:cstheme="minorHAnsi"/>
        </w:rPr>
        <w:t>Nie określono ilości wody</w:t>
      </w:r>
      <w:r w:rsidRPr="00633170">
        <w:rPr>
          <w:rFonts w:ascii="Calibri" w:hAnsi="Calibri" w:cs="Calibri"/>
        </w:rPr>
        <w:t xml:space="preserve"> </w:t>
      </w:r>
      <w:r w:rsidRPr="009E1208">
        <w:rPr>
          <w:rFonts w:ascii="Calibri" w:hAnsi="Calibri" w:cs="Calibri"/>
        </w:rPr>
        <w:t>wykorzystywanej na cele technologiczne przez poszczególne instalacje.</w:t>
      </w:r>
    </w:p>
    <w:p w14:paraId="57C15A75" w14:textId="4999595C" w:rsidR="00633170" w:rsidRDefault="007455F7" w:rsidP="004C78D0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cstheme="minorHAnsi"/>
        </w:rPr>
      </w:pPr>
      <w:r>
        <w:rPr>
          <w:rFonts w:cstheme="minorHAnsi"/>
        </w:rPr>
        <w:t>Nie określono jednoznacznie w jaki sposób ścieki</w:t>
      </w:r>
      <w:r w:rsidR="007863E7">
        <w:rPr>
          <w:rFonts w:cstheme="minorHAnsi"/>
        </w:rPr>
        <w:t xml:space="preserve"> przemysłowe oraz ścieki bytowe będą odprowadzane do zewnętrznych urządzeń kanalizacyjnych.</w:t>
      </w:r>
    </w:p>
    <w:p w14:paraId="26B7953D" w14:textId="4499EAAA" w:rsidR="007455F7" w:rsidRDefault="007455F7" w:rsidP="004C78D0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cstheme="minorHAnsi"/>
        </w:rPr>
      </w:pPr>
      <w:r>
        <w:rPr>
          <w:rFonts w:cstheme="minorHAnsi"/>
        </w:rPr>
        <w:t>Nie przedstawiono ilości ścieków przemysłowych z poszczególnych instalacji trafiających na instalację do recyklingu wody procesowej.</w:t>
      </w:r>
    </w:p>
    <w:p w14:paraId="5FCC5598" w14:textId="6004B477" w:rsidR="007455F7" w:rsidRPr="003F5FB4" w:rsidRDefault="007455F7" w:rsidP="004C78D0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cstheme="minorHAnsi"/>
        </w:rPr>
      </w:pPr>
      <w:r w:rsidRPr="00D47FA3">
        <w:rPr>
          <w:rFonts w:ascii="Calibri" w:hAnsi="Calibri" w:cs="Calibri"/>
        </w:rPr>
        <w:t>Zgodnie z zapisami raportu instalacja do recyklingu wody procesowej ma na celu ograniczenie wytwarzania ścieków. Biorąc ponadto pod uwagę, iż część wody procesowej po procesie uzdatniania wody technologicznej nie będzie mogła trafić z powrotem do procesu</w:t>
      </w:r>
      <w:r>
        <w:rPr>
          <w:rFonts w:ascii="Calibri" w:hAnsi="Calibri" w:cs="Calibri"/>
        </w:rPr>
        <w:t xml:space="preserve"> i </w:t>
      </w:r>
      <w:r w:rsidRPr="00D47FA3">
        <w:rPr>
          <w:rFonts w:ascii="Calibri" w:hAnsi="Calibri" w:cs="Calibri"/>
        </w:rPr>
        <w:t xml:space="preserve">odprowadzana będzie do </w:t>
      </w:r>
      <w:r>
        <w:rPr>
          <w:rFonts w:ascii="Calibri" w:hAnsi="Calibri" w:cs="Calibri"/>
        </w:rPr>
        <w:t xml:space="preserve">zewnętrznych </w:t>
      </w:r>
      <w:r w:rsidRPr="00D47FA3">
        <w:rPr>
          <w:rFonts w:ascii="Calibri" w:hAnsi="Calibri" w:cs="Calibri"/>
        </w:rPr>
        <w:t>urządzeń kanalizacyjnych, „wody technologiczne</w:t>
      </w:r>
      <w:r>
        <w:rPr>
          <w:rFonts w:ascii="Calibri" w:hAnsi="Calibri" w:cs="Calibri"/>
        </w:rPr>
        <w:t>/procesowe</w:t>
      </w:r>
      <w:r w:rsidRPr="00D47FA3">
        <w:rPr>
          <w:rFonts w:ascii="Calibri" w:hAnsi="Calibri" w:cs="Calibri"/>
        </w:rPr>
        <w:t>” z punktu widzenia przepisów ochrony środowiska stanowi</w:t>
      </w:r>
      <w:r>
        <w:rPr>
          <w:rFonts w:ascii="Calibri" w:hAnsi="Calibri" w:cs="Calibri"/>
        </w:rPr>
        <w:t>ą</w:t>
      </w:r>
      <w:r w:rsidRPr="00D47FA3">
        <w:rPr>
          <w:rFonts w:ascii="Calibri" w:hAnsi="Calibri" w:cs="Calibri"/>
        </w:rPr>
        <w:t xml:space="preserve"> ścieki przemysłowe, zaś instalacj</w:t>
      </w:r>
      <w:r w:rsidR="007863E7">
        <w:rPr>
          <w:rFonts w:ascii="Calibri" w:hAnsi="Calibri" w:cs="Calibri"/>
        </w:rPr>
        <w:t>ę</w:t>
      </w:r>
      <w:r w:rsidRPr="00D47FA3">
        <w:rPr>
          <w:rFonts w:ascii="Calibri" w:hAnsi="Calibri" w:cs="Calibri"/>
        </w:rPr>
        <w:t xml:space="preserve"> do recyklingu wody procesowej uznać należy za oczyszczalnię ścieków</w:t>
      </w:r>
      <w:r>
        <w:rPr>
          <w:rFonts w:ascii="Calibri" w:hAnsi="Calibri" w:cs="Calibri"/>
        </w:rPr>
        <w:t>,</w:t>
      </w:r>
      <w:r w:rsidRPr="00D47F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której</w:t>
      </w:r>
      <w:r w:rsidRPr="00D47F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prowadzone </w:t>
      </w:r>
      <w:r w:rsidRPr="00D47FA3">
        <w:rPr>
          <w:rFonts w:ascii="Calibri" w:hAnsi="Calibri" w:cs="Calibri"/>
        </w:rPr>
        <w:t>procesy podlegać będą zapisom BAT 20.</w:t>
      </w:r>
      <w:r>
        <w:rPr>
          <w:rFonts w:ascii="Calibri" w:hAnsi="Calibri" w:cs="Calibri"/>
        </w:rPr>
        <w:t xml:space="preserve"> Nie odniesiono się do</w:t>
      </w:r>
      <w:r w:rsidRPr="00D47FA3">
        <w:rPr>
          <w:rFonts w:ascii="Calibri" w:hAnsi="Calibri" w:cs="Calibri"/>
        </w:rPr>
        <w:t xml:space="preserve"> wymagań BAT 20, </w:t>
      </w:r>
      <w:r>
        <w:rPr>
          <w:rFonts w:ascii="Calibri" w:hAnsi="Calibri" w:cs="Calibri"/>
        </w:rPr>
        <w:t xml:space="preserve">poprzez wskazanie </w:t>
      </w:r>
      <w:r w:rsidRPr="00D47FA3">
        <w:rPr>
          <w:rFonts w:ascii="Calibri" w:hAnsi="Calibri" w:cs="Calibri"/>
        </w:rPr>
        <w:t>odpowiedni</w:t>
      </w:r>
      <w:r>
        <w:rPr>
          <w:rFonts w:ascii="Calibri" w:hAnsi="Calibri" w:cs="Calibri"/>
        </w:rPr>
        <w:t>ej</w:t>
      </w:r>
      <w:r w:rsidRPr="00D47FA3">
        <w:rPr>
          <w:rFonts w:ascii="Calibri" w:hAnsi="Calibri" w:cs="Calibri"/>
        </w:rPr>
        <w:t xml:space="preserve"> kombinacj</w:t>
      </w:r>
      <w:r>
        <w:rPr>
          <w:rFonts w:ascii="Calibri" w:hAnsi="Calibri" w:cs="Calibri"/>
        </w:rPr>
        <w:t>i</w:t>
      </w:r>
      <w:r w:rsidR="007863E7">
        <w:rPr>
          <w:rFonts w:ascii="Calibri" w:hAnsi="Calibri" w:cs="Calibri"/>
        </w:rPr>
        <w:t xml:space="preserve"> (co </w:t>
      </w:r>
      <w:r w:rsidRPr="00D47FA3">
        <w:rPr>
          <w:rFonts w:ascii="Calibri" w:hAnsi="Calibri" w:cs="Calibri"/>
        </w:rPr>
        <w:t xml:space="preserve">najmniej dwóch) </w:t>
      </w:r>
      <w:r>
        <w:rPr>
          <w:rFonts w:ascii="Calibri" w:hAnsi="Calibri" w:cs="Calibri"/>
        </w:rPr>
        <w:t xml:space="preserve">wskazanych tam </w:t>
      </w:r>
      <w:r w:rsidRPr="00D47FA3">
        <w:rPr>
          <w:rFonts w:ascii="Calibri" w:hAnsi="Calibri" w:cs="Calibri"/>
        </w:rPr>
        <w:t>technik</w:t>
      </w:r>
      <w:r>
        <w:rPr>
          <w:rFonts w:ascii="Calibri" w:hAnsi="Calibri" w:cs="Calibri"/>
        </w:rPr>
        <w:t>.</w:t>
      </w:r>
    </w:p>
    <w:p w14:paraId="2F8C3623" w14:textId="341D0817" w:rsidR="003F5FB4" w:rsidRDefault="003F5FB4" w:rsidP="004C78D0">
      <w:pPr>
        <w:spacing w:line="276" w:lineRule="auto"/>
        <w:rPr>
          <w:rFonts w:cstheme="minorHAnsi"/>
        </w:rPr>
      </w:pPr>
    </w:p>
    <w:p w14:paraId="58CC200A" w14:textId="2144B177" w:rsidR="003F5FB4" w:rsidRDefault="003F5FB4" w:rsidP="004C78D0">
      <w:pPr>
        <w:spacing w:line="276" w:lineRule="auto"/>
        <w:rPr>
          <w:rFonts w:cstheme="minorHAnsi"/>
        </w:rPr>
      </w:pPr>
    </w:p>
    <w:p w14:paraId="6358E314" w14:textId="77777777" w:rsidR="003F5FB4" w:rsidRPr="003F5FB4" w:rsidRDefault="003F5FB4" w:rsidP="004C78D0">
      <w:pPr>
        <w:spacing w:line="276" w:lineRule="auto"/>
        <w:rPr>
          <w:rFonts w:cstheme="minorHAnsi"/>
        </w:rPr>
      </w:pPr>
    </w:p>
    <w:p w14:paraId="72A7926D" w14:textId="6D3AF65A" w:rsidR="002A1A1D" w:rsidRDefault="00E472DA" w:rsidP="004C78D0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color w:val="000000"/>
        </w:rPr>
      </w:pPr>
      <w:r>
        <w:rPr>
          <w:color w:val="000000"/>
        </w:rPr>
        <w:t>Z zakresu emisji do powietrza:</w:t>
      </w:r>
    </w:p>
    <w:p w14:paraId="0A09D116" w14:textId="77777777" w:rsidR="000C2617" w:rsidRPr="002A1A1D" w:rsidRDefault="000C2617" w:rsidP="004C78D0">
      <w:pPr>
        <w:pStyle w:val="Akapitzlist"/>
        <w:spacing w:line="276" w:lineRule="auto"/>
        <w:ind w:left="284"/>
        <w:rPr>
          <w:color w:val="000000"/>
        </w:rPr>
      </w:pPr>
    </w:p>
    <w:p w14:paraId="013565EE" w14:textId="0AE58F1A" w:rsidR="001F2F92" w:rsidRDefault="007A2E13" w:rsidP="004C78D0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Niewystarczająco przeanalizowano </w:t>
      </w:r>
      <w:r w:rsidR="004E6139" w:rsidRPr="002C09FD">
        <w:rPr>
          <w:rFonts w:cstheme="minorHAnsi"/>
        </w:rPr>
        <w:t>dotrzymywani</w:t>
      </w:r>
      <w:r>
        <w:rPr>
          <w:rFonts w:cstheme="minorHAnsi"/>
        </w:rPr>
        <w:t>e</w:t>
      </w:r>
      <w:r w:rsidR="004E6139" w:rsidRPr="002C09FD">
        <w:rPr>
          <w:rFonts w:cstheme="minorHAnsi"/>
        </w:rPr>
        <w:t xml:space="preserve"> wymaganych poziomów emisji powiązanych z najlepszymi dostępnymi technikami (BAT-AEL) w odniesieniu do przetwarzania odpadów (tabele: 6.3, 6.4, załącznika do decyzji wykonawczej Kom</w:t>
      </w:r>
      <w:r w:rsidR="007863E7">
        <w:rPr>
          <w:rFonts w:cstheme="minorHAnsi"/>
        </w:rPr>
        <w:t xml:space="preserve">isji (UE) </w:t>
      </w:r>
      <w:r w:rsidR="007162BD" w:rsidRPr="00214FF7">
        <w:rPr>
          <w:rFonts w:cstheme="minorHAnsi"/>
        </w:rPr>
        <w:t xml:space="preserve">2018/1147 </w:t>
      </w:r>
      <w:r w:rsidR="007863E7">
        <w:rPr>
          <w:rFonts w:cstheme="minorHAnsi"/>
        </w:rPr>
        <w:t>z </w:t>
      </w:r>
      <w:r w:rsidR="004E6139" w:rsidRPr="002C09FD">
        <w:rPr>
          <w:rFonts w:cstheme="minorHAnsi"/>
        </w:rPr>
        <w:t xml:space="preserve">dnia 10 sierpnia 2018 r. ustanawiającej konkluzje dotyczące najlepszych dostępnych technik (BAT) </w:t>
      </w:r>
      <w:r w:rsidR="007162BD" w:rsidRPr="005B64FF">
        <w:rPr>
          <w:rFonts w:cstheme="minorHAnsi"/>
        </w:rPr>
        <w:t>w odniesieniu do przetwarzania odpadów zgodnie z dyrektywą Parlamentu Europejskiego i Rady 2010/75/UE</w:t>
      </w:r>
      <w:r w:rsidR="007162BD">
        <w:rPr>
          <w:rFonts w:cstheme="minorHAnsi"/>
        </w:rPr>
        <w:t xml:space="preserve"> </w:t>
      </w:r>
      <w:r w:rsidR="007162BD">
        <w:rPr>
          <w:rFonts w:ascii="Calibri" w:hAnsi="Calibri" w:cs="Calibri"/>
        </w:rPr>
        <w:t>(Dz. </w:t>
      </w:r>
      <w:r w:rsidR="007162BD" w:rsidRPr="008A09B6">
        <w:rPr>
          <w:rFonts w:ascii="Calibri" w:hAnsi="Calibri" w:cs="Calibri"/>
        </w:rPr>
        <w:t>U. UE. L. z 2018 r. t. 208, str. 38)</w:t>
      </w:r>
      <w:r w:rsidR="001F2F92" w:rsidRPr="00001568">
        <w:rPr>
          <w:rFonts w:cstheme="minorHAnsi"/>
        </w:rPr>
        <w:t xml:space="preserve">. </w:t>
      </w:r>
    </w:p>
    <w:p w14:paraId="20C1E121" w14:textId="73C94977" w:rsidR="00D60F6B" w:rsidRPr="002A1A1D" w:rsidRDefault="00D60F6B" w:rsidP="004C78D0">
      <w:pPr>
        <w:spacing w:line="276" w:lineRule="auto"/>
        <w:rPr>
          <w:color w:val="000000"/>
        </w:rPr>
      </w:pPr>
    </w:p>
    <w:p w14:paraId="5C6E22E5" w14:textId="7B39DD0D" w:rsidR="00E472DA" w:rsidRDefault="00E472DA" w:rsidP="004C78D0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color w:val="000000"/>
        </w:rPr>
      </w:pPr>
      <w:r>
        <w:rPr>
          <w:color w:val="000000"/>
        </w:rPr>
        <w:t>Z zakresu gospodarki odpadami:</w:t>
      </w:r>
    </w:p>
    <w:p w14:paraId="75E23720" w14:textId="77777777" w:rsidR="000C2617" w:rsidRDefault="000C2617" w:rsidP="004C78D0">
      <w:pPr>
        <w:pStyle w:val="Akapitzlist"/>
        <w:spacing w:line="276" w:lineRule="auto"/>
        <w:ind w:left="284"/>
        <w:rPr>
          <w:color w:val="000000"/>
        </w:rPr>
      </w:pPr>
    </w:p>
    <w:p w14:paraId="7BC89E9B" w14:textId="3DE9BD4B" w:rsidR="007455F7" w:rsidRDefault="007A2E13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W związku ze zmianą zastosowania instalacji do strzępienia metali również do przetwarzania innych odpadów, w tym odpadów niebezpiecznych, nie zmieniono klasyfikacji instalacji wymagającej uzyskania pozwolenia zintegrowanego.</w:t>
      </w:r>
    </w:p>
    <w:p w14:paraId="0604D2E9" w14:textId="11AEDB19" w:rsidR="007A2E13" w:rsidRDefault="007A2E13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 xml:space="preserve">Nie wyjaśniono w jaki sposób w instalacji strzępiarki </w:t>
      </w:r>
      <w:r w:rsidR="003E5BA1">
        <w:rPr>
          <w:color w:val="000000"/>
        </w:rPr>
        <w:t xml:space="preserve">przetwarzane będą </w:t>
      </w:r>
      <w:r>
        <w:rPr>
          <w:color w:val="000000"/>
        </w:rPr>
        <w:t xml:space="preserve">odpady niebezpieczne </w:t>
      </w:r>
      <w:r w:rsidR="003E5BA1">
        <w:rPr>
          <w:color w:val="000000"/>
        </w:rPr>
        <w:t>w celu uzyskania kruszywa recyklingowego.</w:t>
      </w:r>
    </w:p>
    <w:p w14:paraId="552FDBCC" w14:textId="4D8E7B1E" w:rsidR="007A2E13" w:rsidRDefault="007A2E13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 xml:space="preserve">Nie </w:t>
      </w:r>
      <w:r w:rsidR="003E5BA1">
        <w:rPr>
          <w:color w:val="000000"/>
        </w:rPr>
        <w:t xml:space="preserve">opisano </w:t>
      </w:r>
      <w:r>
        <w:rPr>
          <w:color w:val="000000"/>
        </w:rPr>
        <w:t xml:space="preserve">w jaki sposób </w:t>
      </w:r>
      <w:r w:rsidR="00AE3FDE">
        <w:rPr>
          <w:color w:val="000000"/>
        </w:rPr>
        <w:t xml:space="preserve">w instalacji strzępiarki </w:t>
      </w:r>
      <w:r>
        <w:rPr>
          <w:color w:val="000000"/>
        </w:rPr>
        <w:t xml:space="preserve">będą przetwarzane </w:t>
      </w:r>
      <w:r w:rsidR="00C11C09">
        <w:rPr>
          <w:color w:val="000000"/>
        </w:rPr>
        <w:t xml:space="preserve">odpady żużli i popiołów. </w:t>
      </w:r>
    </w:p>
    <w:p w14:paraId="6472EA6C" w14:textId="7C246564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Nie zostały opisane warianty wykorzystania instalacji strzępiarki w przypadku przetwarzania odrębnie odpadów niebezpiecz</w:t>
      </w:r>
      <w:r w:rsidR="003E5BA1">
        <w:rPr>
          <w:color w:val="000000"/>
        </w:rPr>
        <w:t>nych i innych niż niebezpieczne.</w:t>
      </w:r>
      <w:r>
        <w:rPr>
          <w:color w:val="000000"/>
        </w:rPr>
        <w:t xml:space="preserve"> </w:t>
      </w:r>
    </w:p>
    <w:p w14:paraId="08620A50" w14:textId="1890EADE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 xml:space="preserve">Nie zostało </w:t>
      </w:r>
      <w:r w:rsidR="004117A8">
        <w:rPr>
          <w:color w:val="000000"/>
        </w:rPr>
        <w:t>opisane</w:t>
      </w:r>
      <w:r>
        <w:rPr>
          <w:color w:val="000000"/>
        </w:rPr>
        <w:t xml:space="preserve"> w jaki sposób </w:t>
      </w:r>
      <w:r w:rsidR="003E5BA1">
        <w:rPr>
          <w:color w:val="000000"/>
        </w:rPr>
        <w:t xml:space="preserve">w instalacji Linia nr 2 będą przetwarzane </w:t>
      </w:r>
      <w:r>
        <w:rPr>
          <w:color w:val="000000"/>
        </w:rPr>
        <w:t xml:space="preserve">odpady niebezpieczne </w:t>
      </w:r>
      <w:r w:rsidR="004117A8">
        <w:rPr>
          <w:color w:val="000000"/>
        </w:rPr>
        <w:t>w procesie R3, w wyniku którego zostaną wytworzone produkty.</w:t>
      </w:r>
    </w:p>
    <w:p w14:paraId="1E227163" w14:textId="77777777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Nie został opisany proces przetwarzania odpadów żużli i popiołów w instalacji Linia nr 2.</w:t>
      </w:r>
    </w:p>
    <w:p w14:paraId="03605703" w14:textId="081540B9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Nie zostało wyjaśnione jakich materiałów niebędących odpadami doty</w:t>
      </w:r>
      <w:r w:rsidR="00CC4906">
        <w:rPr>
          <w:color w:val="000000"/>
        </w:rPr>
        <w:t>czy doczyszczanie w </w:t>
      </w:r>
      <w:r>
        <w:rPr>
          <w:color w:val="000000"/>
        </w:rPr>
        <w:t xml:space="preserve">instalacji Linia nr 2 i na czym </w:t>
      </w:r>
      <w:r w:rsidR="003E5BA1">
        <w:rPr>
          <w:color w:val="000000"/>
        </w:rPr>
        <w:t>proces ten polega</w:t>
      </w:r>
      <w:r>
        <w:rPr>
          <w:color w:val="000000"/>
        </w:rPr>
        <w:t>.</w:t>
      </w:r>
    </w:p>
    <w:p w14:paraId="2D620898" w14:textId="77777777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Nie opisano w jaki sposób będą przetwarzane odpady niebezpieczne w instalacji STAGE 3.</w:t>
      </w:r>
    </w:p>
    <w:p w14:paraId="0CBC51D8" w14:textId="506FAFAA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Nie zostało wyjaśnione jakich materiałów niebędących odpadami doty</w:t>
      </w:r>
      <w:r w:rsidR="00CC4906">
        <w:rPr>
          <w:color w:val="000000"/>
        </w:rPr>
        <w:t>czy doczyszczanie w </w:t>
      </w:r>
      <w:r>
        <w:rPr>
          <w:color w:val="000000"/>
        </w:rPr>
        <w:t>instalacji ST</w:t>
      </w:r>
      <w:r w:rsidR="003E5BA1">
        <w:rPr>
          <w:color w:val="000000"/>
        </w:rPr>
        <w:t>AGE 3 i na czym proces ten polega.</w:t>
      </w:r>
    </w:p>
    <w:p w14:paraId="7E0794C6" w14:textId="697BFE4A" w:rsidR="00C11C09" w:rsidRDefault="00C11C09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 xml:space="preserve">Nie zostało </w:t>
      </w:r>
      <w:r w:rsidR="000C2617">
        <w:rPr>
          <w:color w:val="000000"/>
        </w:rPr>
        <w:t>opisan</w:t>
      </w:r>
      <w:r w:rsidR="003F5FB4">
        <w:rPr>
          <w:color w:val="000000"/>
        </w:rPr>
        <w:t>e</w:t>
      </w:r>
      <w:r>
        <w:rPr>
          <w:color w:val="000000"/>
        </w:rPr>
        <w:t xml:space="preserve"> w jaki sposób </w:t>
      </w:r>
      <w:r w:rsidR="004117A8">
        <w:rPr>
          <w:color w:val="000000"/>
        </w:rPr>
        <w:t>będą przetwarzane odpady żużli,</w:t>
      </w:r>
      <w:r>
        <w:rPr>
          <w:color w:val="000000"/>
        </w:rPr>
        <w:t xml:space="preserve"> popiołó</w:t>
      </w:r>
      <w:r w:rsidR="00CC4906">
        <w:rPr>
          <w:color w:val="000000"/>
        </w:rPr>
        <w:t>w</w:t>
      </w:r>
      <w:r w:rsidR="004117A8">
        <w:rPr>
          <w:color w:val="000000"/>
        </w:rPr>
        <w:t xml:space="preserve"> i pyłów </w:t>
      </w:r>
      <w:r w:rsidR="00CC4906">
        <w:rPr>
          <w:color w:val="000000"/>
        </w:rPr>
        <w:t>w </w:t>
      </w:r>
      <w:r>
        <w:rPr>
          <w:color w:val="000000"/>
        </w:rPr>
        <w:t>instalacji STAGE 3.</w:t>
      </w:r>
    </w:p>
    <w:p w14:paraId="55D5950D" w14:textId="2E148DBA" w:rsidR="003F5FB4" w:rsidRDefault="003F5FB4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Wątpliwości budzi skuteczność prowadzenia procesów odzysku, w przypadku gdy tyle samo odpadów jest wytwarzanych co przyjmowanych do przetworzenia,</w:t>
      </w:r>
      <w:r w:rsidRPr="003F5FB4">
        <w:rPr>
          <w:color w:val="000000"/>
        </w:rPr>
        <w:t xml:space="preserve"> </w:t>
      </w:r>
      <w:r>
        <w:rPr>
          <w:color w:val="000000"/>
        </w:rPr>
        <w:t>przy założeniu utraty statusu</w:t>
      </w:r>
      <w:r w:rsidRPr="003F5FB4">
        <w:rPr>
          <w:color w:val="000000"/>
        </w:rPr>
        <w:t xml:space="preserve"> </w:t>
      </w:r>
      <w:r>
        <w:rPr>
          <w:color w:val="000000"/>
        </w:rPr>
        <w:t xml:space="preserve">odpadów. </w:t>
      </w:r>
    </w:p>
    <w:p w14:paraId="05B53ECC" w14:textId="700E47F2" w:rsidR="00CC4906" w:rsidRDefault="00CC4906" w:rsidP="004C78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 xml:space="preserve">Wątpliwość budzi jakość produktów </w:t>
      </w:r>
      <w:r w:rsidR="003F5FB4">
        <w:rPr>
          <w:color w:val="000000"/>
        </w:rPr>
        <w:t xml:space="preserve">wytwarzanych </w:t>
      </w:r>
      <w:r>
        <w:rPr>
          <w:color w:val="000000"/>
        </w:rPr>
        <w:t>z odpadów niebezpiecznych pochodzących z procesów spalania odpadów komunalnych o niejednorodnym składzie i właściwościach</w:t>
      </w:r>
      <w:r w:rsidR="003F5FB4">
        <w:rPr>
          <w:color w:val="000000"/>
        </w:rPr>
        <w:t>,</w:t>
      </w:r>
      <w:r>
        <w:rPr>
          <w:color w:val="000000"/>
        </w:rPr>
        <w:t xml:space="preserve"> wobec braku opisów proces</w:t>
      </w:r>
      <w:r w:rsidR="003F5FB4">
        <w:rPr>
          <w:color w:val="000000"/>
        </w:rPr>
        <w:t>ów</w:t>
      </w:r>
      <w:r>
        <w:rPr>
          <w:color w:val="000000"/>
        </w:rPr>
        <w:t xml:space="preserve"> przetwarzania odpadów niebezpiecznych.</w:t>
      </w:r>
    </w:p>
    <w:p w14:paraId="78A6835E" w14:textId="0A8CE34F" w:rsidR="007863E7" w:rsidRDefault="007863E7" w:rsidP="004C78D0">
      <w:pPr>
        <w:rPr>
          <w:b/>
          <w:bCs/>
        </w:rPr>
      </w:pPr>
    </w:p>
    <w:p w14:paraId="59F8F137" w14:textId="23E8A56C" w:rsidR="003F5FB4" w:rsidRDefault="003F5FB4" w:rsidP="004C78D0">
      <w:pPr>
        <w:rPr>
          <w:b/>
          <w:bCs/>
        </w:rPr>
      </w:pPr>
    </w:p>
    <w:p w14:paraId="2F1EF13C" w14:textId="2EC8CB5B" w:rsidR="003F5FB4" w:rsidRDefault="003F5FB4" w:rsidP="004C78D0">
      <w:pPr>
        <w:rPr>
          <w:b/>
          <w:bCs/>
        </w:rPr>
      </w:pPr>
    </w:p>
    <w:p w14:paraId="682E2531" w14:textId="6714669D" w:rsidR="003F5FB4" w:rsidRDefault="003F5FB4" w:rsidP="004C78D0">
      <w:pPr>
        <w:rPr>
          <w:b/>
          <w:bCs/>
        </w:rPr>
      </w:pPr>
    </w:p>
    <w:p w14:paraId="14B17459" w14:textId="199F7BE1" w:rsidR="003F5FB4" w:rsidRDefault="003F5FB4" w:rsidP="004C78D0">
      <w:pPr>
        <w:rPr>
          <w:b/>
          <w:bCs/>
        </w:rPr>
      </w:pPr>
    </w:p>
    <w:p w14:paraId="166016D8" w14:textId="77777777" w:rsidR="003F5FB4" w:rsidRDefault="003F5FB4" w:rsidP="004C78D0">
      <w:pPr>
        <w:rPr>
          <w:b/>
          <w:bCs/>
        </w:rPr>
      </w:pPr>
    </w:p>
    <w:p w14:paraId="43AEA847" w14:textId="03719385" w:rsidR="007B05C0" w:rsidRDefault="007B05C0" w:rsidP="004C78D0">
      <w:pPr>
        <w:rPr>
          <w:b/>
          <w:bCs/>
        </w:rPr>
      </w:pPr>
      <w:r w:rsidRPr="00CD781A">
        <w:rPr>
          <w:b/>
          <w:bCs/>
        </w:rPr>
        <w:lastRenderedPageBreak/>
        <w:t>UZASADNIENIE</w:t>
      </w:r>
    </w:p>
    <w:p w14:paraId="047D2998" w14:textId="77777777" w:rsidR="000C2617" w:rsidRPr="00CD781A" w:rsidRDefault="000C2617" w:rsidP="004C78D0">
      <w:pPr>
        <w:rPr>
          <w:b/>
          <w:bCs/>
        </w:rPr>
      </w:pPr>
    </w:p>
    <w:p w14:paraId="47849877" w14:textId="279B4763" w:rsidR="007B05C0" w:rsidRDefault="007B05C0" w:rsidP="004C78D0">
      <w:pPr>
        <w:spacing w:line="276" w:lineRule="auto"/>
        <w:rPr>
          <w:color w:val="000000"/>
        </w:rPr>
      </w:pPr>
      <w:r w:rsidRPr="00384034">
        <w:rPr>
          <w:rFonts w:ascii="Calibri" w:hAnsi="Calibri" w:cs="Calibri"/>
          <w:kern w:val="1"/>
        </w:rPr>
        <w:t>Pismem znak:</w:t>
      </w:r>
      <w:r w:rsidR="008E3459">
        <w:rPr>
          <w:rFonts w:ascii="Calibri" w:hAnsi="Calibri" w:cs="Calibri"/>
          <w:kern w:val="1"/>
        </w:rPr>
        <w:t xml:space="preserve"> </w:t>
      </w:r>
      <w:r w:rsidR="00500C74">
        <w:rPr>
          <w:rFonts w:ascii="Calibri" w:hAnsi="Calibri" w:cs="Calibri"/>
          <w:kern w:val="1"/>
        </w:rPr>
        <w:t>KRiOŚ.6220.21.2021.III</w:t>
      </w:r>
      <w:r w:rsidR="008C4525">
        <w:rPr>
          <w:rFonts w:ascii="Calibri" w:hAnsi="Calibri" w:cs="Calibri"/>
          <w:kern w:val="1"/>
        </w:rPr>
        <w:t xml:space="preserve"> z dnia </w:t>
      </w:r>
      <w:r w:rsidR="00500C74">
        <w:rPr>
          <w:rFonts w:ascii="Calibri" w:hAnsi="Calibri" w:cs="Calibri"/>
          <w:kern w:val="1"/>
        </w:rPr>
        <w:t>5.01.2023</w:t>
      </w:r>
      <w:r w:rsidR="003577F5">
        <w:rPr>
          <w:rFonts w:ascii="Calibri" w:hAnsi="Calibri" w:cs="Calibri"/>
          <w:kern w:val="1"/>
        </w:rPr>
        <w:t xml:space="preserve"> r.</w:t>
      </w:r>
      <w:r w:rsidR="00831875">
        <w:rPr>
          <w:rFonts w:ascii="Calibri" w:hAnsi="Calibri" w:cs="Calibri"/>
          <w:kern w:val="1"/>
        </w:rPr>
        <w:t xml:space="preserve"> (wpływ w dniu: </w:t>
      </w:r>
      <w:r w:rsidR="00500C74">
        <w:rPr>
          <w:rFonts w:ascii="Calibri" w:hAnsi="Calibri" w:cs="Calibri"/>
          <w:kern w:val="1"/>
        </w:rPr>
        <w:t>11.01.2023</w:t>
      </w:r>
      <w:r w:rsidR="00831875">
        <w:rPr>
          <w:rFonts w:ascii="Calibri" w:hAnsi="Calibri" w:cs="Calibri"/>
          <w:kern w:val="1"/>
        </w:rPr>
        <w:t xml:space="preserve"> r.)</w:t>
      </w:r>
      <w:r w:rsidRPr="00384034">
        <w:rPr>
          <w:rFonts w:ascii="Calibri" w:hAnsi="Calibri" w:cs="Calibri"/>
          <w:kern w:val="1"/>
        </w:rPr>
        <w:t xml:space="preserve">, </w:t>
      </w:r>
      <w:r w:rsidR="00500C74">
        <w:t>Burmistrz Nowego Tomyśla</w:t>
      </w:r>
      <w:r w:rsidR="00831875">
        <w:t xml:space="preserve">, </w:t>
      </w:r>
      <w:r w:rsidRPr="00384034">
        <w:rPr>
          <w:rFonts w:ascii="Calibri" w:hAnsi="Calibri" w:cs="Calibri"/>
          <w:kern w:val="1"/>
        </w:rPr>
        <w:t>wystąpił do Marszałk</w:t>
      </w:r>
      <w:r w:rsidR="008C4525">
        <w:rPr>
          <w:rFonts w:ascii="Calibri" w:hAnsi="Calibri" w:cs="Calibri"/>
          <w:kern w:val="1"/>
        </w:rPr>
        <w:t>a Województwa Wielkopolskiego z </w:t>
      </w:r>
      <w:r w:rsidRPr="00384034">
        <w:rPr>
          <w:rFonts w:ascii="Calibri" w:hAnsi="Calibri" w:cs="Calibri"/>
          <w:kern w:val="1"/>
        </w:rPr>
        <w:t>wnioskiem o</w:t>
      </w:r>
      <w:r w:rsidR="003577F5">
        <w:rPr>
          <w:rFonts w:ascii="Calibri" w:hAnsi="Calibri" w:cs="Calibri"/>
          <w:kern w:val="1"/>
        </w:rPr>
        <w:t> </w:t>
      </w:r>
      <w:r w:rsidRPr="00384034">
        <w:rPr>
          <w:rFonts w:ascii="Calibri" w:hAnsi="Calibri" w:cs="Calibri"/>
          <w:kern w:val="1"/>
        </w:rPr>
        <w:t xml:space="preserve"> wyrażenie opinii </w:t>
      </w:r>
      <w:r w:rsidR="003577F5">
        <w:rPr>
          <w:rFonts w:ascii="Calibri" w:hAnsi="Calibri" w:cs="Calibri"/>
          <w:kern w:val="1"/>
        </w:rPr>
        <w:t xml:space="preserve">przed wydaniem decyzji o środowiskowych uwarunkowaniach dla </w:t>
      </w:r>
      <w:r w:rsidR="00663254">
        <w:rPr>
          <w:rFonts w:ascii="Calibri" w:hAnsi="Calibri" w:cs="Calibri"/>
          <w:kern w:val="1"/>
        </w:rPr>
        <w:t xml:space="preserve">przedsięwzięcia </w:t>
      </w:r>
      <w:r w:rsidR="00500C74">
        <w:rPr>
          <w:rFonts w:ascii="Calibri" w:hAnsi="Calibri" w:cs="Calibri"/>
        </w:rPr>
        <w:t xml:space="preserve">polegającego na modernizacji Centrum Recyklingu w Sękowie na terenie działek o nr </w:t>
      </w:r>
      <w:proofErr w:type="spellStart"/>
      <w:r w:rsidR="00500C74">
        <w:rPr>
          <w:rFonts w:ascii="Calibri" w:hAnsi="Calibri" w:cs="Calibri"/>
        </w:rPr>
        <w:t>ewid</w:t>
      </w:r>
      <w:proofErr w:type="spellEnd"/>
      <w:r w:rsidR="00500C74">
        <w:rPr>
          <w:rFonts w:ascii="Calibri" w:hAnsi="Calibri" w:cs="Calibri"/>
        </w:rPr>
        <w:t>. 186/1, 186/2, 390/1 i 390/3, obręb Sękowo, gmina Nowy Tomyśl</w:t>
      </w:r>
      <w:r w:rsidR="008E3459">
        <w:rPr>
          <w:color w:val="000000"/>
        </w:rPr>
        <w:t>.</w:t>
      </w:r>
    </w:p>
    <w:p w14:paraId="6225A1B5" w14:textId="4B278164" w:rsidR="006D7BE1" w:rsidRDefault="00831875" w:rsidP="004C78D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 ww. podania</w:t>
      </w:r>
      <w:r w:rsidR="007B05C0" w:rsidRPr="00384034">
        <w:rPr>
          <w:rFonts w:ascii="Calibri" w:hAnsi="Calibri" w:cs="Calibri"/>
        </w:rPr>
        <w:t xml:space="preserve"> została załączona kopia wniosku o wydanie decyzji o środowiskowych uwarunkowaniach </w:t>
      </w:r>
      <w:r>
        <w:rPr>
          <w:rFonts w:ascii="Calibri" w:hAnsi="Calibri" w:cs="Calibri"/>
        </w:rPr>
        <w:t xml:space="preserve">oraz </w:t>
      </w:r>
      <w:r w:rsidR="00283947">
        <w:rPr>
          <w:rFonts w:ascii="Calibri" w:hAnsi="Calibri" w:cs="Calibri"/>
        </w:rPr>
        <w:t>raport o</w:t>
      </w:r>
      <w:r w:rsidR="007B05C0" w:rsidRPr="00384034">
        <w:rPr>
          <w:rFonts w:ascii="Calibri" w:hAnsi="Calibri" w:cs="Calibri"/>
        </w:rPr>
        <w:t> oddziaływani</w:t>
      </w:r>
      <w:r w:rsidR="00283947">
        <w:rPr>
          <w:rFonts w:ascii="Calibri" w:hAnsi="Calibri" w:cs="Calibri"/>
        </w:rPr>
        <w:t>u przedsięwzięcia na środowisko.</w:t>
      </w:r>
    </w:p>
    <w:p w14:paraId="1CED08E5" w14:textId="3568FD81" w:rsidR="00283947" w:rsidRDefault="00737A94" w:rsidP="004C78D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wniosku </w:t>
      </w:r>
      <w:r w:rsidR="0026657C">
        <w:rPr>
          <w:rFonts w:ascii="Calibri" w:hAnsi="Calibri" w:cs="Calibri"/>
        </w:rPr>
        <w:t>tamtejszy Organ</w:t>
      </w:r>
      <w:r w:rsidR="001350F4">
        <w:rPr>
          <w:rFonts w:ascii="Calibri" w:hAnsi="Calibri" w:cs="Calibri"/>
        </w:rPr>
        <w:t xml:space="preserve"> </w:t>
      </w:r>
      <w:r w:rsidR="00283947">
        <w:rPr>
          <w:rFonts w:ascii="Calibri" w:hAnsi="Calibri" w:cs="Calibri"/>
        </w:rPr>
        <w:t xml:space="preserve">poinformował, że </w:t>
      </w:r>
      <w:r w:rsidR="00663254">
        <w:rPr>
          <w:rFonts w:ascii="Calibri" w:hAnsi="Calibri" w:cs="Calibri"/>
        </w:rPr>
        <w:t>teren, na którym zaplanowano</w:t>
      </w:r>
      <w:r w:rsidR="008E3459">
        <w:rPr>
          <w:rFonts w:ascii="Calibri" w:hAnsi="Calibri" w:cs="Calibri"/>
        </w:rPr>
        <w:t xml:space="preserve"> realizację inwestycji </w:t>
      </w:r>
      <w:r w:rsidR="0026657C">
        <w:rPr>
          <w:rFonts w:ascii="Calibri" w:hAnsi="Calibri" w:cs="Calibri"/>
        </w:rPr>
        <w:t xml:space="preserve">nie </w:t>
      </w:r>
      <w:r w:rsidR="008E3459">
        <w:rPr>
          <w:rFonts w:ascii="Calibri" w:hAnsi="Calibri" w:cs="Calibri"/>
        </w:rPr>
        <w:t>jest objęty zapisami miejscowego planu zagospodarowania przestrzennego.</w:t>
      </w:r>
    </w:p>
    <w:p w14:paraId="784C13C2" w14:textId="0233CAB4" w:rsidR="007B05C0" w:rsidRDefault="007B05C0" w:rsidP="004C78D0">
      <w:pPr>
        <w:spacing w:line="276" w:lineRule="auto"/>
        <w:rPr>
          <w:rFonts w:ascii="Calibri" w:hAnsi="Calibri" w:cs="Calibri"/>
        </w:rPr>
      </w:pPr>
      <w:r w:rsidRPr="00384034">
        <w:rPr>
          <w:rFonts w:ascii="Calibri" w:hAnsi="Calibri" w:cs="Calibri"/>
          <w:spacing w:val="-6"/>
        </w:rPr>
        <w:t xml:space="preserve">Inwestorem ww. przedsięwzięcia </w:t>
      </w:r>
      <w:r w:rsidRPr="00384034">
        <w:rPr>
          <w:rFonts w:ascii="Calibri" w:hAnsi="Calibri" w:cs="Calibri"/>
        </w:rPr>
        <w:t xml:space="preserve">jest </w:t>
      </w:r>
      <w:r w:rsidR="00500C74">
        <w:rPr>
          <w:rFonts w:ascii="Calibri" w:hAnsi="Calibri" w:cs="Calibri"/>
        </w:rPr>
        <w:t>Elektrorecykling S.A.</w:t>
      </w:r>
      <w:r w:rsidR="0026657C">
        <w:rPr>
          <w:rFonts w:ascii="Calibri" w:hAnsi="Calibri" w:cs="Calibri"/>
        </w:rPr>
        <w:t xml:space="preserve">, z siedzibą </w:t>
      </w:r>
      <w:r w:rsidR="00500C74">
        <w:rPr>
          <w:rFonts w:ascii="Calibri" w:hAnsi="Calibri" w:cs="Calibri"/>
        </w:rPr>
        <w:t>w m</w:t>
      </w:r>
      <w:r w:rsidR="007162BD">
        <w:rPr>
          <w:rFonts w:ascii="Calibri" w:hAnsi="Calibri" w:cs="Calibri"/>
        </w:rPr>
        <w:t>. Sękowo 59, 64-300 Nowy Tomyśl, reprezentowany przez pełnomocnika – Marcina Ka</w:t>
      </w:r>
      <w:r w:rsidR="004C30EC">
        <w:rPr>
          <w:rFonts w:ascii="Calibri" w:hAnsi="Calibri" w:cs="Calibri"/>
        </w:rPr>
        <w:t>źmierskiego.</w:t>
      </w:r>
    </w:p>
    <w:p w14:paraId="03AAB3D4" w14:textId="3C28650C" w:rsidR="002515D3" w:rsidRPr="002515D3" w:rsidRDefault="002515D3" w:rsidP="004C78D0">
      <w:pPr>
        <w:spacing w:line="276" w:lineRule="auto"/>
        <w:rPr>
          <w:rFonts w:ascii="Calibri" w:hAnsi="Calibri" w:cs="Calibri"/>
        </w:rPr>
      </w:pPr>
      <w:r w:rsidRPr="002515D3">
        <w:rPr>
          <w:rFonts w:ascii="Calibri" w:hAnsi="Calibri" w:cs="Calibri"/>
        </w:rPr>
        <w:t xml:space="preserve">Przedmiotowe </w:t>
      </w:r>
      <w:r w:rsidR="008C4525" w:rsidRPr="002515D3">
        <w:rPr>
          <w:rFonts w:ascii="Calibri" w:hAnsi="Calibri" w:cs="Calibri"/>
        </w:rPr>
        <w:t>przedsięwzięcie</w:t>
      </w:r>
      <w:r w:rsidRPr="002515D3">
        <w:rPr>
          <w:rFonts w:ascii="Calibri" w:hAnsi="Calibri" w:cs="Calibri"/>
        </w:rPr>
        <w:t xml:space="preserve"> </w:t>
      </w:r>
      <w:r w:rsidR="00500C74">
        <w:rPr>
          <w:rFonts w:ascii="Calibri" w:hAnsi="Calibri" w:cs="Calibri"/>
        </w:rPr>
        <w:t>zostało</w:t>
      </w:r>
      <w:r w:rsidRPr="002515D3">
        <w:rPr>
          <w:rFonts w:ascii="Calibri" w:hAnsi="Calibri" w:cs="Calibri"/>
        </w:rPr>
        <w:t xml:space="preserve"> </w:t>
      </w:r>
      <w:r w:rsidR="00500C74">
        <w:rPr>
          <w:rFonts w:ascii="Calibri" w:hAnsi="Calibri" w:cs="Calibri"/>
        </w:rPr>
        <w:t>zaklasyfikowane</w:t>
      </w:r>
      <w:r w:rsidRPr="002515D3">
        <w:rPr>
          <w:rFonts w:ascii="Calibri" w:hAnsi="Calibri" w:cs="Calibri"/>
        </w:rPr>
        <w:t xml:space="preserve"> m.in. do przedsięwzię</w:t>
      </w:r>
      <w:r w:rsidR="00500C74">
        <w:rPr>
          <w:rFonts w:ascii="Calibri" w:hAnsi="Calibri" w:cs="Calibri"/>
        </w:rPr>
        <w:t>ć mogących</w:t>
      </w:r>
      <w:r w:rsidRPr="002515D3">
        <w:rPr>
          <w:rFonts w:ascii="Calibri" w:hAnsi="Calibri" w:cs="Calibri"/>
        </w:rPr>
        <w:t xml:space="preserve"> zawsze znacząco oddziaływać na środowisko wymienion</w:t>
      </w:r>
      <w:r w:rsidR="00500C74">
        <w:rPr>
          <w:rFonts w:ascii="Calibri" w:hAnsi="Calibri" w:cs="Calibri"/>
        </w:rPr>
        <w:t>ych</w:t>
      </w:r>
      <w:r w:rsidRPr="002515D3">
        <w:rPr>
          <w:rFonts w:ascii="Calibri" w:hAnsi="Calibri" w:cs="Calibri"/>
        </w:rPr>
        <w:t xml:space="preserve"> w § 2 ust. 1 pkt 4</w:t>
      </w:r>
      <w:r w:rsidR="00EE303D">
        <w:rPr>
          <w:rFonts w:ascii="Calibri" w:hAnsi="Calibri" w:cs="Calibri"/>
        </w:rPr>
        <w:t>1</w:t>
      </w:r>
      <w:r w:rsidR="00A806B7">
        <w:rPr>
          <w:rFonts w:ascii="Calibri" w:hAnsi="Calibri" w:cs="Calibri"/>
        </w:rPr>
        <w:t>, pkt 44, pkt 45 lit. a</w:t>
      </w:r>
      <w:r w:rsidRPr="002515D3">
        <w:rPr>
          <w:rFonts w:ascii="Calibri" w:hAnsi="Calibri" w:cs="Calibri"/>
        </w:rPr>
        <w:t xml:space="preserve"> </w:t>
      </w:r>
      <w:r w:rsidR="00EE303D">
        <w:rPr>
          <w:rFonts w:ascii="Calibri" w:hAnsi="Calibri" w:cs="Calibri"/>
        </w:rPr>
        <w:t xml:space="preserve">i pkt 47 </w:t>
      </w:r>
      <w:r w:rsidRPr="002515D3">
        <w:rPr>
          <w:rFonts w:ascii="Calibri" w:hAnsi="Calibri" w:cs="Calibri"/>
        </w:rPr>
        <w:t xml:space="preserve">rozporządzenia Rady Ministrów z dnia 10 września 2019 r. w sprawie przedsięwzięć mogących znacząco oddziaływać na środowisko (Dz. U. z 2019 r., poz. </w:t>
      </w:r>
      <w:r w:rsidR="00A806B7">
        <w:rPr>
          <w:rFonts w:ascii="Calibri" w:hAnsi="Calibri" w:cs="Calibri"/>
        </w:rPr>
        <w:t>1839 ze </w:t>
      </w:r>
      <w:r w:rsidR="008C4525">
        <w:rPr>
          <w:rFonts w:ascii="Calibri" w:hAnsi="Calibri" w:cs="Calibri"/>
        </w:rPr>
        <w:t>zm.).</w:t>
      </w:r>
    </w:p>
    <w:p w14:paraId="704701B5" w14:textId="570B2DFE" w:rsidR="00A806B7" w:rsidRPr="00C5736E" w:rsidRDefault="00A806B7" w:rsidP="004C78D0">
      <w:pPr>
        <w:spacing w:line="276" w:lineRule="auto"/>
        <w:rPr>
          <w:rFonts w:cstheme="minorHAnsi"/>
          <w:kern w:val="1"/>
        </w:rPr>
      </w:pPr>
      <w:r w:rsidRPr="00C5736E">
        <w:rPr>
          <w:rFonts w:cstheme="minorHAnsi"/>
          <w:kern w:val="1"/>
        </w:rPr>
        <w:t xml:space="preserve">Przedsięwzięcie dotyczy m. in. instalacji, o których mowa w art. 201 ust. 1 ustawy z dnia 27 kwietnia 2001 r. Prawo ochrony środowiska, tj. instalacji do </w:t>
      </w:r>
      <w:r>
        <w:rPr>
          <w:rFonts w:cstheme="minorHAnsi"/>
          <w:kern w:val="1"/>
        </w:rPr>
        <w:t>strzępienia odpadów metali, instalacji do przetwarzania odpadów niebezpiecznych</w:t>
      </w:r>
      <w:r w:rsidR="000B451A">
        <w:rPr>
          <w:rFonts w:cstheme="minorHAnsi"/>
          <w:kern w:val="1"/>
        </w:rPr>
        <w:t>, instalacj</w:t>
      </w:r>
      <w:r w:rsidR="000C2617">
        <w:rPr>
          <w:rFonts w:cstheme="minorHAnsi"/>
          <w:kern w:val="1"/>
        </w:rPr>
        <w:t>i</w:t>
      </w:r>
      <w:r w:rsidR="000B451A">
        <w:rPr>
          <w:rFonts w:cstheme="minorHAnsi"/>
          <w:kern w:val="1"/>
        </w:rPr>
        <w:t xml:space="preserve"> do przetwarzania żużli i popiołów</w:t>
      </w:r>
      <w:r w:rsidRPr="00232A6D">
        <w:rPr>
          <w:rFonts w:cstheme="minorHAnsi"/>
          <w:kern w:val="1"/>
        </w:rPr>
        <w:t>. Obowiązek posiadania pozwolenia zintegrowanego</w:t>
      </w:r>
      <w:r w:rsidRPr="00C5736E">
        <w:rPr>
          <w:rFonts w:cstheme="minorHAnsi"/>
          <w:kern w:val="1"/>
        </w:rPr>
        <w:t xml:space="preserve"> w</w:t>
      </w:r>
      <w:r>
        <w:rPr>
          <w:rFonts w:cstheme="minorHAnsi"/>
          <w:kern w:val="1"/>
        </w:rPr>
        <w:t>ynika z zaliczenia przedmiotowych</w:t>
      </w:r>
      <w:r w:rsidRPr="00C5736E">
        <w:rPr>
          <w:rFonts w:cstheme="minorHAnsi"/>
          <w:kern w:val="1"/>
        </w:rPr>
        <w:t xml:space="preserve"> instalacji do instalacji mogących powodować znaczne zanieczyszczenie poszczególnych elementów przyrodniczych albo środowiska jako całości wymienionych w ust. 5 pkt 1 lit. b</w:t>
      </w:r>
      <w:r w:rsidR="000B451A">
        <w:rPr>
          <w:rFonts w:cstheme="minorHAnsi"/>
          <w:kern w:val="1"/>
        </w:rPr>
        <w:t xml:space="preserve"> </w:t>
      </w:r>
      <w:r w:rsidR="004C30EC">
        <w:rPr>
          <w:rFonts w:cstheme="minorHAnsi"/>
          <w:kern w:val="1"/>
        </w:rPr>
        <w:t>oraz</w:t>
      </w:r>
      <w:r w:rsidR="000B451A">
        <w:rPr>
          <w:rFonts w:cstheme="minorHAnsi"/>
          <w:kern w:val="1"/>
        </w:rPr>
        <w:t xml:space="preserve"> pkt 3 lit. b </w:t>
      </w:r>
      <w:proofErr w:type="spellStart"/>
      <w:r w:rsidR="000B451A">
        <w:rPr>
          <w:rFonts w:cstheme="minorHAnsi"/>
          <w:kern w:val="1"/>
        </w:rPr>
        <w:t>tiret</w:t>
      </w:r>
      <w:proofErr w:type="spellEnd"/>
      <w:r w:rsidR="000B451A">
        <w:rPr>
          <w:rFonts w:cstheme="minorHAnsi"/>
          <w:kern w:val="1"/>
        </w:rPr>
        <w:t xml:space="preserve"> trzecie i </w:t>
      </w:r>
      <w:proofErr w:type="spellStart"/>
      <w:r w:rsidR="000B451A">
        <w:rPr>
          <w:rFonts w:cstheme="minorHAnsi"/>
          <w:kern w:val="1"/>
        </w:rPr>
        <w:t>tiret</w:t>
      </w:r>
      <w:proofErr w:type="spellEnd"/>
      <w:r w:rsidR="000B451A">
        <w:rPr>
          <w:rFonts w:cstheme="minorHAnsi"/>
          <w:kern w:val="1"/>
        </w:rPr>
        <w:t xml:space="preserve"> czwarte</w:t>
      </w:r>
      <w:r w:rsidRPr="00C5736E">
        <w:rPr>
          <w:rFonts w:cstheme="minorHAnsi"/>
          <w:kern w:val="1"/>
        </w:rPr>
        <w:t xml:space="preserve"> załącznika do rozporządzenia Ministra Środowiska z dnia 27 sierpnia 2014 r. w sprawie rodzajów instalacji mogących powodować znaczne zanieczyszczenie poszczególnych elementów przyrodniczych albo śr</w:t>
      </w:r>
      <w:r>
        <w:rPr>
          <w:rFonts w:cstheme="minorHAnsi"/>
          <w:kern w:val="1"/>
        </w:rPr>
        <w:t>odowiska jako całości (Dz. U. z </w:t>
      </w:r>
      <w:r w:rsidRPr="00C5736E">
        <w:rPr>
          <w:rFonts w:cstheme="minorHAnsi"/>
          <w:kern w:val="1"/>
        </w:rPr>
        <w:t xml:space="preserve">2014 r., poz. 1169). </w:t>
      </w:r>
    </w:p>
    <w:p w14:paraId="6F196294" w14:textId="47FBCF41" w:rsidR="00A806B7" w:rsidRPr="00C5736E" w:rsidRDefault="00A806B7" w:rsidP="004C78D0">
      <w:pPr>
        <w:spacing w:line="276" w:lineRule="auto"/>
        <w:rPr>
          <w:rFonts w:cstheme="minorHAnsi"/>
          <w:kern w:val="1"/>
        </w:rPr>
      </w:pPr>
      <w:r w:rsidRPr="00C5736E">
        <w:rPr>
          <w:rFonts w:cstheme="minorHAnsi"/>
          <w:kern w:val="1"/>
        </w:rPr>
        <w:t>Wobec powyższego na podstawie art. 77 ust. 1 pkt 3 ustawy o udostępnianiu informacji o środowisku i jego ochronie, udziale społeczeństwa w ochronie środowiska oraz ocenach oddziaływania na środowisko, w związku</w:t>
      </w:r>
      <w:r w:rsidR="004C30EC">
        <w:rPr>
          <w:rFonts w:cstheme="minorHAnsi"/>
          <w:kern w:val="1"/>
        </w:rPr>
        <w:t xml:space="preserve"> z art. 378 ust. 2a pkt 2</w:t>
      </w:r>
      <w:r w:rsidRPr="00C5736E">
        <w:rPr>
          <w:rFonts w:cstheme="minorHAnsi"/>
          <w:kern w:val="1"/>
        </w:rPr>
        <w:t xml:space="preserve"> ustawy – Prawo ochrony środowiska, organem właściwym do wydania niniejszej opinii jest Marszałek Województwa Wielkopolskiego.</w:t>
      </w:r>
    </w:p>
    <w:p w14:paraId="5C42A650" w14:textId="4C3AD367" w:rsidR="00F1626F" w:rsidRDefault="00F1626F" w:rsidP="004C78D0">
      <w:pPr>
        <w:spacing w:line="276" w:lineRule="auto"/>
        <w:ind w:left="12"/>
        <w:rPr>
          <w:rFonts w:cstheme="minorHAnsi"/>
        </w:rPr>
      </w:pPr>
      <w:r w:rsidRPr="00FC2093">
        <w:rPr>
          <w:rFonts w:cstheme="minorHAnsi"/>
        </w:rPr>
        <w:t xml:space="preserve">Po rozpoznaniu wniosku </w:t>
      </w:r>
      <w:r w:rsidR="00A806B7">
        <w:rPr>
          <w:rFonts w:cstheme="minorHAnsi"/>
        </w:rPr>
        <w:t>Burmistrza Nowego Tomyśla</w:t>
      </w:r>
      <w:r w:rsidRPr="00FC2093">
        <w:rPr>
          <w:rFonts w:cstheme="minorHAnsi"/>
        </w:rPr>
        <w:t>, Marszałek Województwa Wielkopolskiego zważył, co następuje.</w:t>
      </w:r>
    </w:p>
    <w:p w14:paraId="4F9B6853" w14:textId="0F001B6B" w:rsidR="00B80BD2" w:rsidRDefault="001350F4" w:rsidP="004C78D0">
      <w:pPr>
        <w:spacing w:line="276" w:lineRule="auto"/>
        <w:ind w:left="12"/>
        <w:rPr>
          <w:rFonts w:cstheme="minorHAnsi"/>
        </w:rPr>
      </w:pPr>
      <w:r>
        <w:rPr>
          <w:rFonts w:cstheme="minorHAnsi"/>
        </w:rPr>
        <w:t>Przedmiotową opinię</w:t>
      </w:r>
      <w:r w:rsidR="003B54D6">
        <w:rPr>
          <w:rFonts w:cstheme="minorHAnsi"/>
        </w:rPr>
        <w:t xml:space="preserve"> wyrażono </w:t>
      </w:r>
      <w:r w:rsidR="002A1A1D">
        <w:rPr>
          <w:rFonts w:cstheme="minorHAnsi"/>
        </w:rPr>
        <w:t>na podstawie zapisów raportu</w:t>
      </w:r>
      <w:r w:rsidR="004C30EC">
        <w:rPr>
          <w:rFonts w:cstheme="minorHAnsi"/>
        </w:rPr>
        <w:t xml:space="preserve"> o oddziaływaniu przedsiębiorstwa na środowisko</w:t>
      </w:r>
      <w:r w:rsidR="002A1A1D">
        <w:rPr>
          <w:rFonts w:cstheme="minorHAnsi"/>
        </w:rPr>
        <w:t xml:space="preserve">, załączonego do wniosku </w:t>
      </w:r>
      <w:r w:rsidR="00DC3A53">
        <w:rPr>
          <w:rFonts w:cstheme="minorHAnsi"/>
        </w:rPr>
        <w:t>Burmistrz Nowego Tomyśla</w:t>
      </w:r>
      <w:r w:rsidR="00B80BD2">
        <w:rPr>
          <w:rFonts w:cstheme="minorHAnsi"/>
        </w:rPr>
        <w:t xml:space="preserve"> </w:t>
      </w:r>
      <w:r w:rsidR="00EE303D" w:rsidRPr="00384034">
        <w:rPr>
          <w:rFonts w:ascii="Calibri" w:hAnsi="Calibri" w:cs="Calibri"/>
          <w:kern w:val="1"/>
        </w:rPr>
        <w:t>znak:</w:t>
      </w:r>
      <w:r w:rsidR="00EE303D">
        <w:rPr>
          <w:rFonts w:ascii="Calibri" w:hAnsi="Calibri" w:cs="Calibri"/>
          <w:kern w:val="1"/>
        </w:rPr>
        <w:t xml:space="preserve"> </w:t>
      </w:r>
      <w:r w:rsidR="00DC3A53">
        <w:rPr>
          <w:rFonts w:ascii="Calibri" w:hAnsi="Calibri" w:cs="Calibri"/>
          <w:kern w:val="1"/>
        </w:rPr>
        <w:t xml:space="preserve">KRiOŚ.6220.21.2021.III z dnia 5.01.2023 r. </w:t>
      </w:r>
      <w:r w:rsidR="00EE303D">
        <w:rPr>
          <w:rFonts w:ascii="Calibri" w:hAnsi="Calibri" w:cs="Calibri"/>
          <w:kern w:val="1"/>
        </w:rPr>
        <w:t xml:space="preserve">(wpływ w dniu: </w:t>
      </w:r>
      <w:r w:rsidR="00DC3A53">
        <w:rPr>
          <w:rFonts w:ascii="Calibri" w:hAnsi="Calibri" w:cs="Calibri"/>
          <w:kern w:val="1"/>
        </w:rPr>
        <w:t>11.01.2023</w:t>
      </w:r>
      <w:r w:rsidR="00EE303D">
        <w:rPr>
          <w:rFonts w:ascii="Calibri" w:hAnsi="Calibri" w:cs="Calibri"/>
          <w:kern w:val="1"/>
        </w:rPr>
        <w:t xml:space="preserve"> r.)</w:t>
      </w:r>
      <w:r w:rsidR="00F54C60">
        <w:rPr>
          <w:rFonts w:ascii="Calibri" w:hAnsi="Calibri" w:cs="Calibri"/>
          <w:kern w:val="1"/>
        </w:rPr>
        <w:t xml:space="preserve"> oraz uzupełnień do </w:t>
      </w:r>
      <w:r w:rsidR="004C30EC">
        <w:rPr>
          <w:rFonts w:ascii="Calibri" w:hAnsi="Calibri" w:cs="Calibri"/>
          <w:kern w:val="1"/>
        </w:rPr>
        <w:t>r</w:t>
      </w:r>
      <w:r w:rsidR="00F54C60">
        <w:rPr>
          <w:rFonts w:ascii="Calibri" w:hAnsi="Calibri" w:cs="Calibri"/>
          <w:kern w:val="1"/>
        </w:rPr>
        <w:t xml:space="preserve">aportu </w:t>
      </w:r>
      <w:r w:rsidR="00B80BD2">
        <w:rPr>
          <w:rFonts w:ascii="Calibri" w:hAnsi="Calibri" w:cs="Calibri"/>
          <w:kern w:val="1"/>
        </w:rPr>
        <w:t>przedłożon</w:t>
      </w:r>
      <w:r w:rsidR="00F54C60">
        <w:rPr>
          <w:rFonts w:ascii="Calibri" w:hAnsi="Calibri" w:cs="Calibri"/>
          <w:kern w:val="1"/>
        </w:rPr>
        <w:t>ych</w:t>
      </w:r>
      <w:r w:rsidR="00B80BD2">
        <w:rPr>
          <w:rFonts w:ascii="Calibri" w:hAnsi="Calibri" w:cs="Calibri"/>
          <w:kern w:val="1"/>
        </w:rPr>
        <w:t xml:space="preserve"> przez </w:t>
      </w:r>
      <w:r w:rsidR="006505F9">
        <w:rPr>
          <w:rFonts w:ascii="Calibri" w:hAnsi="Calibri" w:cs="Calibri"/>
          <w:kern w:val="1"/>
        </w:rPr>
        <w:t>tamtejszy Organ</w:t>
      </w:r>
      <w:r w:rsidR="00F54C60">
        <w:rPr>
          <w:rFonts w:ascii="Calibri" w:hAnsi="Calibri" w:cs="Calibri"/>
          <w:kern w:val="1"/>
        </w:rPr>
        <w:t xml:space="preserve"> w dni</w:t>
      </w:r>
      <w:r w:rsidR="000C2617">
        <w:rPr>
          <w:rFonts w:ascii="Calibri" w:hAnsi="Calibri" w:cs="Calibri"/>
          <w:kern w:val="1"/>
        </w:rPr>
        <w:t>ach</w:t>
      </w:r>
      <w:r w:rsidR="00F54C60">
        <w:rPr>
          <w:rFonts w:ascii="Calibri" w:hAnsi="Calibri" w:cs="Calibri"/>
          <w:kern w:val="1"/>
        </w:rPr>
        <w:t xml:space="preserve"> </w:t>
      </w:r>
      <w:r w:rsidR="00082C80">
        <w:rPr>
          <w:rFonts w:ascii="Calibri" w:hAnsi="Calibri" w:cs="Calibri"/>
          <w:kern w:val="1"/>
        </w:rPr>
        <w:t>27.02.2023</w:t>
      </w:r>
      <w:r w:rsidR="006505F9">
        <w:rPr>
          <w:rFonts w:ascii="Calibri" w:hAnsi="Calibri" w:cs="Calibri"/>
          <w:kern w:val="1"/>
        </w:rPr>
        <w:t xml:space="preserve"> r.</w:t>
      </w:r>
      <w:r w:rsidR="00082C80">
        <w:rPr>
          <w:rFonts w:ascii="Calibri" w:hAnsi="Calibri" w:cs="Calibri"/>
          <w:kern w:val="1"/>
        </w:rPr>
        <w:t>, 5.07.2023 r., 3.04.2024 r., 16.07.2024 r., 26.08.2024 r.</w:t>
      </w:r>
      <w:r w:rsidR="00C53186">
        <w:rPr>
          <w:rFonts w:ascii="Calibri" w:hAnsi="Calibri" w:cs="Calibri"/>
          <w:kern w:val="1"/>
        </w:rPr>
        <w:t xml:space="preserve"> </w:t>
      </w:r>
      <w:r w:rsidR="00D47E10">
        <w:rPr>
          <w:rFonts w:ascii="Calibri" w:hAnsi="Calibri" w:cs="Calibri"/>
          <w:kern w:val="1"/>
        </w:rPr>
        <w:t xml:space="preserve">i w dniu </w:t>
      </w:r>
      <w:r w:rsidR="00082C80">
        <w:rPr>
          <w:rFonts w:ascii="Calibri" w:hAnsi="Calibri" w:cs="Calibri"/>
          <w:kern w:val="1"/>
        </w:rPr>
        <w:t>16.12</w:t>
      </w:r>
      <w:r w:rsidR="00D47E10">
        <w:rPr>
          <w:rFonts w:ascii="Calibri" w:hAnsi="Calibri" w:cs="Calibri"/>
          <w:kern w:val="1"/>
        </w:rPr>
        <w:t>.2024 r.</w:t>
      </w:r>
    </w:p>
    <w:p w14:paraId="1806B6D6" w14:textId="4B4B988F" w:rsidR="000C2770" w:rsidRDefault="000C2770" w:rsidP="004C78D0">
      <w:pPr>
        <w:pStyle w:val="Normalny2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treścią </w:t>
      </w:r>
      <w:r w:rsidR="004C30EC">
        <w:rPr>
          <w:rFonts w:asciiTheme="minorHAnsi" w:hAnsiTheme="minorHAnsi" w:cstheme="minorHAnsi"/>
          <w:sz w:val="24"/>
          <w:szCs w:val="24"/>
        </w:rPr>
        <w:t>ww. dokumentacji</w:t>
      </w:r>
      <w:r>
        <w:rPr>
          <w:rFonts w:asciiTheme="minorHAnsi" w:hAnsiTheme="minorHAnsi" w:cstheme="minorHAnsi"/>
          <w:sz w:val="24"/>
          <w:szCs w:val="24"/>
        </w:rPr>
        <w:t>, planowane przedsięwzięcie polega na modernizacji eksploatowanych instalacji oraz budowie nowych instalacji do przetwarzania odpadów niebezpiecznych i innych niż niebezpieczne, w tym odpadów zużytego sprzętu elektrycznego i elektronicznego.</w:t>
      </w:r>
    </w:p>
    <w:p w14:paraId="71A6B1DB" w14:textId="77777777" w:rsidR="003F5FB4" w:rsidRDefault="003F5FB4" w:rsidP="004C78D0">
      <w:pPr>
        <w:pStyle w:val="Normalny2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71D89D" w14:textId="77777777" w:rsidR="003F5FB4" w:rsidRDefault="003F5FB4" w:rsidP="004C78D0">
      <w:pPr>
        <w:pStyle w:val="Normalny2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316D0DF" w14:textId="4A54C0B6" w:rsidR="00B80BD2" w:rsidRDefault="00D81665" w:rsidP="004C78D0">
      <w:pPr>
        <w:pStyle w:val="Normalny2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stosunku do posiadanego pozwolenia zintegrowanego zwiększeniu ulegnie moc przerobowa instalacji Linia nr 1 do przetwarzania urządzeń chłodniczych </w:t>
      </w:r>
      <w:r w:rsidR="000C2617">
        <w:rPr>
          <w:rFonts w:asciiTheme="minorHAnsi" w:hAnsiTheme="minorHAnsi" w:cstheme="minorHAnsi"/>
          <w:sz w:val="24"/>
          <w:szCs w:val="24"/>
        </w:rPr>
        <w:t>do poziomu</w:t>
      </w:r>
      <w:r>
        <w:rPr>
          <w:rFonts w:asciiTheme="minorHAnsi" w:hAnsiTheme="minorHAnsi" w:cstheme="minorHAnsi"/>
          <w:sz w:val="24"/>
          <w:szCs w:val="24"/>
        </w:rPr>
        <w:t xml:space="preserve"> 150 000 Mg/rok. Zwiększeniu ulegnie w stosunku do obecnie posiadanego pozwolenia sektorowego wy</w:t>
      </w:r>
      <w:r w:rsidR="000C2617">
        <w:rPr>
          <w:rFonts w:asciiTheme="minorHAnsi" w:hAnsiTheme="minorHAnsi" w:cstheme="minorHAnsi"/>
          <w:sz w:val="24"/>
          <w:szCs w:val="24"/>
        </w:rPr>
        <w:t xml:space="preserve">dajność instalacji Linia nr 2 do poziomu </w:t>
      </w:r>
      <w:r>
        <w:rPr>
          <w:rFonts w:asciiTheme="minorHAnsi" w:hAnsiTheme="minorHAnsi" w:cstheme="minorHAnsi"/>
          <w:sz w:val="24"/>
          <w:szCs w:val="24"/>
        </w:rPr>
        <w:t xml:space="preserve">350 400 Mg/rok, natomiast w stosunku do obecnie procedowanego wniosku o udzielenie pozwolenia zintegrowanego zwiększeniu ulegnie moc przerobowa instalacji do strzępienia metali </w:t>
      </w:r>
      <w:r w:rsidR="000C2617">
        <w:rPr>
          <w:rFonts w:asciiTheme="minorHAnsi" w:hAnsiTheme="minorHAnsi" w:cstheme="minorHAnsi"/>
          <w:sz w:val="24"/>
          <w:szCs w:val="24"/>
        </w:rPr>
        <w:t>do poziomu</w:t>
      </w:r>
      <w:r>
        <w:rPr>
          <w:rFonts w:asciiTheme="minorHAnsi" w:hAnsiTheme="minorHAnsi" w:cstheme="minorHAnsi"/>
          <w:sz w:val="24"/>
          <w:szCs w:val="24"/>
        </w:rPr>
        <w:t xml:space="preserve"> 192 000 Mg/rok (przy zmianie charakteru instalacji). </w:t>
      </w:r>
      <w:r w:rsidR="000C2617">
        <w:rPr>
          <w:rFonts w:asciiTheme="minorHAnsi" w:hAnsiTheme="minorHAnsi" w:cstheme="minorHAnsi"/>
          <w:sz w:val="24"/>
          <w:szCs w:val="24"/>
        </w:rPr>
        <w:t>Wydajność n</w:t>
      </w:r>
      <w:r>
        <w:rPr>
          <w:rFonts w:asciiTheme="minorHAnsi" w:hAnsiTheme="minorHAnsi" w:cstheme="minorHAnsi"/>
          <w:sz w:val="24"/>
          <w:szCs w:val="24"/>
        </w:rPr>
        <w:t>owo powstają</w:t>
      </w:r>
      <w:r w:rsidR="000C2617">
        <w:rPr>
          <w:rFonts w:asciiTheme="minorHAnsi" w:hAnsiTheme="minorHAnsi" w:cstheme="minorHAnsi"/>
          <w:sz w:val="24"/>
          <w:szCs w:val="24"/>
        </w:rPr>
        <w:t>cej</w:t>
      </w:r>
      <w:r>
        <w:rPr>
          <w:rFonts w:asciiTheme="minorHAnsi" w:hAnsiTheme="minorHAnsi" w:cstheme="minorHAnsi"/>
          <w:sz w:val="24"/>
          <w:szCs w:val="24"/>
        </w:rPr>
        <w:t xml:space="preserve"> instalacj</w:t>
      </w:r>
      <w:r w:rsidR="000C261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STAGE 3, wymagając</w:t>
      </w:r>
      <w:r w:rsidR="000C2617">
        <w:rPr>
          <w:rFonts w:asciiTheme="minorHAnsi" w:hAnsiTheme="minorHAnsi" w:cstheme="minorHAnsi"/>
          <w:sz w:val="24"/>
          <w:szCs w:val="24"/>
        </w:rPr>
        <w:t>ej</w:t>
      </w:r>
      <w:r>
        <w:rPr>
          <w:rFonts w:asciiTheme="minorHAnsi" w:hAnsiTheme="minorHAnsi" w:cstheme="minorHAnsi"/>
          <w:sz w:val="24"/>
          <w:szCs w:val="24"/>
        </w:rPr>
        <w:t xml:space="preserve"> uzyskania pozwolenia zintegrowanego, </w:t>
      </w:r>
      <w:r w:rsidR="000C2617">
        <w:rPr>
          <w:rFonts w:asciiTheme="minorHAnsi" w:hAnsiTheme="minorHAnsi" w:cstheme="minorHAnsi"/>
          <w:sz w:val="24"/>
          <w:szCs w:val="24"/>
        </w:rPr>
        <w:t>wynosi</w:t>
      </w:r>
      <w:r>
        <w:rPr>
          <w:rFonts w:asciiTheme="minorHAnsi" w:hAnsiTheme="minorHAnsi" w:cstheme="minorHAnsi"/>
          <w:sz w:val="24"/>
          <w:szCs w:val="24"/>
        </w:rPr>
        <w:t xml:space="preserve"> 175 200 Mg/rok. </w:t>
      </w:r>
    </w:p>
    <w:p w14:paraId="19A6CB32" w14:textId="3B565EEA" w:rsidR="00A57FB0" w:rsidRDefault="00211636" w:rsidP="004C78D0">
      <w:pPr>
        <w:spacing w:line="276" w:lineRule="auto"/>
        <w:rPr>
          <w:rFonts w:cstheme="minorHAnsi"/>
          <w:kern w:val="2"/>
        </w:rPr>
      </w:pPr>
      <w:r w:rsidRPr="00FC2093">
        <w:rPr>
          <w:rFonts w:cstheme="minorHAnsi"/>
          <w:kern w:val="2"/>
        </w:rPr>
        <w:t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Organ dokonuje analizy przedłożonej dokumentacji pod względem ustawowych wymagań dotyczących tegoż pozwolenia.</w:t>
      </w:r>
    </w:p>
    <w:p w14:paraId="35B6D3DD" w14:textId="7056172E" w:rsidR="001350F4" w:rsidRDefault="001350F4" w:rsidP="004C78D0">
      <w:pPr>
        <w:spacing w:line="276" w:lineRule="auto"/>
        <w:rPr>
          <w:rFonts w:cstheme="minorHAnsi"/>
          <w:kern w:val="2"/>
        </w:rPr>
      </w:pPr>
      <w:r>
        <w:rPr>
          <w:rFonts w:cstheme="minorHAnsi"/>
          <w:kern w:val="2"/>
        </w:rPr>
        <w:t>Warunki pracy instalacji winny być doprecyzowane, ze szczególnym uwzględnieniem rozwiązań chroniących środowisko przed negatywnym oddziaływaniem.</w:t>
      </w:r>
    </w:p>
    <w:p w14:paraId="2E4A05EA" w14:textId="0FBFC690" w:rsidR="00C30A7D" w:rsidRDefault="00311540" w:rsidP="004C78D0">
      <w:pPr>
        <w:spacing w:line="276" w:lineRule="auto"/>
        <w:rPr>
          <w:rFonts w:cstheme="minorHAnsi"/>
          <w:kern w:val="2"/>
        </w:rPr>
      </w:pPr>
      <w:r>
        <w:rPr>
          <w:rFonts w:cstheme="minorHAnsi"/>
          <w:kern w:val="2"/>
        </w:rPr>
        <w:t>Mając na uwadze braki</w:t>
      </w:r>
      <w:r w:rsidR="00211636">
        <w:rPr>
          <w:rFonts w:cstheme="minorHAnsi"/>
          <w:kern w:val="2"/>
        </w:rPr>
        <w:t>, jakie wskazano w sentencji w tym liczne uwagi merytoryczne</w:t>
      </w:r>
      <w:r w:rsidR="000C2617">
        <w:rPr>
          <w:rFonts w:cstheme="minorHAnsi"/>
          <w:kern w:val="2"/>
        </w:rPr>
        <w:t xml:space="preserve">, pomimo wezwania tutejszego Organu, </w:t>
      </w:r>
      <w:r w:rsidR="00211636">
        <w:rPr>
          <w:rFonts w:cstheme="minorHAnsi"/>
          <w:kern w:val="2"/>
        </w:rPr>
        <w:t>z podziałem na poszczególne komponenty środowiska, nie sposób wydać opinii pozytywnej.</w:t>
      </w:r>
    </w:p>
    <w:p w14:paraId="0CE2E4F8" w14:textId="00B27049" w:rsidR="00D81665" w:rsidRDefault="00D81665" w:rsidP="004C78D0">
      <w:pPr>
        <w:spacing w:line="276" w:lineRule="auto"/>
        <w:rPr>
          <w:rFonts w:cstheme="minorHAnsi"/>
          <w:kern w:val="2"/>
        </w:rPr>
      </w:pPr>
      <w:r>
        <w:rPr>
          <w:rFonts w:cstheme="minorHAnsi"/>
          <w:kern w:val="2"/>
        </w:rPr>
        <w:t>Ponadto, budzi zastrzeżenia i wątpliwości uzyskanie produktu po przetwarzaniu odpadów niebezpiecznych wytwarzanych w wyniku spalania odpadów komunalnych w nieokreślonym bliżej procesie przetwarzania w instalacjach służących głównie do przetwarzania odpadów zużytego sprzętu elektrycznego i elektronicznego.</w:t>
      </w:r>
    </w:p>
    <w:p w14:paraId="168AD7D4" w14:textId="0331B532" w:rsidR="00C30A7D" w:rsidRDefault="00C30A7D" w:rsidP="004C78D0">
      <w:pPr>
        <w:spacing w:line="276" w:lineRule="auto"/>
        <w:rPr>
          <w:rFonts w:cstheme="minorHAnsi"/>
        </w:rPr>
      </w:pPr>
      <w:r w:rsidRPr="008D16DE">
        <w:rPr>
          <w:rFonts w:cstheme="minorHAnsi"/>
        </w:rPr>
        <w:t>W tym mie</w:t>
      </w:r>
      <w:r w:rsidR="00A11235">
        <w:rPr>
          <w:rFonts w:cstheme="minorHAnsi"/>
        </w:rPr>
        <w:t>jscu wymaga również podkreślenia</w:t>
      </w:r>
      <w:r w:rsidRPr="008D16DE">
        <w:rPr>
          <w:rFonts w:cstheme="minorHAnsi"/>
        </w:rPr>
        <w:t>, iż jednym z konstytucyjnych obowiązków władz publicznych jest ochrona środowiska oraz zapewnienie bezpieczeństwa ekologicznego współczesnemu i przyszłym pokoleniom. Zdaniem tutejszego Organu realizacja tego obowiązku wymaga podjęcia działań, także o charakterze prewencyjnym. W celu zapobieżenia wystąpieni</w:t>
      </w:r>
      <w:r w:rsidR="0080116A">
        <w:rPr>
          <w:rFonts w:cstheme="minorHAnsi"/>
        </w:rPr>
        <w:t>u</w:t>
      </w:r>
      <w:r w:rsidRPr="008D16DE">
        <w:rPr>
          <w:rFonts w:cstheme="minorHAnsi"/>
        </w:rPr>
        <w:t xml:space="preserve"> zagrożenia dla życia lub zdrowia ludzi lub dla środowiska, tutejszy Organ negatywnie opiniuje realizację </w:t>
      </w:r>
      <w:r>
        <w:rPr>
          <w:rFonts w:cstheme="minorHAnsi"/>
        </w:rPr>
        <w:t>ww. przedsięwzięcia.</w:t>
      </w:r>
    </w:p>
    <w:p w14:paraId="6B2AB32D" w14:textId="13A41E5B" w:rsidR="001E6010" w:rsidRDefault="001E6010" w:rsidP="004C78D0">
      <w:pPr>
        <w:keepLines/>
        <w:spacing w:line="276" w:lineRule="auto"/>
        <w:ind w:right="-3"/>
        <w:rPr>
          <w:rFonts w:ascii="Calibri" w:hAnsi="Calibri" w:cs="Calibri"/>
          <w:bCs/>
        </w:rPr>
      </w:pPr>
      <w:r w:rsidRPr="00EE6A50">
        <w:rPr>
          <w:rFonts w:ascii="Calibri" w:hAnsi="Calibri" w:cs="Calibri"/>
          <w:bCs/>
        </w:rPr>
        <w:t xml:space="preserve">Jak wynika z art. 77 ust. 7 ustawy o udostępnianiu informacji o środowisku i jego ochronie, udziale społeczeństwa w ochronie środowiska oraz o ocenach oddziaływania na środowisko, </w:t>
      </w:r>
      <w:r w:rsidR="00EF17E5">
        <w:rPr>
          <w:rFonts w:ascii="Calibri" w:hAnsi="Calibri" w:cs="Calibri"/>
          <w:bCs/>
        </w:rPr>
        <w:br/>
      </w:r>
      <w:r w:rsidRPr="00EE6A50">
        <w:rPr>
          <w:rFonts w:ascii="Calibri" w:hAnsi="Calibri" w:cs="Calibri"/>
          <w:bCs/>
        </w:rPr>
        <w:t>w rozpatrywanej sprawie nie stosuje się przepisów art. 106 § 3 i § 5-6 Kodeksu postępowania administracyjnego, zatem opinia odnośnie decyzji o środowiskowych uwarunkowaniach nie jest wydawana w drodze postanowienia, na które przysługuje zażalenie. 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14:paraId="057875B4" w14:textId="77777777" w:rsidR="00D81665" w:rsidRDefault="00D81665" w:rsidP="004C78D0">
      <w:pPr>
        <w:spacing w:line="276" w:lineRule="auto"/>
        <w:ind w:right="-3"/>
        <w:rPr>
          <w:rFonts w:ascii="Calibri" w:hAnsi="Calibri" w:cs="Calibri"/>
        </w:rPr>
      </w:pPr>
    </w:p>
    <w:p w14:paraId="45AAE1A7" w14:textId="4516599B" w:rsidR="001E6010" w:rsidRPr="00EE6A50" w:rsidRDefault="001E6010" w:rsidP="004C78D0">
      <w:pPr>
        <w:spacing w:line="276" w:lineRule="auto"/>
        <w:ind w:right="-3"/>
        <w:rPr>
          <w:rFonts w:ascii="Calibri" w:hAnsi="Calibri" w:cs="Calibri"/>
        </w:rPr>
      </w:pPr>
      <w:r w:rsidRPr="00EE6A50">
        <w:rPr>
          <w:rFonts w:ascii="Calibri" w:hAnsi="Calibri" w:cs="Calibri"/>
        </w:rPr>
        <w:t>Mając powyższe na uwadze, Marszałek Województwa</w:t>
      </w:r>
      <w:r>
        <w:rPr>
          <w:rFonts w:ascii="Calibri" w:hAnsi="Calibri" w:cs="Calibri"/>
        </w:rPr>
        <w:t xml:space="preserve"> Wielkopolskiego postanawia jak </w:t>
      </w:r>
      <w:r w:rsidRPr="00EE6A50">
        <w:rPr>
          <w:rFonts w:ascii="Calibri" w:hAnsi="Calibri" w:cs="Calibri"/>
        </w:rPr>
        <w:t>w</w:t>
      </w:r>
      <w:r w:rsidR="00C13FAA">
        <w:rPr>
          <w:rFonts w:ascii="Calibri" w:hAnsi="Calibri" w:cs="Calibri"/>
        </w:rPr>
        <w:t> </w:t>
      </w:r>
      <w:r w:rsidRPr="00EE6A50">
        <w:rPr>
          <w:rFonts w:ascii="Calibri" w:hAnsi="Calibri" w:cs="Calibri"/>
        </w:rPr>
        <w:t xml:space="preserve"> sentencji.</w:t>
      </w:r>
    </w:p>
    <w:p w14:paraId="479F8CB9" w14:textId="2AAE118C" w:rsidR="001E6010" w:rsidRDefault="001E6010" w:rsidP="004C78D0">
      <w:pPr>
        <w:rPr>
          <w:rFonts w:ascii="Calibri" w:hAnsi="Calibri" w:cs="Calibri"/>
          <w:b/>
        </w:rPr>
      </w:pPr>
    </w:p>
    <w:p w14:paraId="72E3F70E" w14:textId="4FA35DE6" w:rsidR="003F5FB4" w:rsidRDefault="003F5FB4" w:rsidP="004C78D0">
      <w:pPr>
        <w:rPr>
          <w:rFonts w:ascii="Calibri" w:hAnsi="Calibri" w:cs="Calibri"/>
          <w:b/>
        </w:rPr>
      </w:pPr>
    </w:p>
    <w:p w14:paraId="495620FD" w14:textId="66DCE7C4" w:rsidR="003F5FB4" w:rsidRDefault="003F5FB4" w:rsidP="004C78D0">
      <w:pPr>
        <w:rPr>
          <w:rFonts w:ascii="Calibri" w:hAnsi="Calibri" w:cs="Calibri"/>
          <w:b/>
        </w:rPr>
      </w:pPr>
    </w:p>
    <w:p w14:paraId="3CA90C3A" w14:textId="77777777" w:rsidR="003F5FB4" w:rsidRPr="00EE6A50" w:rsidRDefault="003F5FB4" w:rsidP="004C78D0">
      <w:pPr>
        <w:rPr>
          <w:rFonts w:ascii="Calibri" w:hAnsi="Calibri" w:cs="Calibri"/>
          <w:b/>
        </w:rPr>
      </w:pPr>
    </w:p>
    <w:p w14:paraId="4EE672DE" w14:textId="5652FE91" w:rsidR="001E6010" w:rsidRDefault="001E6010" w:rsidP="004C78D0">
      <w:pPr>
        <w:rPr>
          <w:rFonts w:ascii="Calibri" w:hAnsi="Calibri" w:cs="Calibri"/>
          <w:b/>
        </w:rPr>
      </w:pPr>
      <w:r w:rsidRPr="00EE6A50">
        <w:rPr>
          <w:rFonts w:ascii="Calibri" w:hAnsi="Calibri" w:cs="Calibri"/>
          <w:b/>
        </w:rPr>
        <w:t>POUCZENIE</w:t>
      </w:r>
    </w:p>
    <w:p w14:paraId="3C3E329B" w14:textId="071543E0" w:rsidR="00165CAB" w:rsidRDefault="00165CAB" w:rsidP="004C78D0">
      <w:pPr>
        <w:spacing w:line="276" w:lineRule="auto"/>
        <w:rPr>
          <w:rFonts w:ascii="Calibri" w:hAnsi="Calibri" w:cs="Calibri"/>
          <w:b/>
        </w:rPr>
      </w:pPr>
    </w:p>
    <w:p w14:paraId="55D9AD62" w14:textId="77777777" w:rsidR="003F5FB4" w:rsidRPr="00EE6A50" w:rsidRDefault="003F5FB4" w:rsidP="004C78D0">
      <w:pPr>
        <w:spacing w:line="276" w:lineRule="auto"/>
        <w:rPr>
          <w:rFonts w:ascii="Calibri" w:hAnsi="Calibri" w:cs="Calibri"/>
          <w:b/>
        </w:rPr>
      </w:pPr>
    </w:p>
    <w:p w14:paraId="76B8B1B7" w14:textId="5430C9FC" w:rsidR="001E6010" w:rsidRDefault="001E6010" w:rsidP="004C78D0">
      <w:pPr>
        <w:spacing w:line="276" w:lineRule="auto"/>
        <w:ind w:right="-3"/>
        <w:rPr>
          <w:rFonts w:ascii="Calibri" w:hAnsi="Calibri" w:cs="Calibri"/>
        </w:rPr>
      </w:pPr>
      <w:r w:rsidRPr="00EE6A50">
        <w:rPr>
          <w:rFonts w:ascii="Calibri" w:hAnsi="Calibri" w:cs="Calibri"/>
        </w:rPr>
        <w:t>Na niniejsze postanowienie nie przysługuje prawo wnies</w:t>
      </w:r>
      <w:r>
        <w:rPr>
          <w:rFonts w:ascii="Calibri" w:hAnsi="Calibri" w:cs="Calibri"/>
        </w:rPr>
        <w:t xml:space="preserve">ienia zażalenia. Postanowienie, </w:t>
      </w:r>
      <w:r w:rsidRPr="00EE6A50">
        <w:rPr>
          <w:rFonts w:ascii="Calibri" w:hAnsi="Calibri" w:cs="Calibri"/>
        </w:rPr>
        <w:t>na</w:t>
      </w:r>
      <w:r w:rsidR="00C13FAA">
        <w:rPr>
          <w:rFonts w:ascii="Calibri" w:hAnsi="Calibri" w:cs="Calibri"/>
        </w:rPr>
        <w:t> </w:t>
      </w:r>
      <w:r w:rsidRPr="00EE6A50">
        <w:rPr>
          <w:rFonts w:ascii="Calibri" w:hAnsi="Calibri" w:cs="Calibri"/>
        </w:rPr>
        <w:t xml:space="preserve"> k</w:t>
      </w:r>
      <w:r w:rsidR="007870B1">
        <w:rPr>
          <w:rFonts w:ascii="Calibri" w:hAnsi="Calibri" w:cs="Calibri"/>
        </w:rPr>
        <w:t>tóre nie służy zażalenie, Strony mogą</w:t>
      </w:r>
      <w:r w:rsidRPr="00EE6A50">
        <w:rPr>
          <w:rFonts w:ascii="Calibri" w:hAnsi="Calibri" w:cs="Calibri"/>
        </w:rPr>
        <w:t xml:space="preserve"> zaskarżyć tylko w odwołaniu od decyzji.</w:t>
      </w:r>
    </w:p>
    <w:p w14:paraId="6EC1B97B" w14:textId="3615BC35" w:rsidR="00F04DBA" w:rsidRDefault="00F04DBA" w:rsidP="004C78D0">
      <w:pPr>
        <w:spacing w:line="276" w:lineRule="auto"/>
        <w:ind w:right="-3"/>
        <w:rPr>
          <w:rFonts w:ascii="Calibri" w:hAnsi="Calibri" w:cs="Calibri"/>
        </w:rPr>
      </w:pPr>
    </w:p>
    <w:p w14:paraId="7AE2136B" w14:textId="335DF974" w:rsidR="00F04DBA" w:rsidRPr="002515D3" w:rsidRDefault="00F04DBA" w:rsidP="004C78D0">
      <w:pPr>
        <w:spacing w:line="276" w:lineRule="auto"/>
        <w:ind w:right="-3"/>
        <w:rPr>
          <w:rFonts w:ascii="Calibri" w:hAnsi="Calibri" w:cs="Calibri"/>
          <w:b/>
        </w:rPr>
      </w:pPr>
      <w:r w:rsidRPr="002515D3">
        <w:rPr>
          <w:rFonts w:ascii="Calibri" w:hAnsi="Calibri" w:cs="Calibri"/>
          <w:b/>
        </w:rPr>
        <w:t>Marszałek Województwa Wielkopolskiego zastrzega, ż</w:t>
      </w:r>
      <w:r w:rsidR="002515D3" w:rsidRPr="002515D3">
        <w:rPr>
          <w:rFonts w:ascii="Calibri" w:hAnsi="Calibri" w:cs="Calibri"/>
          <w:b/>
        </w:rPr>
        <w:t>e niniejsza opinia</w:t>
      </w:r>
      <w:r w:rsidRPr="002515D3">
        <w:rPr>
          <w:rFonts w:ascii="Calibri" w:hAnsi="Calibri" w:cs="Calibri"/>
          <w:b/>
        </w:rPr>
        <w:t xml:space="preserve"> nie przesą</w:t>
      </w:r>
      <w:r w:rsidR="002515D3" w:rsidRPr="002515D3">
        <w:rPr>
          <w:rFonts w:ascii="Calibri" w:hAnsi="Calibri" w:cs="Calibri"/>
          <w:b/>
        </w:rPr>
        <w:t>dza o </w:t>
      </w:r>
      <w:r w:rsidRPr="002515D3">
        <w:rPr>
          <w:rFonts w:ascii="Calibri" w:hAnsi="Calibri" w:cs="Calibri"/>
          <w:b/>
        </w:rPr>
        <w:t>możliwości uzyskania przez Inwestora decyzji wymaganych dla</w:t>
      </w:r>
      <w:r w:rsidR="002515D3" w:rsidRPr="002515D3">
        <w:rPr>
          <w:rFonts w:ascii="Calibri" w:hAnsi="Calibri" w:cs="Calibri"/>
          <w:b/>
        </w:rPr>
        <w:t xml:space="preserve"> planowanego</w:t>
      </w:r>
      <w:r w:rsidRPr="002515D3">
        <w:rPr>
          <w:rFonts w:ascii="Calibri" w:hAnsi="Calibri" w:cs="Calibri"/>
          <w:b/>
        </w:rPr>
        <w:t xml:space="preserve"> przedsięwzięcia </w:t>
      </w:r>
      <w:r w:rsidR="002515D3" w:rsidRPr="002515D3">
        <w:rPr>
          <w:rFonts w:ascii="Calibri" w:hAnsi="Calibri" w:cs="Calibri"/>
          <w:b/>
        </w:rPr>
        <w:t>mogącego znacząco oddziaływać na środowisko. Przedmiotowa opinia nie jest bowiem wiążąca, a poszczególne d</w:t>
      </w:r>
      <w:r w:rsidR="002515D3">
        <w:rPr>
          <w:rFonts w:ascii="Calibri" w:hAnsi="Calibri" w:cs="Calibri"/>
          <w:b/>
        </w:rPr>
        <w:t xml:space="preserve">ecyzje </w:t>
      </w:r>
      <w:r w:rsidR="002515D3" w:rsidRPr="002515D3">
        <w:rPr>
          <w:rFonts w:ascii="Calibri" w:hAnsi="Calibri" w:cs="Calibri"/>
          <w:b/>
        </w:rPr>
        <w:t>są wydawane w toku odrębnych postępowań prowadzonych na podstawie obowiązujących przepisów prawa.</w:t>
      </w:r>
    </w:p>
    <w:p w14:paraId="2686C12D" w14:textId="77777777" w:rsidR="001E6010" w:rsidRPr="00991C04" w:rsidRDefault="001E6010" w:rsidP="004C78D0">
      <w:pPr>
        <w:ind w:firstLine="708"/>
        <w:rPr>
          <w:sz w:val="22"/>
          <w:szCs w:val="22"/>
        </w:rPr>
      </w:pPr>
    </w:p>
    <w:p w14:paraId="1AADB364" w14:textId="77777777" w:rsidR="001E6010" w:rsidRPr="002E6842" w:rsidRDefault="001E6010" w:rsidP="004C78D0">
      <w:pPr>
        <w:ind w:firstLine="708"/>
        <w:rPr>
          <w:sz w:val="22"/>
          <w:szCs w:val="22"/>
          <w:highlight w:val="yellow"/>
        </w:rPr>
      </w:pPr>
    </w:p>
    <w:p w14:paraId="14C7C737" w14:textId="77777777" w:rsidR="001E6010" w:rsidRPr="002E6842" w:rsidRDefault="001E6010" w:rsidP="004C78D0">
      <w:pPr>
        <w:rPr>
          <w:sz w:val="22"/>
          <w:szCs w:val="22"/>
          <w:highlight w:val="yellow"/>
        </w:rPr>
      </w:pPr>
    </w:p>
    <w:p w14:paraId="3124E690" w14:textId="6679DDF9" w:rsidR="003B5234" w:rsidRDefault="003B5234" w:rsidP="004C78D0">
      <w:pPr>
        <w:spacing w:line="276" w:lineRule="auto"/>
        <w:rPr>
          <w:sz w:val="22"/>
          <w:szCs w:val="22"/>
        </w:rPr>
      </w:pPr>
    </w:p>
    <w:p w14:paraId="6C458FFE" w14:textId="1845EBBD" w:rsidR="00CB438D" w:rsidRDefault="00CB438D" w:rsidP="004C78D0">
      <w:pPr>
        <w:spacing w:line="276" w:lineRule="auto"/>
        <w:rPr>
          <w:sz w:val="22"/>
          <w:szCs w:val="22"/>
        </w:rPr>
      </w:pPr>
    </w:p>
    <w:p w14:paraId="2089851E" w14:textId="77777777" w:rsidR="004C78D0" w:rsidRPr="00125311" w:rsidRDefault="004C78D0" w:rsidP="004C78D0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 up. MARSZAŁKA WOJEWÓDZTWA</w:t>
      </w:r>
    </w:p>
    <w:p w14:paraId="56C4908F" w14:textId="77777777" w:rsidR="004C78D0" w:rsidRPr="00125311" w:rsidRDefault="004C78D0" w:rsidP="004C78D0">
      <w:pPr>
        <w:rPr>
          <w:rFonts w:ascii="Calibri" w:hAnsi="Calibri" w:cs="Calibri"/>
          <w:i/>
        </w:rPr>
      </w:pPr>
    </w:p>
    <w:p w14:paraId="4DEAB4C9" w14:textId="77777777" w:rsidR="004C78D0" w:rsidRPr="00125311" w:rsidRDefault="004C78D0" w:rsidP="004C78D0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Małgorzata Krucka-Adamkiewicz</w:t>
      </w:r>
    </w:p>
    <w:p w14:paraId="40266001" w14:textId="77777777" w:rsidR="004C78D0" w:rsidRPr="00125311" w:rsidRDefault="004C78D0" w:rsidP="004C78D0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Zastępca Dyrektora Departamentu</w:t>
      </w:r>
    </w:p>
    <w:p w14:paraId="1B3DF02A" w14:textId="77777777" w:rsidR="004C78D0" w:rsidRPr="00125311" w:rsidRDefault="004C78D0" w:rsidP="004C78D0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Zarządzania Środowiskiem i Klimatu</w:t>
      </w:r>
    </w:p>
    <w:p w14:paraId="4D715D58" w14:textId="0CDB1C24" w:rsidR="00CB438D" w:rsidRDefault="00CB438D" w:rsidP="004C78D0">
      <w:pPr>
        <w:spacing w:line="276" w:lineRule="auto"/>
        <w:rPr>
          <w:sz w:val="22"/>
          <w:szCs w:val="22"/>
        </w:rPr>
      </w:pPr>
    </w:p>
    <w:p w14:paraId="4CD34899" w14:textId="0F60D16B" w:rsidR="00CB438D" w:rsidRDefault="00CB438D" w:rsidP="004C78D0">
      <w:pPr>
        <w:spacing w:line="276" w:lineRule="auto"/>
        <w:rPr>
          <w:sz w:val="22"/>
          <w:szCs w:val="22"/>
        </w:rPr>
      </w:pPr>
    </w:p>
    <w:p w14:paraId="4C8E19EE" w14:textId="271B32A6" w:rsidR="008C60E3" w:rsidRDefault="008C60E3" w:rsidP="004C78D0">
      <w:pPr>
        <w:spacing w:line="276" w:lineRule="auto"/>
        <w:rPr>
          <w:sz w:val="22"/>
          <w:szCs w:val="22"/>
        </w:rPr>
      </w:pPr>
    </w:p>
    <w:p w14:paraId="5972E424" w14:textId="026A5743" w:rsidR="008C60E3" w:rsidRDefault="008C60E3" w:rsidP="004C78D0">
      <w:pPr>
        <w:spacing w:line="276" w:lineRule="auto"/>
        <w:rPr>
          <w:sz w:val="22"/>
          <w:szCs w:val="22"/>
        </w:rPr>
      </w:pPr>
    </w:p>
    <w:p w14:paraId="44A26002" w14:textId="2ACCEFC3" w:rsidR="008C60E3" w:rsidRDefault="008C60E3" w:rsidP="004C78D0">
      <w:pPr>
        <w:spacing w:line="276" w:lineRule="auto"/>
        <w:rPr>
          <w:sz w:val="22"/>
          <w:szCs w:val="22"/>
        </w:rPr>
      </w:pPr>
    </w:p>
    <w:p w14:paraId="1316D9C5" w14:textId="77777777" w:rsidR="008C60E3" w:rsidRDefault="008C60E3" w:rsidP="004C78D0">
      <w:pPr>
        <w:spacing w:line="276" w:lineRule="auto"/>
        <w:rPr>
          <w:sz w:val="22"/>
          <w:szCs w:val="22"/>
        </w:rPr>
      </w:pPr>
    </w:p>
    <w:p w14:paraId="58E1D3BA" w14:textId="07E25C27" w:rsidR="00CB438D" w:rsidRDefault="00CB438D" w:rsidP="004C78D0">
      <w:pPr>
        <w:spacing w:line="276" w:lineRule="auto"/>
        <w:rPr>
          <w:sz w:val="22"/>
          <w:szCs w:val="22"/>
        </w:rPr>
      </w:pPr>
    </w:p>
    <w:p w14:paraId="789CD598" w14:textId="77777777" w:rsidR="00311540" w:rsidRPr="00165CAB" w:rsidRDefault="00311540" w:rsidP="004C78D0">
      <w:pPr>
        <w:spacing w:line="276" w:lineRule="auto"/>
        <w:rPr>
          <w:rFonts w:ascii="Calibri" w:hAnsi="Calibri" w:cs="Calibri"/>
        </w:rPr>
      </w:pPr>
    </w:p>
    <w:p w14:paraId="7AC19974" w14:textId="77777777" w:rsidR="00C30A7D" w:rsidRPr="00C30A7D" w:rsidRDefault="00C30A7D" w:rsidP="004C78D0">
      <w:pPr>
        <w:spacing w:line="276" w:lineRule="auto"/>
        <w:rPr>
          <w:rFonts w:cstheme="minorHAnsi"/>
        </w:rPr>
      </w:pPr>
      <w:r w:rsidRPr="00C30A7D">
        <w:rPr>
          <w:rFonts w:cstheme="minorHAnsi"/>
        </w:rPr>
        <w:t>Otrzymują:</w:t>
      </w:r>
    </w:p>
    <w:p w14:paraId="7028FC6F" w14:textId="0643E6E0" w:rsidR="00C30A7D" w:rsidRDefault="005B3172" w:rsidP="004C78D0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426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Burmistrz Nowego Tomyśla</w:t>
      </w:r>
      <w:r w:rsidR="00C30A7D" w:rsidRPr="00C30A7D">
        <w:rPr>
          <w:rFonts w:eastAsia="Times New Roman" w:cstheme="minorHAnsi"/>
          <w:color w:val="000000"/>
          <w:lang w:eastAsia="pl-PL"/>
        </w:rPr>
        <w:t xml:space="preserve"> (e-</w:t>
      </w:r>
      <w:r w:rsidR="004C30EC">
        <w:rPr>
          <w:rFonts w:eastAsia="Times New Roman" w:cstheme="minorHAnsi"/>
          <w:color w:val="000000"/>
          <w:lang w:eastAsia="pl-PL"/>
        </w:rPr>
        <w:t>Doręczenia</w:t>
      </w:r>
      <w:r w:rsidR="00C30A7D" w:rsidRPr="00C30A7D">
        <w:rPr>
          <w:rFonts w:eastAsia="Times New Roman" w:cstheme="minorHAnsi"/>
          <w:color w:val="000000"/>
          <w:lang w:eastAsia="pl-PL"/>
        </w:rPr>
        <w:t>)</w:t>
      </w:r>
    </w:p>
    <w:p w14:paraId="15A73307" w14:textId="204ABD0C" w:rsidR="008C60E3" w:rsidRDefault="005B3172" w:rsidP="004C78D0">
      <w:pPr>
        <w:numPr>
          <w:ilvl w:val="0"/>
          <w:numId w:val="8"/>
        </w:numPr>
        <w:tabs>
          <w:tab w:val="clear" w:pos="720"/>
          <w:tab w:val="num" w:pos="360"/>
        </w:tabs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Marcin Kaźmierski</w:t>
      </w:r>
      <w:r w:rsidR="008C60E3">
        <w:rPr>
          <w:rFonts w:ascii="Calibri" w:hAnsi="Calibri" w:cs="Calibri"/>
        </w:rPr>
        <w:t xml:space="preserve"> – pełnomocnik</w:t>
      </w:r>
    </w:p>
    <w:p w14:paraId="630965E5" w14:textId="6BDB05A6" w:rsidR="008C60E3" w:rsidRPr="00C30A7D" w:rsidRDefault="004C78D0" w:rsidP="004C78D0">
      <w:pPr>
        <w:tabs>
          <w:tab w:val="num" w:pos="360"/>
        </w:tabs>
        <w:spacing w:line="276" w:lineRule="auto"/>
        <w:ind w:left="426" w:hanging="360"/>
        <w:contextualSpacing/>
        <w:rPr>
          <w:rFonts w:eastAsia="Times New Roman" w:cstheme="minorHAnsi"/>
          <w:color w:val="000000"/>
          <w:lang w:eastAsia="pl-PL"/>
        </w:rPr>
      </w:pPr>
      <w:r>
        <w:rPr>
          <w:rFonts w:ascii="Calibri" w:hAnsi="Calibri" w:cs="Calibri"/>
        </w:rPr>
        <w:tab/>
      </w:r>
      <w:r w:rsidR="005B3172">
        <w:rPr>
          <w:rFonts w:ascii="Calibri" w:hAnsi="Calibri" w:cs="Calibri"/>
        </w:rPr>
        <w:t>Kancelaria Ekologiczna sp. z o.o.</w:t>
      </w:r>
    </w:p>
    <w:p w14:paraId="721AE892" w14:textId="77777777" w:rsidR="00C30A7D" w:rsidRPr="00C30A7D" w:rsidRDefault="00C30A7D" w:rsidP="004C78D0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426"/>
        <w:contextualSpacing/>
        <w:rPr>
          <w:rFonts w:eastAsia="Times New Roman" w:cstheme="minorHAnsi"/>
          <w:color w:val="000000"/>
          <w:lang w:eastAsia="pl-PL"/>
        </w:rPr>
      </w:pPr>
      <w:r w:rsidRPr="00C30A7D">
        <w:rPr>
          <w:rFonts w:eastAsia="Times New Roman" w:cstheme="minorHAnsi"/>
          <w:lang w:eastAsia="pl-PL"/>
        </w:rPr>
        <w:t>Pozostałe Strony postępowania – w drodze obwieszczenia Marszałka Województwa Wielkopolskiego</w:t>
      </w:r>
    </w:p>
    <w:p w14:paraId="0D5924D3" w14:textId="77777777" w:rsidR="00C30A7D" w:rsidRPr="00C30A7D" w:rsidRDefault="00C30A7D" w:rsidP="004C78D0">
      <w:pPr>
        <w:numPr>
          <w:ilvl w:val="0"/>
          <w:numId w:val="8"/>
        </w:numPr>
        <w:tabs>
          <w:tab w:val="clear" w:pos="720"/>
          <w:tab w:val="num" w:pos="360"/>
        </w:tabs>
        <w:spacing w:after="200" w:line="276" w:lineRule="auto"/>
        <w:ind w:left="426"/>
        <w:contextualSpacing/>
        <w:rPr>
          <w:rFonts w:eastAsia="Times New Roman" w:cstheme="minorHAnsi"/>
          <w:lang w:eastAsia="pl-PL"/>
        </w:rPr>
      </w:pPr>
      <w:r w:rsidRPr="00C30A7D">
        <w:rPr>
          <w:rFonts w:eastAsia="Times New Roman" w:cstheme="minorHAnsi"/>
          <w:lang w:eastAsia="pl-PL"/>
        </w:rPr>
        <w:t>Aa</w:t>
      </w:r>
    </w:p>
    <w:p w14:paraId="7C07CD26" w14:textId="12AE362F" w:rsidR="004C78D0" w:rsidRPr="002B3C3E" w:rsidRDefault="004C78D0" w:rsidP="004C78D0">
      <w:pPr>
        <w:pStyle w:val="Akapitzlist"/>
        <w:spacing w:line="276" w:lineRule="auto"/>
        <w:ind w:left="0"/>
        <w:rPr>
          <w:rFonts w:cstheme="minorHAnsi"/>
        </w:rPr>
      </w:pPr>
      <w:r w:rsidRPr="002F3328">
        <w:rPr>
          <w:rFonts w:cstheme="minorHAnsi"/>
        </w:rPr>
        <w:t xml:space="preserve">Data udostępnienia niniejszego </w:t>
      </w:r>
      <w:r>
        <w:rPr>
          <w:rFonts w:cstheme="minorHAnsi"/>
        </w:rPr>
        <w:t>postanowienia</w:t>
      </w:r>
      <w:r w:rsidRPr="002F3328">
        <w:rPr>
          <w:rFonts w:cstheme="minorHAnsi"/>
        </w:rPr>
        <w:t xml:space="preserve"> w Biuletynie Informacji Publicznej Urzędu Marszałkowskiego Województwa Wielkopolskiego w Poznaniu – </w:t>
      </w:r>
      <w:r>
        <w:rPr>
          <w:rFonts w:cstheme="minorHAnsi"/>
        </w:rPr>
        <w:t>29.01.2025</w:t>
      </w:r>
      <w:r w:rsidRPr="002F3328">
        <w:rPr>
          <w:rFonts w:cstheme="minorHAnsi"/>
        </w:rPr>
        <w:t xml:space="preserve"> r.</w:t>
      </w:r>
    </w:p>
    <w:p w14:paraId="7E5FD406" w14:textId="24811F50" w:rsidR="00973F99" w:rsidRPr="002B3C3E" w:rsidRDefault="00973F99" w:rsidP="004C78D0">
      <w:pPr>
        <w:pStyle w:val="Akapitzlist"/>
        <w:spacing w:line="276" w:lineRule="auto"/>
        <w:ind w:left="0"/>
        <w:rPr>
          <w:rFonts w:cstheme="minorHAnsi"/>
        </w:rPr>
      </w:pPr>
    </w:p>
    <w:sectPr w:rsidR="00973F99" w:rsidRPr="002B3C3E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C394" w14:textId="77777777" w:rsidR="00AD0071" w:rsidRDefault="00AD0071" w:rsidP="007D24CC">
      <w:r>
        <w:separator/>
      </w:r>
    </w:p>
  </w:endnote>
  <w:endnote w:type="continuationSeparator" w:id="0">
    <w:p w14:paraId="675295EE" w14:textId="77777777" w:rsidR="00AD0071" w:rsidRDefault="00AD007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182C72" w:rsidRPr="00FF4EC8" w:rsidRDefault="00182C72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182C72" w:rsidRDefault="00182C72">
    <w:pPr>
      <w:pStyle w:val="Stopka"/>
      <w:jc w:val="right"/>
    </w:pPr>
  </w:p>
  <w:p w14:paraId="3DF5CC3C" w14:textId="77777777" w:rsidR="00182C72" w:rsidRPr="004E4070" w:rsidRDefault="00182C72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182C72" w:rsidRPr="00D80CDF" w:rsidRDefault="00182C72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182C72" w:rsidRPr="00FF4EC8" w:rsidRDefault="00182C72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182C72" w:rsidRPr="00FF4EC8" w:rsidRDefault="00182C72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2A55" w14:textId="77777777" w:rsidR="00AD0071" w:rsidRDefault="00AD0071" w:rsidP="007D24CC">
      <w:r>
        <w:separator/>
      </w:r>
    </w:p>
  </w:footnote>
  <w:footnote w:type="continuationSeparator" w:id="0">
    <w:p w14:paraId="4FA0D345" w14:textId="77777777" w:rsidR="00AD0071" w:rsidRDefault="00AD0071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82C72" w:rsidRDefault="00182C72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41B449B" w:rsidR="00182C72" w:rsidRPr="00990339" w:rsidRDefault="00182C72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00997" w:rsidRPr="00400997">
                                <w:rPr>
                                  <w:rStyle w:val="Numerstrony"/>
                                  <w:bCs/>
                                  <w:noProof/>
                                </w:rPr>
                                <w:t>5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41B449B" w:rsidR="00182C72" w:rsidRPr="00990339" w:rsidRDefault="00182C72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00997" w:rsidRPr="00400997">
                          <w:rPr>
                            <w:rStyle w:val="Numerstrony"/>
                            <w:bCs/>
                            <w:noProof/>
                          </w:rPr>
                          <w:t>5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344"/>
    <w:multiLevelType w:val="hybridMultilevel"/>
    <w:tmpl w:val="BC74526C"/>
    <w:lvl w:ilvl="0" w:tplc="808E7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96C1A"/>
    <w:multiLevelType w:val="hybridMultilevel"/>
    <w:tmpl w:val="0024CE0A"/>
    <w:lvl w:ilvl="0" w:tplc="5D2CB90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3F1A"/>
    <w:multiLevelType w:val="hybridMultilevel"/>
    <w:tmpl w:val="270ECD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4798"/>
    <w:multiLevelType w:val="hybridMultilevel"/>
    <w:tmpl w:val="85A0B45E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AAD"/>
    <w:multiLevelType w:val="hybridMultilevel"/>
    <w:tmpl w:val="06F662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E7501"/>
    <w:multiLevelType w:val="hybridMultilevel"/>
    <w:tmpl w:val="F0769C3C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2C4F"/>
    <w:multiLevelType w:val="hybridMultilevel"/>
    <w:tmpl w:val="28629D40"/>
    <w:lvl w:ilvl="0" w:tplc="EB443A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790B"/>
    <w:multiLevelType w:val="hybridMultilevel"/>
    <w:tmpl w:val="CB68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4DDB"/>
    <w:multiLevelType w:val="hybridMultilevel"/>
    <w:tmpl w:val="227C33D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6DF"/>
    <w:multiLevelType w:val="hybridMultilevel"/>
    <w:tmpl w:val="4D225E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96755"/>
    <w:multiLevelType w:val="hybridMultilevel"/>
    <w:tmpl w:val="F50ED10E"/>
    <w:lvl w:ilvl="0" w:tplc="0415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46A"/>
    <w:multiLevelType w:val="hybridMultilevel"/>
    <w:tmpl w:val="C5DE8150"/>
    <w:lvl w:ilvl="0" w:tplc="436600F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D417C"/>
    <w:multiLevelType w:val="hybridMultilevel"/>
    <w:tmpl w:val="53C06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0696"/>
    <w:multiLevelType w:val="hybridMultilevel"/>
    <w:tmpl w:val="C09493B0"/>
    <w:lvl w:ilvl="0" w:tplc="6548F0B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2C94"/>
    <w:multiLevelType w:val="hybridMultilevel"/>
    <w:tmpl w:val="B7B4045E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0A8C"/>
    <w:multiLevelType w:val="hybridMultilevel"/>
    <w:tmpl w:val="DA8A5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4017D7"/>
    <w:multiLevelType w:val="hybridMultilevel"/>
    <w:tmpl w:val="A724B906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67027"/>
    <w:multiLevelType w:val="hybridMultilevel"/>
    <w:tmpl w:val="A4C6C434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66D1F"/>
    <w:multiLevelType w:val="hybridMultilevel"/>
    <w:tmpl w:val="F5E8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3F96"/>
    <w:multiLevelType w:val="hybridMultilevel"/>
    <w:tmpl w:val="1F6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50BA"/>
    <w:multiLevelType w:val="hybridMultilevel"/>
    <w:tmpl w:val="518CE430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2509F"/>
    <w:multiLevelType w:val="hybridMultilevel"/>
    <w:tmpl w:val="44B8D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866D3"/>
    <w:multiLevelType w:val="hybridMultilevel"/>
    <w:tmpl w:val="EF22B38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234C"/>
    <w:multiLevelType w:val="hybridMultilevel"/>
    <w:tmpl w:val="4D225E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68001B"/>
    <w:multiLevelType w:val="hybridMultilevel"/>
    <w:tmpl w:val="898AE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129DA"/>
    <w:multiLevelType w:val="hybridMultilevel"/>
    <w:tmpl w:val="79ECE9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8D5CDF"/>
    <w:multiLevelType w:val="hybridMultilevel"/>
    <w:tmpl w:val="B7FA6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DE"/>
    <w:multiLevelType w:val="hybridMultilevel"/>
    <w:tmpl w:val="E4682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B1D69"/>
    <w:multiLevelType w:val="hybridMultilevel"/>
    <w:tmpl w:val="87403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0E4B"/>
    <w:multiLevelType w:val="hybridMultilevel"/>
    <w:tmpl w:val="F8FEED8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907153"/>
    <w:multiLevelType w:val="hybridMultilevel"/>
    <w:tmpl w:val="79ECE9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050413"/>
    <w:multiLevelType w:val="hybridMultilevel"/>
    <w:tmpl w:val="55109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54A93"/>
    <w:multiLevelType w:val="hybridMultilevel"/>
    <w:tmpl w:val="6CAA1904"/>
    <w:lvl w:ilvl="0" w:tplc="91CA9F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158DD"/>
    <w:multiLevelType w:val="hybridMultilevel"/>
    <w:tmpl w:val="CC2C2C5E"/>
    <w:lvl w:ilvl="0" w:tplc="6F68464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21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34"/>
  </w:num>
  <w:num w:numId="10">
    <w:abstractNumId w:val="18"/>
  </w:num>
  <w:num w:numId="11">
    <w:abstractNumId w:val="15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8"/>
  </w:num>
  <w:num w:numId="16">
    <w:abstractNumId w:val="27"/>
  </w:num>
  <w:num w:numId="17">
    <w:abstractNumId w:val="7"/>
  </w:num>
  <w:num w:numId="18">
    <w:abstractNumId w:val="23"/>
  </w:num>
  <w:num w:numId="19">
    <w:abstractNumId w:val="25"/>
  </w:num>
  <w:num w:numId="20">
    <w:abstractNumId w:val="2"/>
  </w:num>
  <w:num w:numId="21">
    <w:abstractNumId w:val="17"/>
  </w:num>
  <w:num w:numId="22">
    <w:abstractNumId w:val="33"/>
  </w:num>
  <w:num w:numId="23">
    <w:abstractNumId w:val="12"/>
  </w:num>
  <w:num w:numId="24">
    <w:abstractNumId w:val="26"/>
  </w:num>
  <w:num w:numId="25">
    <w:abstractNumId w:val="30"/>
  </w:num>
  <w:num w:numId="26">
    <w:abstractNumId w:val="32"/>
  </w:num>
  <w:num w:numId="27">
    <w:abstractNumId w:val="31"/>
  </w:num>
  <w:num w:numId="28">
    <w:abstractNumId w:val="14"/>
  </w:num>
  <w:num w:numId="29">
    <w:abstractNumId w:val="35"/>
  </w:num>
  <w:num w:numId="30">
    <w:abstractNumId w:val="5"/>
  </w:num>
  <w:num w:numId="31">
    <w:abstractNumId w:val="10"/>
  </w:num>
  <w:num w:numId="32">
    <w:abstractNumId w:val="0"/>
  </w:num>
  <w:num w:numId="33">
    <w:abstractNumId w:val="13"/>
  </w:num>
  <w:num w:numId="34">
    <w:abstractNumId w:val="20"/>
  </w:num>
  <w:num w:numId="35">
    <w:abstractNumId w:val="8"/>
  </w:num>
  <w:num w:numId="36">
    <w:abstractNumId w:val="22"/>
  </w:num>
  <w:num w:numId="37">
    <w:abstractNumId w:val="1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770E"/>
    <w:rsid w:val="00011166"/>
    <w:rsid w:val="00021244"/>
    <w:rsid w:val="00022092"/>
    <w:rsid w:val="0002375F"/>
    <w:rsid w:val="000343D6"/>
    <w:rsid w:val="000375DA"/>
    <w:rsid w:val="00037E17"/>
    <w:rsid w:val="00050EDE"/>
    <w:rsid w:val="0005167E"/>
    <w:rsid w:val="0005239E"/>
    <w:rsid w:val="00062559"/>
    <w:rsid w:val="00072222"/>
    <w:rsid w:val="00082C80"/>
    <w:rsid w:val="00087751"/>
    <w:rsid w:val="000B02F3"/>
    <w:rsid w:val="000B2DD8"/>
    <w:rsid w:val="000B451A"/>
    <w:rsid w:val="000C2617"/>
    <w:rsid w:val="000C2770"/>
    <w:rsid w:val="000C5A2F"/>
    <w:rsid w:val="000C64C8"/>
    <w:rsid w:val="000C77BD"/>
    <w:rsid w:val="000D1DD2"/>
    <w:rsid w:val="000D2CE4"/>
    <w:rsid w:val="001008A1"/>
    <w:rsid w:val="00103A2E"/>
    <w:rsid w:val="00105663"/>
    <w:rsid w:val="00115959"/>
    <w:rsid w:val="001165C6"/>
    <w:rsid w:val="001238C5"/>
    <w:rsid w:val="00124B15"/>
    <w:rsid w:val="001350F4"/>
    <w:rsid w:val="00140F72"/>
    <w:rsid w:val="001420E7"/>
    <w:rsid w:val="00145557"/>
    <w:rsid w:val="0014723F"/>
    <w:rsid w:val="00147B62"/>
    <w:rsid w:val="00156F3E"/>
    <w:rsid w:val="00163C7C"/>
    <w:rsid w:val="00165CAB"/>
    <w:rsid w:val="0016741C"/>
    <w:rsid w:val="00182C72"/>
    <w:rsid w:val="00187980"/>
    <w:rsid w:val="001B35DB"/>
    <w:rsid w:val="001B6846"/>
    <w:rsid w:val="001C218F"/>
    <w:rsid w:val="001C7120"/>
    <w:rsid w:val="001D3E9C"/>
    <w:rsid w:val="001D669F"/>
    <w:rsid w:val="001E4E0B"/>
    <w:rsid w:val="001E6010"/>
    <w:rsid w:val="001E6144"/>
    <w:rsid w:val="001E61E8"/>
    <w:rsid w:val="001F2F92"/>
    <w:rsid w:val="002010A9"/>
    <w:rsid w:val="00202893"/>
    <w:rsid w:val="00211636"/>
    <w:rsid w:val="002117E5"/>
    <w:rsid w:val="00211C36"/>
    <w:rsid w:val="00225D9E"/>
    <w:rsid w:val="00231C7A"/>
    <w:rsid w:val="0024272D"/>
    <w:rsid w:val="002515D3"/>
    <w:rsid w:val="0025429E"/>
    <w:rsid w:val="0026657C"/>
    <w:rsid w:val="002679A1"/>
    <w:rsid w:val="00270B75"/>
    <w:rsid w:val="00272270"/>
    <w:rsid w:val="0027623F"/>
    <w:rsid w:val="00277DEC"/>
    <w:rsid w:val="00283947"/>
    <w:rsid w:val="002900DA"/>
    <w:rsid w:val="002A1A1D"/>
    <w:rsid w:val="002A5612"/>
    <w:rsid w:val="002B1E4C"/>
    <w:rsid w:val="002B3C3E"/>
    <w:rsid w:val="002B7670"/>
    <w:rsid w:val="002D14B2"/>
    <w:rsid w:val="002E4D7C"/>
    <w:rsid w:val="002E7253"/>
    <w:rsid w:val="002E7739"/>
    <w:rsid w:val="00311540"/>
    <w:rsid w:val="0032328F"/>
    <w:rsid w:val="00352599"/>
    <w:rsid w:val="00353B02"/>
    <w:rsid w:val="003577F5"/>
    <w:rsid w:val="0036025D"/>
    <w:rsid w:val="00370AA3"/>
    <w:rsid w:val="003728FE"/>
    <w:rsid w:val="00373B46"/>
    <w:rsid w:val="003761B9"/>
    <w:rsid w:val="00391149"/>
    <w:rsid w:val="003937F7"/>
    <w:rsid w:val="003A089A"/>
    <w:rsid w:val="003B055C"/>
    <w:rsid w:val="003B0676"/>
    <w:rsid w:val="003B5234"/>
    <w:rsid w:val="003B54D6"/>
    <w:rsid w:val="003C28AC"/>
    <w:rsid w:val="003E5BA1"/>
    <w:rsid w:val="003F14FD"/>
    <w:rsid w:val="003F5FB4"/>
    <w:rsid w:val="004008F4"/>
    <w:rsid w:val="00400997"/>
    <w:rsid w:val="00403443"/>
    <w:rsid w:val="004117A8"/>
    <w:rsid w:val="00414368"/>
    <w:rsid w:val="0043416A"/>
    <w:rsid w:val="0043554E"/>
    <w:rsid w:val="004464B5"/>
    <w:rsid w:val="00447031"/>
    <w:rsid w:val="004508D1"/>
    <w:rsid w:val="00451B94"/>
    <w:rsid w:val="00464E96"/>
    <w:rsid w:val="00467238"/>
    <w:rsid w:val="00471B4F"/>
    <w:rsid w:val="004729A3"/>
    <w:rsid w:val="00477C0F"/>
    <w:rsid w:val="00486B2E"/>
    <w:rsid w:val="0049191A"/>
    <w:rsid w:val="004A6AB9"/>
    <w:rsid w:val="004A71CC"/>
    <w:rsid w:val="004C30EC"/>
    <w:rsid w:val="004C5CA5"/>
    <w:rsid w:val="004C78D0"/>
    <w:rsid w:val="004D2CC9"/>
    <w:rsid w:val="004D7EFA"/>
    <w:rsid w:val="004E0A10"/>
    <w:rsid w:val="004E6139"/>
    <w:rsid w:val="004E7F07"/>
    <w:rsid w:val="00500C74"/>
    <w:rsid w:val="005069D2"/>
    <w:rsid w:val="0052129C"/>
    <w:rsid w:val="0052141E"/>
    <w:rsid w:val="0052249E"/>
    <w:rsid w:val="00544F39"/>
    <w:rsid w:val="00550265"/>
    <w:rsid w:val="005525AE"/>
    <w:rsid w:val="005526F5"/>
    <w:rsid w:val="00555DEC"/>
    <w:rsid w:val="005574F6"/>
    <w:rsid w:val="0056314E"/>
    <w:rsid w:val="00595B27"/>
    <w:rsid w:val="005A2E56"/>
    <w:rsid w:val="005B151D"/>
    <w:rsid w:val="005B3172"/>
    <w:rsid w:val="005B4904"/>
    <w:rsid w:val="005C30C0"/>
    <w:rsid w:val="005E5E70"/>
    <w:rsid w:val="005F351E"/>
    <w:rsid w:val="00610376"/>
    <w:rsid w:val="00626BF3"/>
    <w:rsid w:val="00633170"/>
    <w:rsid w:val="006505F9"/>
    <w:rsid w:val="00652FCD"/>
    <w:rsid w:val="00663254"/>
    <w:rsid w:val="00663C93"/>
    <w:rsid w:val="00671238"/>
    <w:rsid w:val="006B707F"/>
    <w:rsid w:val="006D6AB7"/>
    <w:rsid w:val="006D7BE1"/>
    <w:rsid w:val="006E418F"/>
    <w:rsid w:val="006F0465"/>
    <w:rsid w:val="006F730A"/>
    <w:rsid w:val="00710EA2"/>
    <w:rsid w:val="007124FB"/>
    <w:rsid w:val="007162BD"/>
    <w:rsid w:val="00725143"/>
    <w:rsid w:val="00734FCE"/>
    <w:rsid w:val="00737A94"/>
    <w:rsid w:val="00740D59"/>
    <w:rsid w:val="007423A8"/>
    <w:rsid w:val="007455F7"/>
    <w:rsid w:val="00751A32"/>
    <w:rsid w:val="007542C9"/>
    <w:rsid w:val="0076607C"/>
    <w:rsid w:val="00775CEE"/>
    <w:rsid w:val="007778A2"/>
    <w:rsid w:val="007863E7"/>
    <w:rsid w:val="007870B1"/>
    <w:rsid w:val="00796F6B"/>
    <w:rsid w:val="007A2010"/>
    <w:rsid w:val="007A2E13"/>
    <w:rsid w:val="007A33D5"/>
    <w:rsid w:val="007A4D21"/>
    <w:rsid w:val="007A52C4"/>
    <w:rsid w:val="007B05C0"/>
    <w:rsid w:val="007C65F5"/>
    <w:rsid w:val="007D24CC"/>
    <w:rsid w:val="007D62C0"/>
    <w:rsid w:val="007E4273"/>
    <w:rsid w:val="007E6F70"/>
    <w:rsid w:val="007F713C"/>
    <w:rsid w:val="0080116A"/>
    <w:rsid w:val="00811238"/>
    <w:rsid w:val="00812F3A"/>
    <w:rsid w:val="00831875"/>
    <w:rsid w:val="00845F56"/>
    <w:rsid w:val="0086208E"/>
    <w:rsid w:val="008675B9"/>
    <w:rsid w:val="008811C8"/>
    <w:rsid w:val="00882FA8"/>
    <w:rsid w:val="00895F23"/>
    <w:rsid w:val="008A08DE"/>
    <w:rsid w:val="008A2B07"/>
    <w:rsid w:val="008B1C72"/>
    <w:rsid w:val="008B68B6"/>
    <w:rsid w:val="008C2090"/>
    <w:rsid w:val="008C4525"/>
    <w:rsid w:val="008C45B2"/>
    <w:rsid w:val="008C5E75"/>
    <w:rsid w:val="008C60E3"/>
    <w:rsid w:val="008D11A6"/>
    <w:rsid w:val="008E3459"/>
    <w:rsid w:val="008F6D34"/>
    <w:rsid w:val="00904B0C"/>
    <w:rsid w:val="00905582"/>
    <w:rsid w:val="00916D24"/>
    <w:rsid w:val="00926BE4"/>
    <w:rsid w:val="00932857"/>
    <w:rsid w:val="00944F8B"/>
    <w:rsid w:val="00950877"/>
    <w:rsid w:val="0095132E"/>
    <w:rsid w:val="0095176E"/>
    <w:rsid w:val="00953909"/>
    <w:rsid w:val="00956A2D"/>
    <w:rsid w:val="009664C8"/>
    <w:rsid w:val="00967C60"/>
    <w:rsid w:val="00973F99"/>
    <w:rsid w:val="00974C3C"/>
    <w:rsid w:val="009832D7"/>
    <w:rsid w:val="00983CFA"/>
    <w:rsid w:val="00987F89"/>
    <w:rsid w:val="00990339"/>
    <w:rsid w:val="0099450B"/>
    <w:rsid w:val="00995B44"/>
    <w:rsid w:val="009A29FB"/>
    <w:rsid w:val="009C615A"/>
    <w:rsid w:val="009D2A11"/>
    <w:rsid w:val="009D54AD"/>
    <w:rsid w:val="009D6D90"/>
    <w:rsid w:val="009E5189"/>
    <w:rsid w:val="009E6B77"/>
    <w:rsid w:val="009F10EF"/>
    <w:rsid w:val="009F2C14"/>
    <w:rsid w:val="00A02923"/>
    <w:rsid w:val="00A11235"/>
    <w:rsid w:val="00A15DE8"/>
    <w:rsid w:val="00A21E9A"/>
    <w:rsid w:val="00A42A37"/>
    <w:rsid w:val="00A53B30"/>
    <w:rsid w:val="00A57FB0"/>
    <w:rsid w:val="00A60B73"/>
    <w:rsid w:val="00A730CE"/>
    <w:rsid w:val="00A74B9A"/>
    <w:rsid w:val="00A806B7"/>
    <w:rsid w:val="00AA16A3"/>
    <w:rsid w:val="00AC0D54"/>
    <w:rsid w:val="00AC3E37"/>
    <w:rsid w:val="00AD0071"/>
    <w:rsid w:val="00AD1464"/>
    <w:rsid w:val="00AD4C6C"/>
    <w:rsid w:val="00AD6949"/>
    <w:rsid w:val="00AD75A1"/>
    <w:rsid w:val="00AE29AE"/>
    <w:rsid w:val="00AE3FDE"/>
    <w:rsid w:val="00AE474F"/>
    <w:rsid w:val="00AF2D84"/>
    <w:rsid w:val="00B03590"/>
    <w:rsid w:val="00B113A1"/>
    <w:rsid w:val="00B1219C"/>
    <w:rsid w:val="00B14AC8"/>
    <w:rsid w:val="00B21EE8"/>
    <w:rsid w:val="00B327FB"/>
    <w:rsid w:val="00B3310A"/>
    <w:rsid w:val="00B43A68"/>
    <w:rsid w:val="00B4516F"/>
    <w:rsid w:val="00B54393"/>
    <w:rsid w:val="00B71D19"/>
    <w:rsid w:val="00B73659"/>
    <w:rsid w:val="00B75EEA"/>
    <w:rsid w:val="00B76F1A"/>
    <w:rsid w:val="00B80BD2"/>
    <w:rsid w:val="00B84A9B"/>
    <w:rsid w:val="00B925FB"/>
    <w:rsid w:val="00B95783"/>
    <w:rsid w:val="00BA74C6"/>
    <w:rsid w:val="00BB5F88"/>
    <w:rsid w:val="00BB6771"/>
    <w:rsid w:val="00BB788D"/>
    <w:rsid w:val="00BC7FB6"/>
    <w:rsid w:val="00BD1BAC"/>
    <w:rsid w:val="00BD2A58"/>
    <w:rsid w:val="00BD420B"/>
    <w:rsid w:val="00BD5D2D"/>
    <w:rsid w:val="00C04930"/>
    <w:rsid w:val="00C11C09"/>
    <w:rsid w:val="00C13FAA"/>
    <w:rsid w:val="00C17893"/>
    <w:rsid w:val="00C234E0"/>
    <w:rsid w:val="00C247A6"/>
    <w:rsid w:val="00C30A7D"/>
    <w:rsid w:val="00C322D7"/>
    <w:rsid w:val="00C33343"/>
    <w:rsid w:val="00C40104"/>
    <w:rsid w:val="00C40DA1"/>
    <w:rsid w:val="00C53186"/>
    <w:rsid w:val="00C67873"/>
    <w:rsid w:val="00C96810"/>
    <w:rsid w:val="00CB438D"/>
    <w:rsid w:val="00CB7A06"/>
    <w:rsid w:val="00CC4906"/>
    <w:rsid w:val="00CD24A0"/>
    <w:rsid w:val="00CD557E"/>
    <w:rsid w:val="00CE7801"/>
    <w:rsid w:val="00CF1F9F"/>
    <w:rsid w:val="00CF2056"/>
    <w:rsid w:val="00CF4DA4"/>
    <w:rsid w:val="00D0069F"/>
    <w:rsid w:val="00D12234"/>
    <w:rsid w:val="00D15D44"/>
    <w:rsid w:val="00D22AA5"/>
    <w:rsid w:val="00D239D4"/>
    <w:rsid w:val="00D251CF"/>
    <w:rsid w:val="00D44DAB"/>
    <w:rsid w:val="00D47E10"/>
    <w:rsid w:val="00D60F6B"/>
    <w:rsid w:val="00D62C01"/>
    <w:rsid w:val="00D649D4"/>
    <w:rsid w:val="00D73A56"/>
    <w:rsid w:val="00D75FF3"/>
    <w:rsid w:val="00D777C8"/>
    <w:rsid w:val="00D81665"/>
    <w:rsid w:val="00D86827"/>
    <w:rsid w:val="00D905E8"/>
    <w:rsid w:val="00D96553"/>
    <w:rsid w:val="00DB0C41"/>
    <w:rsid w:val="00DC0080"/>
    <w:rsid w:val="00DC3632"/>
    <w:rsid w:val="00DC3A53"/>
    <w:rsid w:val="00DD4868"/>
    <w:rsid w:val="00DD4C0F"/>
    <w:rsid w:val="00DD7561"/>
    <w:rsid w:val="00DF7393"/>
    <w:rsid w:val="00E07D66"/>
    <w:rsid w:val="00E1649F"/>
    <w:rsid w:val="00E25B47"/>
    <w:rsid w:val="00E36E47"/>
    <w:rsid w:val="00E45760"/>
    <w:rsid w:val="00E45C88"/>
    <w:rsid w:val="00E472DA"/>
    <w:rsid w:val="00E47949"/>
    <w:rsid w:val="00E56A7E"/>
    <w:rsid w:val="00E57038"/>
    <w:rsid w:val="00E60DB7"/>
    <w:rsid w:val="00E6220B"/>
    <w:rsid w:val="00E66040"/>
    <w:rsid w:val="00E672C0"/>
    <w:rsid w:val="00E7021B"/>
    <w:rsid w:val="00E768AF"/>
    <w:rsid w:val="00E85A6B"/>
    <w:rsid w:val="00E86474"/>
    <w:rsid w:val="00E93D9A"/>
    <w:rsid w:val="00E95E6D"/>
    <w:rsid w:val="00EA043F"/>
    <w:rsid w:val="00EA69BE"/>
    <w:rsid w:val="00EA7BD0"/>
    <w:rsid w:val="00EC09D8"/>
    <w:rsid w:val="00EE303D"/>
    <w:rsid w:val="00EE760C"/>
    <w:rsid w:val="00EF17E5"/>
    <w:rsid w:val="00F027A0"/>
    <w:rsid w:val="00F04DBA"/>
    <w:rsid w:val="00F1626F"/>
    <w:rsid w:val="00F22D20"/>
    <w:rsid w:val="00F251F7"/>
    <w:rsid w:val="00F269C2"/>
    <w:rsid w:val="00F322F1"/>
    <w:rsid w:val="00F360F1"/>
    <w:rsid w:val="00F50CA2"/>
    <w:rsid w:val="00F541BD"/>
    <w:rsid w:val="00F54C60"/>
    <w:rsid w:val="00FB6286"/>
    <w:rsid w:val="00FE2B9E"/>
    <w:rsid w:val="00FF0FDE"/>
    <w:rsid w:val="00FF3A91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0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kapit z listą1,Akapit z listą32,Normalny11,Przypis,Akapit z listą11,BulletC,Akapit z listą2,źródła"/>
    <w:basedOn w:val="Normalny"/>
    <w:link w:val="AkapitzlistZnak"/>
    <w:uiPriority w:val="34"/>
    <w:qFormat/>
    <w:rsid w:val="001B684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B05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athcurrent">
    <w:name w:val="pathcurrent"/>
    <w:rsid w:val="007B05C0"/>
    <w:rPr>
      <w:sz w:val="22"/>
    </w:rPr>
  </w:style>
  <w:style w:type="paragraph" w:customStyle="1" w:styleId="Normalny2">
    <w:name w:val="Normalny2"/>
    <w:basedOn w:val="Normalny"/>
    <w:uiPriority w:val="99"/>
    <w:rsid w:val="007B05C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kapit z listą1 Znak,Akapit z listą32 Znak"/>
    <w:basedOn w:val="Domylnaczcionkaakapitu"/>
    <w:link w:val="Akapitzlist"/>
    <w:uiPriority w:val="34"/>
    <w:qFormat/>
    <w:locked/>
    <w:rsid w:val="007B05C0"/>
  </w:style>
  <w:style w:type="character" w:styleId="Uwydatnienie">
    <w:name w:val="Emphasis"/>
    <w:basedOn w:val="Domylnaczcionkaakapitu"/>
    <w:uiPriority w:val="20"/>
    <w:qFormat/>
    <w:rsid w:val="007B05C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9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9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949"/>
    <w:rPr>
      <w:vertAlign w:val="superscript"/>
    </w:rPr>
  </w:style>
  <w:style w:type="paragraph" w:customStyle="1" w:styleId="BodyText23">
    <w:name w:val="Body Text 23"/>
    <w:basedOn w:val="Normalny"/>
    <w:uiPriority w:val="99"/>
    <w:rsid w:val="00165CAB"/>
    <w:pPr>
      <w:widowControl w:val="0"/>
      <w:autoSpaceDE w:val="0"/>
      <w:spacing w:after="160" w:line="259" w:lineRule="auto"/>
      <w:jc w:val="both"/>
    </w:pPr>
    <w:rPr>
      <w:rFonts w:ascii="Arial" w:hAnsi="Arial" w:cs="Arial"/>
      <w:lang w:eastAsia="pl-PL"/>
    </w:rPr>
  </w:style>
  <w:style w:type="paragraph" w:customStyle="1" w:styleId="Tekstdokumentu">
    <w:name w:val="Tekst dokumentu"/>
    <w:basedOn w:val="Normalny"/>
    <w:link w:val="TekstdokumentuZnak"/>
    <w:rsid w:val="00D62C01"/>
    <w:pPr>
      <w:suppressAutoHyphens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TekstdokumentuZnak">
    <w:name w:val="Tekst dokumentu Znak"/>
    <w:link w:val="Tekstdokumentu"/>
    <w:rsid w:val="00D62C01"/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fn-ref">
    <w:name w:val="fn-ref"/>
    <w:basedOn w:val="Domylnaczcionkaakapitu"/>
    <w:rsid w:val="00AC0D54"/>
  </w:style>
  <w:style w:type="paragraph" w:styleId="Tekstkomentarza">
    <w:name w:val="annotation text"/>
    <w:basedOn w:val="Normalny"/>
    <w:link w:val="TekstkomentarzaZnak"/>
    <w:uiPriority w:val="99"/>
    <w:unhideWhenUsed/>
    <w:rsid w:val="002A1A1D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A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2BD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2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9F3E-EC14-47B5-A7B1-F0969238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3</cp:revision>
  <cp:lastPrinted>2025-01-29T10:13:00Z</cp:lastPrinted>
  <dcterms:created xsi:type="dcterms:W3CDTF">2025-01-29T10:23:00Z</dcterms:created>
  <dcterms:modified xsi:type="dcterms:W3CDTF">2025-01-29T10:23:00Z</dcterms:modified>
</cp:coreProperties>
</file>