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315C2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315C2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315C2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315C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315C2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15C20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315C20" w:rsidRDefault="00315C20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315C20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DB537D" w:rsidRPr="003F5541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B537D">
              <w:rPr>
                <w:rFonts w:cstheme="minorHAnsi"/>
                <w:bCs/>
                <w:sz w:val="16"/>
                <w:szCs w:val="16"/>
              </w:rPr>
              <w:t>1711.3.2025</w:t>
            </w:r>
          </w:p>
        </w:tc>
        <w:tc>
          <w:tcPr>
            <w:tcW w:w="1926" w:type="dxa"/>
            <w:shd w:val="clear" w:color="auto" w:fill="auto"/>
          </w:tcPr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537D" w:rsidRPr="00DB537D" w:rsidRDefault="00DB537D" w:rsidP="00315C2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B537D" w:rsidRPr="00DB537D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17.02.2025 –13.03.2025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37D" w:rsidRPr="00DB537D" w:rsidRDefault="00315C20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6FD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B16FDB" w:rsidRPr="00B16FDB" w:rsidRDefault="00C44C0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B16FDB"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14.2025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16FDB" w:rsidRPr="00315C20" w:rsidRDefault="00315C20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315C20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A23C9A" w:rsidRPr="00F30D0E" w:rsidTr="00E000B4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A23C9A">
              <w:rPr>
                <w:rFonts w:cstheme="minorHAnsi"/>
                <w:bCs/>
                <w:sz w:val="16"/>
                <w:szCs w:val="16"/>
              </w:rPr>
              <w:t>8222.3.2025</w:t>
            </w:r>
          </w:p>
        </w:tc>
        <w:tc>
          <w:tcPr>
            <w:tcW w:w="1926" w:type="dxa"/>
            <w:shd w:val="clear" w:color="auto" w:fill="auto"/>
          </w:tcPr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3C9A" w:rsidRPr="00A23C9A" w:rsidRDefault="00E27C33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</w:tcPr>
          <w:p w:rsidR="00A23C9A" w:rsidRPr="00A23C9A" w:rsidRDefault="00A23C9A" w:rsidP="00315C20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315C2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C228B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1711.6.2025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C228B" w:rsidRPr="003C228B" w:rsidRDefault="003C228B" w:rsidP="00E27C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 –15.04.2025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C40096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C40096">
              <w:rPr>
                <w:rFonts w:cstheme="minorHAnsi"/>
                <w:bCs/>
                <w:sz w:val="16"/>
                <w:szCs w:val="16"/>
              </w:rPr>
              <w:t>1710.14.2025</w:t>
            </w:r>
          </w:p>
        </w:tc>
        <w:tc>
          <w:tcPr>
            <w:tcW w:w="1926" w:type="dxa"/>
            <w:shd w:val="clear" w:color="auto" w:fill="auto"/>
          </w:tcPr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38" w:type="dxa"/>
            <w:shd w:val="clear" w:color="auto" w:fill="auto"/>
          </w:tcPr>
          <w:p w:rsidR="00C40096" w:rsidRPr="00C40096" w:rsidRDefault="00C40096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40096" w:rsidRPr="00C40096" w:rsidRDefault="00E27C33" w:rsidP="00E27C33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21389">
              <w:rPr>
                <w:rFonts w:cstheme="minorHAnsi"/>
                <w:bCs/>
                <w:sz w:val="16"/>
                <w:szCs w:val="16"/>
              </w:rPr>
              <w:t>1710.11.2025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7.05.2025 –9.05.2025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21389" w:rsidRPr="00321389" w:rsidRDefault="00315C20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21389" w:rsidRPr="00670A26" w:rsidRDefault="00C44C0B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1711.4.</w:t>
            </w:r>
            <w:r w:rsidR="00321389" w:rsidRPr="00670A26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26" w:type="dxa"/>
            <w:shd w:val="clear" w:color="auto" w:fill="auto"/>
          </w:tcPr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321389" w:rsidRPr="00670A26" w:rsidRDefault="00321389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</w:t>
            </w:r>
            <w:r w:rsidR="00E27C33">
              <w:rPr>
                <w:rFonts w:cstheme="minorHAnsi"/>
                <w:sz w:val="16"/>
                <w:szCs w:val="16"/>
              </w:rPr>
              <w:t>2025  – 14.03.2025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wniosków o udzielenie zamówienia lub sporządzano je z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datą wystawienia faktury, bądź późniejszą, co było niezgodne z Regulaminem ZP,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E27C33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</w:t>
            </w:r>
            <w:r w:rsidR="00315C20">
              <w:rPr>
                <w:rFonts w:cstheme="minorHAnsi"/>
                <w:sz w:val="16"/>
                <w:szCs w:val="16"/>
              </w:rPr>
              <w:t>.</w:t>
            </w:r>
            <w:r w:rsidRPr="00670A26">
              <w:rPr>
                <w:rFonts w:cstheme="minorHAnsi"/>
                <w:sz w:val="16"/>
                <w:szCs w:val="16"/>
              </w:rPr>
              <w:t xml:space="preserve"> W wyniku kontroli dokumentacji dotyczącej realizacji zadania pn. „Zakup gablot dla największej w Polsce i Europie kolekcji płytek ceramicznych” (2024) stwierdzono, że protokół odbior</w:t>
            </w:r>
            <w:r w:rsidR="00315C20">
              <w:rPr>
                <w:rFonts w:cstheme="minorHAnsi"/>
                <w:sz w:val="16"/>
                <w:szCs w:val="16"/>
              </w:rPr>
              <w:t xml:space="preserve">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</w:t>
            </w:r>
            <w:r w:rsidR="00315C20">
              <w:rPr>
                <w:rFonts w:cstheme="minorHAnsi"/>
                <w:sz w:val="16"/>
                <w:szCs w:val="16"/>
              </w:rPr>
              <w:t>yło należycie swoich interesów.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17076" w:rsidRPr="00F30D0E" w:rsidTr="00315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8222.16.2025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717076" w:rsidRPr="00717076" w:rsidRDefault="00E27C33" w:rsidP="00315C2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t>16.04.2025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741C4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38" w:type="dxa"/>
            <w:shd w:val="clear" w:color="auto" w:fill="auto"/>
          </w:tcPr>
          <w:p w:rsidR="00D741C4" w:rsidRPr="00D741C4" w:rsidRDefault="00D741C4" w:rsidP="00E27C3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741C4" w:rsidRPr="00D741C4" w:rsidRDefault="00E27C33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6.05.2025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2510AF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8222.17.2025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 xml:space="preserve">Dworek, Sp. z o.o., 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Hotel Dworek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10AF" w:rsidRPr="00F30D0E" w:rsidTr="00E000B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8222.23.2025</w:t>
            </w:r>
          </w:p>
        </w:tc>
        <w:tc>
          <w:tcPr>
            <w:tcW w:w="1926" w:type="dxa"/>
            <w:shd w:val="clear" w:color="auto" w:fill="auto"/>
          </w:tcPr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Hotel Podjadek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547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8222.19.2025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0547B" w:rsidRPr="0050547B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44EA" w:rsidRPr="00F30D0E" w:rsidTr="005444E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8222.18.2025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5444EA" w:rsidRPr="005444EA" w:rsidRDefault="00E27C33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CB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1710.13.2025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516CBC" w:rsidRPr="00516CBC" w:rsidRDefault="00516CBC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16CBC" w:rsidRPr="00516CBC" w:rsidRDefault="0077221B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16CBC" w:rsidRPr="00516CB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0270E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1710.12.2025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38" w:type="dxa"/>
            <w:shd w:val="clear" w:color="auto" w:fill="auto"/>
          </w:tcPr>
          <w:p w:rsidR="00D0270E" w:rsidRPr="00D0270E" w:rsidRDefault="00D0270E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oraz 13/DS/TW/2024 z 30.04.2024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270E" w:rsidRPr="00D0270E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08.05.2025 -12.05.2025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0270E" w:rsidRPr="00D0270E" w:rsidRDefault="00E27C33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0270E" w:rsidRPr="00D0270E" w:rsidRDefault="00E27C33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22521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1711.9.2025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22521" w:rsidRPr="00522521" w:rsidRDefault="00522521" w:rsidP="00E27C33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E27C3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22521" w:rsidRPr="00522521" w:rsidRDefault="00522521" w:rsidP="00E27C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="00E27C33">
              <w:rPr>
                <w:rFonts w:eastAsia="Times New Roman" w:cstheme="minorHAnsi"/>
                <w:sz w:val="16"/>
                <w:szCs w:val="16"/>
                <w:lang w:eastAsia="pl-PL"/>
              </w:rPr>
              <w:t>– 27.05.2025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315C20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857F2F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57F2F" w:rsidRPr="00857F2F" w:rsidRDefault="00C44C0B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1711.8.</w:t>
            </w:r>
            <w:r w:rsidR="00857F2F" w:rsidRPr="00857F2F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</w:t>
            </w: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 xml:space="preserve">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38" w:type="dxa"/>
            <w:shd w:val="clear" w:color="auto" w:fill="auto"/>
          </w:tcPr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zakresie: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- kar i opłat nałożonych przez NFZ,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7F2F" w:rsidRPr="00857F2F" w:rsidRDefault="00E27C33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07.04.2025 – 20.05.2025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E27C33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  <w:r w:rsidRPr="00E27C33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3. P.o. Zastępca Dyrektora ds. Le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t>nad działalnością podległej mu Apteki Szpitalnej w zakresie zachowania ciągłości umów na zakup leków.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>„Budowę elektrowni fotowoltaicznej o łącznej mocy do 1 MW wraz z niezbędną infrastrukturą towarzyszącą przy ul. Poznańskiej 79 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E27C3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UMWW</w:t>
            </w:r>
          </w:p>
        </w:tc>
      </w:tr>
      <w:tr w:rsidR="000611D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lastRenderedPageBreak/>
              <w:t>DKO-II.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1710.21.2025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Zaborowo Nasza 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0611DC" w:rsidRPr="000611DC" w:rsidRDefault="000611DC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E27C33" w:rsidRPr="002510AF" w:rsidTr="00475DF8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8222.44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PAPAVER Sp.z o.o.,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Hotel PAPAVER,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E27C33" w:rsidRPr="002510AF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</w:tc>
        <w:tc>
          <w:tcPr>
            <w:tcW w:w="3738" w:type="dxa"/>
            <w:shd w:val="clear" w:color="auto" w:fill="auto"/>
          </w:tcPr>
          <w:p w:rsidR="00E27C33" w:rsidRPr="002510AF" w:rsidRDefault="00315C20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09.07.2025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2510AF" w:rsidRDefault="00E27C33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0547B" w:rsidTr="000D4DE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0547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8C2717">
              <w:rPr>
                <w:rFonts w:cstheme="minorHAnsi"/>
                <w:bCs/>
                <w:sz w:val="16"/>
                <w:szCs w:val="16"/>
                <w:lang w:eastAsia="pl-PL"/>
              </w:rPr>
              <w:t>39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Piotr Szefliński „Bernardynka” Wąsosze 99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Hotel MIKORZYN*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Mikorzyn 1c</w:t>
            </w:r>
          </w:p>
          <w:p w:rsidR="00E27C33" w:rsidRPr="0050547B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E27C33" w:rsidRPr="0050547B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0547B" w:rsidRDefault="00E27C3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0547B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444EA" w:rsidTr="000D4DE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444EA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1710.25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Wielkopolskie Stowarzyszenie Niewidomych </w:t>
            </w:r>
          </w:p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ul. Łozowa 92 </w:t>
            </w:r>
          </w:p>
          <w:p w:rsidR="00E27C33" w:rsidRPr="005444EA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61-443 Poznań</w:t>
            </w:r>
          </w:p>
        </w:tc>
        <w:tc>
          <w:tcPr>
            <w:tcW w:w="3738" w:type="dxa"/>
            <w:shd w:val="clear" w:color="auto" w:fill="auto"/>
          </w:tcPr>
          <w:p w:rsidR="00E27C33" w:rsidRPr="005444EA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Problemowa, w zakresie prawidłowości wykorzystania dotacji, otrzymanej za rok 2024 na podstawie umowy nr 119/DK/2024 z dnia 26.06.2024 r. na realizację zadania pn. "Smok_ 2.0-czyli nie od razu Grody zbudowano" – Interaktywny teatr dla małych i dużych.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02.07.2025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5444EA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444EA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444EA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367F" w:rsidRPr="00516CBC" w:rsidTr="00CC3E40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1710.17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Międzyszkolny Klub Sportowy "Dąbrówka"</w:t>
            </w:r>
          </w:p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os. Rusa 56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61-245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C44C0B" w:rsidRPr="00C44C0B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Problemowa, w zakresie wykorzystania dotacji, przyznanej na podstawie umowy 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56/DS/SW/2024 z 30.08.2024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24.06.2025-25.06.2025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367F" w:rsidRPr="00516CBC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3E40" w:rsidRPr="002510AF" w:rsidTr="00FA4F28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8222.38</w:t>
            </w: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Mazurek Andrzej Mazurkiewicz sp.k.,  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ul. Bielawska 2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62-400 Słupca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Hotel MAZUREK***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ul. 3 Maja 30 </w:t>
            </w:r>
          </w:p>
          <w:p w:rsidR="00CC3E40" w:rsidRPr="002510AF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62–600 Koło</w:t>
            </w:r>
          </w:p>
        </w:tc>
        <w:tc>
          <w:tcPr>
            <w:tcW w:w="3738" w:type="dxa"/>
            <w:shd w:val="clear" w:color="auto" w:fill="auto"/>
          </w:tcPr>
          <w:p w:rsidR="00CC3E40" w:rsidRPr="002510AF" w:rsidRDefault="00CC3E40" w:rsidP="00FA4F28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15.07.2025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C3E40" w:rsidRPr="002510AF" w:rsidRDefault="00CC3E40" w:rsidP="00FA4F2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6ECC" w:rsidRPr="0050547B" w:rsidTr="004C5797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1710.20.2025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Stowarzyszenia Kulturalnego - Stara Szkoła 19,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Kardynała Stefana Wyszyńskiego 19 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64-420 Kwilcz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2024 na podstawie umowy nr 188/DK/2024 z dnia 18.04.2024 r. na realizację zadania pn. „Powiatowy Turniej Historyczny - II edycja”.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606ECC" w:rsidRPr="00606ECC" w:rsidRDefault="0077221B" w:rsidP="00606E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18.06.2025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6EC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15154" w:rsidRPr="005444EA" w:rsidTr="006B248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8222.35.2025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15154" w:rsidRPr="00D15154" w:rsidRDefault="00D15154" w:rsidP="00D1515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15154">
              <w:rPr>
                <w:rFonts w:asciiTheme="minorHAnsi" w:hAnsiTheme="minorHAnsi" w:cstheme="minorHAnsi"/>
                <w:sz w:val="16"/>
                <w:szCs w:val="16"/>
              </w:rPr>
              <w:t xml:space="preserve">uluBIOny hotel &amp; restaurant &amp; event Tomasz Rybarczyk 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ul. Rynek 5A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  <w:t>62-025 Kostrzyn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15154" w:rsidRPr="00D15154" w:rsidRDefault="0077221B" w:rsidP="00D1515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zakresie spełniania przez obiekt hotelarski wymagań co do wyposażenia i zakresu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15154">
              <w:rPr>
                <w:rFonts w:cstheme="minorHAnsi"/>
                <w:sz w:val="16"/>
                <w:szCs w:val="16"/>
              </w:rPr>
              <w:lastRenderedPageBreak/>
              <w:t>15.07.2025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15154" w:rsidRPr="00D15154" w:rsidRDefault="0077221B" w:rsidP="00D1515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D94EFF" w:rsidRPr="00516CBC" w:rsidTr="0077221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>DKO-II.</w:t>
            </w:r>
          </w:p>
          <w:p w:rsidR="00D94EFF" w:rsidRPr="00D94EFF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Stowarzyszenie</w:t>
            </w:r>
          </w:p>
          <w:p w:rsidR="00D94EFF" w:rsidRPr="00D94EFF" w:rsidRDefault="00D94EFF" w:rsidP="00E000B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Pro Musica</w:t>
            </w:r>
            <w:r w:rsidR="00E000B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Et Cultura,</w:t>
            </w:r>
          </w:p>
          <w:p w:rsidR="0077221B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ul. Płomienna 13c/1 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60-394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D94EFF" w:rsidRPr="00D94EFF" w:rsidRDefault="00D94EFF" w:rsidP="00772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otrzymanej za rok 2024 na podstawie umowy nr 135/DK/2024 z dnia 24.07.2024 r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17.06.2025  –17.06.2025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221B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D94EFF" w:rsidRP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94EFF" w:rsidRPr="00D94EFF" w:rsidRDefault="00D94EFF" w:rsidP="00D94EF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8E273B" w:rsidRPr="00516CBC" w:rsidTr="00E000B4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8222.48.2025</w:t>
            </w:r>
          </w:p>
        </w:tc>
        <w:tc>
          <w:tcPr>
            <w:tcW w:w="1926" w:type="dxa"/>
            <w:shd w:val="clear" w:color="auto" w:fill="auto"/>
          </w:tcPr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 xml:space="preserve">Hotel Słowianin </w:t>
            </w:r>
            <w:r w:rsidRPr="008E273B">
              <w:rPr>
                <w:rFonts w:asciiTheme="minorHAnsi" w:hAnsiTheme="minorHAnsi" w:cstheme="minorHAnsi"/>
                <w:sz w:val="16"/>
                <w:szCs w:val="16"/>
              </w:rPr>
              <w:br/>
              <w:t>Halina Lewandowska Modliszewo 8B</w:t>
            </w:r>
          </w:p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8E273B" w:rsidRPr="008E273B" w:rsidRDefault="008E273B" w:rsidP="008E273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E273B">
              <w:rPr>
                <w:rFonts w:cstheme="minorHAnsi"/>
                <w:sz w:val="16"/>
                <w:szCs w:val="16"/>
              </w:rPr>
              <w:t>24.07.2025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8E273B" w:rsidRPr="008E273B" w:rsidRDefault="0077221B" w:rsidP="008E273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912C0" w:rsidRPr="00516CBC" w:rsidTr="00E000B4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1710.26.2025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Wielkopolski Związek Jeździecki w Poznaniu</w:t>
            </w:r>
          </w:p>
          <w:p w:rsidR="00E000B4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Starołęcka 36,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61-361 Poznań,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problemowa, w zakresie wykorzystania dotacji, przyznanej na podstawie umowy 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37/DS/SW/2024 z 17.05.2024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912C0" w:rsidRPr="007912C0" w:rsidRDefault="00E000B4" w:rsidP="007912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24.07.2025-29.07.2025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912C0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17F4F" w:rsidRPr="00516CBC" w:rsidTr="00E000B4">
        <w:trPr>
          <w:trHeight w:val="11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000B4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8222.43.2025</w:t>
            </w:r>
          </w:p>
        </w:tc>
        <w:tc>
          <w:tcPr>
            <w:tcW w:w="1926" w:type="dxa"/>
            <w:shd w:val="clear" w:color="auto" w:fill="auto"/>
          </w:tcPr>
          <w:p w:rsidR="00617F4F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Ossmet Sp. z o.o.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 xml:space="preserve">Sp. k.,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 w:rsidR="00617F4F">
              <w:rPr>
                <w:rFonts w:cstheme="minorHAnsi"/>
                <w:bCs/>
                <w:sz w:val="16"/>
                <w:szCs w:val="16"/>
              </w:rPr>
              <w:br/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62-006 Kobylnica</w:t>
            </w:r>
          </w:p>
          <w:p w:rsidR="00617F4F" w:rsidRPr="00617F4F" w:rsidRDefault="00617F4F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 xml:space="preserve">Hotel OSSOWSKI***,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Dąbrówki 1,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>62-006 Kobylnica</w:t>
            </w:r>
          </w:p>
        </w:tc>
        <w:tc>
          <w:tcPr>
            <w:tcW w:w="3738" w:type="dxa"/>
            <w:shd w:val="clear" w:color="auto" w:fill="auto"/>
          </w:tcPr>
          <w:p w:rsidR="00617F4F" w:rsidRPr="00617F4F" w:rsidRDefault="00E000B4" w:rsidP="00E000B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8E273B">
              <w:rPr>
                <w:rFonts w:cstheme="minorHAnsi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17F4F" w:rsidRPr="00617F4F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15.07.2025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17F4F" w:rsidRPr="00617F4F" w:rsidRDefault="00617F4F" w:rsidP="0061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617F4F" w:rsidRDefault="00617F4F" w:rsidP="00617F4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17F4F" w:rsidRPr="00516CBC" w:rsidTr="00E000B4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8222.34</w:t>
            </w:r>
            <w:r w:rsidRPr="00617F4F">
              <w:rPr>
                <w:rFonts w:cstheme="minorHAnsi"/>
                <w:bCs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SURAIYA TRADERS </w:t>
            </w:r>
          </w:p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Marzanna Suraiya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E000B4" w:rsidRPr="00E000B4" w:rsidRDefault="00E000B4" w:rsidP="00E000B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Hotel CITY**,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617F4F" w:rsidRPr="007912C0" w:rsidRDefault="00617F4F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617F4F" w:rsidRPr="007912C0" w:rsidRDefault="00E000B4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37B3A" w:rsidRPr="00617F4F" w:rsidTr="00637B3A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DKO-II.8222.33.2025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Grzegorz Pytlas „GREYS” BISTRO, RESTAURACJA, HOTEL,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  <w:p w:rsidR="00637B3A" w:rsidRPr="00637B3A" w:rsidRDefault="00637B3A" w:rsidP="00637B3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 xml:space="preserve">Hotel GREYS POLONIA***,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</w:t>
            </w:r>
            <w:r>
              <w:rPr>
                <w:rFonts w:cstheme="minorHAnsi"/>
                <w:bCs/>
                <w:sz w:val="16"/>
                <w:szCs w:val="16"/>
              </w:rPr>
              <w:t xml:space="preserve">a i zakresu świadczonych usług,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>i przeciwpożarowych,</w:t>
            </w:r>
            <w:r w:rsidR="002316B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29.07.2025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B3A" w:rsidRPr="00637B3A" w:rsidRDefault="00637B3A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37B3A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Departament</w:t>
            </w:r>
          </w:p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Kontroli</w:t>
            </w:r>
          </w:p>
          <w:p w:rsidR="00637B3A" w:rsidRPr="00637B3A" w:rsidRDefault="00637B3A" w:rsidP="00637B3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316B9" w:rsidRPr="007912C0" w:rsidTr="004D7698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DKO-II.8222.49.2025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Suraiya Traders Marzanna Suraiya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Łubowo 13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Hotel VICTORIA**,</w:t>
            </w:r>
            <w:r w:rsidRPr="002316B9">
              <w:rPr>
                <w:rFonts w:asciiTheme="minorHAnsi" w:hAnsiTheme="minorHAnsi" w:cstheme="minorHAnsi"/>
                <w:sz w:val="16"/>
                <w:szCs w:val="16"/>
              </w:rPr>
              <w:br/>
              <w:t>Łubowo 13,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16B9">
              <w:rPr>
                <w:rFonts w:cstheme="minorHAnsi"/>
                <w:sz w:val="16"/>
                <w:szCs w:val="16"/>
              </w:rPr>
              <w:t>22.07.2025</w:t>
            </w:r>
            <w:r w:rsidRPr="002316B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316B9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1EC2" w:rsidRPr="00617F4F" w:rsidTr="009A1EC2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DKO-II.1710.23.2025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Parafia Rzymskokatolicka pw. Podwyższenia Krzyża Świętego</w:t>
            </w:r>
          </w:p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ul. Parkowa 2</w:t>
            </w:r>
          </w:p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62-402 Giewartów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161/DK/2024 z dnia 05.09.2024 r. na realizację zadania pn. XI Międzynarodowy Festiwal Muzyki Organowej i Kameralnej "Błogosławić Mnie będą wszystkie narody" Giewartów 2024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30.06.2025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1EC2" w:rsidRPr="009A1EC2" w:rsidRDefault="009A1EC2" w:rsidP="009A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9A1EC2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zostało złożone do DK UMWW 33 dni po terminie określonym w umowie dotacji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Kontroli</w:t>
            </w:r>
          </w:p>
          <w:p w:rsidR="009A1EC2" w:rsidRPr="009A1EC2" w:rsidRDefault="009A1EC2" w:rsidP="009A1E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B63C9" w:rsidRPr="007912C0" w:rsidTr="004D7698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63C9">
              <w:rPr>
                <w:rFonts w:cstheme="minorHAnsi"/>
                <w:bCs/>
                <w:sz w:val="16"/>
                <w:szCs w:val="16"/>
              </w:rPr>
              <w:t>DKO-II.1710.18.2025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Stowarzyszenie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"Co sie to porobi"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ul. Chojno 43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63-921 Chojno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112/DK/2024 z dnia 24.04.2024 r. na realizację zadania pn. „Folklor w życiu dziecka - tradycje Chazów Późnych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16.06.2025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B63C9">
              <w:rPr>
                <w:rFonts w:cstheme="minorHAnsi"/>
                <w:sz w:val="16"/>
                <w:szCs w:val="16"/>
              </w:rPr>
              <w:t>Kontroli</w:t>
            </w:r>
          </w:p>
          <w:p w:rsidR="002B63C9" w:rsidRPr="002B63C9" w:rsidRDefault="002B63C9" w:rsidP="002B63C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02F99" w:rsidRPr="00617F4F" w:rsidTr="00B02F99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bookmarkStart w:id="0" w:name="_GoBack" w:colFirst="0" w:colLast="6"/>
            <w:r w:rsidRPr="00B02F99">
              <w:rPr>
                <w:rFonts w:cstheme="minorHAnsi"/>
                <w:bCs/>
                <w:sz w:val="16"/>
                <w:szCs w:val="16"/>
              </w:rPr>
              <w:t>DKO-II.1710.22.2025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Ochotnicza Straż Pożarna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w Krzywiniu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ul. Kasztelańska 1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64-010 Krzywiń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178/DK/2024 z dnia 10.06.2024 r. na realizację zadania pn. „Koncert Patriotyczny Orkiestry Dętej OSP Krzywiń oraz Mażoretek Verva Krzywiń”.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26.06.2025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02F99" w:rsidRPr="00B02F99" w:rsidRDefault="00B02F99" w:rsidP="00B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B02F99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Departament</w:t>
            </w:r>
          </w:p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Kontroli</w:t>
            </w:r>
          </w:p>
          <w:p w:rsidR="00B02F99" w:rsidRPr="00B02F99" w:rsidRDefault="00B02F99" w:rsidP="00B02F9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UMWW</w:t>
            </w:r>
          </w:p>
        </w:tc>
      </w:tr>
      <w:bookmarkEnd w:id="0"/>
      <w:tr w:rsidR="00B02F99" w:rsidRPr="007912C0" w:rsidTr="004D7698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02F99" w:rsidRPr="007912C0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02F99" w:rsidRPr="007912C0" w:rsidRDefault="00B02F99" w:rsidP="00B02F99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02F99" w:rsidRPr="007912C0" w:rsidRDefault="00B02F99" w:rsidP="00B02F9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02F99" w:rsidRPr="007912C0" w:rsidRDefault="00B02F99" w:rsidP="00B02F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02F99" w:rsidRPr="007912C0" w:rsidRDefault="00B02F99" w:rsidP="00B02F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02F99" w:rsidRPr="007912C0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02F99" w:rsidRPr="007912C0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33" w:rsidRDefault="00E27C33" w:rsidP="00734BB8">
      <w:pPr>
        <w:spacing w:after="0" w:line="240" w:lineRule="auto"/>
      </w:pPr>
      <w:r>
        <w:separator/>
      </w:r>
    </w:p>
  </w:endnote>
  <w:end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33" w:rsidRDefault="00E27C33" w:rsidP="00734BB8">
      <w:pPr>
        <w:spacing w:after="0" w:line="240" w:lineRule="auto"/>
      </w:pPr>
      <w:r>
        <w:separator/>
      </w:r>
    </w:p>
  </w:footnote>
  <w:foot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710F"/>
    <w:rsid w:val="000D4DE3"/>
    <w:rsid w:val="000E0B5B"/>
    <w:rsid w:val="000E1D76"/>
    <w:rsid w:val="000E664E"/>
    <w:rsid w:val="000F10B1"/>
    <w:rsid w:val="001036D9"/>
    <w:rsid w:val="001060D2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E31F2"/>
    <w:rsid w:val="001F2DA0"/>
    <w:rsid w:val="001F3EBF"/>
    <w:rsid w:val="001F7CEE"/>
    <w:rsid w:val="002054BB"/>
    <w:rsid w:val="002071E8"/>
    <w:rsid w:val="002119C5"/>
    <w:rsid w:val="00214596"/>
    <w:rsid w:val="002316B9"/>
    <w:rsid w:val="00232551"/>
    <w:rsid w:val="002415F8"/>
    <w:rsid w:val="002510AF"/>
    <w:rsid w:val="00255DC4"/>
    <w:rsid w:val="0025779B"/>
    <w:rsid w:val="002625CF"/>
    <w:rsid w:val="0028367F"/>
    <w:rsid w:val="002854A9"/>
    <w:rsid w:val="002B63C9"/>
    <w:rsid w:val="002C7282"/>
    <w:rsid w:val="002D6A99"/>
    <w:rsid w:val="002E3700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5C20"/>
    <w:rsid w:val="0031795A"/>
    <w:rsid w:val="00321389"/>
    <w:rsid w:val="00322D71"/>
    <w:rsid w:val="00341BAB"/>
    <w:rsid w:val="00342F01"/>
    <w:rsid w:val="0034390A"/>
    <w:rsid w:val="00360FDF"/>
    <w:rsid w:val="00364650"/>
    <w:rsid w:val="00371E3C"/>
    <w:rsid w:val="0037383B"/>
    <w:rsid w:val="003748A1"/>
    <w:rsid w:val="00376882"/>
    <w:rsid w:val="003800A8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75DF8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06ECC"/>
    <w:rsid w:val="00615A9B"/>
    <w:rsid w:val="00617F4F"/>
    <w:rsid w:val="006233C9"/>
    <w:rsid w:val="00626BB3"/>
    <w:rsid w:val="00637620"/>
    <w:rsid w:val="00637B3A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7221B"/>
    <w:rsid w:val="007811A8"/>
    <w:rsid w:val="007912C0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7F4F"/>
    <w:rsid w:val="00882D71"/>
    <w:rsid w:val="00893184"/>
    <w:rsid w:val="008A0268"/>
    <w:rsid w:val="008A69A7"/>
    <w:rsid w:val="008A71A5"/>
    <w:rsid w:val="008C2717"/>
    <w:rsid w:val="008C56ED"/>
    <w:rsid w:val="008D1228"/>
    <w:rsid w:val="008D3F39"/>
    <w:rsid w:val="008D6F68"/>
    <w:rsid w:val="008E273B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1EC2"/>
    <w:rsid w:val="009A6CA2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2F99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0096"/>
    <w:rsid w:val="00C44C0B"/>
    <w:rsid w:val="00C46031"/>
    <w:rsid w:val="00C5645D"/>
    <w:rsid w:val="00C61B36"/>
    <w:rsid w:val="00C87D31"/>
    <w:rsid w:val="00C90ED3"/>
    <w:rsid w:val="00CA54FB"/>
    <w:rsid w:val="00CC1B34"/>
    <w:rsid w:val="00CC2DB0"/>
    <w:rsid w:val="00CC3E40"/>
    <w:rsid w:val="00CC6303"/>
    <w:rsid w:val="00CE4C12"/>
    <w:rsid w:val="00CF52BC"/>
    <w:rsid w:val="00D0270E"/>
    <w:rsid w:val="00D15154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94EFF"/>
    <w:rsid w:val="00DB39CC"/>
    <w:rsid w:val="00DB3D92"/>
    <w:rsid w:val="00DB537D"/>
    <w:rsid w:val="00E000B4"/>
    <w:rsid w:val="00E06196"/>
    <w:rsid w:val="00E07B75"/>
    <w:rsid w:val="00E10EC3"/>
    <w:rsid w:val="00E1136F"/>
    <w:rsid w:val="00E122F2"/>
    <w:rsid w:val="00E27C12"/>
    <w:rsid w:val="00E27C33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A28D7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12</Pages>
  <Words>4992</Words>
  <Characters>29958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367</cp:revision>
  <dcterms:created xsi:type="dcterms:W3CDTF">2024-02-20T12:59:00Z</dcterms:created>
  <dcterms:modified xsi:type="dcterms:W3CDTF">2025-08-22T12:33:00Z</dcterms:modified>
</cp:coreProperties>
</file>