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" w:tblpY="1"/>
        <w:tblOverlap w:val="never"/>
        <w:tblW w:w="14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95"/>
        <w:gridCol w:w="70"/>
        <w:gridCol w:w="1459"/>
        <w:gridCol w:w="1575"/>
        <w:gridCol w:w="1971"/>
        <w:gridCol w:w="1423"/>
        <w:gridCol w:w="77"/>
        <w:gridCol w:w="2894"/>
        <w:gridCol w:w="1023"/>
        <w:gridCol w:w="3858"/>
      </w:tblGrid>
      <w:tr w:rsidR="00A0528C" w:rsidRPr="00734BB8" w:rsidTr="00A0528C">
        <w:trPr>
          <w:tblHeader/>
          <w:tblCellSpacing w:w="15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0528C" w:rsidRPr="00734BB8" w:rsidTr="00A0528C">
        <w:trPr>
          <w:tblCellSpacing w:w="15" w:type="dxa"/>
        </w:trPr>
        <w:tc>
          <w:tcPr>
            <w:tcW w:w="320" w:type="dxa"/>
            <w:gridSpan w:val="2"/>
            <w:shd w:val="clear" w:color="auto" w:fill="DEF2F8"/>
          </w:tcPr>
          <w:p w:rsidR="00F94A32" w:rsidRPr="00A53475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29" w:type="dxa"/>
            <w:shd w:val="clear" w:color="auto" w:fill="DEF2F8"/>
          </w:tcPr>
          <w:p w:rsidR="00F94A32" w:rsidRPr="00A53475" w:rsidRDefault="00C16896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>DSI-IV.1710.1.2025</w:t>
            </w:r>
          </w:p>
        </w:tc>
        <w:tc>
          <w:tcPr>
            <w:tcW w:w="1545" w:type="dxa"/>
            <w:shd w:val="clear" w:color="auto" w:fill="D3EAF2"/>
          </w:tcPr>
          <w:p w:rsidR="00F94A32" w:rsidRPr="00A53475" w:rsidRDefault="00C16896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Surdramet Sp. z o.o., ul. Dworcowa 15,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>62-030 Luboń</w:t>
            </w:r>
          </w:p>
        </w:tc>
        <w:tc>
          <w:tcPr>
            <w:tcW w:w="1941" w:type="dxa"/>
            <w:shd w:val="clear" w:color="auto" w:fill="D3EAF2"/>
          </w:tcPr>
          <w:p w:rsidR="00C16896" w:rsidRPr="00A53475" w:rsidRDefault="00C16896" w:rsidP="00C16896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zakresie:</w:t>
            </w:r>
          </w:p>
          <w:p w:rsidR="00C16896" w:rsidRDefault="00C16896" w:rsidP="00C16896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dokonującego     eksportu lub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wew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nątrz                 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wspólnotowej dostawy odpadów opakowaniowych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w celu poddani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 i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recyklingowi za lata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2021-2023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C16896" w:rsidRDefault="00C16896" w:rsidP="00C16896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od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1 stycznia 2021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     do 31 grudnia 2023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r.,</w:t>
            </w:r>
          </w:p>
          <w:p w:rsidR="00C16896" w:rsidRPr="00AB691B" w:rsidRDefault="00C16896" w:rsidP="00C16896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od  1 stycznia 2021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do 31 grudnia 2023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F94A32" w:rsidRPr="009226C7" w:rsidRDefault="00F94A32" w:rsidP="00676B7E">
            <w:pPr>
              <w:pStyle w:val="Akapitzlist"/>
              <w:spacing w:after="0" w:line="276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3" w:type="dxa"/>
            <w:shd w:val="clear" w:color="auto" w:fill="D3EAF2"/>
          </w:tcPr>
          <w:p w:rsidR="00F94A32" w:rsidRPr="00AB691B" w:rsidRDefault="00C16896" w:rsidP="00C16896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27 stycznia 2025 r.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3 lutego 2025 r.</w:t>
            </w:r>
          </w:p>
        </w:tc>
        <w:tc>
          <w:tcPr>
            <w:tcW w:w="2941" w:type="dxa"/>
            <w:gridSpan w:val="2"/>
            <w:shd w:val="clear" w:color="auto" w:fill="D3EAF2"/>
          </w:tcPr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uwagi na fakt, że Podmiot nie uzupełnił braków formalnych w złożonym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 Marszałka Województwa 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Wielkopolskiego wniosku o zmianę decyzji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Prezydenta Miasta Poznania znak: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OS-II.6233.298.2014 z dnia 9 marca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2015 r. zezwalającej na zbieranie odpadów na terenie nieruchomości przy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ul. Romana Maya 1  w Poznaniu, zezwolenie na zbieranie odpadów wygasło zgodnie z art. 14  ust. 4 ustawy z dnia 20 lipca 2018 r. o zmianie ustawy o odpadach oraz niektórych innych ustaw (Dz.U. 2018 poz. 1592 ze zm.) z końcem dnia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5 marca 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2020 r. W związku z powyższym, Surdramet Sp. z o.o. była podmiotem nieuprawnionym do zbierania odpadów od dnia 6 marca 2020 r.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Spółka w okresie objętym kontrolą nie posiadała uregulowanego stanu formalno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-prawnego w zakresie zbierania odpadów opakowaniowych. W związku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powyższym, dokumenty EDPR wystawione za 2022 rok o numerach ewidencyjnych 1/III/2022, 1/IV/2022 oraz 2/IV/2022 nie mogą stanowić potwierdzenia dokonania eksportu lub wewnątrzwspólnotowej dostawy odpadów opakowaniowych w celu poddania ich recyklingowi.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3.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 postawie analizy kart ewidencji oraz wybranych kart przekazania odpadów </w:t>
            </w:r>
          </w:p>
          <w:p w:rsidR="00F94A32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stwierdzono   rozbieżności   pomiędzy   masą   odpadów   zebranych   przez  Spółkę,   a  ilością  odpadów  przekazanych.</w:t>
            </w:r>
          </w:p>
          <w:p w:rsidR="00447E6D" w:rsidRPr="00E2761C" w:rsidRDefault="00447E6D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D3EAF2"/>
          </w:tcPr>
          <w:p w:rsidR="00F94A32" w:rsidRPr="00A53475" w:rsidRDefault="00F94A32" w:rsidP="00E2761C">
            <w:pPr>
              <w:spacing w:after="0" w:line="276" w:lineRule="auto"/>
              <w:ind w:right="-57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E2761C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3813" w:type="dxa"/>
            <w:shd w:val="clear" w:color="auto" w:fill="D3EAF2"/>
          </w:tcPr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F94A32" w:rsidRPr="00A53475" w:rsidRDefault="00F94A32" w:rsidP="00C16896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pokój 10</w:t>
            </w:r>
            <w:r w:rsidR="00C16896">
              <w:rPr>
                <w:rFonts w:eastAsia="Times New Roman" w:cstheme="minorHAnsi"/>
                <w:sz w:val="16"/>
                <w:szCs w:val="16"/>
                <w:lang w:eastAsia="pl-PL"/>
              </w:rPr>
              <w:t>25</w:t>
            </w:r>
          </w:p>
        </w:tc>
      </w:tr>
      <w:tr w:rsidR="00447E6D" w:rsidRPr="00734BB8" w:rsidTr="00447E6D">
        <w:trPr>
          <w:tblCellSpacing w:w="15" w:type="dxa"/>
        </w:trPr>
        <w:tc>
          <w:tcPr>
            <w:tcW w:w="320" w:type="dxa"/>
            <w:gridSpan w:val="2"/>
            <w:shd w:val="clear" w:color="auto" w:fill="auto"/>
          </w:tcPr>
          <w:p w:rsidR="00447E6D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</w:t>
            </w:r>
          </w:p>
        </w:tc>
        <w:tc>
          <w:tcPr>
            <w:tcW w:w="1429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DSI-IV.1710.2.2025</w:t>
            </w:r>
          </w:p>
        </w:tc>
        <w:tc>
          <w:tcPr>
            <w:tcW w:w="1545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Condor Polska  sp. z o.o., ul. Dworcowa 15, 62-030 Luboń</w:t>
            </w:r>
          </w:p>
        </w:tc>
        <w:tc>
          <w:tcPr>
            <w:tcW w:w="1941" w:type="dxa"/>
            <w:shd w:val="clear" w:color="auto" w:fill="auto"/>
          </w:tcPr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planowa w zakresie: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•</w:t>
            </w:r>
            <w: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    podmiotu  dokonującego     eksportu lub wewnątrz 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-wspólnotowej dostawy odpadów opakowaniowych w celu poddania    ich recyklingowi za lata 2022 - 2024.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od 1 stycznia 2022  r.                                                do 31 grudnia 2024 r.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• realizacji obowiązków podmiotu w zakresie gospodarki odpadami za okres   od 1 stycznia 2022 r.  do 31 grudnia 2024 r.</w:t>
            </w:r>
          </w:p>
        </w:tc>
        <w:tc>
          <w:tcPr>
            <w:tcW w:w="1393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 lutego 2025 r. -             24 lutego 2025 r.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Stwierdzono natomiast, że: 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1. Wszystkie dokumenty EDPR wystawione w okresie objętym kontrolą nie zostały terminowo przedłożone Marszałkowi Województwa Wielkopolskiego zgodnie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z art. 24 ust. 9 ustawy o gospodarce opakowaniami i odpadami opakowaniowymi.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 Na 5 załącznikach VII wystawionych dla dokumentu EDPR o numerze ewidencyjnym 1/2022 brak pieczęci pośrednika, natomiast na kolejnych 5 załącznikach VII brak pieczęci odbiorcy ostatecznego. Ponadto na dokumencie EDPR w Tabeli 1 pozycja 5 „Nazwa i adres zakładu, do którego zostały przekazane odpady opakowaniowe będące przedmiotem eksportu lub wewnątrzwspólnotowej dostawy odpadów opakowaniowych”, została wykazana firma RECON-T GMBH, która to de facto zgodnie z załącznikami VII nie była ostateczna instalacją, do której zostały przekazane odpady opakowaniowe.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Na wszystkich załącznikach VII wystawionych dla dokumentu EDPR o numerze ewidencyjnym 2/2022 brak pieczęci odbiorcy ostatecznego. Ponadto na załącznikach VII, z których wynika, iż odpady opakowaniowe trafiły do instalacji firmy LEIPA GEORG LEINFELDER GMBH wykazany został proces przetwarzania R-12, który nie może stanowić potwierdzenia recyklingu odpadów opakowaniowych. Przedmiotowe załączniki opiewają na masę 115,77 Mg. Na dokumencie EDPR w Tabeli 1 pozycja 5 „Nazwa i adres zakładu, do którego zostały przekazane odpady opakowaniowe będące przedmiotem eksportu lub wewnątrzwspólnotowej dostawy odpadów opakowaniowych”, została wykazana firma RECON-T GMBH, która to de facto zgodnie z załącznikami VII nie była ostateczna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instalacją, do której zostały przekazane odpady opakowaniowe.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4. Na wszystkich załącznikach VII wystawionych dla dokumentów EDPR o numerach ewidencyjnym 1/2023 oraz 2/2023 brak pieczęci odbiorcy końcowego.</w:t>
            </w:r>
          </w:p>
        </w:tc>
        <w:tc>
          <w:tcPr>
            <w:tcW w:w="993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3813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pokój 1061</w:t>
            </w:r>
          </w:p>
        </w:tc>
      </w:tr>
      <w:tr w:rsidR="00447E6D" w:rsidRPr="00734BB8" w:rsidTr="00447E6D">
        <w:trPr>
          <w:tblCellSpacing w:w="15" w:type="dxa"/>
        </w:trPr>
        <w:tc>
          <w:tcPr>
            <w:tcW w:w="320" w:type="dxa"/>
            <w:gridSpan w:val="2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3..</w:t>
            </w:r>
          </w:p>
        </w:tc>
        <w:tc>
          <w:tcPr>
            <w:tcW w:w="1429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>DSI-IV.1710.3.2025</w:t>
            </w:r>
          </w:p>
        </w:tc>
        <w:tc>
          <w:tcPr>
            <w:tcW w:w="1545" w:type="dxa"/>
            <w:shd w:val="clear" w:color="auto" w:fill="DEF2F8"/>
          </w:tcPr>
          <w:p w:rsidR="00447E6D" w:rsidRPr="00D2638D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Fabryka Wsporników EUR NEPA Sp. z o.o.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likwidacji, ul. J.H. Dąbrowskiego 75/78, 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60-523 Poznań </w:t>
            </w:r>
          </w:p>
        </w:tc>
        <w:tc>
          <w:tcPr>
            <w:tcW w:w="1941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w zakresie: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prowadzącego recykling lub inny niż recykling proces odzysku odpadów opakowaniowych, a także eksportującego odpady opakowaniowe oraz dokonującego wewnątrzwspólnotowej dostawy odpadów opakowaniowych za lata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- 202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              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r.,</w:t>
            </w:r>
          </w:p>
          <w:p w:rsidR="00447E6D" w:rsidRPr="00AB691B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447E6D" w:rsidRPr="009226C7" w:rsidRDefault="00447E6D" w:rsidP="00447E6D">
            <w:pPr>
              <w:pStyle w:val="Akapitzlist"/>
              <w:spacing w:after="0" w:line="276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3" w:type="dxa"/>
            <w:shd w:val="clear" w:color="auto" w:fill="DEF2F8"/>
          </w:tcPr>
          <w:p w:rsidR="00447E6D" w:rsidRPr="00AB691B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C0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21 lutego 2025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- </w:t>
            </w:r>
            <w:r w:rsidRPr="009C061C">
              <w:rPr>
                <w:rFonts w:eastAsia="Times New Roman" w:cstheme="minorHAnsi"/>
                <w:sz w:val="16"/>
                <w:szCs w:val="16"/>
                <w:lang w:eastAsia="pl-PL"/>
              </w:rPr>
              <w:t>28 lutego 2025 r.</w:t>
            </w:r>
          </w:p>
        </w:tc>
        <w:tc>
          <w:tcPr>
            <w:tcW w:w="2941" w:type="dxa"/>
            <w:gridSpan w:val="2"/>
            <w:shd w:val="clear" w:color="auto" w:fill="DEF2F8"/>
          </w:tcPr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DPR o numerze ewidencyjnym 1/2023 został wystawiony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>z przekroczeniem terminu, wskazanego w art. 23 ust. 7 ustawy o gospodarce opakowaniami i odpadami opakowaniowymi  (tek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 jednolity: Dz. U.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z 2024 r. </w:t>
            </w: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poz. 927 ze zm.).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Karty ewidencji odpadów były prowadzone nierzetelnie. Karty przekazania odpadów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 kodzie 15 01 03 – Opakowania z drewna oznaczone  jako „przyjęte”                                                    za 2023 r., zostały przyporządkowane do kart ewidencji odpadów za 2024 r. 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prowadzono również na bieżąco kart ewidencji odpadów za rok 2023 </w:t>
            </w:r>
          </w:p>
          <w:p w:rsidR="00447E6D" w:rsidRPr="00A72592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>dla pozostałych odpadów wytworzonych na terenie zakładu.</w:t>
            </w:r>
          </w:p>
        </w:tc>
        <w:tc>
          <w:tcPr>
            <w:tcW w:w="993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813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pokój 1025</w:t>
            </w:r>
          </w:p>
        </w:tc>
      </w:tr>
      <w:tr w:rsidR="00447E6D" w:rsidRPr="00734BB8" w:rsidTr="00447E6D">
        <w:trPr>
          <w:tblCellSpacing w:w="15" w:type="dxa"/>
        </w:trPr>
        <w:tc>
          <w:tcPr>
            <w:tcW w:w="320" w:type="dxa"/>
            <w:gridSpan w:val="2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29" w:type="dxa"/>
            <w:shd w:val="clear" w:color="auto" w:fill="FFFFFF" w:themeFill="background1"/>
          </w:tcPr>
          <w:p w:rsidR="00447E6D" w:rsidRPr="00FD1BBF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60B5">
              <w:rPr>
                <w:rFonts w:eastAsia="Times New Roman" w:cstheme="minorHAnsi"/>
                <w:sz w:val="16"/>
                <w:szCs w:val="16"/>
                <w:lang w:eastAsia="pl-PL"/>
              </w:rPr>
              <w:t>DSI-IV.1710.5.2025</w:t>
            </w:r>
          </w:p>
        </w:tc>
        <w:tc>
          <w:tcPr>
            <w:tcW w:w="1545" w:type="dxa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0651">
              <w:rPr>
                <w:rFonts w:eastAsia="Times New Roman" w:cstheme="minorHAnsi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KO-ROL  P.T.S.  Ratajczak  s.c. </w:t>
            </w:r>
            <w:r>
              <w:t xml:space="preserve"> </w:t>
            </w:r>
            <w:r w:rsidRPr="008060B5">
              <w:rPr>
                <w:rFonts w:eastAsia="Times New Roman" w:cstheme="minorHAnsi"/>
                <w:sz w:val="16"/>
                <w:szCs w:val="16"/>
                <w:lang w:eastAsia="pl-PL"/>
              </w:rPr>
              <w:t>Otówko 4, 63-800 Gostyń</w:t>
            </w:r>
          </w:p>
        </w:tc>
        <w:tc>
          <w:tcPr>
            <w:tcW w:w="1941" w:type="dxa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zakresie: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dokonującego     eksportu lub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wew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nątrz                 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wspólnotowej dostawy odpadów opakowaniowych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w celu poddani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 i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recyklingowi za lata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-202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1 stycznia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              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r.,</w:t>
            </w:r>
          </w:p>
          <w:p w:rsidR="00447E6D" w:rsidRPr="00AB691B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 1 stycznia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447E6D" w:rsidRPr="00FD1BBF" w:rsidRDefault="00447E6D" w:rsidP="00447E6D">
            <w:pPr>
              <w:spacing w:after="0" w:line="276" w:lineRule="auto"/>
              <w:ind w:left="360"/>
              <w:rPr>
                <w:sz w:val="16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447E6D" w:rsidRPr="00FD1BBF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lastRenderedPageBreak/>
              <w:t xml:space="preserve">16 kwietnia 2025 r. </w:t>
            </w:r>
            <w:r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>-</w:t>
            </w:r>
            <w:r w:rsidRPr="00315DDA"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 xml:space="preserve"> 24 kwietnia 2025 r.</w:t>
            </w:r>
          </w:p>
        </w:tc>
        <w:tc>
          <w:tcPr>
            <w:tcW w:w="2941" w:type="dxa"/>
            <w:gridSpan w:val="2"/>
            <w:shd w:val="clear" w:color="auto" w:fill="FFFFFF" w:themeFill="background1"/>
          </w:tcPr>
          <w:p w:rsidR="00447E6D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Dokumenty EDPR o numerach: 3/III/2023, 9/III/2023, 14/IV/2023, 17/IV/2023, 21/IV/2023, 13/II/2024, 14/II/2024 oraz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15/II/2024 zostały wystawione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niedochowaniem terminu, wskazanego w art.  24 ust. 5 ustawy z dnia 13 czerwca 2013 r. o gospodarce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opakowaniami 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Podczas kontroli nie przedłożono Marszałkowi Województwa Wielkopolskiego wniosków o wystawienie dokumentów EDPR  o numerach 2/IV/2023, 11/IV/2023, 2/II/2024 dlatego nie jest możliwe stwierdzenie, czy dany dokument został wystawiony z dochowaniem terminu, wskazanego w art. 24 ust. 5 ustawy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z dnia 13 czerwca 2013 r. o gospodarce opakowaniami 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przedłożono egzemplarzy B wersji pierwotnej dokumentów EDPR wystawionych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za III kwartał 2023 r., jedynie egzemplarze A. Natomiast, brak jest pierwotnej wersji dokumentów EDPR o numerach 16/III/2023, 21/III/2023 i 22/III/2023.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7/III/2023/korekta wystawiono na większą masę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ni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ż dokument pierwotny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egzemplarz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A.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Dokument EDPR o numerze 7/IV/2023 egzemplarz B opatrzono innym numerem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– 7/VI/2023.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6.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Dokumenty EDPR wystawione za III kwartał 2023 r. o numerach 2/IV/2023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11/IV2023  wystawiono w oparciu o odpady przekazane do Kontrolowanego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III kwartale 2023 r., które nie zostały przekazane do dalszego zagospodarowania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były czasowo magazynowane. Na potwierdzenie tego dołączono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 ww. dokumentów oświadczenie. Natomiast, nie przedłożono wniosków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o wystawienie przedmiotowych dokumentów EDPR, dlatego nie ma możliwości stwierdzenia czy dokumenty te zostały wystawione zgodnie z wnioskiem.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7.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13/IV/2023 wystawiono na większą masę niż wskazano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we wniosku o jego wystawienie. Jednocześnie we wniosku nie wskazano organizacji odzysku, dla której miał zostać wystawiony przedmiotowy dokument EDPR.</w:t>
            </w:r>
          </w:p>
          <w:p w:rsidR="00447E6D" w:rsidRPr="00C94B31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6/I/2024 wystawiono przed złożeniem wniosku o jego wystawienie: data wniosku 22 kwietnia 2024 r. (data z pisma przekazującego wniosek: 25 kwietnia 2024 r.), natomiast data wystawienia dokumentu EDPR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23 kwietnia 2024 r. Jednocześnie w przedmiotowym dokumencie w egzemplarzu B w tabeli 2 kolumna nr 3 masa odpadów opakowaniowych z papieru i tektury, przekazana do recyklingu materiału jest inna niż w egzemplarzu C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i w pozostałych kolumnach.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9.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Wniosek o wystawienie dokumentu EDPR o numerze 7/I/2024 opatrzono datą </w:t>
            </w:r>
          </w:p>
          <w:p w:rsidR="00447E6D" w:rsidRPr="00C94B31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15 kwietnia 2024 r., która następnie została przekreślona i podana data 24 kwietnia 2024 r., jako data przesłania skanu wniosku do Kontrolowanego. Jednakże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przedłożono Marszałkowi Województwa Wielkopolskiego ww. skanu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ani jakiegokolwiek innego potwierdzenia  wpływu  wniosku. Z pierwotnej daty wniosku, wynika, że dokument EDPR o numerze 7/I/2024 został wystawiony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 terminie, wskazanym w art. 24 ust. 5 ustawy o gospodarce opakowaniami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 dokumentu EDPR o numerze 10/I/2024 przedłożono dwa wnioski, pierwszy wniosek został opatrzony datą 12 kwietnia 2024 r., natomiast drugi datą 29 kwietnia 2024 r. Przedmiotowy dokument został wystawiony w dniu 30 kwietnia 2024 r.,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w związku z czym nie można jednoznacznie stwierdzić czy został wystawiony z dochowaniem terminu, o którym mowa w art. 24 ust. 5 ustawy o gospodarce opakowaniami 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11.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Do dokumentów EDPR o numerach 8/I/2024, 9/I/2024 oraz 10/II/2024 został przedłożony niekompletny wniosek o ich wystawienie – bez podpisu podmiotu wnioskującego.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3/II/2024 za II kwartał 2024 r. wystawiony dla EFEZ </w:t>
            </w:r>
          </w:p>
          <w:p w:rsidR="00447E6D" w:rsidRPr="00C94B31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sp. z o.o., sporządzono niezgodnie z wnioskiem, tj. na większą masę odpadów opakowaniowych z papieru i tektury niż wnioskowano – masa odpadów wskazana na wniosku: 1,400 Mg, masa na którą wystawiono przedmiotowy dokument EDPR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2,06 Mg. Do dokumentu EDPR przedłożono oświadczenie, w którym wskazano, że odpadów odebranych w I kwartale 2024 r. od EFEZ Sp. z o.o. o kodzie 15 01 01, w ilości 0,660 Mg, nie przekazano do dalszego zagospodarowania i były one czasowo magazynowane. Dlatego też masa, na którą sporządzono dokument EDPR o numerze 3/II/2024 została powiększona o masę 0,660 Mg. Taka sama sytuacja miała miejsce w przypadku dokumentu EDPR o numerze 4/II/2024, który został sporządzony za II kwartał 2024 r. dla BOO Organizacja Odzysku Opakowań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Odpowiedzialności Producenta S.A. niezgodnie z wnioskiem. Wnioskowano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 wystawienie dokumentu EDPR na masę odpadów opakowaniowych z papieru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tektury - 1,910 Mg, natomiast dokument EDPR wystawiono na masę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2,290 Mg, powiększoną o masę odpadów 0,380 Mg, przekazaną do Spółki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w I kwartale 2024 r. przez wnioskującego (Uprawa Pieczarek Grzegorz Borowczyk).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Także dokument EDPR o numerze 8/II/2024 za II kwartał 2024 r. został wystawiony niezgodnie z wnioskiem, na masę 59,952 Mg - powiększoną o masę odpadów opakowaniowych z papieru i tektury przekazaną przez Przedsiębiorstwo Usług Komunalnych KOMUNALNIK Sp. z o.o. (wnioskujący) w I kwartale 2024 r. – w tym wypadku niezgodność wyniosła 8,304 Mg (również przedłożono oświadczenie).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Dokumenty EDPR o numerach 9/II/2024 oraz 10/II/2024 wystawiono na podstawie jednego wniosku, uwzględniając jednocześnie masę części odpadów przekazanych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w I kwartale przez Przedsiębiorstwo Usług Komunalnych KOMUNALNIK Sp. z o.o. (wnioskujący).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Podmiot nie przedłożył umów z instalacjami końcowymi, do których były przekazywane odpady.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Audyt za 2023 r. został przeprowadzony po ustawowym terminie - w dniu 5 lipca 2024 r.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16.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Ilości odpadów przekazanych poza granice RP w tonach wykazane w karcie ewidencji odpadu o kodzie: 15 01 02 – Opakowania z tworzyw sztucznych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 2023 r. były niezgodne z ilościami odpadów wywiezionych z terytorium kraju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roku kalendarzowym, wykazanych w sprawozdaniu o wytwarzanych odpadach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i o gospodarowaniu odpadami za 2023 r.</w:t>
            </w:r>
          </w:p>
        </w:tc>
        <w:tc>
          <w:tcPr>
            <w:tcW w:w="993" w:type="dxa"/>
            <w:shd w:val="clear" w:color="auto" w:fill="FFFFFF" w:themeFill="background1"/>
          </w:tcPr>
          <w:p w:rsidR="00447E6D" w:rsidRPr="00FD1BBF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3813" w:type="dxa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pokój 1025</w:t>
            </w:r>
          </w:p>
        </w:tc>
      </w:tr>
      <w:tr w:rsidR="004B06ED" w:rsidRPr="00734BB8" w:rsidTr="004B06ED">
        <w:trPr>
          <w:tblCellSpacing w:w="15" w:type="dxa"/>
        </w:trPr>
        <w:tc>
          <w:tcPr>
            <w:tcW w:w="320" w:type="dxa"/>
            <w:gridSpan w:val="2"/>
            <w:shd w:val="clear" w:color="auto" w:fill="DEF2F5"/>
          </w:tcPr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29" w:type="dxa"/>
            <w:shd w:val="clear" w:color="auto" w:fill="DEF2F5"/>
          </w:tcPr>
          <w:p w:rsidR="004B06ED" w:rsidRPr="00FD1BBF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B6CEB">
              <w:rPr>
                <w:rFonts w:eastAsia="Times New Roman" w:cstheme="minorHAnsi"/>
                <w:sz w:val="16"/>
                <w:szCs w:val="16"/>
                <w:lang w:eastAsia="pl-PL"/>
              </w:rPr>
              <w:t>DSI-IV.1710.8.2025</w:t>
            </w:r>
          </w:p>
        </w:tc>
        <w:tc>
          <w:tcPr>
            <w:tcW w:w="1545" w:type="dxa"/>
            <w:shd w:val="clear" w:color="auto" w:fill="DEF2F5"/>
          </w:tcPr>
          <w:p w:rsidR="004B06ED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B6CE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Szymańscy - EKO Sp. </w:t>
            </w:r>
          </w:p>
          <w:p w:rsidR="004B06ED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B6CEB">
              <w:rPr>
                <w:rFonts w:eastAsia="Times New Roman" w:cstheme="minorHAnsi"/>
                <w:sz w:val="16"/>
                <w:szCs w:val="16"/>
                <w:lang w:eastAsia="pl-PL"/>
              </w:rPr>
              <w:t>z o.o., Tarnowa 66,</w:t>
            </w:r>
          </w:p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B6CE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62-310 Pyzdry</w:t>
            </w:r>
          </w:p>
        </w:tc>
        <w:tc>
          <w:tcPr>
            <w:tcW w:w="1941" w:type="dxa"/>
            <w:shd w:val="clear" w:color="auto" w:fill="DEF2F5"/>
          </w:tcPr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w zakresie:</w:t>
            </w:r>
          </w:p>
          <w:p w:rsidR="004B06ED" w:rsidRDefault="004B06ED" w:rsidP="004B06E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prowadzącego recykling lub inny niż recykling proces odzysku odpadów opakowaniowych, a także eksportującego odpady opakowaniowe oraz dokonującego wewnątrzwspólnotowej dostawy odpadów opakowaniowych za lata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</w:t>
            </w: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- 202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4B06ED" w:rsidRDefault="004B06ED" w:rsidP="004B06E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              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r.,</w:t>
            </w:r>
          </w:p>
          <w:p w:rsidR="004B06ED" w:rsidRPr="00AB691B" w:rsidRDefault="004B06ED" w:rsidP="004B06E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4B06ED" w:rsidRPr="00FD1BBF" w:rsidRDefault="004B06ED" w:rsidP="004B06ED">
            <w:pPr>
              <w:spacing w:after="0" w:line="276" w:lineRule="auto"/>
              <w:ind w:left="360"/>
              <w:rPr>
                <w:sz w:val="16"/>
              </w:rPr>
            </w:pPr>
          </w:p>
        </w:tc>
        <w:tc>
          <w:tcPr>
            <w:tcW w:w="1393" w:type="dxa"/>
            <w:shd w:val="clear" w:color="auto" w:fill="DEF2F5"/>
          </w:tcPr>
          <w:p w:rsidR="004B06ED" w:rsidRDefault="004B06ED" w:rsidP="004B06ED">
            <w:pPr>
              <w:spacing w:after="0" w:line="276" w:lineRule="auto"/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</w:pPr>
            <w:r w:rsidRPr="00AB4EC1"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 xml:space="preserve">19 maja 2025 r.  </w:t>
            </w:r>
            <w:r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>-</w:t>
            </w:r>
            <w:r w:rsidRPr="00AB4EC1"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 xml:space="preserve">  </w:t>
            </w:r>
          </w:p>
          <w:p w:rsidR="004B06ED" w:rsidRPr="00FD1BBF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4EC1"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>26 maja 2025 r.</w:t>
            </w:r>
          </w:p>
        </w:tc>
        <w:tc>
          <w:tcPr>
            <w:tcW w:w="2941" w:type="dxa"/>
            <w:gridSpan w:val="2"/>
            <w:shd w:val="clear" w:color="auto" w:fill="DEF2F5"/>
          </w:tcPr>
          <w:p w:rsidR="004B06ED" w:rsidRPr="00D2014C" w:rsidRDefault="004B06ED" w:rsidP="004B06E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>Dokumenty DPR o numerach ewidencyjnych 3/2023, 02/2024, 03/2024, 06/2024, 07/2024, 1/III/2024  zostały wystawione z niedoc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howaniem terminu, wynikającego 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art. 23 ust. 7 ustawy o gospodarce opakowaniami i odpadami opakowaniowymi  (tekst jednolity: Dz. U. z 2024 r. poz. 927 ze zm.). </w:t>
            </w:r>
          </w:p>
          <w:p w:rsidR="004B06ED" w:rsidRPr="00D2014C" w:rsidRDefault="004B06ED" w:rsidP="004B06E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Podczas kontroli nie okazano egzemplarza „B”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oraz wniosku dla dokumentu DPR 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 numerze ewidencyjnym 04/2024. Przedmiotowy dokument DPR </w:t>
            </w:r>
          </w:p>
          <w:p w:rsidR="004B06ED" w:rsidRPr="00D2014C" w:rsidRDefault="004B06ED" w:rsidP="004B06E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egzemplarzu „C” został wystawiony w dniu 30 stycznia 2024 r. oraz został przekazany do Marszałka Województwa Wielkopolskiego dnia 2 lutego 2024 r.  </w:t>
            </w:r>
          </w:p>
          <w:p w:rsidR="004B06ED" w:rsidRPr="00D2014C" w:rsidRDefault="004B06ED" w:rsidP="004B06E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3.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Dokumenty DPR o numerach ewidencyjnych 1/IVK/2024, 2/IVK/2024 oraz 3/IVK/2024 zostały przedłożone do Marszałka Województwa Wielkopolskiego </w:t>
            </w:r>
          </w:p>
          <w:p w:rsidR="004B06ED" w:rsidRPr="00D2014C" w:rsidRDefault="004B06ED" w:rsidP="004B06E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>z niedochowaniem terminu, określonego w art. 23 ust. 10 ustawy o gos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podarce opakowaniami i odpadami 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>opakowaniowymi (tekst jednolity: Dz. U. z 2024 r. poz. 927 ze zm.).</w:t>
            </w:r>
          </w:p>
          <w:p w:rsidR="004B06ED" w:rsidRDefault="004B06ED" w:rsidP="004B06E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4.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>W dniu kontroli teren zakładu był nieuporządko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wany. Odpady były magazynowane </w:t>
            </w:r>
            <w:r w:rsidRPr="00D2014C">
              <w:rPr>
                <w:rFonts w:eastAsia="Times New Roman" w:cstheme="minorHAnsi"/>
                <w:sz w:val="16"/>
                <w:szCs w:val="16"/>
                <w:lang w:eastAsia="pl-PL"/>
              </w:rPr>
              <w:t>w bardzo dużych ilościach, częściowo na nieutwardzonym terenie (trawie). Niektóre odpady znajdowały się w pojemnikach, kontenerach, skrzynio-paletach i big-bagach, które były zniszczone, popękane, rozerwane, a także były zalane wodą opadową, co świadczyło o tym, że nie były zabezpieczone kapturem z grubościennej foli. Większa część odpadów nie została oznaczona tabliczkami z kodami.</w:t>
            </w:r>
          </w:p>
          <w:p w:rsidR="004B06ED" w:rsidRPr="00D2014C" w:rsidRDefault="004B06ED" w:rsidP="004B06E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DEF2F5"/>
          </w:tcPr>
          <w:p w:rsidR="004B06ED" w:rsidRPr="00FD1BBF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813" w:type="dxa"/>
            <w:shd w:val="clear" w:color="auto" w:fill="DEF2F5"/>
          </w:tcPr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B06ED" w:rsidRPr="00A53475" w:rsidRDefault="004B06ED" w:rsidP="004B06E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pokój 1025</w:t>
            </w:r>
          </w:p>
        </w:tc>
      </w:tr>
      <w:tr w:rsidR="004B06ED" w:rsidRPr="00734BB8" w:rsidTr="004B06ED">
        <w:trPr>
          <w:tblCellSpacing w:w="15" w:type="dxa"/>
        </w:trPr>
        <w:tc>
          <w:tcPr>
            <w:tcW w:w="320" w:type="dxa"/>
            <w:gridSpan w:val="2"/>
            <w:shd w:val="clear" w:color="auto" w:fill="FFFFFF" w:themeFill="background1"/>
          </w:tcPr>
          <w:p w:rsidR="004B06ED" w:rsidRPr="00A53475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29" w:type="dxa"/>
            <w:shd w:val="clear" w:color="auto" w:fill="FFFFFF" w:themeFill="background1"/>
          </w:tcPr>
          <w:p w:rsidR="004B06ED" w:rsidRPr="00A53475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DSI-IV.1710.9.2025</w:t>
            </w:r>
          </w:p>
        </w:tc>
        <w:tc>
          <w:tcPr>
            <w:tcW w:w="1545" w:type="dxa"/>
            <w:shd w:val="clear" w:color="auto" w:fill="FFFFFF" w:themeFill="background1"/>
          </w:tcPr>
          <w:p w:rsidR="004B06ED" w:rsidRPr="00A53475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DC-PLAST</w:t>
            </w:r>
            <w:r w:rsidRPr="00773A4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sp. z o.o.,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Skórzewo,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773A4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Cisowa 1</w:t>
            </w:r>
            <w:r w:rsidRPr="00773A4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60-185 Dopiewo</w:t>
            </w:r>
          </w:p>
        </w:tc>
        <w:tc>
          <w:tcPr>
            <w:tcW w:w="1941" w:type="dxa"/>
            <w:shd w:val="clear" w:color="auto" w:fill="FFFFFF" w:themeFill="background1"/>
          </w:tcPr>
          <w:p w:rsidR="004B06ED" w:rsidRDefault="004B06ED" w:rsidP="004B06E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planowa w zakresie:</w:t>
            </w:r>
          </w:p>
          <w:p w:rsidR="004B06ED" w:rsidRPr="002070E5" w:rsidRDefault="004B06ED" w:rsidP="004B06E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</w:t>
            </w:r>
            <w:r w:rsidRPr="002070E5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 podmiotu  prowadzącego recykling lub inny niż recykling proces odzysku odpadów opakowaniowych, a także eksportującego odpady opakowaniowe oraz dokonującego wewnątrzwspólnotowej dostawy odpadów opakowaniowych za lata 2021-2023.</w:t>
            </w:r>
          </w:p>
          <w:p w:rsidR="004B06ED" w:rsidRPr="002070E5" w:rsidRDefault="004B06ED" w:rsidP="004B06E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</w:t>
            </w:r>
            <w:r w:rsidRPr="002070E5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w zakresie opłaty produktowej za okres od 1 stycznia 2021  r.                                                do 31 grudnia 2023 r.</w:t>
            </w:r>
          </w:p>
          <w:p w:rsidR="004B06ED" w:rsidRPr="009226C7" w:rsidRDefault="004B06ED" w:rsidP="004B06E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</w:t>
            </w:r>
            <w:r w:rsidRPr="002070E5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 za okr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es  </w:t>
            </w:r>
            <w:r w:rsidRPr="002070E5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2021 r.  do 31 grudnia 2023 r.</w:t>
            </w:r>
          </w:p>
        </w:tc>
        <w:tc>
          <w:tcPr>
            <w:tcW w:w="1393" w:type="dxa"/>
            <w:shd w:val="clear" w:color="auto" w:fill="FFFFFF" w:themeFill="background1"/>
          </w:tcPr>
          <w:p w:rsidR="004B06ED" w:rsidRPr="00AB691B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 czerwca 2025 r. -             9 czerwca 2025</w:t>
            </w:r>
            <w:r w:rsidRPr="002070E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941" w:type="dxa"/>
            <w:gridSpan w:val="2"/>
            <w:shd w:val="clear" w:color="auto" w:fill="FFFFFF" w:themeFill="background1"/>
          </w:tcPr>
          <w:p w:rsidR="004B06ED" w:rsidRPr="007E4EC8" w:rsidRDefault="004B06ED" w:rsidP="004B06ED">
            <w:pPr>
              <w:suppressAutoHyphens/>
              <w:contextualSpacing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3A4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Stwierdzono natomiast, że: </w:t>
            </w:r>
          </w:p>
          <w:p w:rsidR="004B06ED" w:rsidRPr="007E4EC8" w:rsidRDefault="004B06ED" w:rsidP="004B06ED">
            <w:pPr>
              <w:suppressAutoHyphens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7E4EC8">
              <w:rPr>
                <w:rFonts w:eastAsia="Times New Roman" w:cstheme="minorHAnsi"/>
                <w:sz w:val="16"/>
                <w:szCs w:val="16"/>
                <w:lang w:eastAsia="pl-PL"/>
              </w:rPr>
              <w:t>Dokumenty DPR o numerach ewidencyjnych 1/2023/DCPLAST, 2/2023/DCPLAST, 6/2023 DCPLAST, 7/2023/DCPLAST zostały wystawione nieprawidłowo. Okazane podczas kontroli wnioski o wystawienie ww. dokumentów DPR nie dotyczyły potwierdzenia recyklingu odpadów opakowaniowych pochodzących z gospodarstw domowych.  W przedmiotowych dokumentach DPR nieprawidłowo wypełniono dane podmiotu wnioskującego o wydanie dokumentu (pole to powinno pozostać puste).</w:t>
            </w:r>
          </w:p>
          <w:p w:rsidR="004B06ED" w:rsidRPr="007E4EC8" w:rsidRDefault="004B06ED" w:rsidP="004B06ED">
            <w:pPr>
              <w:suppressAutoHyphens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2. </w:t>
            </w:r>
            <w:r w:rsidRPr="007E4EC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Zgodnie z treścią rozporządzenia Ministra Klimatu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7E4EC8">
              <w:rPr>
                <w:rFonts w:eastAsia="Times New Roman" w:cstheme="minorHAnsi"/>
                <w:sz w:val="16"/>
                <w:szCs w:val="16"/>
                <w:lang w:eastAsia="pl-PL"/>
              </w:rPr>
              <w:t>i Środowiska z dnia 17 grudnia 2021 r. w sprawie szczegółowych warunków zaliczania masy odpadów opakowaniowych do poddanych recyklingowi, Podmiot odejmował masę zanieczyszczeń od masy odpadów opakowaniowych poddawanych recyklingowi, jednakże stosowne oświadczenie o tym fakcie zostało dołączone jedynie do dokumentów DPR o numerach ewidencyjnych: 7/2023/DCPLAST oraz 16/2024/DCPLAST.</w:t>
            </w:r>
          </w:p>
          <w:p w:rsidR="004B06ED" w:rsidRPr="00773A47" w:rsidRDefault="004B06ED" w:rsidP="004B06ED">
            <w:pPr>
              <w:suppressAutoHyphens/>
              <w:contextualSpacing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B06ED" w:rsidRPr="00C735FD" w:rsidRDefault="004B06ED" w:rsidP="004B06ED">
            <w:pPr>
              <w:suppressAutoHyphens/>
              <w:contextualSpacing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B06ED" w:rsidRPr="002070E5" w:rsidRDefault="004B06ED" w:rsidP="004B06ED">
            <w:pPr>
              <w:suppressAutoHyphens/>
              <w:contextualSpacing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B06ED" w:rsidRPr="002070E5" w:rsidRDefault="004B06ED" w:rsidP="004B06E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0E5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813" w:type="dxa"/>
            <w:shd w:val="clear" w:color="auto" w:fill="FFFFFF" w:themeFill="background1"/>
          </w:tcPr>
          <w:p w:rsidR="004B06ED" w:rsidRPr="00476DBD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</w:p>
          <w:p w:rsidR="004B06ED" w:rsidRPr="00476DBD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B06ED" w:rsidRPr="00476DBD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B06ED" w:rsidRPr="00476DBD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B06ED" w:rsidRPr="00476DBD" w:rsidRDefault="004B06ED" w:rsidP="004B06E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B06ED" w:rsidRPr="002070E5" w:rsidRDefault="004B06ED" w:rsidP="004B06ED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pokój 1061</w:t>
            </w:r>
          </w:p>
        </w:tc>
      </w:tr>
      <w:tr w:rsidR="00C73928" w:rsidRPr="00734BB8" w:rsidTr="00B35C97">
        <w:trPr>
          <w:tblCellSpacing w:w="15" w:type="dxa"/>
        </w:trPr>
        <w:tc>
          <w:tcPr>
            <w:tcW w:w="320" w:type="dxa"/>
            <w:gridSpan w:val="2"/>
            <w:shd w:val="clear" w:color="auto" w:fill="DEF2F8"/>
          </w:tcPr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bookmarkStart w:id="0" w:name="_GoBack" w:colFirst="0" w:colLast="0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29" w:type="dxa"/>
            <w:shd w:val="clear" w:color="auto" w:fill="DEF2F8"/>
          </w:tcPr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0D77">
              <w:rPr>
                <w:rFonts w:eastAsia="Times New Roman" w:cstheme="minorHAnsi"/>
                <w:sz w:val="16"/>
                <w:szCs w:val="16"/>
                <w:lang w:eastAsia="pl-PL"/>
              </w:rPr>
              <w:t>DSI-IV.1710.11.2025</w:t>
            </w:r>
          </w:p>
        </w:tc>
        <w:tc>
          <w:tcPr>
            <w:tcW w:w="1545" w:type="dxa"/>
            <w:shd w:val="clear" w:color="auto" w:fill="DEF2F8"/>
          </w:tcPr>
          <w:p w:rsidR="00C73928" w:rsidRPr="003D0D77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0D77">
              <w:rPr>
                <w:rFonts w:eastAsia="Times New Roman" w:cstheme="minorHAnsi"/>
                <w:sz w:val="16"/>
                <w:szCs w:val="16"/>
                <w:lang w:eastAsia="pl-PL"/>
              </w:rPr>
              <w:t>Foliarex Tworzywa Specjalne Borowiak Spółka Jawna</w:t>
            </w:r>
          </w:p>
          <w:p w:rsidR="00C73928" w:rsidRPr="003D0D77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0D77">
              <w:rPr>
                <w:rFonts w:eastAsia="Times New Roman" w:cstheme="minorHAnsi"/>
                <w:sz w:val="16"/>
                <w:szCs w:val="16"/>
                <w:lang w:eastAsia="pl-PL"/>
              </w:rPr>
              <w:t>Drożdżyce 5</w:t>
            </w:r>
          </w:p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D0D77">
              <w:rPr>
                <w:rFonts w:eastAsia="Times New Roman" w:cstheme="minorHAnsi"/>
                <w:sz w:val="16"/>
                <w:szCs w:val="16"/>
                <w:lang w:eastAsia="pl-PL"/>
              </w:rPr>
              <w:t>62-060 Stęszew</w:t>
            </w:r>
          </w:p>
        </w:tc>
        <w:tc>
          <w:tcPr>
            <w:tcW w:w="1941" w:type="dxa"/>
            <w:shd w:val="clear" w:color="auto" w:fill="DEF2F8"/>
          </w:tcPr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w zakresie:</w:t>
            </w:r>
          </w:p>
          <w:p w:rsidR="00C73928" w:rsidRDefault="00C73928" w:rsidP="00C739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prowadzącego recykling lub inny niż recykling proces odzysku odpadów opakowaniowych, a także eksportującego odpady opakowaniowe oraz dokonującego wewnątrzwspólnotowej dostawy odpadów opakowaniowych za lata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</w:t>
            </w: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- 202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C73928" w:rsidRDefault="00C73928" w:rsidP="00C739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              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r.,</w:t>
            </w:r>
          </w:p>
          <w:p w:rsidR="00C73928" w:rsidRPr="00AB691B" w:rsidRDefault="00C73928" w:rsidP="00C739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22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C73928" w:rsidRPr="009226C7" w:rsidRDefault="00C73928" w:rsidP="00C73928">
            <w:pPr>
              <w:pStyle w:val="Akapitzlist"/>
              <w:spacing w:after="0" w:line="276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3" w:type="dxa"/>
            <w:shd w:val="clear" w:color="auto" w:fill="DEF2F8"/>
          </w:tcPr>
          <w:p w:rsidR="00C73928" w:rsidRPr="00AB691B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9449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21 lipca 2025 r.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19449C">
              <w:rPr>
                <w:rFonts w:eastAsia="Times New Roman" w:cstheme="minorHAnsi"/>
                <w:sz w:val="16"/>
                <w:szCs w:val="16"/>
                <w:lang w:eastAsia="pl-PL"/>
              </w:rPr>
              <w:t>28 lipca 2025 r.</w:t>
            </w:r>
          </w:p>
        </w:tc>
        <w:tc>
          <w:tcPr>
            <w:tcW w:w="2941" w:type="dxa"/>
            <w:gridSpan w:val="2"/>
            <w:shd w:val="clear" w:color="auto" w:fill="DEF2F8"/>
          </w:tcPr>
          <w:p w:rsidR="00C73928" w:rsidRPr="00433E54" w:rsidRDefault="00C73928" w:rsidP="00C73928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33E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wyniku przeprowadzonej kontroli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nie stwierdzono nieprawidłowości. </w:t>
            </w:r>
          </w:p>
        </w:tc>
        <w:tc>
          <w:tcPr>
            <w:tcW w:w="993" w:type="dxa"/>
            <w:shd w:val="clear" w:color="auto" w:fill="DEF2F8"/>
          </w:tcPr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3813" w:type="dxa"/>
            <w:shd w:val="clear" w:color="auto" w:fill="DEF2F8"/>
          </w:tcPr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C73928" w:rsidRPr="00A53475" w:rsidRDefault="00C73928" w:rsidP="00C73928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pokój 1025</w:t>
            </w:r>
          </w:p>
        </w:tc>
      </w:tr>
      <w:bookmarkEnd w:id="0"/>
    </w:tbl>
    <w:p w:rsidR="001905FF" w:rsidRPr="00EA0F8A" w:rsidRDefault="001905FF" w:rsidP="00676B7E">
      <w:pPr>
        <w:tabs>
          <w:tab w:val="left" w:pos="735"/>
          <w:tab w:val="left" w:pos="2250"/>
        </w:tabs>
        <w:rPr>
          <w:sz w:val="16"/>
          <w:szCs w:val="16"/>
        </w:rPr>
      </w:pPr>
    </w:p>
    <w:sectPr w:rsidR="001905FF" w:rsidRPr="00EA0F8A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5F" w:rsidRDefault="00147F5F" w:rsidP="00734BB8">
      <w:pPr>
        <w:spacing w:after="0" w:line="240" w:lineRule="auto"/>
      </w:pPr>
      <w:r>
        <w:separator/>
      </w:r>
    </w:p>
  </w:endnote>
  <w:endnote w:type="continuationSeparator" w:id="0">
    <w:p w:rsidR="00147F5F" w:rsidRDefault="00147F5F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5F" w:rsidRDefault="00147F5F" w:rsidP="00734BB8">
      <w:pPr>
        <w:spacing w:after="0" w:line="240" w:lineRule="auto"/>
      </w:pPr>
      <w:r>
        <w:separator/>
      </w:r>
    </w:p>
  </w:footnote>
  <w:footnote w:type="continuationSeparator" w:id="0">
    <w:p w:rsidR="00147F5F" w:rsidRDefault="00147F5F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FC"/>
    <w:multiLevelType w:val="hybridMultilevel"/>
    <w:tmpl w:val="EB884DD2"/>
    <w:lvl w:ilvl="0" w:tplc="D5E43C2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70DC0"/>
    <w:multiLevelType w:val="hybridMultilevel"/>
    <w:tmpl w:val="85186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07C"/>
    <w:multiLevelType w:val="hybridMultilevel"/>
    <w:tmpl w:val="5D68D772"/>
    <w:lvl w:ilvl="0" w:tplc="D1EE513C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67607"/>
    <w:multiLevelType w:val="hybridMultilevel"/>
    <w:tmpl w:val="095A1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30C2"/>
    <w:multiLevelType w:val="hybridMultilevel"/>
    <w:tmpl w:val="972E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0BDF"/>
    <w:multiLevelType w:val="hybridMultilevel"/>
    <w:tmpl w:val="13DAFAAA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1E8E5FF6"/>
    <w:multiLevelType w:val="hybridMultilevel"/>
    <w:tmpl w:val="5C64C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B2E63"/>
    <w:multiLevelType w:val="hybridMultilevel"/>
    <w:tmpl w:val="B39869D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2D37E2"/>
    <w:multiLevelType w:val="hybridMultilevel"/>
    <w:tmpl w:val="18CA82FE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245167AB"/>
    <w:multiLevelType w:val="hybridMultilevel"/>
    <w:tmpl w:val="96FA83DC"/>
    <w:lvl w:ilvl="0" w:tplc="73ECA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6E6B58"/>
    <w:multiLevelType w:val="hybridMultilevel"/>
    <w:tmpl w:val="DB54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70839"/>
    <w:multiLevelType w:val="hybridMultilevel"/>
    <w:tmpl w:val="4050B492"/>
    <w:lvl w:ilvl="0" w:tplc="73ECA7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90AEE"/>
    <w:multiLevelType w:val="hybridMultilevel"/>
    <w:tmpl w:val="580C3692"/>
    <w:lvl w:ilvl="0" w:tplc="26C246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A3191"/>
    <w:multiLevelType w:val="hybridMultilevel"/>
    <w:tmpl w:val="7AB8459E"/>
    <w:lvl w:ilvl="0" w:tplc="73ECA7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2B92"/>
    <w:multiLevelType w:val="hybridMultilevel"/>
    <w:tmpl w:val="6D70C800"/>
    <w:lvl w:ilvl="0" w:tplc="73ECA724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5CFA38C8"/>
    <w:multiLevelType w:val="hybridMultilevel"/>
    <w:tmpl w:val="3F340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14C9"/>
    <w:multiLevelType w:val="hybridMultilevel"/>
    <w:tmpl w:val="2412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C20EF"/>
    <w:multiLevelType w:val="hybridMultilevel"/>
    <w:tmpl w:val="BA32A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752F79"/>
    <w:multiLevelType w:val="hybridMultilevel"/>
    <w:tmpl w:val="E0C69D6E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8"/>
  </w:num>
  <w:num w:numId="18">
    <w:abstractNumId w:val="7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488"/>
    <w:rsid w:val="000072C3"/>
    <w:rsid w:val="00040D8C"/>
    <w:rsid w:val="00047257"/>
    <w:rsid w:val="000625A1"/>
    <w:rsid w:val="00066CF0"/>
    <w:rsid w:val="000727DD"/>
    <w:rsid w:val="00081E6E"/>
    <w:rsid w:val="00084AC3"/>
    <w:rsid w:val="0008776D"/>
    <w:rsid w:val="00092EA7"/>
    <w:rsid w:val="000C6342"/>
    <w:rsid w:val="000C7F11"/>
    <w:rsid w:val="000D69C1"/>
    <w:rsid w:val="000F74C8"/>
    <w:rsid w:val="00101D71"/>
    <w:rsid w:val="001234C5"/>
    <w:rsid w:val="001372C3"/>
    <w:rsid w:val="001416E2"/>
    <w:rsid w:val="00147F5F"/>
    <w:rsid w:val="00152EF5"/>
    <w:rsid w:val="00155478"/>
    <w:rsid w:val="001631C1"/>
    <w:rsid w:val="001707A1"/>
    <w:rsid w:val="00177819"/>
    <w:rsid w:val="001905FF"/>
    <w:rsid w:val="001916DD"/>
    <w:rsid w:val="0019650D"/>
    <w:rsid w:val="001B3E44"/>
    <w:rsid w:val="001F64EA"/>
    <w:rsid w:val="00205F0B"/>
    <w:rsid w:val="00210346"/>
    <w:rsid w:val="002109EB"/>
    <w:rsid w:val="00246F6E"/>
    <w:rsid w:val="0025532D"/>
    <w:rsid w:val="00266B28"/>
    <w:rsid w:val="00266D32"/>
    <w:rsid w:val="00271A5C"/>
    <w:rsid w:val="00274E50"/>
    <w:rsid w:val="00277E31"/>
    <w:rsid w:val="00282963"/>
    <w:rsid w:val="00283027"/>
    <w:rsid w:val="00283B68"/>
    <w:rsid w:val="002C2322"/>
    <w:rsid w:val="002D5152"/>
    <w:rsid w:val="002E3A7C"/>
    <w:rsid w:val="002E5FF2"/>
    <w:rsid w:val="00304948"/>
    <w:rsid w:val="00314030"/>
    <w:rsid w:val="00315DDA"/>
    <w:rsid w:val="00323CCC"/>
    <w:rsid w:val="00330EAB"/>
    <w:rsid w:val="00335DAF"/>
    <w:rsid w:val="003434A2"/>
    <w:rsid w:val="00350CBF"/>
    <w:rsid w:val="003525DD"/>
    <w:rsid w:val="00357C20"/>
    <w:rsid w:val="00362291"/>
    <w:rsid w:val="003810B6"/>
    <w:rsid w:val="003C660C"/>
    <w:rsid w:val="003D1FC1"/>
    <w:rsid w:val="003D2324"/>
    <w:rsid w:val="003D24DE"/>
    <w:rsid w:val="003D637C"/>
    <w:rsid w:val="0040091C"/>
    <w:rsid w:val="00413153"/>
    <w:rsid w:val="00424302"/>
    <w:rsid w:val="004248FB"/>
    <w:rsid w:val="00427D50"/>
    <w:rsid w:val="00430082"/>
    <w:rsid w:val="0044385A"/>
    <w:rsid w:val="004451B4"/>
    <w:rsid w:val="00447E6D"/>
    <w:rsid w:val="004519F7"/>
    <w:rsid w:val="00474682"/>
    <w:rsid w:val="00476711"/>
    <w:rsid w:val="004A483B"/>
    <w:rsid w:val="004A5F46"/>
    <w:rsid w:val="004B06ED"/>
    <w:rsid w:val="004C142D"/>
    <w:rsid w:val="004C22D4"/>
    <w:rsid w:val="004C3691"/>
    <w:rsid w:val="004C36BF"/>
    <w:rsid w:val="004C5135"/>
    <w:rsid w:val="004E7573"/>
    <w:rsid w:val="004E78E9"/>
    <w:rsid w:val="00502FFA"/>
    <w:rsid w:val="00520BFB"/>
    <w:rsid w:val="00522C9D"/>
    <w:rsid w:val="0052536E"/>
    <w:rsid w:val="005300E2"/>
    <w:rsid w:val="00531B48"/>
    <w:rsid w:val="0053286B"/>
    <w:rsid w:val="00535667"/>
    <w:rsid w:val="00560AEA"/>
    <w:rsid w:val="00566900"/>
    <w:rsid w:val="00577FD9"/>
    <w:rsid w:val="005815C7"/>
    <w:rsid w:val="005C2E53"/>
    <w:rsid w:val="005C4A8E"/>
    <w:rsid w:val="005C74D1"/>
    <w:rsid w:val="005D7DCB"/>
    <w:rsid w:val="005F6AFE"/>
    <w:rsid w:val="0060080C"/>
    <w:rsid w:val="00613320"/>
    <w:rsid w:val="006220D5"/>
    <w:rsid w:val="00622D94"/>
    <w:rsid w:val="00623B11"/>
    <w:rsid w:val="0062782C"/>
    <w:rsid w:val="006327F4"/>
    <w:rsid w:val="00633266"/>
    <w:rsid w:val="006429F2"/>
    <w:rsid w:val="00654AA5"/>
    <w:rsid w:val="00654ECF"/>
    <w:rsid w:val="00663BC9"/>
    <w:rsid w:val="0067368B"/>
    <w:rsid w:val="00676B7E"/>
    <w:rsid w:val="006A2EED"/>
    <w:rsid w:val="006B4C66"/>
    <w:rsid w:val="006B7550"/>
    <w:rsid w:val="006C4F48"/>
    <w:rsid w:val="006C5B3D"/>
    <w:rsid w:val="006D6405"/>
    <w:rsid w:val="006F3481"/>
    <w:rsid w:val="00707400"/>
    <w:rsid w:val="00707D27"/>
    <w:rsid w:val="00710CF9"/>
    <w:rsid w:val="00721324"/>
    <w:rsid w:val="00726C0D"/>
    <w:rsid w:val="00727D94"/>
    <w:rsid w:val="00734BB8"/>
    <w:rsid w:val="007515CC"/>
    <w:rsid w:val="00753147"/>
    <w:rsid w:val="00764D38"/>
    <w:rsid w:val="00771331"/>
    <w:rsid w:val="007728BA"/>
    <w:rsid w:val="0077473B"/>
    <w:rsid w:val="007806BD"/>
    <w:rsid w:val="00784EF7"/>
    <w:rsid w:val="00786FFB"/>
    <w:rsid w:val="007A3F8D"/>
    <w:rsid w:val="007A6562"/>
    <w:rsid w:val="007B18AF"/>
    <w:rsid w:val="007B3FAA"/>
    <w:rsid w:val="007B58B0"/>
    <w:rsid w:val="007C504B"/>
    <w:rsid w:val="007D594C"/>
    <w:rsid w:val="007D7DB4"/>
    <w:rsid w:val="007E1F5C"/>
    <w:rsid w:val="007F34E0"/>
    <w:rsid w:val="008060B5"/>
    <w:rsid w:val="00845C82"/>
    <w:rsid w:val="00847728"/>
    <w:rsid w:val="00850DD7"/>
    <w:rsid w:val="00866141"/>
    <w:rsid w:val="00880B34"/>
    <w:rsid w:val="00892FAF"/>
    <w:rsid w:val="008B01B2"/>
    <w:rsid w:val="008B34ED"/>
    <w:rsid w:val="008E1BB6"/>
    <w:rsid w:val="008F001F"/>
    <w:rsid w:val="008F3CF4"/>
    <w:rsid w:val="008F6030"/>
    <w:rsid w:val="00907DAD"/>
    <w:rsid w:val="00915332"/>
    <w:rsid w:val="009217C8"/>
    <w:rsid w:val="009226C7"/>
    <w:rsid w:val="0092310A"/>
    <w:rsid w:val="0092569E"/>
    <w:rsid w:val="0092625C"/>
    <w:rsid w:val="00945310"/>
    <w:rsid w:val="0094679B"/>
    <w:rsid w:val="00947990"/>
    <w:rsid w:val="00965F53"/>
    <w:rsid w:val="009669C5"/>
    <w:rsid w:val="009736B3"/>
    <w:rsid w:val="00977A79"/>
    <w:rsid w:val="0098554D"/>
    <w:rsid w:val="00997859"/>
    <w:rsid w:val="009A0BA6"/>
    <w:rsid w:val="009A7E4C"/>
    <w:rsid w:val="009B0EC4"/>
    <w:rsid w:val="009C061C"/>
    <w:rsid w:val="009C326B"/>
    <w:rsid w:val="009C74E0"/>
    <w:rsid w:val="00A007CD"/>
    <w:rsid w:val="00A0528C"/>
    <w:rsid w:val="00A20C58"/>
    <w:rsid w:val="00A2701D"/>
    <w:rsid w:val="00A51F38"/>
    <w:rsid w:val="00A53475"/>
    <w:rsid w:val="00A54F19"/>
    <w:rsid w:val="00A64FEC"/>
    <w:rsid w:val="00A70080"/>
    <w:rsid w:val="00A72592"/>
    <w:rsid w:val="00A740B4"/>
    <w:rsid w:val="00A856BE"/>
    <w:rsid w:val="00A930A5"/>
    <w:rsid w:val="00AA2C8F"/>
    <w:rsid w:val="00AA3E42"/>
    <w:rsid w:val="00AB0EBA"/>
    <w:rsid w:val="00AB14F3"/>
    <w:rsid w:val="00AB691B"/>
    <w:rsid w:val="00AB730F"/>
    <w:rsid w:val="00AC0B48"/>
    <w:rsid w:val="00AC68A7"/>
    <w:rsid w:val="00AE19A0"/>
    <w:rsid w:val="00AE7888"/>
    <w:rsid w:val="00B312F9"/>
    <w:rsid w:val="00B41121"/>
    <w:rsid w:val="00B41DF7"/>
    <w:rsid w:val="00B4246E"/>
    <w:rsid w:val="00B42E2F"/>
    <w:rsid w:val="00B50651"/>
    <w:rsid w:val="00BB1BA7"/>
    <w:rsid w:val="00BB5152"/>
    <w:rsid w:val="00BB7CEE"/>
    <w:rsid w:val="00BC0FF0"/>
    <w:rsid w:val="00BC7735"/>
    <w:rsid w:val="00BF1DB5"/>
    <w:rsid w:val="00C14ED1"/>
    <w:rsid w:val="00C160F0"/>
    <w:rsid w:val="00C16896"/>
    <w:rsid w:val="00C330BA"/>
    <w:rsid w:val="00C35186"/>
    <w:rsid w:val="00C3597A"/>
    <w:rsid w:val="00C3704F"/>
    <w:rsid w:val="00C5056D"/>
    <w:rsid w:val="00C61201"/>
    <w:rsid w:val="00C73928"/>
    <w:rsid w:val="00C84239"/>
    <w:rsid w:val="00C8491D"/>
    <w:rsid w:val="00C8625F"/>
    <w:rsid w:val="00C94B31"/>
    <w:rsid w:val="00C9642A"/>
    <w:rsid w:val="00CA557E"/>
    <w:rsid w:val="00CB06A8"/>
    <w:rsid w:val="00CB5A11"/>
    <w:rsid w:val="00CC3F6C"/>
    <w:rsid w:val="00CE4B80"/>
    <w:rsid w:val="00CF3FC9"/>
    <w:rsid w:val="00CF48CF"/>
    <w:rsid w:val="00D0328C"/>
    <w:rsid w:val="00D108BA"/>
    <w:rsid w:val="00D11EFE"/>
    <w:rsid w:val="00D2638D"/>
    <w:rsid w:val="00D321FD"/>
    <w:rsid w:val="00D331A2"/>
    <w:rsid w:val="00D337C4"/>
    <w:rsid w:val="00D35930"/>
    <w:rsid w:val="00D41D69"/>
    <w:rsid w:val="00D6563A"/>
    <w:rsid w:val="00D72DD2"/>
    <w:rsid w:val="00D76DA7"/>
    <w:rsid w:val="00D94BEC"/>
    <w:rsid w:val="00DA154A"/>
    <w:rsid w:val="00DB3DB5"/>
    <w:rsid w:val="00DB63C1"/>
    <w:rsid w:val="00DC2EBE"/>
    <w:rsid w:val="00DD27AC"/>
    <w:rsid w:val="00DE7DF5"/>
    <w:rsid w:val="00DF0B07"/>
    <w:rsid w:val="00E2190A"/>
    <w:rsid w:val="00E2761C"/>
    <w:rsid w:val="00E30A32"/>
    <w:rsid w:val="00E41815"/>
    <w:rsid w:val="00E419DE"/>
    <w:rsid w:val="00E41B1F"/>
    <w:rsid w:val="00E44FA7"/>
    <w:rsid w:val="00E45508"/>
    <w:rsid w:val="00E54C22"/>
    <w:rsid w:val="00E8295A"/>
    <w:rsid w:val="00E857FF"/>
    <w:rsid w:val="00E87959"/>
    <w:rsid w:val="00E9679F"/>
    <w:rsid w:val="00EA0F8A"/>
    <w:rsid w:val="00EB519A"/>
    <w:rsid w:val="00ED15F3"/>
    <w:rsid w:val="00ED3B89"/>
    <w:rsid w:val="00ED48BB"/>
    <w:rsid w:val="00EF585F"/>
    <w:rsid w:val="00F074AC"/>
    <w:rsid w:val="00F14E93"/>
    <w:rsid w:val="00F365C0"/>
    <w:rsid w:val="00F552A7"/>
    <w:rsid w:val="00F600E1"/>
    <w:rsid w:val="00F615AD"/>
    <w:rsid w:val="00F70DD5"/>
    <w:rsid w:val="00F87C8A"/>
    <w:rsid w:val="00F94A32"/>
    <w:rsid w:val="00FA4E06"/>
    <w:rsid w:val="00FB20B5"/>
    <w:rsid w:val="00FD0E65"/>
    <w:rsid w:val="00FD4AA5"/>
    <w:rsid w:val="00FD5377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99"/>
    <w:qFormat/>
    <w:rsid w:val="00C3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D77A-E362-4121-84FE-6B7382DF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2518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Jędro Karolina</cp:lastModifiedBy>
  <cp:revision>13</cp:revision>
  <dcterms:created xsi:type="dcterms:W3CDTF">2025-06-17T11:48:00Z</dcterms:created>
  <dcterms:modified xsi:type="dcterms:W3CDTF">2025-08-29T12:06:00Z</dcterms:modified>
</cp:coreProperties>
</file>