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4F" w:rsidRPr="00806F85" w:rsidRDefault="00637F4F" w:rsidP="00637F4F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0D1EB8" wp14:editId="5260438C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F4F" w:rsidRPr="00806F85" w:rsidRDefault="00637F4F" w:rsidP="00637F4F">
      <w:pPr>
        <w:spacing w:after="120" w:line="276" w:lineRule="auto"/>
        <w:rPr>
          <w:rFonts w:ascii="Calibri" w:hAnsi="Calibri" w:cs="Calibri"/>
        </w:rPr>
      </w:pPr>
    </w:p>
    <w:p w:rsidR="00637F4F" w:rsidRDefault="00637F4F" w:rsidP="00637F4F">
      <w:pPr>
        <w:spacing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.7030.1.4.2024</w:t>
      </w:r>
    </w:p>
    <w:p w:rsidR="00637F4F" w:rsidRPr="00E874FE" w:rsidRDefault="00637F4F" w:rsidP="00637F4F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8.09</w:t>
      </w:r>
      <w:r>
        <w:rPr>
          <w:rFonts w:cstheme="minorHAnsi"/>
        </w:rPr>
        <w:t>.2025 r.</w:t>
      </w:r>
    </w:p>
    <w:p w:rsidR="00637F4F" w:rsidRDefault="00637F4F" w:rsidP="00637F4F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637F4F" w:rsidRPr="00A0690E" w:rsidRDefault="00637F4F" w:rsidP="00637F4F">
      <w:pPr>
        <w:spacing w:line="276" w:lineRule="auto"/>
        <w:rPr>
          <w:rFonts w:cstheme="minorHAnsi"/>
          <w:b/>
        </w:rPr>
      </w:pPr>
    </w:p>
    <w:p w:rsidR="00637F4F" w:rsidRPr="00BE2EA8" w:rsidRDefault="00637F4F" w:rsidP="00637F4F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>
        <w:rPr>
          <w:rFonts w:cstheme="minorHAnsi"/>
        </w:rPr>
        <w:t xml:space="preserve"> ze zm.</w:t>
      </w:r>
      <w:r w:rsidRPr="00A0690E">
        <w:rPr>
          <w:rFonts w:cstheme="minorHAnsi"/>
        </w:rPr>
        <w:t>)</w:t>
      </w:r>
    </w:p>
    <w:p w:rsidR="00637F4F" w:rsidRDefault="00637F4F" w:rsidP="00637F4F">
      <w:pPr>
        <w:spacing w:line="276" w:lineRule="auto"/>
        <w:rPr>
          <w:rFonts w:cstheme="minorHAnsi"/>
          <w:b/>
        </w:rPr>
      </w:pPr>
    </w:p>
    <w:p w:rsidR="00637F4F" w:rsidRDefault="00637F4F" w:rsidP="00637F4F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637F4F" w:rsidRPr="00A0690E" w:rsidRDefault="00637F4F" w:rsidP="00637F4F">
      <w:pPr>
        <w:spacing w:line="276" w:lineRule="auto"/>
        <w:rPr>
          <w:rFonts w:cstheme="minorHAnsi"/>
          <w:b/>
        </w:rPr>
      </w:pPr>
    </w:p>
    <w:p w:rsidR="00637F4F" w:rsidRDefault="00637F4F" w:rsidP="00637F4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>
        <w:rPr>
          <w:rFonts w:asciiTheme="minorHAnsi" w:hAnsiTheme="minorHAnsi" w:cstheme="minorHAnsi"/>
          <w:bCs/>
        </w:rPr>
        <w:t xml:space="preserve">dla przedsięwzięcia </w:t>
      </w:r>
      <w:r w:rsidRPr="00A0690E">
        <w:rPr>
          <w:rFonts w:asciiTheme="minorHAnsi" w:hAnsiTheme="minorHAnsi" w:cstheme="minorHAnsi"/>
          <w:bCs/>
        </w:rPr>
        <w:t>pn. "</w:t>
      </w:r>
      <w:r>
        <w:rPr>
          <w:rFonts w:asciiTheme="minorHAnsi" w:hAnsiTheme="minorHAnsi" w:cstheme="minorHAnsi"/>
          <w:bCs/>
        </w:rPr>
        <w:t>Zakład produkcji nawozów organicznych</w:t>
      </w:r>
      <w:r w:rsidRPr="00A0690E">
        <w:rPr>
          <w:rFonts w:asciiTheme="minorHAnsi" w:hAnsiTheme="minorHAnsi" w:cstheme="minorHAnsi"/>
          <w:bCs/>
        </w:rPr>
        <w:t>”, zlokalizowan</w:t>
      </w:r>
      <w:r>
        <w:rPr>
          <w:rFonts w:asciiTheme="minorHAnsi" w:hAnsiTheme="minorHAnsi" w:cstheme="minorHAnsi"/>
          <w:bCs/>
        </w:rPr>
        <w:t>ego na części działek o nr ewidencyjnym 2755/1 i 2285 obręb Jastrowie, gmina Jastrowie, powiat złotowski</w:t>
      </w:r>
      <w:r w:rsidRPr="00A0690E">
        <w:rPr>
          <w:rFonts w:asciiTheme="minorHAnsi" w:hAnsiTheme="minorHAnsi" w:cstheme="minorHAnsi"/>
          <w:bCs/>
        </w:rPr>
        <w:t>, województwo wielkopolskie</w:t>
      </w:r>
      <w:r>
        <w:rPr>
          <w:rFonts w:asciiTheme="minorHAnsi" w:hAnsiTheme="minorHAnsi" w:cstheme="minorHAnsi"/>
          <w:bCs/>
        </w:rPr>
        <w:t xml:space="preserve">, </w:t>
      </w:r>
      <w:r w:rsidRPr="00A0690E">
        <w:rPr>
          <w:rFonts w:asciiTheme="minorHAnsi" w:hAnsiTheme="minorHAnsi" w:cstheme="minorHAnsi"/>
        </w:rPr>
        <w:t xml:space="preserve">którego inwestorem jest </w:t>
      </w:r>
      <w:r>
        <w:rPr>
          <w:rFonts w:asciiTheme="minorHAnsi" w:hAnsiTheme="minorHAnsi" w:cstheme="minorHAnsi"/>
        </w:rPr>
        <w:t>ROMGOS BIO ENERGIA Sp. z o.o., ul. Zaciszna 1D, 63-200 Jarocin</w:t>
      </w:r>
      <w:r w:rsidRPr="00A069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reprezentowana</w:t>
      </w:r>
      <w:r w:rsidRPr="00A0690E">
        <w:rPr>
          <w:rFonts w:asciiTheme="minorHAnsi" w:hAnsiTheme="minorHAnsi" w:cstheme="minorHAnsi"/>
        </w:rPr>
        <w:t xml:space="preserve"> przez pełnomocnika </w:t>
      </w:r>
    </w:p>
    <w:p w:rsidR="00637F4F" w:rsidRPr="00766102" w:rsidRDefault="00637F4F" w:rsidP="00637F4F">
      <w:pPr>
        <w:spacing w:line="276" w:lineRule="auto"/>
        <w:rPr>
          <w:rFonts w:cstheme="minorHAnsi"/>
        </w:rPr>
      </w:pPr>
      <w:r>
        <w:rPr>
          <w:rFonts w:cstheme="minorHAnsi"/>
        </w:rPr>
        <w:t>– Edytę Grzymską –</w:t>
      </w:r>
      <w:r>
        <w:rPr>
          <w:rFonts w:ascii="Calibri" w:eastAsia="Times New Roman" w:hAnsi="Calibri" w:cs="Calibri"/>
          <w:bCs/>
          <w:lang w:eastAsia="pl-PL"/>
        </w:rPr>
        <w:t xml:space="preserve"> 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</w:t>
      </w:r>
      <w:r>
        <w:rPr>
          <w:rFonts w:ascii="Calibri" w:eastAsia="Times New Roman" w:hAnsi="Calibri" w:cs="Calibri"/>
          <w:bCs/>
          <w:lang w:eastAsia="pl-PL"/>
        </w:rPr>
        <w:t>k: DSK-IV.7030.1.4.2024 z dnia 7.07</w:t>
      </w:r>
      <w:r>
        <w:rPr>
          <w:rFonts w:ascii="Calibri" w:eastAsia="Times New Roman" w:hAnsi="Calibri" w:cs="Calibri"/>
          <w:bCs/>
          <w:lang w:eastAsia="pl-PL"/>
        </w:rPr>
        <w:t>.2025 r.</w:t>
      </w:r>
      <w:r w:rsidRPr="00D75B8A">
        <w:rPr>
          <w:rFonts w:cs="Calibri"/>
          <w:bCs/>
        </w:rPr>
        <w:t xml:space="preserve"> </w:t>
      </w:r>
    </w:p>
    <w:p w:rsidR="00637F4F" w:rsidRDefault="00637F4F" w:rsidP="00637F4F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6.10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pl-PL"/>
        </w:rPr>
        <w:t>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637F4F" w:rsidRPr="008520EE" w:rsidRDefault="00637F4F" w:rsidP="00637F4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637F4F" w:rsidRPr="008520EE" w:rsidRDefault="00637F4F" w:rsidP="00637F4F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637F4F" w:rsidRPr="008520EE" w:rsidRDefault="00637F4F" w:rsidP="00637F4F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637F4F" w:rsidRPr="00502EB6" w:rsidRDefault="00637F4F" w:rsidP="00637F4F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637F4F" w:rsidRPr="00D47166" w:rsidRDefault="00637F4F" w:rsidP="00637F4F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637F4F" w:rsidRPr="00D47166" w:rsidRDefault="00637F4F" w:rsidP="00637F4F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637F4F" w:rsidRPr="00D47166" w:rsidRDefault="00637F4F" w:rsidP="00637F4F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637F4F" w:rsidRPr="00D47166" w:rsidRDefault="00637F4F" w:rsidP="00637F4F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637F4F" w:rsidRDefault="00637F4F" w:rsidP="00637F4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  </w:t>
      </w:r>
    </w:p>
    <w:p w:rsidR="00637F4F" w:rsidRDefault="00637F4F" w:rsidP="00637F4F">
      <w:pPr>
        <w:spacing w:line="276" w:lineRule="auto"/>
        <w:rPr>
          <w:rFonts w:ascii="Calibri" w:hAnsi="Calibri" w:cs="Calibri"/>
          <w:i/>
        </w:rPr>
      </w:pP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Otrzymują:</w:t>
      </w: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</w:p>
    <w:p w:rsidR="00637F4F" w:rsidRPr="005471E1" w:rsidRDefault="00637F4F" w:rsidP="00637F4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Jastrowie (e-Doręczenia</w:t>
      </w:r>
      <w:r w:rsidRPr="005471E1">
        <w:rPr>
          <w:rFonts w:cstheme="minorHAnsi"/>
          <w:color w:val="000000" w:themeColor="text1"/>
        </w:rPr>
        <w:t>)</w:t>
      </w:r>
    </w:p>
    <w:p w:rsidR="00637F4F" w:rsidRPr="005471E1" w:rsidRDefault="00637F4F" w:rsidP="00637F4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637F4F" w:rsidRPr="005471E1" w:rsidRDefault="00637F4F" w:rsidP="00637F4F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637F4F" w:rsidRPr="005471E1" w:rsidRDefault="00637F4F" w:rsidP="00637F4F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637F4F" w:rsidRPr="005471E1" w:rsidRDefault="00637F4F" w:rsidP="00637F4F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637F4F" w:rsidRPr="00A0690E" w:rsidRDefault="00637F4F" w:rsidP="00637F4F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637F4F" w:rsidRDefault="00637F4F" w:rsidP="00637F4F"/>
    <w:p w:rsidR="00637F4F" w:rsidRDefault="00637F4F" w:rsidP="00637F4F"/>
    <w:p w:rsidR="00637F4F" w:rsidRDefault="00637F4F" w:rsidP="00637F4F"/>
    <w:p w:rsidR="00637F4F" w:rsidRDefault="00637F4F" w:rsidP="00637F4F"/>
    <w:p w:rsidR="00637F4F" w:rsidRDefault="00637F4F" w:rsidP="00637F4F"/>
    <w:p w:rsidR="00637F4F" w:rsidRDefault="00637F4F" w:rsidP="00637F4F"/>
    <w:p w:rsidR="00637F4F" w:rsidRDefault="00637F4F" w:rsidP="00637F4F"/>
    <w:p w:rsidR="00637F4F" w:rsidRDefault="00637F4F" w:rsidP="00637F4F"/>
    <w:p w:rsidR="005B1F3F" w:rsidRDefault="00637F4F"/>
    <w:sectPr w:rsidR="005B1F3F" w:rsidSect="0033718F">
      <w:headerReference w:type="default" r:id="rId6"/>
      <w:footerReference w:type="first" r:id="rId7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637F4F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264C9B52" wp14:editId="63EF4D03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A5D14" wp14:editId="0181C52D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47E30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5FB07" wp14:editId="4B2C37C6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1D0F3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637F4F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637F4F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637F4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</w:t>
    </w:r>
    <w:r>
      <w:rPr>
        <w:color w:val="000000" w:themeColor="text1"/>
        <w:sz w:val="14"/>
        <w:szCs w:val="14"/>
      </w:rPr>
      <w:t xml:space="preserve">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637F4F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637F4F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CB32C9E" wp14:editId="40C37A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637F4F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637F4F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CB32C9E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637F4F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37F4F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F"/>
    <w:rsid w:val="00071C16"/>
    <w:rsid w:val="00637F4F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4CEE"/>
  <w15:chartTrackingRefBased/>
  <w15:docId w15:val="{1927D299-F804-471F-BB3C-482243F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4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F4F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637F4F"/>
  </w:style>
  <w:style w:type="paragraph" w:styleId="Tekstpodstawowy">
    <w:name w:val="Body Text"/>
    <w:basedOn w:val="Normalny"/>
    <w:link w:val="TekstpodstawowyZnak"/>
    <w:rsid w:val="00637F4F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7F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2025-09-08T09:06:00Z</dcterms:created>
  <dcterms:modified xsi:type="dcterms:W3CDTF">2025-09-08T09:10:00Z</dcterms:modified>
</cp:coreProperties>
</file>