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384B" w14:textId="77777777" w:rsidR="0051471E" w:rsidRPr="009D47CC" w:rsidRDefault="00811238" w:rsidP="009D47CC">
      <w:pPr>
        <w:spacing w:line="276" w:lineRule="auto"/>
        <w:rPr>
          <w:rFonts w:cstheme="minorHAnsi"/>
        </w:rPr>
      </w:pPr>
      <w:r w:rsidRPr="009D47CC">
        <w:rPr>
          <w:rFonts w:cstheme="minorHAnsi"/>
          <w:noProof/>
          <w:lang w:eastAsia="pl-PL"/>
        </w:rPr>
        <w:drawing>
          <wp:anchor distT="0" distB="0" distL="114300" distR="114300" simplePos="0" relativeHeight="251658240" behindDoc="0" locked="0" layoutInCell="1" allowOverlap="1" wp14:anchorId="3FC1FCCC" wp14:editId="6369232E">
            <wp:simplePos x="0" y="0"/>
            <wp:positionH relativeFrom="margin">
              <wp:align>left</wp:align>
            </wp:positionH>
            <wp:positionV relativeFrom="margin">
              <wp:align>top</wp:align>
            </wp:positionV>
            <wp:extent cx="2387600" cy="79692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7600" cy="797397"/>
                    </a:xfrm>
                    <a:prstGeom prst="rect">
                      <a:avLst/>
                    </a:prstGeom>
                  </pic:spPr>
                </pic:pic>
              </a:graphicData>
            </a:graphic>
          </wp:anchor>
        </w:drawing>
      </w:r>
      <w:r w:rsidRPr="009D47CC">
        <w:rPr>
          <w:rFonts w:cstheme="minorHAnsi"/>
        </w:rPr>
        <w:tab/>
      </w:r>
      <w:r w:rsidRPr="009D47CC">
        <w:rPr>
          <w:rFonts w:cstheme="minorHAnsi"/>
        </w:rPr>
        <w:tab/>
      </w:r>
      <w:r w:rsidR="002601A4" w:rsidRPr="009D47CC">
        <w:rPr>
          <w:rFonts w:cstheme="minorHAnsi"/>
        </w:rPr>
        <w:t xml:space="preserve">         </w:t>
      </w:r>
      <w:r w:rsidR="00F17C98" w:rsidRPr="009D47CC">
        <w:rPr>
          <w:rFonts w:cstheme="minorHAnsi"/>
        </w:rPr>
        <w:t xml:space="preserve"> </w:t>
      </w:r>
    </w:p>
    <w:p w14:paraId="16EB7E81" w14:textId="1F2616D5" w:rsidR="00A02923" w:rsidRPr="009D47CC" w:rsidRDefault="002C31D8" w:rsidP="009D47CC">
      <w:pPr>
        <w:spacing w:line="276" w:lineRule="auto"/>
        <w:ind w:left="1416" w:firstLine="708"/>
        <w:rPr>
          <w:rFonts w:cstheme="minorHAnsi"/>
        </w:rPr>
      </w:pPr>
      <w:r w:rsidRPr="009D47CC">
        <w:rPr>
          <w:rFonts w:cstheme="minorHAnsi"/>
        </w:rPr>
        <w:t xml:space="preserve">          </w:t>
      </w:r>
      <w:r w:rsidR="00811238" w:rsidRPr="009D47CC">
        <w:rPr>
          <w:rFonts w:cstheme="minorHAnsi"/>
        </w:rPr>
        <w:t xml:space="preserve">Poznań, dnia </w:t>
      </w:r>
      <w:r w:rsidR="00D0082F" w:rsidRPr="009D47CC">
        <w:rPr>
          <w:rFonts w:cstheme="minorHAnsi"/>
        </w:rPr>
        <w:t>1</w:t>
      </w:r>
      <w:r w:rsidR="00815F5F" w:rsidRPr="009D47CC">
        <w:rPr>
          <w:rFonts w:cstheme="minorHAnsi"/>
        </w:rPr>
        <w:t>8</w:t>
      </w:r>
      <w:r w:rsidR="00D0082F" w:rsidRPr="009D47CC">
        <w:rPr>
          <w:rFonts w:cstheme="minorHAnsi"/>
        </w:rPr>
        <w:t xml:space="preserve"> </w:t>
      </w:r>
      <w:r w:rsidR="009D47CC">
        <w:rPr>
          <w:rFonts w:cstheme="minorHAnsi"/>
        </w:rPr>
        <w:t>grudnia</w:t>
      </w:r>
      <w:r w:rsidR="004A62B9" w:rsidRPr="009D47CC">
        <w:rPr>
          <w:rFonts w:cstheme="minorHAnsi"/>
        </w:rPr>
        <w:t xml:space="preserve"> 202</w:t>
      </w:r>
      <w:r w:rsidR="001232F8" w:rsidRPr="009D47CC">
        <w:rPr>
          <w:rFonts w:cstheme="minorHAnsi"/>
        </w:rPr>
        <w:t>5</w:t>
      </w:r>
      <w:r w:rsidR="002601A4" w:rsidRPr="009D47CC">
        <w:rPr>
          <w:rFonts w:cstheme="minorHAnsi"/>
        </w:rPr>
        <w:t xml:space="preserve"> r.</w:t>
      </w:r>
    </w:p>
    <w:p w14:paraId="224D710B" w14:textId="75C8A044" w:rsidR="00811238" w:rsidRPr="009D47CC" w:rsidRDefault="001D5A39" w:rsidP="009D47CC">
      <w:pPr>
        <w:spacing w:line="276" w:lineRule="auto"/>
        <w:ind w:left="2124" w:right="-568" w:firstLine="708"/>
        <w:rPr>
          <w:rFonts w:cstheme="minorHAnsi"/>
        </w:rPr>
      </w:pPr>
      <w:r w:rsidRPr="009D47CC">
        <w:rPr>
          <w:rFonts w:cstheme="minorHAnsi"/>
        </w:rPr>
        <w:t xml:space="preserve">      </w:t>
      </w:r>
      <w:r w:rsidR="002601A4" w:rsidRPr="009D47CC">
        <w:rPr>
          <w:rFonts w:cstheme="minorHAnsi"/>
        </w:rPr>
        <w:t xml:space="preserve">    </w:t>
      </w:r>
      <w:r w:rsidR="009D47CC">
        <w:rPr>
          <w:rFonts w:cstheme="minorHAnsi"/>
        </w:rPr>
        <w:t xml:space="preserve"> </w:t>
      </w:r>
      <w:r w:rsidR="0014668C" w:rsidRPr="009D47CC">
        <w:rPr>
          <w:rFonts w:cstheme="minorHAnsi"/>
        </w:rPr>
        <w:t>z</w:t>
      </w:r>
      <w:r w:rsidR="002601A4" w:rsidRPr="009D47CC">
        <w:rPr>
          <w:rFonts w:cstheme="minorHAnsi"/>
        </w:rPr>
        <w:t>a dowodem doręczenia</w:t>
      </w:r>
    </w:p>
    <w:p w14:paraId="35B1F9BF" w14:textId="77777777" w:rsidR="00811238" w:rsidRPr="009D47CC" w:rsidRDefault="00811238" w:rsidP="009D47CC">
      <w:pPr>
        <w:spacing w:line="276" w:lineRule="auto"/>
        <w:ind w:right="-568"/>
        <w:rPr>
          <w:rFonts w:cstheme="minorHAnsi"/>
        </w:rPr>
      </w:pPr>
      <w:r w:rsidRPr="009D47CC">
        <w:rPr>
          <w:rFonts w:cstheme="minorHAnsi"/>
        </w:rPr>
        <w:tab/>
        <w:t xml:space="preserve">      </w:t>
      </w:r>
    </w:p>
    <w:p w14:paraId="2DD43B57" w14:textId="50083932" w:rsidR="00C87CE2" w:rsidRPr="009D47CC" w:rsidRDefault="0014668C" w:rsidP="009D47CC">
      <w:pPr>
        <w:pStyle w:val="Tekstpodstawowy"/>
        <w:spacing w:line="276" w:lineRule="auto"/>
        <w:ind w:left="708"/>
        <w:jc w:val="left"/>
        <w:rPr>
          <w:rFonts w:asciiTheme="minorHAnsi" w:hAnsiTheme="minorHAnsi" w:cstheme="minorHAnsi"/>
        </w:rPr>
      </w:pPr>
      <w:r w:rsidRPr="009D47CC">
        <w:rPr>
          <w:rFonts w:asciiTheme="minorHAnsi" w:hAnsiTheme="minorHAnsi" w:cstheme="minorHAnsi"/>
          <w:bCs/>
        </w:rPr>
        <w:t xml:space="preserve">        </w:t>
      </w:r>
      <w:r w:rsidR="00781D6D" w:rsidRPr="009D47CC">
        <w:rPr>
          <w:rFonts w:asciiTheme="minorHAnsi" w:hAnsiTheme="minorHAnsi" w:cstheme="minorHAnsi"/>
          <w:bCs/>
        </w:rPr>
        <w:t xml:space="preserve"> </w:t>
      </w:r>
      <w:r w:rsidR="006C58CE" w:rsidRPr="009D47CC">
        <w:rPr>
          <w:rFonts w:asciiTheme="minorHAnsi" w:hAnsiTheme="minorHAnsi" w:cstheme="minorHAnsi"/>
          <w:bCs/>
        </w:rPr>
        <w:t>DSK-V.74</w:t>
      </w:r>
      <w:r w:rsidR="00086A30" w:rsidRPr="009D47CC">
        <w:rPr>
          <w:rFonts w:asciiTheme="minorHAnsi" w:hAnsiTheme="minorHAnsi" w:cstheme="minorHAnsi"/>
          <w:bCs/>
        </w:rPr>
        <w:t>40</w:t>
      </w:r>
      <w:r w:rsidR="006C58CE" w:rsidRPr="009D47CC">
        <w:rPr>
          <w:rFonts w:asciiTheme="minorHAnsi" w:hAnsiTheme="minorHAnsi" w:cstheme="minorHAnsi"/>
          <w:bCs/>
        </w:rPr>
        <w:t>.</w:t>
      </w:r>
      <w:r w:rsidR="009D47CC">
        <w:rPr>
          <w:rFonts w:asciiTheme="minorHAnsi" w:hAnsiTheme="minorHAnsi" w:cstheme="minorHAnsi"/>
          <w:bCs/>
        </w:rPr>
        <w:t>7</w:t>
      </w:r>
      <w:r w:rsidR="006C58CE" w:rsidRPr="009D47CC">
        <w:rPr>
          <w:rFonts w:asciiTheme="minorHAnsi" w:hAnsiTheme="minorHAnsi" w:cstheme="minorHAnsi"/>
          <w:bCs/>
        </w:rPr>
        <w:t>.202</w:t>
      </w:r>
      <w:r w:rsidR="00EF55CF" w:rsidRPr="009D47CC">
        <w:rPr>
          <w:rFonts w:asciiTheme="minorHAnsi" w:hAnsiTheme="minorHAnsi" w:cstheme="minorHAnsi"/>
          <w:bCs/>
        </w:rPr>
        <w:t>5</w:t>
      </w:r>
    </w:p>
    <w:p w14:paraId="17959E36" w14:textId="77777777" w:rsidR="002C31D8" w:rsidRPr="009D47CC" w:rsidRDefault="002C31D8" w:rsidP="009D47CC">
      <w:pPr>
        <w:pStyle w:val="Nagwek11"/>
        <w:keepNext/>
        <w:spacing w:before="360" w:line="276" w:lineRule="auto"/>
        <w:rPr>
          <w:rFonts w:asciiTheme="minorHAnsi" w:eastAsia="Times New Roman" w:hAnsiTheme="minorHAnsi" w:cstheme="minorHAnsi"/>
          <w:b/>
          <w:bCs/>
        </w:rPr>
      </w:pPr>
      <w:r w:rsidRPr="009D47CC">
        <w:rPr>
          <w:rFonts w:asciiTheme="minorHAnsi" w:eastAsia="Times New Roman" w:hAnsiTheme="minorHAnsi" w:cstheme="minorHAnsi"/>
          <w:b/>
          <w:bCs/>
        </w:rPr>
        <w:t>OBWIESZCZENIE MARSZAŁKA WOJEWÓDZTWA WIELKOPOLSKIEGO</w:t>
      </w:r>
    </w:p>
    <w:p w14:paraId="61E338F5" w14:textId="7ECB0D22" w:rsidR="002C31D8" w:rsidRPr="009D47CC" w:rsidRDefault="002C31D8" w:rsidP="009D47CC">
      <w:pPr>
        <w:pStyle w:val="Nagwek11"/>
        <w:keepNext/>
        <w:spacing w:before="360" w:line="276" w:lineRule="auto"/>
        <w:rPr>
          <w:rFonts w:asciiTheme="minorHAnsi" w:eastAsia="Times New Roman" w:hAnsiTheme="minorHAnsi" w:cstheme="minorHAnsi"/>
          <w:bCs/>
        </w:rPr>
      </w:pPr>
      <w:r w:rsidRPr="009D47CC">
        <w:rPr>
          <w:rFonts w:asciiTheme="minorHAnsi" w:eastAsia="Times New Roman" w:hAnsiTheme="minorHAnsi" w:cstheme="minorHAnsi"/>
          <w:bCs/>
        </w:rPr>
        <w:t xml:space="preserve">Na podstawie art. 41 ust. 3 i art. 80 ust. 3 ustawy </w:t>
      </w:r>
      <w:r w:rsidRPr="009D47CC">
        <w:rPr>
          <w:rFonts w:asciiTheme="minorHAnsi" w:eastAsia="Times New Roman" w:hAnsiTheme="minorHAnsi" w:cstheme="minorHAnsi"/>
          <w:bCs/>
          <w:iCs/>
        </w:rPr>
        <w:t>z dnia 9 czerwca 2011 r. – Prawo geologiczne i górnicze (</w:t>
      </w:r>
      <w:r w:rsidRPr="009D47CC">
        <w:rPr>
          <w:rFonts w:asciiTheme="minorHAnsi" w:eastAsia="Times New Roman" w:hAnsiTheme="minorHAnsi" w:cstheme="minorHAnsi"/>
          <w:bCs/>
        </w:rPr>
        <w:t>tekst jednolity: Dz. U. z 2024 r., poz. 1290 ze zm.)</w:t>
      </w:r>
    </w:p>
    <w:p w14:paraId="650D09CF" w14:textId="77777777" w:rsidR="002C31D8" w:rsidRPr="009D47CC" w:rsidRDefault="002C31D8" w:rsidP="009D47CC">
      <w:pPr>
        <w:pStyle w:val="Nagwek11"/>
        <w:keepNext/>
        <w:spacing w:before="360" w:line="276" w:lineRule="auto"/>
        <w:jc w:val="center"/>
        <w:rPr>
          <w:rFonts w:asciiTheme="minorHAnsi" w:eastAsia="Times New Roman" w:hAnsiTheme="minorHAnsi" w:cstheme="minorHAnsi"/>
          <w:b/>
          <w:bCs/>
        </w:rPr>
      </w:pPr>
      <w:r w:rsidRPr="009D47CC">
        <w:rPr>
          <w:rFonts w:asciiTheme="minorHAnsi" w:eastAsia="Times New Roman" w:hAnsiTheme="minorHAnsi" w:cstheme="minorHAnsi"/>
          <w:b/>
          <w:bCs/>
        </w:rPr>
        <w:t>ZAWIADAMIAM</w:t>
      </w:r>
    </w:p>
    <w:p w14:paraId="403E3F3D" w14:textId="47C48590" w:rsidR="002C31D8" w:rsidRPr="009D47CC" w:rsidRDefault="002C31D8" w:rsidP="009D47CC">
      <w:pPr>
        <w:pStyle w:val="Nagwek11"/>
        <w:keepNext/>
        <w:spacing w:before="360" w:line="276" w:lineRule="auto"/>
        <w:rPr>
          <w:rFonts w:asciiTheme="minorHAnsi" w:eastAsia="Times New Roman" w:hAnsiTheme="minorHAnsi" w:cstheme="minorHAnsi"/>
          <w:bCs/>
        </w:rPr>
      </w:pPr>
      <w:r w:rsidRPr="009D47CC">
        <w:rPr>
          <w:rFonts w:asciiTheme="minorHAnsi" w:eastAsia="Times New Roman" w:hAnsiTheme="minorHAnsi" w:cstheme="minorHAnsi"/>
          <w:bCs/>
        </w:rPr>
        <w:t xml:space="preserve">o wydaniu przez Marszałka Województwa Wielkopolskiego decyzji znak:   </w:t>
      </w:r>
      <w:r w:rsidRPr="009D47CC">
        <w:rPr>
          <w:rFonts w:asciiTheme="minorHAnsi" w:eastAsia="Times New Roman" w:hAnsiTheme="minorHAnsi" w:cstheme="minorHAnsi"/>
          <w:bCs/>
        </w:rPr>
        <w:br/>
        <w:t>DSK-V.7430.</w:t>
      </w:r>
      <w:r w:rsidR="009D47CC" w:rsidRPr="009D47CC">
        <w:rPr>
          <w:rFonts w:asciiTheme="minorHAnsi" w:eastAsia="Times New Roman" w:hAnsiTheme="minorHAnsi" w:cstheme="minorHAnsi"/>
          <w:bCs/>
        </w:rPr>
        <w:t>7</w:t>
      </w:r>
      <w:r w:rsidRPr="009D47CC">
        <w:rPr>
          <w:rFonts w:asciiTheme="minorHAnsi" w:eastAsia="Times New Roman" w:hAnsiTheme="minorHAnsi" w:cstheme="minorHAnsi"/>
          <w:bCs/>
        </w:rPr>
        <w:t xml:space="preserve">.2025 z dnia </w:t>
      </w:r>
      <w:r w:rsidR="009D47CC" w:rsidRPr="009D47CC">
        <w:rPr>
          <w:rFonts w:asciiTheme="minorHAnsi" w:eastAsia="Times New Roman" w:hAnsiTheme="minorHAnsi" w:cstheme="minorHAnsi"/>
          <w:bCs/>
        </w:rPr>
        <w:t>18 grudnia</w:t>
      </w:r>
      <w:r w:rsidRPr="009D47CC">
        <w:rPr>
          <w:rFonts w:asciiTheme="minorHAnsi" w:eastAsia="Times New Roman" w:hAnsiTheme="minorHAnsi" w:cstheme="minorHAnsi"/>
          <w:bCs/>
        </w:rPr>
        <w:t xml:space="preserve"> 2025 r., o następującej treści:</w:t>
      </w:r>
    </w:p>
    <w:p w14:paraId="6E672C36" w14:textId="1632DCBB" w:rsidR="00086A30" w:rsidRPr="009D47CC" w:rsidRDefault="009D02DA" w:rsidP="009D47CC">
      <w:pPr>
        <w:pStyle w:val="Nagwek11"/>
        <w:keepNext/>
        <w:spacing w:before="360" w:line="276" w:lineRule="auto"/>
        <w:jc w:val="center"/>
        <w:rPr>
          <w:rFonts w:asciiTheme="minorHAnsi" w:eastAsia="Times New Roman" w:hAnsiTheme="minorHAnsi" w:cstheme="minorHAnsi"/>
          <w:b/>
          <w:bCs/>
          <w:u w:val="single"/>
        </w:rPr>
      </w:pPr>
      <w:r w:rsidRPr="009D47CC">
        <w:rPr>
          <w:rFonts w:asciiTheme="minorHAnsi" w:eastAsia="Times New Roman" w:hAnsiTheme="minorHAnsi" w:cstheme="minorHAnsi"/>
          <w:b/>
          <w:bCs/>
        </w:rPr>
        <w:t>DECYZJA</w:t>
      </w:r>
    </w:p>
    <w:p w14:paraId="071818EB" w14:textId="77777777" w:rsidR="00086A30" w:rsidRPr="009D47CC" w:rsidRDefault="00086A30" w:rsidP="009D47CC">
      <w:pPr>
        <w:spacing w:line="276" w:lineRule="auto"/>
        <w:rPr>
          <w:rFonts w:cstheme="minorHAnsi"/>
        </w:rPr>
      </w:pPr>
    </w:p>
    <w:p w14:paraId="39CABCA3"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Na podstawie art. 80a ust. 1, ust. 2, ust. 3, art. 156 ust. 1 pkt 2, art. 161 ust. 1 ustawy </w:t>
      </w:r>
      <w:r w:rsidRPr="009D47CC">
        <w:rPr>
          <w:rFonts w:asciiTheme="minorHAnsi" w:hAnsiTheme="minorHAnsi" w:cstheme="minorHAnsi"/>
        </w:rPr>
        <w:br/>
        <w:t xml:space="preserve">z dnia 9 czerwca 2011 r. - Prawo geologiczne i górnicze (tekst jednolity: Dz. U. z 2024 r., </w:t>
      </w:r>
    </w:p>
    <w:p w14:paraId="31B37DC7"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poz. 1290 ze zm.) oraz art. 104 ustawy z dnia 14 czerwca 1960 r. - Kodeks postępowania administracyjnego (tekst jednolity: Dz. U. z 2025 r., poz. 1691), </w:t>
      </w:r>
      <w:r w:rsidRPr="009D47CC">
        <w:rPr>
          <w:rFonts w:asciiTheme="minorHAnsi" w:hAnsiTheme="minorHAnsi" w:cstheme="minorHAnsi"/>
        </w:rPr>
        <w:br/>
        <w:t xml:space="preserve">po rozpatrzeniu wniosku Centralnego Portu Komunikacyjnego Sp. z o. o. z siedzibą </w:t>
      </w:r>
      <w:r w:rsidRPr="009D47CC">
        <w:rPr>
          <w:rFonts w:asciiTheme="minorHAnsi" w:hAnsiTheme="minorHAnsi" w:cstheme="minorHAnsi"/>
        </w:rPr>
        <w:br/>
        <w:t xml:space="preserve">Al. Jerozolimskie 142 B, 02-305 Warszawa, reprezentowanego przez pełnomocników </w:t>
      </w:r>
      <w:r w:rsidRPr="009D47CC">
        <w:rPr>
          <w:rFonts w:asciiTheme="minorHAnsi" w:hAnsiTheme="minorHAnsi" w:cstheme="minorHAnsi"/>
        </w:rPr>
        <w:br/>
        <w:t>– Agnieszkę Borowską i Łukasza Raka</w:t>
      </w:r>
    </w:p>
    <w:p w14:paraId="4DECF67C" w14:textId="77777777" w:rsidR="009D47CC" w:rsidRPr="009D47CC" w:rsidRDefault="009D47CC" w:rsidP="009D47CC">
      <w:pPr>
        <w:pStyle w:val="Tekstpodstawowy"/>
        <w:spacing w:line="276" w:lineRule="auto"/>
        <w:jc w:val="left"/>
        <w:rPr>
          <w:rFonts w:asciiTheme="minorHAnsi" w:hAnsiTheme="minorHAnsi" w:cstheme="minorHAnsi"/>
        </w:rPr>
      </w:pPr>
    </w:p>
    <w:p w14:paraId="16B8DFEC" w14:textId="77777777" w:rsidR="009D47CC" w:rsidRPr="009D47CC" w:rsidRDefault="009D47CC" w:rsidP="009D47CC">
      <w:pPr>
        <w:pStyle w:val="Tekstpodstawowy"/>
        <w:spacing w:line="276" w:lineRule="auto"/>
        <w:jc w:val="center"/>
        <w:rPr>
          <w:rFonts w:asciiTheme="minorHAnsi" w:hAnsiTheme="minorHAnsi" w:cstheme="minorHAnsi"/>
          <w:b/>
          <w:bCs/>
        </w:rPr>
      </w:pPr>
      <w:r w:rsidRPr="009D47CC">
        <w:rPr>
          <w:rFonts w:asciiTheme="minorHAnsi" w:hAnsiTheme="minorHAnsi" w:cstheme="minorHAnsi"/>
          <w:b/>
          <w:bCs/>
        </w:rPr>
        <w:t>ORZEKAM</w:t>
      </w:r>
    </w:p>
    <w:p w14:paraId="526B1255" w14:textId="77777777" w:rsidR="009D47CC" w:rsidRPr="009D47CC" w:rsidRDefault="009D47CC" w:rsidP="009D47CC">
      <w:pPr>
        <w:pStyle w:val="Tekstpodstawowy"/>
        <w:spacing w:line="276" w:lineRule="auto"/>
        <w:jc w:val="left"/>
        <w:rPr>
          <w:rFonts w:asciiTheme="minorHAnsi" w:hAnsiTheme="minorHAnsi" w:cstheme="minorHAnsi"/>
          <w:b/>
          <w:bCs/>
        </w:rPr>
      </w:pPr>
    </w:p>
    <w:p w14:paraId="70AB2789"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b/>
          <w:bCs/>
        </w:rPr>
        <w:t xml:space="preserve">I.   </w:t>
      </w:r>
      <w:r w:rsidRPr="009D47CC">
        <w:rPr>
          <w:rFonts w:asciiTheme="minorHAnsi" w:hAnsiTheme="minorHAnsi" w:cstheme="minorHAnsi"/>
          <w:b/>
        </w:rPr>
        <w:t>Zatwierdzić</w:t>
      </w:r>
      <w:r w:rsidRPr="009D47CC">
        <w:rPr>
          <w:rFonts w:asciiTheme="minorHAnsi" w:hAnsiTheme="minorHAnsi" w:cstheme="minorHAnsi"/>
        </w:rPr>
        <w:t xml:space="preserve"> „Dodatek do projektu robót geologicznych dla określenia warunków geologiczno – inżynierskich w ramach opracowania Studium Techniczno – Ekonomiczno – Środowiskowego (STEŚ) dla projektu nr 00100053 budowa  linii kolejowej nr 85 na odc.  Sieradz – Kalisz – Pleszew oraz 00100054 budowa linii kolejowej nr 85 na odc. Pleszew – Poznań”, zwany dalej „Dodatkiem...”.</w:t>
      </w:r>
    </w:p>
    <w:p w14:paraId="711898BF" w14:textId="77777777" w:rsidR="009D47CC" w:rsidRPr="009D47CC" w:rsidRDefault="009D47CC" w:rsidP="009D47CC">
      <w:pPr>
        <w:pStyle w:val="Tekstpodstawowy"/>
        <w:spacing w:line="276" w:lineRule="auto"/>
        <w:jc w:val="left"/>
        <w:rPr>
          <w:rFonts w:asciiTheme="minorHAnsi" w:hAnsiTheme="minorHAnsi" w:cstheme="minorHAnsi"/>
        </w:rPr>
      </w:pPr>
    </w:p>
    <w:p w14:paraId="57A8B977"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b/>
          <w:bCs/>
        </w:rPr>
        <w:t xml:space="preserve">II.  </w:t>
      </w:r>
      <w:r w:rsidRPr="009D47CC">
        <w:rPr>
          <w:rFonts w:asciiTheme="minorHAnsi" w:hAnsiTheme="minorHAnsi" w:cstheme="minorHAnsi"/>
        </w:rPr>
        <w:t xml:space="preserve">Zakres prac geologicznych określonych w „Dodatku...” obejmuje: </w:t>
      </w:r>
    </w:p>
    <w:p w14:paraId="7EE00196" w14:textId="77777777" w:rsidR="009D47CC" w:rsidRPr="009D47CC" w:rsidRDefault="009D47CC" w:rsidP="009D47CC">
      <w:pPr>
        <w:pStyle w:val="Tekstpodstawowy"/>
        <w:numPr>
          <w:ilvl w:val="0"/>
          <w:numId w:val="23"/>
        </w:numPr>
        <w:spacing w:line="276" w:lineRule="auto"/>
        <w:jc w:val="left"/>
        <w:rPr>
          <w:rFonts w:asciiTheme="minorHAnsi" w:hAnsiTheme="minorHAnsi" w:cstheme="minorHAnsi"/>
        </w:rPr>
      </w:pPr>
      <w:r w:rsidRPr="009D47CC">
        <w:rPr>
          <w:rFonts w:asciiTheme="minorHAnsi" w:hAnsiTheme="minorHAnsi" w:cstheme="minorHAnsi"/>
        </w:rPr>
        <w:t xml:space="preserve">Wykonanie 1445 otworów wiertniczych do głębokości od 3,0 do 30,0 m p.p.t. </w:t>
      </w:r>
      <w:r w:rsidRPr="009D47CC">
        <w:rPr>
          <w:rFonts w:asciiTheme="minorHAnsi" w:hAnsiTheme="minorHAnsi" w:cstheme="minorHAnsi"/>
        </w:rPr>
        <w:br/>
        <w:t xml:space="preserve">o łącznym metrażu 20 215,5 </w:t>
      </w:r>
      <w:proofErr w:type="spellStart"/>
      <w:r w:rsidRPr="009D47CC">
        <w:rPr>
          <w:rFonts w:asciiTheme="minorHAnsi" w:hAnsiTheme="minorHAnsi" w:cstheme="minorHAnsi"/>
        </w:rPr>
        <w:t>mb</w:t>
      </w:r>
      <w:proofErr w:type="spellEnd"/>
      <w:r w:rsidRPr="009D47CC">
        <w:rPr>
          <w:rFonts w:asciiTheme="minorHAnsi" w:hAnsiTheme="minorHAnsi" w:cstheme="minorHAnsi"/>
        </w:rPr>
        <w:t xml:space="preserve">, w tym 657 sondowań CPTU o łącznym metrażu 12 421,0 </w:t>
      </w:r>
      <w:proofErr w:type="spellStart"/>
      <w:r w:rsidRPr="009D47CC">
        <w:rPr>
          <w:rFonts w:asciiTheme="minorHAnsi" w:hAnsiTheme="minorHAnsi" w:cstheme="minorHAnsi"/>
        </w:rPr>
        <w:t>mb</w:t>
      </w:r>
      <w:proofErr w:type="spellEnd"/>
      <w:r w:rsidRPr="009D47CC">
        <w:rPr>
          <w:rFonts w:asciiTheme="minorHAnsi" w:hAnsiTheme="minorHAnsi" w:cstheme="minorHAnsi"/>
        </w:rPr>
        <w:t xml:space="preserve">, oraz 155 sondowań DP/FVT o łącznym metrażu 500,0 </w:t>
      </w:r>
      <w:proofErr w:type="spellStart"/>
      <w:r w:rsidRPr="009D47CC">
        <w:rPr>
          <w:rFonts w:asciiTheme="minorHAnsi" w:hAnsiTheme="minorHAnsi" w:cstheme="minorHAnsi"/>
        </w:rPr>
        <w:t>mb</w:t>
      </w:r>
      <w:proofErr w:type="spellEnd"/>
      <w:r w:rsidRPr="009D47CC">
        <w:rPr>
          <w:rFonts w:asciiTheme="minorHAnsi" w:hAnsiTheme="minorHAnsi" w:cstheme="minorHAnsi"/>
        </w:rPr>
        <w:t xml:space="preserve"> (rozdział nr: 7.1, 7.2.1, 7.2.2,  załączniki  nr: 1/1 – 1./7, 2/11 – 2/214);</w:t>
      </w:r>
    </w:p>
    <w:p w14:paraId="72A9E541" w14:textId="77777777" w:rsidR="009D47CC" w:rsidRPr="009D47CC" w:rsidRDefault="009D47CC" w:rsidP="009D47CC">
      <w:pPr>
        <w:pStyle w:val="Tekstpodstawowy"/>
        <w:numPr>
          <w:ilvl w:val="0"/>
          <w:numId w:val="23"/>
        </w:numPr>
        <w:spacing w:line="276" w:lineRule="auto"/>
        <w:jc w:val="left"/>
        <w:rPr>
          <w:rFonts w:asciiTheme="minorHAnsi" w:hAnsiTheme="minorHAnsi" w:cstheme="minorHAnsi"/>
        </w:rPr>
      </w:pPr>
      <w:r w:rsidRPr="009D47CC">
        <w:rPr>
          <w:rFonts w:asciiTheme="minorHAnsi" w:hAnsiTheme="minorHAnsi" w:cstheme="minorHAnsi"/>
        </w:rPr>
        <w:t>Pobranie próbek geologicznych (rozdział nr 7.5.1);</w:t>
      </w:r>
    </w:p>
    <w:p w14:paraId="7ACCE1ED" w14:textId="77777777" w:rsidR="009D47CC" w:rsidRPr="009D47CC" w:rsidRDefault="009D47CC" w:rsidP="009D47CC">
      <w:pPr>
        <w:pStyle w:val="Tekstpodstawowy"/>
        <w:numPr>
          <w:ilvl w:val="0"/>
          <w:numId w:val="23"/>
        </w:numPr>
        <w:spacing w:line="276" w:lineRule="auto"/>
        <w:jc w:val="left"/>
        <w:rPr>
          <w:rFonts w:asciiTheme="minorHAnsi" w:hAnsiTheme="minorHAnsi" w:cstheme="minorHAnsi"/>
        </w:rPr>
      </w:pPr>
      <w:r w:rsidRPr="009D47CC">
        <w:rPr>
          <w:rFonts w:asciiTheme="minorHAnsi" w:hAnsiTheme="minorHAnsi" w:cstheme="minorHAnsi"/>
        </w:rPr>
        <w:t>Wykonanie badań laboratoryjnych wód podziemnych i gruntu (rozdział nr: 7.5);</w:t>
      </w:r>
    </w:p>
    <w:p w14:paraId="21042FEB" w14:textId="77777777" w:rsidR="009D47CC" w:rsidRPr="009D47CC" w:rsidRDefault="009D47CC" w:rsidP="009D47CC">
      <w:pPr>
        <w:pStyle w:val="Tekstpodstawowy"/>
        <w:numPr>
          <w:ilvl w:val="0"/>
          <w:numId w:val="23"/>
        </w:numPr>
        <w:spacing w:line="276" w:lineRule="auto"/>
        <w:jc w:val="left"/>
        <w:rPr>
          <w:rFonts w:asciiTheme="minorHAnsi" w:hAnsiTheme="minorHAnsi" w:cstheme="minorHAnsi"/>
        </w:rPr>
      </w:pPr>
      <w:r w:rsidRPr="009D47CC">
        <w:rPr>
          <w:rFonts w:asciiTheme="minorHAnsi" w:hAnsiTheme="minorHAnsi" w:cstheme="minorHAnsi"/>
        </w:rPr>
        <w:lastRenderedPageBreak/>
        <w:t xml:space="preserve">Opracowanie dokumentacji geologiczno-inżynierskiej określającej warunki geologiczno-inżynierskie  na potrzeby </w:t>
      </w:r>
      <w:proofErr w:type="spellStart"/>
      <w:r w:rsidRPr="009D47CC">
        <w:rPr>
          <w:rFonts w:asciiTheme="minorHAnsi" w:hAnsiTheme="minorHAnsi" w:cstheme="minorHAnsi"/>
        </w:rPr>
        <w:t>posadawiania</w:t>
      </w:r>
      <w:proofErr w:type="spellEnd"/>
      <w:r w:rsidRPr="009D47CC">
        <w:rPr>
          <w:rFonts w:asciiTheme="minorHAnsi" w:hAnsiTheme="minorHAnsi" w:cstheme="minorHAnsi"/>
        </w:rPr>
        <w:t xml:space="preserve"> obiektów budowlanych inwestycji liniowych (rozdział nr 8).</w:t>
      </w:r>
    </w:p>
    <w:p w14:paraId="38AF16B9" w14:textId="77777777" w:rsidR="009D47CC" w:rsidRPr="009D47CC" w:rsidRDefault="009D47CC" w:rsidP="009D47CC">
      <w:pPr>
        <w:pStyle w:val="Tekstpodstawowy"/>
        <w:spacing w:line="276" w:lineRule="auto"/>
        <w:jc w:val="left"/>
        <w:rPr>
          <w:rFonts w:asciiTheme="minorHAnsi" w:hAnsiTheme="minorHAnsi" w:cstheme="minorHAnsi"/>
        </w:rPr>
      </w:pPr>
    </w:p>
    <w:p w14:paraId="30079492"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b/>
          <w:bCs/>
        </w:rPr>
        <w:t>III.</w:t>
      </w:r>
      <w:r w:rsidRPr="009D47CC">
        <w:rPr>
          <w:rFonts w:asciiTheme="minorHAnsi" w:hAnsiTheme="minorHAnsi" w:cstheme="minorHAnsi"/>
        </w:rPr>
        <w:t xml:space="preserve"> </w:t>
      </w:r>
      <w:r w:rsidRPr="009D47CC">
        <w:rPr>
          <w:rFonts w:asciiTheme="minorHAnsi" w:hAnsiTheme="minorHAnsi" w:cstheme="minorHAnsi"/>
          <w:b/>
        </w:rPr>
        <w:t>Zastrzec</w:t>
      </w:r>
      <w:r w:rsidRPr="009D47CC">
        <w:rPr>
          <w:rFonts w:asciiTheme="minorHAnsi" w:hAnsiTheme="minorHAnsi" w:cstheme="minorHAnsi"/>
        </w:rPr>
        <w:t>, że niniejsza decyzja wywołuje skutki prawne do dnia 8 maja 2029 r.</w:t>
      </w:r>
      <w:r w:rsidRPr="009D47CC">
        <w:rPr>
          <w:rFonts w:asciiTheme="minorHAnsi" w:hAnsiTheme="minorHAnsi" w:cstheme="minorHAnsi"/>
        </w:rPr>
        <w:br/>
      </w:r>
    </w:p>
    <w:p w14:paraId="54BCBC28" w14:textId="668721D5"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b/>
          <w:bCs/>
        </w:rPr>
        <w:t>IV.</w:t>
      </w:r>
      <w:r w:rsidRPr="009D47CC">
        <w:rPr>
          <w:rFonts w:asciiTheme="minorHAnsi" w:hAnsiTheme="minorHAnsi" w:cstheme="minorHAnsi"/>
        </w:rPr>
        <w:t xml:space="preserve"> Nadać rygor natychmiastowej wykonalności niniejszej decyzji.</w:t>
      </w:r>
      <w:r w:rsidRPr="009D47CC">
        <w:rPr>
          <w:rFonts w:asciiTheme="minorHAnsi" w:hAnsiTheme="minorHAnsi" w:cstheme="minorHAnsi"/>
        </w:rPr>
        <w:br/>
      </w:r>
    </w:p>
    <w:p w14:paraId="678B2A5D" w14:textId="77777777" w:rsidR="009D47CC" w:rsidRPr="009D47CC" w:rsidRDefault="009D47CC" w:rsidP="009D47CC">
      <w:pPr>
        <w:pStyle w:val="Tekstpodstawowy"/>
        <w:spacing w:line="276" w:lineRule="auto"/>
        <w:jc w:val="center"/>
        <w:rPr>
          <w:rFonts w:asciiTheme="minorHAnsi" w:hAnsiTheme="minorHAnsi" w:cstheme="minorHAnsi"/>
          <w:b/>
          <w:bCs/>
        </w:rPr>
      </w:pPr>
      <w:r w:rsidRPr="009D47CC">
        <w:rPr>
          <w:rFonts w:asciiTheme="minorHAnsi" w:hAnsiTheme="minorHAnsi" w:cstheme="minorHAnsi"/>
          <w:b/>
          <w:bCs/>
        </w:rPr>
        <w:t>UZASADNIENIE</w:t>
      </w:r>
    </w:p>
    <w:p w14:paraId="60E517D6" w14:textId="77777777" w:rsidR="009D47CC" w:rsidRPr="009D47CC" w:rsidRDefault="009D47CC" w:rsidP="009D47CC">
      <w:pPr>
        <w:pStyle w:val="Tekstpodstawowy"/>
        <w:spacing w:line="276" w:lineRule="auto"/>
        <w:jc w:val="left"/>
        <w:rPr>
          <w:rFonts w:asciiTheme="minorHAnsi" w:hAnsiTheme="minorHAnsi" w:cstheme="minorHAnsi"/>
          <w:b/>
          <w:bCs/>
        </w:rPr>
      </w:pPr>
    </w:p>
    <w:p w14:paraId="067539AE" w14:textId="6D0F9089"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Centralny Port Komunikacyjny Sp. z o. o. z siedzibą Al. Jerozolimskie 142 B, </w:t>
      </w:r>
      <w:r w:rsidRPr="009D47CC">
        <w:rPr>
          <w:rFonts w:asciiTheme="minorHAnsi" w:hAnsiTheme="minorHAnsi" w:cstheme="minorHAnsi"/>
        </w:rPr>
        <w:br/>
        <w:t>02-305 Warszawa, reprezentowana przez pełnomocników – Monikę Borowską</w:t>
      </w:r>
      <w:r w:rsidRPr="009D47CC">
        <w:rPr>
          <w:rFonts w:asciiTheme="minorHAnsi" w:hAnsiTheme="minorHAnsi" w:cstheme="minorHAnsi"/>
        </w:rPr>
        <w:br/>
        <w:t>i Łukasza Raka, pismem znak: 0935/</w:t>
      </w:r>
      <w:proofErr w:type="spellStart"/>
      <w:r w:rsidRPr="009D47CC">
        <w:rPr>
          <w:rFonts w:asciiTheme="minorHAnsi" w:hAnsiTheme="minorHAnsi" w:cstheme="minorHAnsi"/>
        </w:rPr>
        <w:t>MGr</w:t>
      </w:r>
      <w:proofErr w:type="spellEnd"/>
      <w:r w:rsidRPr="009D47CC">
        <w:rPr>
          <w:rFonts w:asciiTheme="minorHAnsi" w:hAnsiTheme="minorHAnsi" w:cstheme="minorHAnsi"/>
        </w:rPr>
        <w:t xml:space="preserve">/P00100053/BBF/2025 z dnia </w:t>
      </w:r>
      <w:r w:rsidRPr="009D47CC">
        <w:rPr>
          <w:rFonts w:asciiTheme="minorHAnsi" w:hAnsiTheme="minorHAnsi" w:cstheme="minorHAnsi"/>
        </w:rPr>
        <w:br/>
        <w:t xml:space="preserve">23 czerwca 2025 r., zwróciła się do Marszałka Województwa Wielkopolskiego </w:t>
      </w:r>
      <w:r w:rsidRPr="009D47CC">
        <w:rPr>
          <w:rFonts w:asciiTheme="minorHAnsi" w:hAnsiTheme="minorHAnsi" w:cstheme="minorHAnsi"/>
        </w:rPr>
        <w:br/>
        <w:t xml:space="preserve">o zatwierdzenie „Dodatku...”. </w:t>
      </w:r>
    </w:p>
    <w:p w14:paraId="5A3286C6"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Ww. pismem Wnioskodawca zwrócił się do tutejszego Organu o </w:t>
      </w:r>
      <w:r w:rsidRPr="009D47CC">
        <w:rPr>
          <w:rFonts w:asciiTheme="minorHAnsi" w:hAnsiTheme="minorHAnsi" w:cstheme="minorHAnsi"/>
          <w:bCs/>
        </w:rPr>
        <w:t xml:space="preserve">nadanie rygoru natychmiastowej wykonalności niniejszej decyzji zatwierdzającej </w:t>
      </w:r>
      <w:r w:rsidRPr="009D47CC">
        <w:rPr>
          <w:rFonts w:asciiTheme="minorHAnsi" w:hAnsiTheme="minorHAnsi" w:cstheme="minorHAnsi"/>
        </w:rPr>
        <w:t>„Dodatek…”, z uwagi na ważny interes społeczny.</w:t>
      </w:r>
    </w:p>
    <w:p w14:paraId="5F694D78"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Marszałek Województwa Wielkopolskiego jest organem właściwym do wydania niniejszej decyzji na podstawie art. 80a ust. 2 w związku z art. 156 ust. 1 pkt 2 </w:t>
      </w:r>
      <w:r w:rsidRPr="009D47CC">
        <w:rPr>
          <w:rFonts w:asciiTheme="minorHAnsi" w:hAnsiTheme="minorHAnsi" w:cstheme="minorHAnsi"/>
        </w:rPr>
        <w:br/>
        <w:t xml:space="preserve">i art. 161 ust. 1 Prawa geologicznego i górniczego. </w:t>
      </w:r>
    </w:p>
    <w:p w14:paraId="65CDD1E1"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 Przedstawiony „Dodatek…” obejmuje wykonanie robót geologicznych </w:t>
      </w:r>
      <w:r w:rsidRPr="009D47CC">
        <w:rPr>
          <w:rFonts w:asciiTheme="minorHAnsi" w:hAnsiTheme="minorHAnsi" w:cstheme="minorHAnsi"/>
        </w:rPr>
        <w:br/>
        <w:t xml:space="preserve">na działkach położonych w województwach: wielkopolskim i łódzkim, których większa część  położona jest na terenie województwa wielkopolskiego. Teren, </w:t>
      </w:r>
      <w:r w:rsidRPr="009D47CC">
        <w:rPr>
          <w:rFonts w:asciiTheme="minorHAnsi" w:hAnsiTheme="minorHAnsi" w:cstheme="minorHAnsi"/>
        </w:rPr>
        <w:br/>
        <w:t xml:space="preserve">na którym wykonywane będą roboty geologiczne uznano zatem za jedną nieruchomość </w:t>
      </w:r>
      <w:r w:rsidRPr="009D47CC">
        <w:rPr>
          <w:rFonts w:asciiTheme="minorHAnsi" w:hAnsiTheme="minorHAnsi" w:cstheme="minorHAnsi"/>
        </w:rPr>
        <w:br/>
        <w:t xml:space="preserve">w rozumieniu art. 21 § 1 pkt 1 Kodeksu postępowania administracyjnego, której większa część położona jest w granicach województwa wielkopolskiego. </w:t>
      </w:r>
      <w:r w:rsidRPr="009D47CC">
        <w:rPr>
          <w:rFonts w:asciiTheme="minorHAnsi" w:hAnsiTheme="minorHAnsi" w:cstheme="minorHAnsi"/>
        </w:rPr>
        <w:br/>
        <w:t>Z tego względu Marszałek Województwa Wielkopolskiego jest organem właściwym miejscowo do zatwierdzenia „Dodatku…”, również w części dotyczącej działek położonych na terenie województwa łódzkiego.</w:t>
      </w:r>
    </w:p>
    <w:p w14:paraId="23F9840D" w14:textId="6929CD15"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Wobec faktu, iż złożone podanie nie spełniało wymagań formalnych i merytorycznych, na podstawie art. 64 § 2 Kodeksu postępowania administracyjnego, tutejszy Organ pismem znak: DSK-V.7440.7.2025 z dnia 25 sierpnia 2025 r., wezwał Wnioskodawcę </w:t>
      </w:r>
      <w:r w:rsidRPr="009D47CC">
        <w:rPr>
          <w:rFonts w:asciiTheme="minorHAnsi" w:hAnsiTheme="minorHAnsi" w:cstheme="minorHAnsi"/>
        </w:rPr>
        <w:br/>
        <w:t xml:space="preserve">do ich usunięcia. </w:t>
      </w:r>
      <w:r w:rsidRPr="009D47CC">
        <w:rPr>
          <w:rFonts w:asciiTheme="minorHAnsi" w:hAnsiTheme="minorHAnsi" w:cstheme="minorHAnsi"/>
        </w:rPr>
        <w:br/>
        <w:t>Wnioskodawca pismem znak: 1597/</w:t>
      </w:r>
      <w:proofErr w:type="spellStart"/>
      <w:r w:rsidRPr="009D47CC">
        <w:rPr>
          <w:rFonts w:asciiTheme="minorHAnsi" w:hAnsiTheme="minorHAnsi" w:cstheme="minorHAnsi"/>
        </w:rPr>
        <w:t>Mkn</w:t>
      </w:r>
      <w:proofErr w:type="spellEnd"/>
      <w:r w:rsidRPr="009D47CC">
        <w:rPr>
          <w:rFonts w:asciiTheme="minorHAnsi" w:hAnsiTheme="minorHAnsi" w:cstheme="minorHAnsi"/>
        </w:rPr>
        <w:t>/P00100053-54/BBF/2025 z dnia 12 września 2025 r. (data wpływu 16 września 2025 r.) zwrócił się z prośbą o przedłużenie terminu na złożenie uzupełnienia</w:t>
      </w:r>
      <w:r w:rsidRPr="009D47CC">
        <w:rPr>
          <w:rFonts w:asciiTheme="minorHAnsi" w:hAnsiTheme="minorHAnsi" w:cstheme="minorHAnsi"/>
          <w:bCs/>
        </w:rPr>
        <w:t xml:space="preserve"> w związku z cyt.: </w:t>
      </w:r>
      <w:r w:rsidRPr="009D47CC">
        <w:rPr>
          <w:rFonts w:asciiTheme="minorHAnsi" w:hAnsiTheme="minorHAnsi" w:cstheme="minorHAnsi"/>
          <w:bCs/>
          <w:i/>
        </w:rPr>
        <w:t>„przedłużającym się w urzędach pozyskiwaniem brakujących wypisów, będących jednym z elementów wymagających uzupełnienia”.</w:t>
      </w:r>
      <w:r w:rsidRPr="009D47CC">
        <w:rPr>
          <w:rFonts w:asciiTheme="minorHAnsi" w:hAnsiTheme="minorHAnsi" w:cstheme="minorHAnsi"/>
        </w:rPr>
        <w:t xml:space="preserve"> </w:t>
      </w:r>
      <w:r w:rsidRPr="009D47CC">
        <w:rPr>
          <w:rFonts w:asciiTheme="minorHAnsi" w:hAnsiTheme="minorHAnsi" w:cstheme="minorHAnsi"/>
        </w:rPr>
        <w:br/>
        <w:t xml:space="preserve">Marszałek Województwa Wielkopolskiego postanowieniem znak: </w:t>
      </w:r>
      <w:r w:rsidRPr="009D47CC">
        <w:rPr>
          <w:rFonts w:asciiTheme="minorHAnsi" w:hAnsiTheme="minorHAnsi" w:cstheme="minorHAnsi"/>
        </w:rPr>
        <w:br/>
        <w:t>DSK-V.7440.7.2025 z dnia 23 września 2025 r. przedłużył termin do złożenia stosownych uzupełnień.</w:t>
      </w:r>
      <w:r>
        <w:rPr>
          <w:rFonts w:asciiTheme="minorHAnsi" w:hAnsiTheme="minorHAnsi" w:cstheme="minorHAnsi"/>
        </w:rPr>
        <w:br/>
      </w:r>
      <w:r w:rsidRPr="009D47CC">
        <w:rPr>
          <w:rFonts w:asciiTheme="minorHAnsi" w:hAnsiTheme="minorHAnsi" w:cstheme="minorHAnsi"/>
        </w:rPr>
        <w:br/>
      </w:r>
      <w:r w:rsidRPr="009D47CC">
        <w:rPr>
          <w:rFonts w:asciiTheme="minorHAnsi" w:hAnsiTheme="minorHAnsi" w:cstheme="minorHAnsi"/>
        </w:rPr>
        <w:lastRenderedPageBreak/>
        <w:t>Wnioskodawca pismem znak: 1483/</w:t>
      </w:r>
      <w:proofErr w:type="spellStart"/>
      <w:r w:rsidRPr="009D47CC">
        <w:rPr>
          <w:rFonts w:asciiTheme="minorHAnsi" w:hAnsiTheme="minorHAnsi" w:cstheme="minorHAnsi"/>
        </w:rPr>
        <w:t>MKn</w:t>
      </w:r>
      <w:proofErr w:type="spellEnd"/>
      <w:r w:rsidRPr="009D47CC">
        <w:rPr>
          <w:rFonts w:asciiTheme="minorHAnsi" w:hAnsiTheme="minorHAnsi" w:cstheme="minorHAnsi"/>
        </w:rPr>
        <w:t xml:space="preserve">/P00100053-54/BBF/2025 z dnia </w:t>
      </w:r>
      <w:r w:rsidRPr="009D47CC">
        <w:rPr>
          <w:rFonts w:asciiTheme="minorHAnsi" w:hAnsiTheme="minorHAnsi" w:cstheme="minorHAnsi"/>
        </w:rPr>
        <w:br/>
        <w:t xml:space="preserve">29 września 2025 r. (data wpływu 30 września 2025 r.), złożył uzupełnienia zgodnie </w:t>
      </w:r>
      <w:r w:rsidRPr="009D47CC">
        <w:rPr>
          <w:rFonts w:asciiTheme="minorHAnsi" w:hAnsiTheme="minorHAnsi" w:cstheme="minorHAnsi"/>
        </w:rPr>
        <w:br/>
        <w:t>z zakresem przedstawionym w ww. wezwaniu.</w:t>
      </w:r>
    </w:p>
    <w:p w14:paraId="364B9BFF"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Marszałek Województwa Wielkopolskiego, decyzją znak: DSK-V.7440.9.2023 z dnia </w:t>
      </w:r>
      <w:r w:rsidRPr="009D47CC">
        <w:rPr>
          <w:rFonts w:asciiTheme="minorHAnsi" w:hAnsiTheme="minorHAnsi" w:cstheme="minorHAnsi"/>
        </w:rPr>
        <w:br/>
        <w:t>8 maja 2024 r., zatwierdził „Projekt robót geologicznych dla określenia warunków geologiczno – inżynierskich w ramach opracowania Studium Techniczno – Ekonomiczno – Środowiskowego (STEŚ) dla projektu nr 00100053 budowa  linii kolejowej nr 85 na odc.  Sieradz – Kalisz – Pleszew oraz 00100054 budowa linii kolejowej nr 85 na odc. Pleszew – Poznań”, zwany dalej „Projektem…”, z terminem obowiązywania do dnia 8 maja 2029 r.</w:t>
      </w:r>
    </w:p>
    <w:p w14:paraId="0DAC6519"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Niniejszy „Dodatek…” został sporządzony z uwagi na zaprojektowanie dodatkowych robót geologicznych niezbędnych do rozpoznania warunków geologiczno-inżynierskich dla potrzeby realizacji przedmiotowej inwestycji. </w:t>
      </w:r>
      <w:r w:rsidRPr="009D47CC">
        <w:rPr>
          <w:rFonts w:asciiTheme="minorHAnsi" w:hAnsiTheme="minorHAnsi" w:cstheme="minorHAnsi"/>
        </w:rPr>
        <w:br/>
      </w:r>
    </w:p>
    <w:p w14:paraId="29AF334B"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Wypełniając obowiązek wynikający z art. 61 § 4 Kodeksu postępowania administracyjnego Marszałek Województwa Wielkopolskiego, pismem znak: </w:t>
      </w:r>
      <w:r w:rsidRPr="009D47CC">
        <w:rPr>
          <w:rFonts w:asciiTheme="minorHAnsi" w:hAnsiTheme="minorHAnsi" w:cstheme="minorHAnsi"/>
        </w:rPr>
        <w:br/>
        <w:t>DSK-V.7440.7.2025 z dnia 9 października 2025 r. zawiadomił Strony o wszczęciu postępowania w przedmiotowej sprawie.</w:t>
      </w:r>
      <w:r w:rsidRPr="009D47CC">
        <w:rPr>
          <w:rFonts w:asciiTheme="minorHAnsi" w:hAnsiTheme="minorHAnsi" w:cstheme="minorHAnsi"/>
        </w:rPr>
        <w:br/>
      </w:r>
    </w:p>
    <w:p w14:paraId="414F9B76"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Uwzględniając art. 80 ust. 5 w zw. z art. 80a ust. 3a ustawy Prawo geologiczne </w:t>
      </w:r>
      <w:r w:rsidRPr="009D47CC">
        <w:rPr>
          <w:rFonts w:asciiTheme="minorHAnsi" w:hAnsiTheme="minorHAnsi" w:cstheme="minorHAnsi"/>
        </w:rPr>
        <w:br/>
        <w:t xml:space="preserve">i górnicze, tutejszy Organ  pismem znak: DSK-V.7440.7.2025 z dnia 10 października 2025 r. - wystąpił do Burmistrza Błaszek, Wójta Gminy Sieradz, Wójta Gminy Wróblew, Wójta Gminy Czermin, Wójta Gminy Gołuchów, Burmistrza Miasta i Gminy Pleszew, Burmistrza Gminy Opatówek, Wójta Gminy Szczytniki, Burmistrza Jarocina, Wójta Gminy Kotlin, Wójta Gminy Nowe Miasto nad Wartą, Burmistrza Miasta Środa Wlkp., Wójta Gminy Zaniemyśl, Wójta Gminy Krzykosy, Burmistrza Gminy i Miasta Nowe Skalmierzyce, Burmistrza Miasta i Gminy Kórnik, Prezydenta Miasta Kalisza, Prezydenta Miasta Poznania o zaopiniowanie „Projektu…”. </w:t>
      </w:r>
    </w:p>
    <w:p w14:paraId="260BE831" w14:textId="77777777" w:rsidR="009D47CC" w:rsidRPr="009D47CC" w:rsidRDefault="009D47CC" w:rsidP="009D47CC">
      <w:pPr>
        <w:pStyle w:val="Tekstpodstawowy"/>
        <w:spacing w:line="276" w:lineRule="auto"/>
        <w:jc w:val="left"/>
        <w:rPr>
          <w:rFonts w:asciiTheme="minorHAnsi" w:hAnsiTheme="minorHAnsi" w:cstheme="minorHAnsi"/>
        </w:rPr>
      </w:pPr>
    </w:p>
    <w:p w14:paraId="31D76FFA"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Burmistrz Błaszek, Wójt Gminy Wróblew, Wójt Gminy Czermin, Burmistrz Miasta </w:t>
      </w:r>
      <w:r w:rsidRPr="009D47CC">
        <w:rPr>
          <w:rFonts w:asciiTheme="minorHAnsi" w:hAnsiTheme="minorHAnsi" w:cstheme="minorHAnsi"/>
        </w:rPr>
        <w:br/>
        <w:t xml:space="preserve">i Gminy Pleszew, Burmistrz Gminy Opatówek, Wójt Gminy Szczytniki, Wójt Gminy Nowe Miasto nad Wartą, Wójta Gminy Zaniemyśl, Wójt Gminy Krzykosy, Burmistrz Gminy i Miasta Nowe Skalmierzyce, Prezydent Miasta Poznania nie zajęli stanowiska </w:t>
      </w:r>
      <w:r w:rsidRPr="009D47CC">
        <w:rPr>
          <w:rFonts w:asciiTheme="minorHAnsi" w:hAnsiTheme="minorHAnsi" w:cstheme="minorHAnsi"/>
        </w:rPr>
        <w:br/>
        <w:t xml:space="preserve">w sprawie, zatem zgodnie z art. 9 ust. 2 ustawy Prawo geologiczne i górnicze uznano, że aprobują oni - w drodze tzw. milczącej zgody - rozstrzygnięcie w brzmieniu przedłożonym wraz z wnioskiem o zaopiniowanie. Zaopiniowania pozytywnego </w:t>
      </w:r>
      <w:r w:rsidRPr="009D47CC">
        <w:rPr>
          <w:rFonts w:asciiTheme="minorHAnsi" w:hAnsiTheme="minorHAnsi" w:cstheme="minorHAnsi"/>
        </w:rPr>
        <w:br/>
        <w:t>w drodze postanowień dokonali: Wójt Gminy Sieradz, Wójt Gminy Gołuchów, Burmistrz Jarocina, Wójt Gminy Kotlin, Burmistrz Miasta Środa Wlkp., Burmistrz Miasta i Gminy Kórnik, Prezydent Miasta Kalisza.</w:t>
      </w:r>
      <w:r w:rsidRPr="009D47CC">
        <w:rPr>
          <w:rFonts w:asciiTheme="minorHAnsi" w:hAnsiTheme="minorHAnsi" w:cstheme="minorHAnsi"/>
        </w:rPr>
        <w:br/>
      </w:r>
    </w:p>
    <w:p w14:paraId="30EF8AEF" w14:textId="77777777" w:rsidR="009D47CC" w:rsidRPr="009D47CC" w:rsidRDefault="009D47CC" w:rsidP="009D47CC">
      <w:pPr>
        <w:pStyle w:val="Tekstpodstawowy"/>
        <w:spacing w:line="276" w:lineRule="auto"/>
        <w:jc w:val="left"/>
        <w:rPr>
          <w:rFonts w:asciiTheme="minorHAnsi" w:hAnsiTheme="minorHAnsi" w:cstheme="minorHAnsi"/>
          <w:i/>
        </w:rPr>
      </w:pPr>
      <w:r w:rsidRPr="009D47CC">
        <w:rPr>
          <w:rFonts w:asciiTheme="minorHAnsi" w:hAnsiTheme="minorHAnsi" w:cstheme="minorHAnsi"/>
        </w:rPr>
        <w:t xml:space="preserve">Pan Damian Czajkowski Sołtys Sołectwa Wójcice będący jednocześnie Stroną postępowania pismem z dnia 21 października 2025 r. (data wpływu </w:t>
      </w:r>
      <w:r w:rsidRPr="009D47CC">
        <w:rPr>
          <w:rFonts w:asciiTheme="minorHAnsi" w:hAnsiTheme="minorHAnsi" w:cstheme="minorHAnsi"/>
        </w:rPr>
        <w:br/>
        <w:t xml:space="preserve">29 października 2025 r.) przedstawił stanowisko dotyczące projektowanej inwestycji </w:t>
      </w:r>
      <w:r w:rsidRPr="009D47CC">
        <w:rPr>
          <w:rFonts w:asciiTheme="minorHAnsi" w:hAnsiTheme="minorHAnsi" w:cstheme="minorHAnsi"/>
        </w:rPr>
        <w:lastRenderedPageBreak/>
        <w:t>cyt.: „</w:t>
      </w:r>
      <w:r w:rsidRPr="009D47CC">
        <w:rPr>
          <w:rFonts w:asciiTheme="minorHAnsi" w:hAnsiTheme="minorHAnsi" w:cstheme="minorHAnsi"/>
          <w:i/>
        </w:rPr>
        <w:t>W imieniu mieszkańców naszego sołectwa oraz jako ich przedstawiciel – sołtys – zgłaszam zdecydowany sprzeciw wobec planowanej budowy nowej linii kolejowej (Kolej Dużych Prędkości) przebiegającej przez teren naszej miejscowości.</w:t>
      </w:r>
      <w:r w:rsidRPr="009D47CC">
        <w:rPr>
          <w:rFonts w:asciiTheme="minorHAnsi" w:hAnsiTheme="minorHAnsi" w:cstheme="minorHAnsi"/>
        </w:rPr>
        <w:t xml:space="preserve"> </w:t>
      </w:r>
      <w:r w:rsidRPr="009D47CC">
        <w:rPr>
          <w:rFonts w:asciiTheme="minorHAnsi" w:hAnsiTheme="minorHAnsi" w:cstheme="minorHAnsi"/>
          <w:i/>
        </w:rPr>
        <w:t>(…)</w:t>
      </w:r>
      <w:r w:rsidRPr="009D47CC">
        <w:rPr>
          <w:rFonts w:asciiTheme="minorHAnsi" w:hAnsiTheme="minorHAnsi" w:cstheme="minorHAnsi"/>
        </w:rPr>
        <w:t xml:space="preserve"> </w:t>
      </w:r>
      <w:r w:rsidRPr="009D47CC">
        <w:rPr>
          <w:rFonts w:asciiTheme="minorHAnsi" w:hAnsiTheme="minorHAnsi" w:cstheme="minorHAnsi"/>
          <w:i/>
        </w:rPr>
        <w:t>Brak konsultacji społecznych (…). Wybór wariantu niekorzystnego gospodarczo (…). Brak rzetelnej debaty publicznej(…). Nierozliczone koszty społeczne i ekonomiczne (…). Niewykorzystany potencjał istniejącej infrastruktury (…). Lepsze wykorzystanie środków CPK (…) Kwestia energetyczna (…).Gotowość mieszkańców do obrony swoich dóbr (…)”</w:t>
      </w:r>
      <w:r w:rsidRPr="009D47CC">
        <w:rPr>
          <w:rFonts w:asciiTheme="minorHAnsi" w:hAnsiTheme="minorHAnsi" w:cstheme="minorHAnsi"/>
          <w:i/>
        </w:rPr>
        <w:br/>
      </w:r>
    </w:p>
    <w:p w14:paraId="70B1C6BE"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Odnosząc się do powyższego stanowiska należy zauważyć, że aktualnie rozpatrywana jest wyłącznie możliwość wykonania robót geologicznych polegających na wykonaniu otworów badawczych, w wyniku których zostaną określone warunki geologiczno </w:t>
      </w:r>
      <w:r w:rsidRPr="009D47CC">
        <w:rPr>
          <w:rFonts w:asciiTheme="minorHAnsi" w:hAnsiTheme="minorHAnsi" w:cstheme="minorHAnsi"/>
        </w:rPr>
        <w:br/>
        <w:t>– inżynierskie. Po wykonaniu robót geologicznych otwory zostaną zasypane. W związku z powyższym roboty geologiczne nie będą miały negatywnego wpływu na środowisko. Natomiast należy podkreślić, że przedmiotowa decyzja nie ustala ostatecznego przebiegu linii kolejowej.</w:t>
      </w:r>
    </w:p>
    <w:p w14:paraId="6F2251A5"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Celem planowanych w przedmiotowym „Dodatku…” prac geologicznych jest określenie warunków geologiczno-inżynierskich podłoża gruntowego oraz określenie warunków hydrogeologicznych dla przedmiotowej inwestycji.</w:t>
      </w:r>
      <w:r w:rsidRPr="009D47CC">
        <w:rPr>
          <w:rFonts w:asciiTheme="minorHAnsi" w:hAnsiTheme="minorHAnsi" w:cstheme="minorHAnsi"/>
          <w:b/>
        </w:rPr>
        <w:t xml:space="preserve"> </w:t>
      </w:r>
      <w:r w:rsidRPr="009D47CC">
        <w:rPr>
          <w:rFonts w:asciiTheme="minorHAnsi" w:hAnsiTheme="minorHAnsi" w:cstheme="minorHAnsi"/>
          <w:b/>
        </w:rPr>
        <w:br/>
      </w:r>
      <w:r w:rsidRPr="009D47CC">
        <w:rPr>
          <w:rFonts w:asciiTheme="minorHAnsi" w:hAnsiTheme="minorHAnsi" w:cstheme="minorHAnsi"/>
        </w:rPr>
        <w:t xml:space="preserve">W przypadku osiągnięcia zakładanego celu, wyniki planowanych prac geologicznych zostaną przedstawione  w dokumentacji  geologiczno-inżynierskiej określającej warunki geologiczno-inżynierskie na potrzeby </w:t>
      </w:r>
      <w:proofErr w:type="spellStart"/>
      <w:r w:rsidRPr="009D47CC">
        <w:rPr>
          <w:rFonts w:asciiTheme="minorHAnsi" w:hAnsiTheme="minorHAnsi" w:cstheme="minorHAnsi"/>
        </w:rPr>
        <w:t>posadawiania</w:t>
      </w:r>
      <w:proofErr w:type="spellEnd"/>
      <w:r w:rsidRPr="009D47CC">
        <w:rPr>
          <w:rFonts w:asciiTheme="minorHAnsi" w:hAnsiTheme="minorHAnsi" w:cstheme="minorHAnsi"/>
        </w:rPr>
        <w:t xml:space="preserve"> obiektów budowlanych inwestycji liniowych, zgodnie z wymaganiami § 23 rozporządzenia Ministra Środowiska z dnia 18 listopada 2016 r. w sprawie dokumentacji hydrogeologicznej i dokumentacji geologiczno-inżynierskiej (Dz. U. z 2016 r. poz. 2033).</w:t>
      </w:r>
      <w:r w:rsidRPr="009D47CC">
        <w:rPr>
          <w:rFonts w:asciiTheme="minorHAnsi" w:hAnsiTheme="minorHAnsi" w:cstheme="minorHAnsi"/>
        </w:rPr>
        <w:br/>
      </w:r>
      <w:r w:rsidRPr="009D47CC">
        <w:rPr>
          <w:rFonts w:asciiTheme="minorHAnsi" w:hAnsiTheme="minorHAnsi" w:cstheme="minorHAnsi"/>
        </w:rPr>
        <w:br/>
        <w:t>W tym stanie rzeczy tutejszy Organ nie miał podstaw prawnych do wydania decyzji odmawiającej zatwierdzenia przedmiotowego „Dodatku…”.</w:t>
      </w:r>
    </w:p>
    <w:p w14:paraId="12A31311" w14:textId="77777777" w:rsidR="009D47CC" w:rsidRPr="009D47CC" w:rsidRDefault="009D47CC" w:rsidP="009D47CC">
      <w:pPr>
        <w:pStyle w:val="Tekstpodstawowy"/>
        <w:spacing w:line="276" w:lineRule="auto"/>
        <w:jc w:val="left"/>
        <w:rPr>
          <w:rFonts w:asciiTheme="minorHAnsi" w:hAnsiTheme="minorHAnsi" w:cstheme="minorHAnsi"/>
        </w:rPr>
      </w:pPr>
    </w:p>
    <w:p w14:paraId="151F2ADA"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Zgodnie z dyspozycją art. 10 § 1 Kodeksu postępowania administracyjnego Marszałek Województwa Wielkopolskiego, pismem znak: DSR-V.7440.7.2025 z dnia </w:t>
      </w:r>
      <w:r w:rsidRPr="009D47CC">
        <w:rPr>
          <w:rFonts w:asciiTheme="minorHAnsi" w:hAnsiTheme="minorHAnsi" w:cstheme="minorHAnsi"/>
        </w:rPr>
        <w:br/>
        <w:t>13 listopada 2025 r., zawiadomił Strony o możliwości wypowiedzenia się, co do zebranych materiałów przed wydaniem rozstrzygnięcia w sprawie. Strony nie skorzystały z tego uprawnienia.</w:t>
      </w:r>
      <w:r w:rsidRPr="009D47CC">
        <w:rPr>
          <w:rFonts w:asciiTheme="minorHAnsi" w:hAnsiTheme="minorHAnsi" w:cstheme="minorHAnsi"/>
        </w:rPr>
        <w:br/>
      </w:r>
    </w:p>
    <w:p w14:paraId="67BB9F18"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W toku postępowania Strony były informowane o wyznaczeniu nowego terminu załatwienia sprawy, na podstawie art. 36 Kodeksu postępowania administracyjnego.</w:t>
      </w:r>
      <w:r w:rsidRPr="009D47CC">
        <w:rPr>
          <w:rFonts w:asciiTheme="minorHAnsi" w:hAnsiTheme="minorHAnsi" w:cstheme="minorHAnsi"/>
        </w:rPr>
        <w:br/>
      </w:r>
    </w:p>
    <w:p w14:paraId="23D35AE0"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Zgodnie z § 3a rozporządzenia Ministra Środowiska z dnia 20 grudnia 2011 r. w sprawie szczegółowych wymagań dotyczących projektów robót geologicznych, w tym robót, których wykonywanie wymaga uzyskania koncesji (tekst jednolity: Dz. U. z 2023 r., </w:t>
      </w:r>
      <w:r w:rsidRPr="009D47CC">
        <w:rPr>
          <w:rFonts w:asciiTheme="minorHAnsi" w:hAnsiTheme="minorHAnsi" w:cstheme="minorHAnsi"/>
        </w:rPr>
        <w:br/>
        <w:t xml:space="preserve">poz. 155), zmiana projektu robót geologicznych inna niż związana z podjęciem kolejnego etapu robót geologicznych, o którym mowa w § 3 ust. 2, wymaga sporządzenia dodatku do projektu robót geologicznych uwzględniającego jedynie </w:t>
      </w:r>
      <w:r w:rsidRPr="009D47CC">
        <w:rPr>
          <w:rFonts w:asciiTheme="minorHAnsi" w:hAnsiTheme="minorHAnsi" w:cstheme="minorHAnsi"/>
        </w:rPr>
        <w:lastRenderedPageBreak/>
        <w:t>projektowane zmiany.</w:t>
      </w:r>
      <w:r w:rsidRPr="009D47CC">
        <w:rPr>
          <w:rFonts w:asciiTheme="minorHAnsi" w:hAnsiTheme="minorHAnsi" w:cstheme="minorHAnsi"/>
        </w:rPr>
        <w:br/>
      </w:r>
    </w:p>
    <w:p w14:paraId="7E520037"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Jak wynika z art. 80a ust. 3 ustawy Prawo geologiczne i górnicze do postępowania </w:t>
      </w:r>
      <w:r w:rsidRPr="009D47CC">
        <w:rPr>
          <w:rFonts w:asciiTheme="minorHAnsi" w:hAnsiTheme="minorHAnsi" w:cstheme="minorHAnsi"/>
        </w:rPr>
        <w:br/>
        <w:t xml:space="preserve">w sprawie zatwierdzenia dodatku do projektu robót geologicznych przepisy art. 80 </w:t>
      </w:r>
      <w:r w:rsidRPr="009D47CC">
        <w:rPr>
          <w:rFonts w:asciiTheme="minorHAnsi" w:hAnsiTheme="minorHAnsi" w:cstheme="minorHAnsi"/>
        </w:rPr>
        <w:br/>
        <w:t>ust. 2-5 oraz 7 i 8 ww. ustawy stosuje się odpowiednio. Z tego względu nie określa się terminu, na jaki zostaje zatwierdzony dodatek. W rozpatrywanym przypadku, w pkt III sentencji niniejszej decyzji tutejszy Organ wskazał, że decyzja wywołuje skutki prawne do dnia 8 maja 2029 r., gdyż z tym dniem upływa okres, na jaki zatwierdzono</w:t>
      </w:r>
      <w:r w:rsidRPr="009D47CC">
        <w:rPr>
          <w:rFonts w:asciiTheme="minorHAnsi" w:hAnsiTheme="minorHAnsi" w:cstheme="minorHAnsi"/>
        </w:rPr>
        <w:br/>
      </w:r>
      <w:r w:rsidRPr="009D47CC">
        <w:rPr>
          <w:rFonts w:asciiTheme="minorHAnsi" w:hAnsiTheme="minorHAnsi" w:cstheme="minorHAnsi"/>
        </w:rPr>
        <w:br/>
        <w:t xml:space="preserve">„Projekt…”, zgodnie z decyzją Marszałka Województwa Wielkopolskiego znak: </w:t>
      </w:r>
      <w:r w:rsidRPr="009D47CC">
        <w:rPr>
          <w:rFonts w:asciiTheme="minorHAnsi" w:hAnsiTheme="minorHAnsi" w:cstheme="minorHAnsi"/>
        </w:rPr>
        <w:br/>
        <w:t>DSK-V.7440.9.2023 z dnia 8 maja 2024 r.</w:t>
      </w:r>
      <w:r w:rsidRPr="009D47CC">
        <w:rPr>
          <w:rFonts w:asciiTheme="minorHAnsi" w:hAnsiTheme="minorHAnsi" w:cstheme="minorHAnsi"/>
        </w:rPr>
        <w:br/>
      </w:r>
      <w:r w:rsidRPr="009D47CC">
        <w:rPr>
          <w:rFonts w:asciiTheme="minorHAnsi" w:hAnsiTheme="minorHAnsi" w:cstheme="minorHAnsi"/>
        </w:rPr>
        <w:br/>
        <w:t>Zgodnie z art. 80 ust 3 ustawa Prawo geologiczne i górnicze stronami w postępowaniu są właściciele (u użytkownicy wieczyści) nieruchomości gruntowych na których</w:t>
      </w:r>
      <w:r w:rsidRPr="009D47CC">
        <w:rPr>
          <w:rFonts w:asciiTheme="minorHAnsi" w:hAnsiTheme="minorHAnsi" w:cstheme="minorHAnsi"/>
        </w:rPr>
        <w:br/>
        <w:t xml:space="preserve">planowane są roboty geologiczne. </w:t>
      </w:r>
    </w:p>
    <w:p w14:paraId="2ADF2AB4" w14:textId="77777777" w:rsidR="009D47CC" w:rsidRPr="009D47CC" w:rsidRDefault="009D47CC" w:rsidP="009D47CC">
      <w:pPr>
        <w:pStyle w:val="Tekstpodstawowy"/>
        <w:spacing w:line="276" w:lineRule="auto"/>
        <w:jc w:val="left"/>
        <w:rPr>
          <w:rFonts w:asciiTheme="minorHAnsi" w:hAnsiTheme="minorHAnsi" w:cstheme="minorHAnsi"/>
        </w:rPr>
      </w:pPr>
    </w:p>
    <w:p w14:paraId="4E760472"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Zgodnie z art. 108 § 1 Kodeksu postępowania administracyjnego decyzji, od której służy odwołanie, może być nadany rygor natychmiastowej wykonalności, gdy jest </w:t>
      </w:r>
      <w:r w:rsidRPr="009D47CC">
        <w:rPr>
          <w:rFonts w:asciiTheme="minorHAnsi" w:hAnsiTheme="minorHAnsi" w:cstheme="minorHAnsi"/>
        </w:rPr>
        <w:br/>
        <w:t xml:space="preserve">to niezbędne ze względu na ochronę zdrowia lub życia ludzkiego albo dla zabezpieczenia gospodarstwa narodowego przed ciężkimi stratami bądź też ze względu na inny interes społeczny lub wyjątkowo ważny interes strony. Rygor natychmiastowej wykonalności może być nadany decyzji również po jej wydaniu. </w:t>
      </w:r>
    </w:p>
    <w:p w14:paraId="20956714"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W orzecznictwie podkreśla się, iż wykonanie decyzji nieostatecznej ma charakter wyjątkowy, dlatego też przesłanki nadania decyzji rygoru natychmiastowej wykonalności nie mogą być interpretowane rozszerzająco, lecz muszą być poddawane wykładni ścisłej.</w:t>
      </w:r>
    </w:p>
    <w:p w14:paraId="1EA01FB1"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W uzasadnieniu wyroku z dnia 15 lipca 2010 r. </w:t>
      </w:r>
      <w:r w:rsidRPr="009D47CC">
        <w:rPr>
          <w:rFonts w:asciiTheme="minorHAnsi" w:hAnsiTheme="minorHAnsi" w:cstheme="minorHAnsi"/>
          <w:bCs/>
        </w:rPr>
        <w:t>II OSK 1134/09 Naczelny Sąd Administracyjny zważył mi.in, że cyt.:</w:t>
      </w:r>
      <w:r w:rsidRPr="009D47CC">
        <w:rPr>
          <w:rFonts w:asciiTheme="minorHAnsi" w:hAnsiTheme="minorHAnsi" w:cstheme="minorHAnsi"/>
        </w:rPr>
        <w:t xml:space="preserve"> </w:t>
      </w:r>
      <w:r w:rsidRPr="009D47CC">
        <w:rPr>
          <w:rFonts w:asciiTheme="minorHAnsi" w:hAnsiTheme="minorHAnsi" w:cstheme="minorHAnsi"/>
          <w:i/>
        </w:rPr>
        <w:t xml:space="preserve">„Odwołując się do pojęcia „niezbędności” niezwłocznego działania, ustawodawca uznaje, że może to nastąpić wówczas, gdy </w:t>
      </w:r>
      <w:r w:rsidRPr="009D47CC">
        <w:rPr>
          <w:rFonts w:asciiTheme="minorHAnsi" w:hAnsiTheme="minorHAnsi" w:cstheme="minorHAnsi"/>
          <w:i/>
        </w:rPr>
        <w:br/>
        <w:t>w danym czasie i w danej sytuacji nie można się obejść bez wykonania praw lub obowiązków, o których rozstrzyga się w decyzji, ponieważ zwłoka w ich wykonaniu zagraża dobrom chronionym, określonym w art. 108 § 1 k.p.a. Zagrożenie to musi mieć realny charakter i nie może być tylko prawdopodobne, a okoliczność ta musi być uwidoczniona w uzasadnieniu postanowienia o nadaniu rygoru natychmiastowej wykonalności”</w:t>
      </w:r>
      <w:r w:rsidRPr="009D47CC">
        <w:rPr>
          <w:rFonts w:asciiTheme="minorHAnsi" w:hAnsiTheme="minorHAnsi" w:cstheme="minorHAnsi"/>
        </w:rPr>
        <w:t>.</w:t>
      </w:r>
      <w:r w:rsidRPr="009D47CC">
        <w:rPr>
          <w:rFonts w:asciiTheme="minorHAnsi" w:hAnsiTheme="minorHAnsi" w:cstheme="minorHAnsi"/>
        </w:rPr>
        <w:br/>
        <w:t xml:space="preserve">Przenosząc powyższe na grunt rozpatrywanej sprawy tutejszy Organ podziela stanowisko Wnioskodawcy, według którego nadanie decyzji </w:t>
      </w:r>
      <w:r w:rsidRPr="009D47CC">
        <w:rPr>
          <w:rFonts w:asciiTheme="minorHAnsi" w:hAnsiTheme="minorHAnsi" w:cstheme="minorHAnsi"/>
          <w:bCs/>
        </w:rPr>
        <w:t xml:space="preserve">Marszałka Województwa Wielkopolskiego znak: DSR-V.7440.7.2025 z dnia 18 grudnia 2025 r. rygoru natychmiastowej wykonalności uzasadnia, że planowana inwestycja, polegająca </w:t>
      </w:r>
      <w:r w:rsidRPr="009D47CC">
        <w:rPr>
          <w:rFonts w:asciiTheme="minorHAnsi" w:hAnsiTheme="minorHAnsi" w:cstheme="minorHAnsi"/>
          <w:bCs/>
        </w:rPr>
        <w:br/>
        <w:t>na budowie linii kolejowej nr 85 na odc. Sieradz – Kalisz – Pleszew oraz na odc. Pleszew – Poznań znajduje uzasadnienie w interesie społecznym oraz wyjątkowo ważnym interesie strony. Nadanie rygoru natychmiastowej wykonalności umożliwi bowiem bez zbędnej zwłoki realizacje zadania zgodnie z przyjętymi harmonogramami.</w:t>
      </w:r>
    </w:p>
    <w:p w14:paraId="7FEC9054"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lastRenderedPageBreak/>
        <w:t xml:space="preserve">W toku prowadzenia postępowania tutejszy Organ stwierdził, że przedmiotowy „Dodatek…” spełnia wymogi określone w rozporządzeniu Ministra Środowiska z dnia </w:t>
      </w:r>
      <w:r w:rsidRPr="009D47CC">
        <w:rPr>
          <w:rFonts w:asciiTheme="minorHAnsi" w:hAnsiTheme="minorHAnsi" w:cstheme="minorHAnsi"/>
        </w:rPr>
        <w:br/>
        <w:t xml:space="preserve">20 grudnia 2011 r. w sprawie szczegółowych wymagań dotyczących projektów robót geologicznych, w tym robót, których wykonywanie wymaga uzyskania koncesji </w:t>
      </w:r>
      <w:r w:rsidRPr="009D47CC">
        <w:rPr>
          <w:rFonts w:asciiTheme="minorHAnsi" w:hAnsiTheme="minorHAnsi" w:cstheme="minorHAnsi"/>
        </w:rPr>
        <w:br/>
        <w:t>(tekst jednolity: Dz. U. z 2023 r., poz. 155).</w:t>
      </w:r>
      <w:r w:rsidRPr="009D47CC">
        <w:rPr>
          <w:rFonts w:asciiTheme="minorHAnsi" w:hAnsiTheme="minorHAnsi" w:cstheme="minorHAnsi"/>
        </w:rPr>
        <w:br/>
      </w:r>
    </w:p>
    <w:p w14:paraId="3169EE36"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Niniejsza decyzja nie narusza praw właścicieli nieruchomości gruntowych, </w:t>
      </w:r>
      <w:r w:rsidRPr="009D47CC">
        <w:rPr>
          <w:rFonts w:asciiTheme="minorHAnsi" w:hAnsiTheme="minorHAnsi" w:cstheme="minorHAnsi"/>
        </w:rPr>
        <w:br/>
        <w:t>na obszarze których projektowane jest wykonanie robót geologicznych i nie zwalnia wykonawcy z obowiązku przestrzegania wymagań określonych przepisami prawa, zwłaszcza Prawa geologicznego i górniczego i Kodeksu cywilnego.</w:t>
      </w:r>
    </w:p>
    <w:p w14:paraId="47E465A8"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Wobec faktu, iż liczba Stron przedmiotowego postępowania jest większa niż 20, zgodnie z art. 41 ust. 3 w zw. z art. 80 ust. 3 oraz w zw. z art. 80a ust 3 ustawy Prawo geologiczne i górnicze, zawiadomienia o wszelkich czynnościach oraz o wydanej decyzji następują w drodze obwieszczeń zamieszczanych w Biuletynie Informacji Publicznej tutejszego Organu oraz w sposób zwyczajowo przyjęty w danej miejscowości (z wyjątkiem doręczenia Pełnomocnikowi Wnioskodawcy).</w:t>
      </w:r>
    </w:p>
    <w:p w14:paraId="201CC848"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Mając powyższe na uwadze, Marszałek Województwa Wielkopolskiego orzeka jak </w:t>
      </w:r>
      <w:r w:rsidRPr="009D47CC">
        <w:rPr>
          <w:rFonts w:asciiTheme="minorHAnsi" w:hAnsiTheme="minorHAnsi" w:cstheme="minorHAnsi"/>
        </w:rPr>
        <w:br/>
        <w:t>w sentencji.</w:t>
      </w:r>
    </w:p>
    <w:p w14:paraId="0B3C3B5D" w14:textId="77777777" w:rsidR="009D47CC" w:rsidRPr="009D47CC" w:rsidRDefault="009D47CC" w:rsidP="009D47CC">
      <w:pPr>
        <w:pStyle w:val="Tekstpodstawowy"/>
        <w:spacing w:line="276" w:lineRule="auto"/>
        <w:jc w:val="left"/>
        <w:rPr>
          <w:rFonts w:asciiTheme="minorHAnsi" w:hAnsiTheme="minorHAnsi" w:cstheme="minorHAnsi"/>
        </w:rPr>
      </w:pPr>
    </w:p>
    <w:p w14:paraId="20BE2405" w14:textId="77777777" w:rsidR="009D47CC" w:rsidRPr="009D47CC" w:rsidRDefault="009D47CC" w:rsidP="009D47CC">
      <w:pPr>
        <w:pStyle w:val="Tekstpodstawowy"/>
        <w:spacing w:line="276" w:lineRule="auto"/>
        <w:jc w:val="center"/>
        <w:rPr>
          <w:rFonts w:asciiTheme="minorHAnsi" w:hAnsiTheme="minorHAnsi" w:cstheme="minorHAnsi"/>
          <w:b/>
          <w:bCs/>
        </w:rPr>
      </w:pPr>
      <w:r w:rsidRPr="009D47CC">
        <w:rPr>
          <w:rFonts w:asciiTheme="minorHAnsi" w:hAnsiTheme="minorHAnsi" w:cstheme="minorHAnsi"/>
          <w:b/>
          <w:bCs/>
        </w:rPr>
        <w:t>POUCZENIE</w:t>
      </w:r>
      <w:r w:rsidRPr="009D47CC">
        <w:rPr>
          <w:rFonts w:asciiTheme="minorHAnsi" w:hAnsiTheme="minorHAnsi" w:cstheme="minorHAnsi"/>
          <w:b/>
          <w:bCs/>
        </w:rPr>
        <w:br/>
      </w:r>
    </w:p>
    <w:p w14:paraId="3978A75D"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Od niniejszej decyzji Stronom przysługuje prawo wniesienia odwołania do Ministra Klimatu i  Środowiska, za pośrednictwem Marszałka Województwa Wielkopolskiego,  </w:t>
      </w:r>
      <w:r w:rsidRPr="009D47CC">
        <w:rPr>
          <w:rFonts w:asciiTheme="minorHAnsi" w:hAnsiTheme="minorHAnsi" w:cstheme="minorHAnsi"/>
        </w:rPr>
        <w:br/>
        <w:t xml:space="preserve">w terminie 14 dni od dnia jej doręczenia. </w:t>
      </w:r>
    </w:p>
    <w:p w14:paraId="64B96291" w14:textId="77777777" w:rsidR="009D47CC" w:rsidRPr="009D47CC" w:rsidRDefault="009D47CC" w:rsidP="009D47CC">
      <w:pPr>
        <w:pStyle w:val="Tekstpodstawowy"/>
        <w:spacing w:line="276" w:lineRule="auto"/>
        <w:jc w:val="left"/>
        <w:rPr>
          <w:rFonts w:asciiTheme="minorHAnsi" w:hAnsiTheme="minorHAnsi" w:cstheme="minorHAnsi"/>
        </w:rPr>
      </w:pPr>
      <w:r w:rsidRPr="009D47CC">
        <w:rPr>
          <w:rFonts w:asciiTheme="minorHAnsi" w:hAnsiTheme="minorHAnsi" w:cstheme="minorHAnsi"/>
        </w:rPr>
        <w:t xml:space="preserve">Zgodnie z art. 127a Kodeksu postępowania administracyjnego – przed upływem terminu do wniesienia odwołania Strony mogą zrzec się prawa do wniesienia odwołania wobec Marszałka Województwa Wielkopolskiego, który wydał decyzję. </w:t>
      </w:r>
      <w:r w:rsidRPr="009D47CC">
        <w:rPr>
          <w:rFonts w:asciiTheme="minorHAnsi" w:hAnsiTheme="minorHAnsi" w:cstheme="minorHAnsi"/>
        </w:rPr>
        <w:br/>
        <w:t xml:space="preserve">Z dniem doręczenia tutejszemu Organowi oświadczenia o zrzeczeniu się prawa </w:t>
      </w:r>
      <w:r w:rsidRPr="009D47CC">
        <w:rPr>
          <w:rFonts w:asciiTheme="minorHAnsi" w:hAnsiTheme="minorHAnsi" w:cstheme="minorHAnsi"/>
        </w:rPr>
        <w:br/>
        <w:t xml:space="preserve">do wniesienia odwołania przez ostatnią ze Stron postepowania, niniejsza decyzja stanie się ostateczna i prawomocna. Decyzja będzie podlegać wykonaniu przed upływem terminu do wniesienia odwołania, jeżeli w tym czasie wszystkie Strony zrzekną </w:t>
      </w:r>
      <w:r w:rsidRPr="009D47CC">
        <w:rPr>
          <w:rFonts w:asciiTheme="minorHAnsi" w:hAnsiTheme="minorHAnsi" w:cstheme="minorHAnsi"/>
        </w:rPr>
        <w:br/>
        <w:t xml:space="preserve">się prawa do wniesienia odwołania (art. 130 § 4 Kodeksu postępowania administracyjnego).         </w:t>
      </w:r>
    </w:p>
    <w:p w14:paraId="37072EF7" w14:textId="77777777" w:rsidR="009D47CC" w:rsidRPr="009D47CC" w:rsidRDefault="009D47CC" w:rsidP="009D47CC">
      <w:pPr>
        <w:pStyle w:val="Tekstpodstawowy"/>
        <w:spacing w:line="276" w:lineRule="auto"/>
        <w:jc w:val="left"/>
        <w:rPr>
          <w:rFonts w:asciiTheme="minorHAnsi" w:hAnsiTheme="minorHAnsi" w:cstheme="minorHAnsi"/>
        </w:rPr>
      </w:pPr>
    </w:p>
    <w:p w14:paraId="35F201DC" w14:textId="1173727A" w:rsidR="009D47CC" w:rsidRPr="009D47CC" w:rsidRDefault="009D47CC" w:rsidP="009D47CC">
      <w:pPr>
        <w:pStyle w:val="Tekstpodstawowy"/>
        <w:spacing w:line="276" w:lineRule="auto"/>
        <w:jc w:val="left"/>
        <w:rPr>
          <w:rFonts w:asciiTheme="minorHAnsi" w:hAnsiTheme="minorHAnsi" w:cstheme="minorHAnsi"/>
          <w:sz w:val="22"/>
          <w:szCs w:val="22"/>
        </w:rPr>
      </w:pPr>
      <w:r w:rsidRPr="009D47CC">
        <w:rPr>
          <w:rFonts w:asciiTheme="minorHAnsi" w:hAnsiTheme="minorHAnsi" w:cstheme="minorHAnsi"/>
          <w:sz w:val="22"/>
          <w:szCs w:val="22"/>
        </w:rPr>
        <w:t xml:space="preserve">Za wydanie niniejszej decyzji pobrano opłatę skarbową w wysokości 10,00 zł, na podstawie przepisów ustawy o opłacie skarbowej z dnia 16 listopada 2006 r. (tekst jednolity: Dz. U. z </w:t>
      </w:r>
      <w:r w:rsidR="00DF3DE6">
        <w:rPr>
          <w:rFonts w:asciiTheme="minorHAnsi" w:hAnsiTheme="minorHAnsi" w:cstheme="minorHAnsi"/>
          <w:sz w:val="22"/>
          <w:szCs w:val="22"/>
        </w:rPr>
        <w:br/>
      </w:r>
      <w:r w:rsidRPr="009D47CC">
        <w:rPr>
          <w:rFonts w:asciiTheme="minorHAnsi" w:hAnsiTheme="minorHAnsi" w:cstheme="minorHAnsi"/>
          <w:sz w:val="22"/>
          <w:szCs w:val="22"/>
        </w:rPr>
        <w:t>2025 r., poz. 1154). Opłatę wpłacono na rachunek bankowy: Urzędu Miasta Poznania, Wydział Finansowy, Oddział Pozostałych Dochodów Podatkowych i Niepodatkowych – ul. Libelta 16/20, 61-706 Poznań, PKO BP S.A. 94 1020 4027 0000 1602 1262 0763.</w:t>
      </w:r>
    </w:p>
    <w:p w14:paraId="203E2566" w14:textId="77777777" w:rsidR="009D47CC" w:rsidRPr="009D47CC" w:rsidRDefault="009D47CC" w:rsidP="009D47CC">
      <w:pPr>
        <w:pStyle w:val="Tekstpodstawowy"/>
        <w:spacing w:line="276" w:lineRule="auto"/>
        <w:jc w:val="left"/>
        <w:rPr>
          <w:rFonts w:asciiTheme="minorHAnsi" w:hAnsiTheme="minorHAnsi" w:cstheme="minorHAnsi"/>
        </w:rPr>
      </w:pPr>
    </w:p>
    <w:p w14:paraId="534B04A5" w14:textId="15F1DD16" w:rsidR="00DF3DE6" w:rsidRPr="00DF3DE6" w:rsidRDefault="00DF3DE6" w:rsidP="00DF3DE6">
      <w:pPr>
        <w:pStyle w:val="Tekstpodstawowy"/>
        <w:spacing w:line="276" w:lineRule="auto"/>
        <w:jc w:val="left"/>
        <w:rPr>
          <w:rFonts w:asciiTheme="minorHAnsi" w:hAnsiTheme="minorHAnsi" w:cstheme="minorHAnsi"/>
          <w:i/>
        </w:rPr>
      </w:pPr>
      <w:r w:rsidRPr="00DF3DE6">
        <w:rPr>
          <w:rFonts w:asciiTheme="minorHAnsi" w:hAnsiTheme="minorHAnsi" w:cstheme="minorHAnsi"/>
          <w:i/>
        </w:rPr>
        <w:t xml:space="preserve">z up. MARSZAŁKA WOJEWÓDZTWA </w:t>
      </w:r>
    </w:p>
    <w:p w14:paraId="7FFE1471" w14:textId="77777777" w:rsidR="00DF3DE6" w:rsidRPr="00DF3DE6" w:rsidRDefault="00DF3DE6" w:rsidP="00DF3DE6">
      <w:pPr>
        <w:pStyle w:val="Tekstpodstawowy"/>
        <w:spacing w:line="276" w:lineRule="auto"/>
        <w:jc w:val="left"/>
        <w:rPr>
          <w:rFonts w:asciiTheme="minorHAnsi" w:hAnsiTheme="minorHAnsi" w:cstheme="minorHAnsi"/>
          <w:i/>
        </w:rPr>
      </w:pPr>
      <w:r w:rsidRPr="00DF3DE6">
        <w:rPr>
          <w:rFonts w:asciiTheme="minorHAnsi" w:hAnsiTheme="minorHAnsi" w:cstheme="minorHAnsi"/>
          <w:i/>
        </w:rPr>
        <w:t>Marzena Andrzejewska-Wierzbicka</w:t>
      </w:r>
    </w:p>
    <w:p w14:paraId="51631F79" w14:textId="77777777" w:rsidR="00DF3DE6" w:rsidRPr="00DF3DE6" w:rsidRDefault="00DF3DE6" w:rsidP="00DF3DE6">
      <w:pPr>
        <w:pStyle w:val="Tekstpodstawowy"/>
        <w:spacing w:line="276" w:lineRule="auto"/>
        <w:jc w:val="left"/>
        <w:rPr>
          <w:rFonts w:asciiTheme="minorHAnsi" w:hAnsiTheme="minorHAnsi" w:cstheme="minorHAnsi"/>
          <w:i/>
        </w:rPr>
      </w:pPr>
      <w:r w:rsidRPr="00DF3DE6">
        <w:rPr>
          <w:rFonts w:asciiTheme="minorHAnsi" w:hAnsiTheme="minorHAnsi" w:cstheme="minorHAnsi"/>
          <w:i/>
        </w:rPr>
        <w:t>Dyrektor Departamentu Zarządzania Środowiskiem i Klimatu</w:t>
      </w:r>
    </w:p>
    <w:p w14:paraId="6A008ABB" w14:textId="7ABB622A" w:rsidR="00A949C6" w:rsidRPr="00DF3DE6" w:rsidRDefault="00DF3DE6" w:rsidP="009D47CC">
      <w:pPr>
        <w:pStyle w:val="Tekstpodstawowy"/>
        <w:spacing w:line="276" w:lineRule="auto"/>
        <w:jc w:val="left"/>
        <w:rPr>
          <w:rFonts w:asciiTheme="minorHAnsi" w:hAnsiTheme="minorHAnsi" w:cstheme="minorHAnsi"/>
          <w:i/>
          <w:sz w:val="20"/>
          <w:szCs w:val="20"/>
        </w:rPr>
      </w:pPr>
      <w:r w:rsidRPr="00DF3DE6">
        <w:rPr>
          <w:rFonts w:asciiTheme="minorHAnsi" w:hAnsiTheme="minorHAnsi" w:cstheme="minorHAnsi"/>
          <w:i/>
          <w:sz w:val="20"/>
          <w:szCs w:val="20"/>
        </w:rPr>
        <w:t>podpis elektroniczny</w:t>
      </w:r>
    </w:p>
    <w:p w14:paraId="2300FCDC" w14:textId="77777777" w:rsidR="00A949C6" w:rsidRDefault="00A949C6" w:rsidP="009D47CC">
      <w:pPr>
        <w:pStyle w:val="Tekstpodstawowy"/>
        <w:spacing w:line="276" w:lineRule="auto"/>
        <w:jc w:val="left"/>
        <w:rPr>
          <w:rFonts w:asciiTheme="minorHAnsi" w:hAnsiTheme="minorHAnsi" w:cstheme="minorHAnsi"/>
          <w:i/>
        </w:rPr>
      </w:pPr>
    </w:p>
    <w:p w14:paraId="7D85031A" w14:textId="77777777" w:rsidR="00A949C6" w:rsidRPr="009D47CC" w:rsidRDefault="00A949C6" w:rsidP="009D47CC">
      <w:pPr>
        <w:pStyle w:val="Tekstpodstawowy"/>
        <w:spacing w:line="276" w:lineRule="auto"/>
        <w:jc w:val="left"/>
        <w:rPr>
          <w:rFonts w:asciiTheme="minorHAnsi" w:hAnsiTheme="minorHAnsi" w:cstheme="minorHAnsi"/>
        </w:rPr>
      </w:pPr>
    </w:p>
    <w:p w14:paraId="0F8385F1" w14:textId="77777777" w:rsidR="009D47CC" w:rsidRPr="009D47CC" w:rsidRDefault="009D47CC" w:rsidP="009D47CC">
      <w:pPr>
        <w:pStyle w:val="Tekstpodstawowy"/>
        <w:spacing w:line="276" w:lineRule="auto"/>
        <w:jc w:val="left"/>
        <w:rPr>
          <w:rFonts w:asciiTheme="minorHAnsi" w:hAnsiTheme="minorHAnsi" w:cstheme="minorHAnsi"/>
          <w:sz w:val="22"/>
          <w:szCs w:val="22"/>
        </w:rPr>
      </w:pPr>
      <w:r w:rsidRPr="009D47CC">
        <w:rPr>
          <w:rFonts w:asciiTheme="minorHAnsi" w:hAnsiTheme="minorHAnsi" w:cstheme="minorHAnsi"/>
          <w:sz w:val="22"/>
          <w:szCs w:val="22"/>
        </w:rPr>
        <w:t>Załącznik: 2 egz. „Dodatku...”.</w:t>
      </w:r>
    </w:p>
    <w:p w14:paraId="43B63A14" w14:textId="77777777" w:rsidR="009D47CC" w:rsidRPr="009D47CC" w:rsidRDefault="009D47CC" w:rsidP="009D47CC">
      <w:pPr>
        <w:pStyle w:val="Tekstpodstawowy"/>
        <w:spacing w:line="276" w:lineRule="auto"/>
        <w:jc w:val="left"/>
        <w:rPr>
          <w:rFonts w:asciiTheme="minorHAnsi" w:hAnsiTheme="minorHAnsi" w:cstheme="minorHAnsi"/>
          <w:sz w:val="22"/>
          <w:szCs w:val="22"/>
        </w:rPr>
      </w:pPr>
      <w:r w:rsidRPr="009D47CC">
        <w:rPr>
          <w:rFonts w:asciiTheme="minorHAnsi" w:hAnsiTheme="minorHAnsi" w:cstheme="minorHAnsi"/>
          <w:sz w:val="22"/>
          <w:szCs w:val="22"/>
        </w:rPr>
        <w:t>Otrzymują:</w:t>
      </w:r>
    </w:p>
    <w:p w14:paraId="40DEEEB4" w14:textId="77777777" w:rsidR="009D47CC" w:rsidRPr="009D47CC" w:rsidRDefault="009D47CC" w:rsidP="009D47CC">
      <w:pPr>
        <w:pStyle w:val="Tekstpodstawowy"/>
        <w:numPr>
          <w:ilvl w:val="0"/>
          <w:numId w:val="22"/>
        </w:numPr>
        <w:spacing w:line="276" w:lineRule="auto"/>
        <w:jc w:val="left"/>
        <w:rPr>
          <w:rFonts w:asciiTheme="minorHAnsi" w:hAnsiTheme="minorHAnsi" w:cstheme="minorHAnsi"/>
          <w:sz w:val="22"/>
          <w:szCs w:val="22"/>
        </w:rPr>
      </w:pPr>
      <w:r w:rsidRPr="009D47CC">
        <w:rPr>
          <w:rFonts w:asciiTheme="minorHAnsi" w:hAnsiTheme="minorHAnsi" w:cstheme="minorHAnsi"/>
          <w:sz w:val="22"/>
          <w:szCs w:val="22"/>
        </w:rPr>
        <w:t>Łukasz Rak – pełnomocnik Wnioskodawcy (1 egz. „Dodatku…”)</w:t>
      </w:r>
    </w:p>
    <w:p w14:paraId="43783646" w14:textId="77777777" w:rsidR="009D47CC" w:rsidRPr="009D47CC" w:rsidRDefault="009D47CC" w:rsidP="009D47CC">
      <w:pPr>
        <w:pStyle w:val="Tekstpodstawowy"/>
        <w:numPr>
          <w:ilvl w:val="0"/>
          <w:numId w:val="22"/>
        </w:numPr>
        <w:spacing w:line="276" w:lineRule="auto"/>
        <w:jc w:val="left"/>
        <w:rPr>
          <w:rFonts w:asciiTheme="minorHAnsi" w:hAnsiTheme="minorHAnsi" w:cstheme="minorHAnsi"/>
          <w:sz w:val="22"/>
          <w:szCs w:val="22"/>
        </w:rPr>
      </w:pPr>
      <w:r w:rsidRPr="009D47CC">
        <w:rPr>
          <w:rFonts w:asciiTheme="minorHAnsi" w:hAnsiTheme="minorHAnsi" w:cstheme="minorHAnsi"/>
          <w:sz w:val="22"/>
          <w:szCs w:val="22"/>
        </w:rPr>
        <w:t>Wojewódzkie Archiwum Geologiczne w miejscu (1 egz. „Dodatku…”)</w:t>
      </w:r>
    </w:p>
    <w:p w14:paraId="75C6EED2" w14:textId="77777777" w:rsidR="009D47CC" w:rsidRPr="009D47CC" w:rsidRDefault="009D47CC" w:rsidP="009D47CC">
      <w:pPr>
        <w:pStyle w:val="Tekstpodstawowy"/>
        <w:numPr>
          <w:ilvl w:val="0"/>
          <w:numId w:val="22"/>
        </w:numPr>
        <w:spacing w:line="276" w:lineRule="auto"/>
        <w:jc w:val="left"/>
        <w:rPr>
          <w:rFonts w:asciiTheme="minorHAnsi" w:hAnsiTheme="minorHAnsi" w:cstheme="minorHAnsi"/>
          <w:sz w:val="22"/>
          <w:szCs w:val="22"/>
        </w:rPr>
      </w:pPr>
      <w:r w:rsidRPr="009D47CC">
        <w:rPr>
          <w:rFonts w:asciiTheme="minorHAnsi" w:hAnsiTheme="minorHAnsi" w:cstheme="minorHAnsi"/>
          <w:sz w:val="22"/>
          <w:szCs w:val="22"/>
        </w:rPr>
        <w:t xml:space="preserve">Pozostałe Strony – w trybie art. 41 ust. 3 w zw. z art. 80 ust. 3 ustawy Prawo geologiczne </w:t>
      </w:r>
      <w:r w:rsidRPr="009D47CC">
        <w:rPr>
          <w:rFonts w:asciiTheme="minorHAnsi" w:hAnsiTheme="minorHAnsi" w:cstheme="minorHAnsi"/>
          <w:sz w:val="22"/>
          <w:szCs w:val="22"/>
        </w:rPr>
        <w:br/>
        <w:t>i górnicze</w:t>
      </w:r>
    </w:p>
    <w:p w14:paraId="6BC4F4DC" w14:textId="77777777" w:rsidR="009D47CC" w:rsidRPr="009D47CC" w:rsidRDefault="009D47CC" w:rsidP="009D47CC">
      <w:pPr>
        <w:pStyle w:val="Tekstpodstawowy"/>
        <w:numPr>
          <w:ilvl w:val="0"/>
          <w:numId w:val="22"/>
        </w:numPr>
        <w:spacing w:line="276" w:lineRule="auto"/>
        <w:jc w:val="left"/>
        <w:rPr>
          <w:rFonts w:asciiTheme="minorHAnsi" w:hAnsiTheme="minorHAnsi" w:cstheme="minorHAnsi"/>
          <w:sz w:val="22"/>
          <w:szCs w:val="22"/>
        </w:rPr>
      </w:pPr>
      <w:r w:rsidRPr="009D47CC">
        <w:rPr>
          <w:rFonts w:asciiTheme="minorHAnsi" w:hAnsiTheme="minorHAnsi" w:cstheme="minorHAnsi"/>
          <w:sz w:val="22"/>
          <w:szCs w:val="22"/>
        </w:rPr>
        <w:t>Aa</w:t>
      </w:r>
    </w:p>
    <w:p w14:paraId="7DF27E73" w14:textId="77777777" w:rsidR="009D47CC" w:rsidRPr="009D47CC" w:rsidRDefault="009D47CC" w:rsidP="009D47CC">
      <w:pPr>
        <w:pStyle w:val="Tekstpodstawowy"/>
        <w:spacing w:line="276" w:lineRule="auto"/>
        <w:jc w:val="left"/>
        <w:rPr>
          <w:rFonts w:asciiTheme="minorHAnsi" w:hAnsiTheme="minorHAnsi" w:cstheme="minorHAnsi"/>
          <w:sz w:val="22"/>
          <w:szCs w:val="22"/>
        </w:rPr>
      </w:pPr>
    </w:p>
    <w:p w14:paraId="5AE9FC95" w14:textId="77777777" w:rsidR="009D47CC" w:rsidRPr="009D47CC" w:rsidRDefault="009D47CC" w:rsidP="009D47CC">
      <w:pPr>
        <w:pStyle w:val="Tekstpodstawowy"/>
        <w:spacing w:line="276" w:lineRule="auto"/>
        <w:jc w:val="left"/>
        <w:rPr>
          <w:rFonts w:asciiTheme="minorHAnsi" w:hAnsiTheme="minorHAnsi" w:cstheme="minorHAnsi"/>
          <w:bCs/>
          <w:sz w:val="22"/>
          <w:szCs w:val="22"/>
          <w:lang w:val="en-US"/>
        </w:rPr>
      </w:pPr>
      <w:r w:rsidRPr="009D47CC">
        <w:rPr>
          <w:rFonts w:asciiTheme="minorHAnsi" w:hAnsiTheme="minorHAnsi" w:cstheme="minorHAnsi"/>
          <w:bCs/>
          <w:sz w:val="22"/>
          <w:szCs w:val="22"/>
          <w:lang w:val="en-US"/>
        </w:rPr>
        <w:t xml:space="preserve">Do </w:t>
      </w:r>
      <w:proofErr w:type="spellStart"/>
      <w:r w:rsidRPr="009D47CC">
        <w:rPr>
          <w:rFonts w:asciiTheme="minorHAnsi" w:hAnsiTheme="minorHAnsi" w:cstheme="minorHAnsi"/>
          <w:bCs/>
          <w:sz w:val="22"/>
          <w:szCs w:val="22"/>
          <w:lang w:val="en-US"/>
        </w:rPr>
        <w:t>wiadomości</w:t>
      </w:r>
      <w:proofErr w:type="spellEnd"/>
      <w:r w:rsidRPr="009D47CC">
        <w:rPr>
          <w:rFonts w:asciiTheme="minorHAnsi" w:hAnsiTheme="minorHAnsi" w:cstheme="minorHAnsi"/>
          <w:bCs/>
          <w:sz w:val="22"/>
          <w:szCs w:val="22"/>
          <w:lang w:val="en-US"/>
        </w:rPr>
        <w:t>:</w:t>
      </w:r>
    </w:p>
    <w:p w14:paraId="67074C83" w14:textId="77777777" w:rsidR="009D47CC" w:rsidRDefault="009D47CC" w:rsidP="009D47CC">
      <w:pPr>
        <w:pStyle w:val="Tekstpodstawowy"/>
        <w:numPr>
          <w:ilvl w:val="0"/>
          <w:numId w:val="24"/>
        </w:numPr>
        <w:tabs>
          <w:tab w:val="clear" w:pos="1069"/>
          <w:tab w:val="num" w:pos="709"/>
        </w:tabs>
        <w:spacing w:line="276" w:lineRule="auto"/>
        <w:ind w:hanging="643"/>
        <w:jc w:val="left"/>
        <w:rPr>
          <w:rFonts w:asciiTheme="minorHAnsi" w:hAnsiTheme="minorHAnsi" w:cstheme="minorHAnsi"/>
          <w:bCs/>
          <w:sz w:val="22"/>
          <w:szCs w:val="22"/>
          <w:lang w:val="en-US"/>
        </w:rPr>
      </w:pPr>
      <w:r w:rsidRPr="009D47CC">
        <w:rPr>
          <w:rFonts w:asciiTheme="minorHAnsi" w:hAnsiTheme="minorHAnsi" w:cstheme="minorHAnsi"/>
          <w:bCs/>
          <w:sz w:val="22"/>
          <w:szCs w:val="22"/>
          <w:lang w:val="en-US"/>
        </w:rPr>
        <w:t>Starosta Sieradzki – ePUAP</w:t>
      </w:r>
    </w:p>
    <w:p w14:paraId="089B4C5C" w14:textId="77777777" w:rsidR="009D47CC" w:rsidRDefault="009D47CC" w:rsidP="009D47CC">
      <w:pPr>
        <w:pStyle w:val="Tekstpodstawowy"/>
        <w:numPr>
          <w:ilvl w:val="0"/>
          <w:numId w:val="24"/>
        </w:numPr>
        <w:tabs>
          <w:tab w:val="clear" w:pos="1069"/>
          <w:tab w:val="num" w:pos="709"/>
        </w:tabs>
        <w:spacing w:line="276" w:lineRule="auto"/>
        <w:ind w:hanging="643"/>
        <w:jc w:val="left"/>
        <w:rPr>
          <w:rFonts w:asciiTheme="minorHAnsi" w:hAnsiTheme="minorHAnsi" w:cstheme="minorHAnsi"/>
          <w:bCs/>
          <w:sz w:val="22"/>
          <w:szCs w:val="22"/>
          <w:lang w:val="en-US"/>
        </w:rPr>
      </w:pPr>
      <w:r w:rsidRPr="009D47CC">
        <w:rPr>
          <w:rFonts w:asciiTheme="minorHAnsi" w:hAnsiTheme="minorHAnsi" w:cstheme="minorHAnsi"/>
          <w:bCs/>
          <w:sz w:val="22"/>
          <w:szCs w:val="22"/>
          <w:lang w:val="en-US"/>
        </w:rPr>
        <w:t>Starosta Kaliski– ePUAP</w:t>
      </w:r>
    </w:p>
    <w:p w14:paraId="7FD28B62" w14:textId="77777777" w:rsidR="009D47CC" w:rsidRDefault="009D47CC" w:rsidP="009D47CC">
      <w:pPr>
        <w:pStyle w:val="Tekstpodstawowy"/>
        <w:numPr>
          <w:ilvl w:val="0"/>
          <w:numId w:val="24"/>
        </w:numPr>
        <w:tabs>
          <w:tab w:val="clear" w:pos="1069"/>
          <w:tab w:val="num" w:pos="709"/>
        </w:tabs>
        <w:spacing w:line="276" w:lineRule="auto"/>
        <w:ind w:hanging="643"/>
        <w:jc w:val="left"/>
        <w:rPr>
          <w:rFonts w:asciiTheme="minorHAnsi" w:hAnsiTheme="minorHAnsi" w:cstheme="minorHAnsi"/>
          <w:bCs/>
          <w:sz w:val="22"/>
          <w:szCs w:val="22"/>
          <w:lang w:val="en-US"/>
        </w:rPr>
      </w:pPr>
      <w:r w:rsidRPr="009D47CC">
        <w:rPr>
          <w:rFonts w:asciiTheme="minorHAnsi" w:hAnsiTheme="minorHAnsi" w:cstheme="minorHAnsi"/>
          <w:bCs/>
          <w:sz w:val="22"/>
          <w:szCs w:val="22"/>
          <w:lang w:val="en-US"/>
        </w:rPr>
        <w:t>Prezydent Miasta Kalisza – ePUAP</w:t>
      </w:r>
    </w:p>
    <w:p w14:paraId="79D15672" w14:textId="4486EEB3" w:rsidR="009D47CC" w:rsidRDefault="009D47CC" w:rsidP="009D47CC">
      <w:pPr>
        <w:pStyle w:val="Tekstpodstawowy"/>
        <w:numPr>
          <w:ilvl w:val="0"/>
          <w:numId w:val="24"/>
        </w:numPr>
        <w:tabs>
          <w:tab w:val="clear" w:pos="1069"/>
          <w:tab w:val="num" w:pos="709"/>
        </w:tabs>
        <w:spacing w:line="276" w:lineRule="auto"/>
        <w:ind w:hanging="643"/>
        <w:jc w:val="left"/>
        <w:rPr>
          <w:rFonts w:asciiTheme="minorHAnsi" w:hAnsiTheme="minorHAnsi" w:cstheme="minorHAnsi"/>
          <w:bCs/>
          <w:sz w:val="22"/>
          <w:szCs w:val="22"/>
          <w:lang w:val="en-US"/>
        </w:rPr>
      </w:pPr>
      <w:r w:rsidRPr="009D47CC">
        <w:rPr>
          <w:rFonts w:asciiTheme="minorHAnsi" w:hAnsiTheme="minorHAnsi" w:cstheme="minorHAnsi"/>
          <w:bCs/>
          <w:sz w:val="22"/>
          <w:szCs w:val="22"/>
          <w:lang w:val="en-US"/>
        </w:rPr>
        <w:t xml:space="preserve">Starosta Ostrowski </w:t>
      </w:r>
      <w:r>
        <w:rPr>
          <w:rFonts w:asciiTheme="minorHAnsi" w:hAnsiTheme="minorHAnsi" w:cstheme="minorHAnsi"/>
          <w:bCs/>
          <w:sz w:val="22"/>
          <w:szCs w:val="22"/>
          <w:lang w:val="en-US"/>
        </w:rPr>
        <w:t>–</w:t>
      </w:r>
      <w:r w:rsidRPr="009D47CC">
        <w:rPr>
          <w:rFonts w:asciiTheme="minorHAnsi" w:hAnsiTheme="minorHAnsi" w:cstheme="minorHAnsi"/>
          <w:bCs/>
          <w:sz w:val="22"/>
          <w:szCs w:val="22"/>
          <w:lang w:val="en-US"/>
        </w:rPr>
        <w:t xml:space="preserve"> ePUAP</w:t>
      </w:r>
    </w:p>
    <w:p w14:paraId="32A28B8B" w14:textId="6D70AD86" w:rsidR="009D47CC" w:rsidRDefault="009D47CC" w:rsidP="009D47CC">
      <w:pPr>
        <w:pStyle w:val="Tekstpodstawowy"/>
        <w:numPr>
          <w:ilvl w:val="0"/>
          <w:numId w:val="24"/>
        </w:numPr>
        <w:tabs>
          <w:tab w:val="clear" w:pos="1069"/>
          <w:tab w:val="num" w:pos="709"/>
        </w:tabs>
        <w:spacing w:line="276" w:lineRule="auto"/>
        <w:ind w:hanging="643"/>
        <w:jc w:val="left"/>
        <w:rPr>
          <w:rFonts w:asciiTheme="minorHAnsi" w:hAnsiTheme="minorHAnsi" w:cstheme="minorHAnsi"/>
          <w:bCs/>
          <w:sz w:val="22"/>
          <w:szCs w:val="22"/>
          <w:lang w:val="en-US"/>
        </w:rPr>
      </w:pPr>
      <w:r w:rsidRPr="009D47CC">
        <w:rPr>
          <w:rFonts w:asciiTheme="minorHAnsi" w:hAnsiTheme="minorHAnsi" w:cstheme="minorHAnsi"/>
          <w:bCs/>
          <w:sz w:val="22"/>
          <w:szCs w:val="22"/>
          <w:lang w:val="en-US"/>
        </w:rPr>
        <w:t xml:space="preserve">Starosta </w:t>
      </w:r>
      <w:proofErr w:type="spellStart"/>
      <w:r w:rsidRPr="009D47CC">
        <w:rPr>
          <w:rFonts w:asciiTheme="minorHAnsi" w:hAnsiTheme="minorHAnsi" w:cstheme="minorHAnsi"/>
          <w:bCs/>
          <w:sz w:val="22"/>
          <w:szCs w:val="22"/>
          <w:lang w:val="en-US"/>
        </w:rPr>
        <w:t>Pleszewski</w:t>
      </w:r>
      <w:proofErr w:type="spellEnd"/>
      <w:r w:rsidRPr="009D47CC">
        <w:rPr>
          <w:rFonts w:asciiTheme="minorHAnsi" w:hAnsiTheme="minorHAnsi" w:cstheme="minorHAnsi"/>
          <w:bCs/>
          <w:sz w:val="22"/>
          <w:szCs w:val="22"/>
          <w:lang w:val="en-US"/>
        </w:rPr>
        <w:t xml:space="preserve"> </w:t>
      </w:r>
      <w:r>
        <w:rPr>
          <w:rFonts w:asciiTheme="minorHAnsi" w:hAnsiTheme="minorHAnsi" w:cstheme="minorHAnsi"/>
          <w:bCs/>
          <w:sz w:val="22"/>
          <w:szCs w:val="22"/>
          <w:lang w:val="en-US"/>
        </w:rPr>
        <w:t>–</w:t>
      </w:r>
      <w:r w:rsidRPr="009D47CC">
        <w:rPr>
          <w:rFonts w:asciiTheme="minorHAnsi" w:hAnsiTheme="minorHAnsi" w:cstheme="minorHAnsi"/>
          <w:bCs/>
          <w:sz w:val="22"/>
          <w:szCs w:val="22"/>
          <w:lang w:val="en-US"/>
        </w:rPr>
        <w:t xml:space="preserve"> ePUAP</w:t>
      </w:r>
    </w:p>
    <w:p w14:paraId="6DDBC9C2" w14:textId="34421DAF" w:rsidR="009D47CC" w:rsidRDefault="009D47CC" w:rsidP="009D47CC">
      <w:pPr>
        <w:pStyle w:val="Tekstpodstawowy"/>
        <w:numPr>
          <w:ilvl w:val="0"/>
          <w:numId w:val="24"/>
        </w:numPr>
        <w:tabs>
          <w:tab w:val="clear" w:pos="1069"/>
          <w:tab w:val="num" w:pos="709"/>
        </w:tabs>
        <w:spacing w:line="276" w:lineRule="auto"/>
        <w:ind w:hanging="643"/>
        <w:jc w:val="left"/>
        <w:rPr>
          <w:rFonts w:asciiTheme="minorHAnsi" w:hAnsiTheme="minorHAnsi" w:cstheme="minorHAnsi"/>
          <w:bCs/>
          <w:sz w:val="22"/>
          <w:szCs w:val="22"/>
          <w:lang w:val="en-US"/>
        </w:rPr>
      </w:pPr>
      <w:r w:rsidRPr="009D47CC">
        <w:rPr>
          <w:rFonts w:asciiTheme="minorHAnsi" w:hAnsiTheme="minorHAnsi" w:cstheme="minorHAnsi"/>
          <w:bCs/>
          <w:sz w:val="22"/>
          <w:szCs w:val="22"/>
          <w:lang w:val="en-US"/>
        </w:rPr>
        <w:t xml:space="preserve">Starosta Jarociński </w:t>
      </w:r>
      <w:r>
        <w:rPr>
          <w:rFonts w:asciiTheme="minorHAnsi" w:hAnsiTheme="minorHAnsi" w:cstheme="minorHAnsi"/>
          <w:bCs/>
          <w:sz w:val="22"/>
          <w:szCs w:val="22"/>
          <w:lang w:val="en-US"/>
        </w:rPr>
        <w:t>–</w:t>
      </w:r>
      <w:r w:rsidRPr="009D47CC">
        <w:rPr>
          <w:rFonts w:asciiTheme="minorHAnsi" w:hAnsiTheme="minorHAnsi" w:cstheme="minorHAnsi"/>
          <w:bCs/>
          <w:sz w:val="22"/>
          <w:szCs w:val="22"/>
          <w:lang w:val="en-US"/>
        </w:rPr>
        <w:t xml:space="preserve"> ePUAP</w:t>
      </w:r>
    </w:p>
    <w:p w14:paraId="7A6DCA00" w14:textId="41AA50A2" w:rsidR="009D47CC" w:rsidRDefault="009D47CC" w:rsidP="009D47CC">
      <w:pPr>
        <w:pStyle w:val="Tekstpodstawowy"/>
        <w:numPr>
          <w:ilvl w:val="0"/>
          <w:numId w:val="24"/>
        </w:numPr>
        <w:tabs>
          <w:tab w:val="clear" w:pos="1069"/>
          <w:tab w:val="num" w:pos="709"/>
        </w:tabs>
        <w:spacing w:line="276" w:lineRule="auto"/>
        <w:ind w:hanging="643"/>
        <w:jc w:val="left"/>
        <w:rPr>
          <w:rFonts w:asciiTheme="minorHAnsi" w:hAnsiTheme="minorHAnsi" w:cstheme="minorHAnsi"/>
          <w:bCs/>
          <w:sz w:val="22"/>
          <w:szCs w:val="22"/>
          <w:lang w:val="en-US"/>
        </w:rPr>
      </w:pPr>
      <w:r w:rsidRPr="009D47CC">
        <w:rPr>
          <w:rFonts w:asciiTheme="minorHAnsi" w:hAnsiTheme="minorHAnsi" w:cstheme="minorHAnsi"/>
          <w:bCs/>
          <w:sz w:val="22"/>
          <w:szCs w:val="22"/>
          <w:lang w:val="en-US"/>
        </w:rPr>
        <w:t xml:space="preserve">Starosta </w:t>
      </w:r>
      <w:proofErr w:type="spellStart"/>
      <w:r w:rsidRPr="009D47CC">
        <w:rPr>
          <w:rFonts w:asciiTheme="minorHAnsi" w:hAnsiTheme="minorHAnsi" w:cstheme="minorHAnsi"/>
          <w:bCs/>
          <w:sz w:val="22"/>
          <w:szCs w:val="22"/>
          <w:lang w:val="en-US"/>
        </w:rPr>
        <w:t>Średzki</w:t>
      </w:r>
      <w:proofErr w:type="spellEnd"/>
      <w:r w:rsidRPr="009D47CC">
        <w:rPr>
          <w:rFonts w:asciiTheme="minorHAnsi" w:hAnsiTheme="minorHAnsi" w:cstheme="minorHAnsi"/>
          <w:bCs/>
          <w:sz w:val="22"/>
          <w:szCs w:val="22"/>
          <w:lang w:val="en-US"/>
        </w:rPr>
        <w:t xml:space="preserve"> </w:t>
      </w:r>
      <w:r>
        <w:rPr>
          <w:rFonts w:asciiTheme="minorHAnsi" w:hAnsiTheme="minorHAnsi" w:cstheme="minorHAnsi"/>
          <w:bCs/>
          <w:sz w:val="22"/>
          <w:szCs w:val="22"/>
          <w:lang w:val="en-US"/>
        </w:rPr>
        <w:t>–</w:t>
      </w:r>
      <w:r w:rsidRPr="009D47CC">
        <w:rPr>
          <w:rFonts w:asciiTheme="minorHAnsi" w:hAnsiTheme="minorHAnsi" w:cstheme="minorHAnsi"/>
          <w:bCs/>
          <w:sz w:val="22"/>
          <w:szCs w:val="22"/>
          <w:lang w:val="en-US"/>
        </w:rPr>
        <w:t xml:space="preserve"> ePUAP</w:t>
      </w:r>
    </w:p>
    <w:p w14:paraId="18A867DB" w14:textId="47FD9F65" w:rsidR="009D47CC" w:rsidRDefault="009D47CC" w:rsidP="009D47CC">
      <w:pPr>
        <w:pStyle w:val="Tekstpodstawowy"/>
        <w:numPr>
          <w:ilvl w:val="0"/>
          <w:numId w:val="24"/>
        </w:numPr>
        <w:tabs>
          <w:tab w:val="clear" w:pos="1069"/>
          <w:tab w:val="num" w:pos="709"/>
        </w:tabs>
        <w:spacing w:line="276" w:lineRule="auto"/>
        <w:ind w:hanging="643"/>
        <w:jc w:val="left"/>
        <w:rPr>
          <w:rFonts w:asciiTheme="minorHAnsi" w:hAnsiTheme="minorHAnsi" w:cstheme="minorHAnsi"/>
          <w:bCs/>
          <w:sz w:val="22"/>
          <w:szCs w:val="22"/>
          <w:lang w:val="en-US"/>
        </w:rPr>
      </w:pPr>
      <w:r w:rsidRPr="009D47CC">
        <w:rPr>
          <w:rFonts w:asciiTheme="minorHAnsi" w:hAnsiTheme="minorHAnsi" w:cstheme="minorHAnsi"/>
          <w:bCs/>
          <w:sz w:val="22"/>
          <w:szCs w:val="22"/>
          <w:lang w:val="en-US"/>
        </w:rPr>
        <w:t xml:space="preserve">Starosta </w:t>
      </w:r>
      <w:proofErr w:type="spellStart"/>
      <w:r w:rsidRPr="009D47CC">
        <w:rPr>
          <w:rFonts w:asciiTheme="minorHAnsi" w:hAnsiTheme="minorHAnsi" w:cstheme="minorHAnsi"/>
          <w:bCs/>
          <w:sz w:val="22"/>
          <w:szCs w:val="22"/>
          <w:lang w:val="en-US"/>
        </w:rPr>
        <w:t>Poznański</w:t>
      </w:r>
      <w:proofErr w:type="spellEnd"/>
      <w:r w:rsidRPr="009D47CC">
        <w:rPr>
          <w:rFonts w:asciiTheme="minorHAnsi" w:hAnsiTheme="minorHAnsi" w:cstheme="minorHAnsi"/>
          <w:bCs/>
          <w:sz w:val="22"/>
          <w:szCs w:val="22"/>
          <w:lang w:val="en-US"/>
        </w:rPr>
        <w:t xml:space="preserve"> </w:t>
      </w:r>
      <w:r>
        <w:rPr>
          <w:rFonts w:asciiTheme="minorHAnsi" w:hAnsiTheme="minorHAnsi" w:cstheme="minorHAnsi"/>
          <w:bCs/>
          <w:sz w:val="22"/>
          <w:szCs w:val="22"/>
          <w:lang w:val="en-US"/>
        </w:rPr>
        <w:t>–</w:t>
      </w:r>
      <w:r w:rsidRPr="009D47CC">
        <w:rPr>
          <w:rFonts w:asciiTheme="minorHAnsi" w:hAnsiTheme="minorHAnsi" w:cstheme="minorHAnsi"/>
          <w:bCs/>
          <w:sz w:val="22"/>
          <w:szCs w:val="22"/>
          <w:lang w:val="en-US"/>
        </w:rPr>
        <w:t xml:space="preserve"> ePUAP</w:t>
      </w:r>
    </w:p>
    <w:p w14:paraId="69F0D96B" w14:textId="77777777" w:rsidR="009D47CC" w:rsidRDefault="009D47CC" w:rsidP="009D47CC">
      <w:pPr>
        <w:pStyle w:val="Tekstpodstawowy"/>
        <w:numPr>
          <w:ilvl w:val="0"/>
          <w:numId w:val="24"/>
        </w:numPr>
        <w:tabs>
          <w:tab w:val="clear" w:pos="1069"/>
          <w:tab w:val="num" w:pos="709"/>
        </w:tabs>
        <w:spacing w:line="276" w:lineRule="auto"/>
        <w:ind w:hanging="643"/>
        <w:jc w:val="left"/>
        <w:rPr>
          <w:rFonts w:asciiTheme="minorHAnsi" w:hAnsiTheme="minorHAnsi" w:cstheme="minorHAnsi"/>
          <w:bCs/>
          <w:sz w:val="22"/>
          <w:szCs w:val="22"/>
          <w:lang w:val="en-US"/>
        </w:rPr>
      </w:pPr>
      <w:r w:rsidRPr="009D47CC">
        <w:rPr>
          <w:rFonts w:asciiTheme="minorHAnsi" w:hAnsiTheme="minorHAnsi" w:cstheme="minorHAnsi"/>
          <w:bCs/>
          <w:sz w:val="22"/>
          <w:szCs w:val="22"/>
          <w:lang w:val="en-US"/>
        </w:rPr>
        <w:t xml:space="preserve">Prezydent Miasta </w:t>
      </w:r>
      <w:proofErr w:type="spellStart"/>
      <w:r w:rsidRPr="009D47CC">
        <w:rPr>
          <w:rFonts w:asciiTheme="minorHAnsi" w:hAnsiTheme="minorHAnsi" w:cstheme="minorHAnsi"/>
          <w:bCs/>
          <w:sz w:val="22"/>
          <w:szCs w:val="22"/>
          <w:lang w:val="en-US"/>
        </w:rPr>
        <w:t>Poznania</w:t>
      </w:r>
      <w:proofErr w:type="spellEnd"/>
      <w:r w:rsidRPr="009D47CC">
        <w:rPr>
          <w:rFonts w:asciiTheme="minorHAnsi" w:hAnsiTheme="minorHAnsi" w:cstheme="minorHAnsi"/>
          <w:bCs/>
          <w:sz w:val="22"/>
          <w:szCs w:val="22"/>
          <w:lang w:val="en-US"/>
        </w:rPr>
        <w:t xml:space="preserve"> – ePUAP</w:t>
      </w:r>
    </w:p>
    <w:p w14:paraId="0B7FDFB1" w14:textId="1E16EB5E" w:rsidR="009D47CC" w:rsidRDefault="009D47CC" w:rsidP="009D47CC">
      <w:pPr>
        <w:pStyle w:val="Tekstpodstawowy"/>
        <w:numPr>
          <w:ilvl w:val="0"/>
          <w:numId w:val="24"/>
        </w:numPr>
        <w:tabs>
          <w:tab w:val="clear" w:pos="1069"/>
          <w:tab w:val="num" w:pos="709"/>
        </w:tabs>
        <w:spacing w:line="276" w:lineRule="auto"/>
        <w:ind w:hanging="643"/>
        <w:jc w:val="left"/>
        <w:rPr>
          <w:rFonts w:asciiTheme="minorHAnsi" w:hAnsiTheme="minorHAnsi" w:cstheme="minorHAnsi"/>
          <w:bCs/>
          <w:sz w:val="22"/>
          <w:szCs w:val="22"/>
          <w:lang w:val="en-US"/>
        </w:rPr>
      </w:pPr>
      <w:r>
        <w:rPr>
          <w:rFonts w:asciiTheme="minorHAnsi" w:hAnsiTheme="minorHAnsi" w:cstheme="minorHAnsi"/>
          <w:bCs/>
          <w:sz w:val="22"/>
          <w:szCs w:val="22"/>
          <w:lang w:val="en-US"/>
        </w:rPr>
        <w:t xml:space="preserve"> </w:t>
      </w:r>
      <w:r w:rsidRPr="009D47CC">
        <w:rPr>
          <w:rFonts w:asciiTheme="minorHAnsi" w:hAnsiTheme="minorHAnsi" w:cstheme="minorHAnsi"/>
          <w:bCs/>
          <w:sz w:val="22"/>
          <w:szCs w:val="22"/>
          <w:lang w:val="en-US"/>
        </w:rPr>
        <w:t xml:space="preserve">Marszałek Województwa </w:t>
      </w:r>
      <w:proofErr w:type="spellStart"/>
      <w:r w:rsidRPr="009D47CC">
        <w:rPr>
          <w:rFonts w:asciiTheme="minorHAnsi" w:hAnsiTheme="minorHAnsi" w:cstheme="minorHAnsi"/>
          <w:bCs/>
          <w:sz w:val="22"/>
          <w:szCs w:val="22"/>
          <w:lang w:val="en-US"/>
        </w:rPr>
        <w:t>Łódzkiego</w:t>
      </w:r>
      <w:proofErr w:type="spellEnd"/>
      <w:r w:rsidRPr="009D47CC">
        <w:rPr>
          <w:rFonts w:asciiTheme="minorHAnsi" w:hAnsiTheme="minorHAnsi" w:cstheme="minorHAnsi"/>
          <w:bCs/>
          <w:sz w:val="22"/>
          <w:szCs w:val="22"/>
          <w:lang w:val="en-US"/>
        </w:rPr>
        <w:t xml:space="preserve"> </w:t>
      </w:r>
      <w:r>
        <w:rPr>
          <w:rFonts w:asciiTheme="minorHAnsi" w:hAnsiTheme="minorHAnsi" w:cstheme="minorHAnsi"/>
          <w:bCs/>
          <w:sz w:val="22"/>
          <w:szCs w:val="22"/>
          <w:lang w:val="en-US"/>
        </w:rPr>
        <w:t>–</w:t>
      </w:r>
      <w:r w:rsidRPr="009D47CC">
        <w:rPr>
          <w:rFonts w:asciiTheme="minorHAnsi" w:hAnsiTheme="minorHAnsi" w:cstheme="minorHAnsi"/>
          <w:bCs/>
          <w:sz w:val="22"/>
          <w:szCs w:val="22"/>
          <w:lang w:val="en-US"/>
        </w:rPr>
        <w:t xml:space="preserve"> ePUAP</w:t>
      </w:r>
    </w:p>
    <w:p w14:paraId="737912D6" w14:textId="77777777" w:rsidR="009D47CC" w:rsidRDefault="009D47CC" w:rsidP="009D47CC">
      <w:pPr>
        <w:pStyle w:val="Tekstpodstawowy"/>
        <w:numPr>
          <w:ilvl w:val="0"/>
          <w:numId w:val="24"/>
        </w:numPr>
        <w:tabs>
          <w:tab w:val="clear" w:pos="1069"/>
          <w:tab w:val="num" w:pos="709"/>
        </w:tabs>
        <w:spacing w:line="276" w:lineRule="auto"/>
        <w:ind w:hanging="643"/>
        <w:jc w:val="left"/>
        <w:rPr>
          <w:rFonts w:asciiTheme="minorHAnsi" w:hAnsiTheme="minorHAnsi" w:cstheme="minorHAnsi"/>
          <w:bCs/>
          <w:sz w:val="22"/>
          <w:szCs w:val="22"/>
          <w:lang w:val="en-US"/>
        </w:rPr>
      </w:pPr>
      <w:r>
        <w:rPr>
          <w:rFonts w:asciiTheme="minorHAnsi" w:hAnsiTheme="minorHAnsi" w:cstheme="minorHAnsi"/>
          <w:bCs/>
          <w:sz w:val="22"/>
          <w:szCs w:val="22"/>
          <w:lang w:val="en-US"/>
        </w:rPr>
        <w:t xml:space="preserve"> </w:t>
      </w:r>
      <w:r w:rsidRPr="009D47CC">
        <w:rPr>
          <w:rFonts w:asciiTheme="minorHAnsi" w:hAnsiTheme="minorHAnsi" w:cstheme="minorHAnsi"/>
          <w:bCs/>
          <w:sz w:val="22"/>
          <w:szCs w:val="22"/>
          <w:lang w:val="en-US"/>
        </w:rPr>
        <w:t xml:space="preserve">Minister </w:t>
      </w:r>
      <w:proofErr w:type="spellStart"/>
      <w:r w:rsidRPr="009D47CC">
        <w:rPr>
          <w:rFonts w:asciiTheme="minorHAnsi" w:hAnsiTheme="minorHAnsi" w:cstheme="minorHAnsi"/>
          <w:bCs/>
          <w:sz w:val="22"/>
          <w:szCs w:val="22"/>
          <w:lang w:val="en-US"/>
        </w:rPr>
        <w:t>Klimatu</w:t>
      </w:r>
      <w:proofErr w:type="spellEnd"/>
      <w:r w:rsidRPr="009D47CC">
        <w:rPr>
          <w:rFonts w:asciiTheme="minorHAnsi" w:hAnsiTheme="minorHAnsi" w:cstheme="minorHAnsi"/>
          <w:bCs/>
          <w:sz w:val="22"/>
          <w:szCs w:val="22"/>
          <w:lang w:val="en-US"/>
        </w:rPr>
        <w:t xml:space="preserve"> </w:t>
      </w:r>
      <w:proofErr w:type="spellStart"/>
      <w:r w:rsidRPr="009D47CC">
        <w:rPr>
          <w:rFonts w:asciiTheme="minorHAnsi" w:hAnsiTheme="minorHAnsi" w:cstheme="minorHAnsi"/>
          <w:bCs/>
          <w:sz w:val="22"/>
          <w:szCs w:val="22"/>
          <w:lang w:val="en-US"/>
        </w:rPr>
        <w:t>i</w:t>
      </w:r>
      <w:proofErr w:type="spellEnd"/>
      <w:r w:rsidRPr="009D47CC">
        <w:rPr>
          <w:rFonts w:asciiTheme="minorHAnsi" w:hAnsiTheme="minorHAnsi" w:cstheme="minorHAnsi"/>
          <w:bCs/>
          <w:sz w:val="22"/>
          <w:szCs w:val="22"/>
          <w:lang w:val="en-US"/>
        </w:rPr>
        <w:t xml:space="preserve"> </w:t>
      </w:r>
      <w:proofErr w:type="spellStart"/>
      <w:r w:rsidRPr="009D47CC">
        <w:rPr>
          <w:rFonts w:asciiTheme="minorHAnsi" w:hAnsiTheme="minorHAnsi" w:cstheme="minorHAnsi"/>
          <w:bCs/>
          <w:sz w:val="22"/>
          <w:szCs w:val="22"/>
          <w:lang w:val="en-US"/>
        </w:rPr>
        <w:t>Środowiska</w:t>
      </w:r>
      <w:proofErr w:type="spellEnd"/>
      <w:r w:rsidRPr="009D47CC">
        <w:rPr>
          <w:rFonts w:asciiTheme="minorHAnsi" w:hAnsiTheme="minorHAnsi" w:cstheme="minorHAnsi"/>
          <w:bCs/>
          <w:sz w:val="22"/>
          <w:szCs w:val="22"/>
          <w:lang w:val="en-US"/>
        </w:rPr>
        <w:t xml:space="preserve"> - </w:t>
      </w:r>
      <w:proofErr w:type="spellStart"/>
      <w:r w:rsidRPr="009D47CC">
        <w:rPr>
          <w:rFonts w:asciiTheme="minorHAnsi" w:hAnsiTheme="minorHAnsi" w:cstheme="minorHAnsi"/>
          <w:bCs/>
          <w:sz w:val="22"/>
          <w:szCs w:val="22"/>
          <w:lang w:val="en-US"/>
        </w:rPr>
        <w:t>Departament</w:t>
      </w:r>
      <w:proofErr w:type="spellEnd"/>
      <w:r w:rsidRPr="009D47CC">
        <w:rPr>
          <w:rFonts w:asciiTheme="minorHAnsi" w:hAnsiTheme="minorHAnsi" w:cstheme="minorHAnsi"/>
          <w:bCs/>
          <w:sz w:val="22"/>
          <w:szCs w:val="22"/>
          <w:lang w:val="en-US"/>
        </w:rPr>
        <w:t xml:space="preserve"> </w:t>
      </w:r>
      <w:proofErr w:type="spellStart"/>
      <w:r w:rsidRPr="009D47CC">
        <w:rPr>
          <w:rFonts w:asciiTheme="minorHAnsi" w:hAnsiTheme="minorHAnsi" w:cstheme="minorHAnsi"/>
          <w:bCs/>
          <w:sz w:val="22"/>
          <w:szCs w:val="22"/>
          <w:lang w:val="en-US"/>
        </w:rPr>
        <w:t>Geologii</w:t>
      </w:r>
      <w:proofErr w:type="spellEnd"/>
      <w:r w:rsidRPr="009D47CC">
        <w:rPr>
          <w:rFonts w:asciiTheme="minorHAnsi" w:hAnsiTheme="minorHAnsi" w:cstheme="minorHAnsi"/>
          <w:bCs/>
          <w:sz w:val="22"/>
          <w:szCs w:val="22"/>
          <w:lang w:val="en-US"/>
        </w:rPr>
        <w:t xml:space="preserve"> – ePUAP </w:t>
      </w:r>
    </w:p>
    <w:p w14:paraId="7D954ED5" w14:textId="2E460A5C" w:rsidR="009D47CC" w:rsidRDefault="009D47CC" w:rsidP="009D47CC">
      <w:pPr>
        <w:pStyle w:val="Tekstpodstawowy"/>
        <w:numPr>
          <w:ilvl w:val="0"/>
          <w:numId w:val="24"/>
        </w:numPr>
        <w:tabs>
          <w:tab w:val="clear" w:pos="1069"/>
          <w:tab w:val="num" w:pos="709"/>
        </w:tabs>
        <w:spacing w:line="276" w:lineRule="auto"/>
        <w:ind w:hanging="643"/>
        <w:jc w:val="left"/>
        <w:rPr>
          <w:rFonts w:asciiTheme="minorHAnsi" w:hAnsiTheme="minorHAnsi" w:cstheme="minorHAnsi"/>
          <w:bCs/>
          <w:sz w:val="22"/>
          <w:szCs w:val="22"/>
          <w:lang w:val="en-US"/>
        </w:rPr>
      </w:pPr>
      <w:r>
        <w:rPr>
          <w:rFonts w:asciiTheme="minorHAnsi" w:hAnsiTheme="minorHAnsi" w:cstheme="minorHAnsi"/>
          <w:bCs/>
          <w:sz w:val="22"/>
          <w:szCs w:val="22"/>
          <w:lang w:val="en-US"/>
        </w:rPr>
        <w:t xml:space="preserve"> </w:t>
      </w:r>
      <w:proofErr w:type="spellStart"/>
      <w:r w:rsidRPr="009D47CC">
        <w:rPr>
          <w:rFonts w:asciiTheme="minorHAnsi" w:hAnsiTheme="minorHAnsi" w:cstheme="minorHAnsi"/>
          <w:bCs/>
          <w:sz w:val="22"/>
          <w:szCs w:val="22"/>
          <w:lang w:val="en-US"/>
        </w:rPr>
        <w:t>Dyrektor</w:t>
      </w:r>
      <w:proofErr w:type="spellEnd"/>
      <w:r w:rsidRPr="009D47CC">
        <w:rPr>
          <w:rFonts w:asciiTheme="minorHAnsi" w:hAnsiTheme="minorHAnsi" w:cstheme="minorHAnsi"/>
          <w:bCs/>
          <w:sz w:val="22"/>
          <w:szCs w:val="22"/>
          <w:lang w:val="en-US"/>
        </w:rPr>
        <w:t xml:space="preserve"> </w:t>
      </w:r>
      <w:proofErr w:type="spellStart"/>
      <w:r w:rsidRPr="009D47CC">
        <w:rPr>
          <w:rFonts w:asciiTheme="minorHAnsi" w:hAnsiTheme="minorHAnsi" w:cstheme="minorHAnsi"/>
          <w:bCs/>
          <w:sz w:val="22"/>
          <w:szCs w:val="22"/>
          <w:lang w:val="en-US"/>
        </w:rPr>
        <w:t>Okręgowego</w:t>
      </w:r>
      <w:proofErr w:type="spellEnd"/>
      <w:r w:rsidRPr="009D47CC">
        <w:rPr>
          <w:rFonts w:asciiTheme="minorHAnsi" w:hAnsiTheme="minorHAnsi" w:cstheme="minorHAnsi"/>
          <w:bCs/>
          <w:sz w:val="22"/>
          <w:szCs w:val="22"/>
          <w:lang w:val="en-US"/>
        </w:rPr>
        <w:t xml:space="preserve"> Urzędu </w:t>
      </w:r>
      <w:proofErr w:type="spellStart"/>
      <w:r w:rsidRPr="009D47CC">
        <w:rPr>
          <w:rFonts w:asciiTheme="minorHAnsi" w:hAnsiTheme="minorHAnsi" w:cstheme="minorHAnsi"/>
          <w:bCs/>
          <w:sz w:val="22"/>
          <w:szCs w:val="22"/>
          <w:lang w:val="en-US"/>
        </w:rPr>
        <w:t>Górniczego</w:t>
      </w:r>
      <w:proofErr w:type="spellEnd"/>
      <w:r w:rsidRPr="009D47CC">
        <w:rPr>
          <w:rFonts w:asciiTheme="minorHAnsi" w:hAnsiTheme="minorHAnsi" w:cstheme="minorHAnsi"/>
          <w:bCs/>
          <w:sz w:val="22"/>
          <w:szCs w:val="22"/>
          <w:lang w:val="en-US"/>
        </w:rPr>
        <w:t xml:space="preserve"> w </w:t>
      </w:r>
      <w:proofErr w:type="spellStart"/>
      <w:r w:rsidRPr="009D47CC">
        <w:rPr>
          <w:rFonts w:asciiTheme="minorHAnsi" w:hAnsiTheme="minorHAnsi" w:cstheme="minorHAnsi"/>
          <w:bCs/>
          <w:sz w:val="22"/>
          <w:szCs w:val="22"/>
          <w:lang w:val="en-US"/>
        </w:rPr>
        <w:t>Poznaniu</w:t>
      </w:r>
      <w:proofErr w:type="spellEnd"/>
      <w:r w:rsidRPr="009D47CC">
        <w:rPr>
          <w:rFonts w:asciiTheme="minorHAnsi" w:hAnsiTheme="minorHAnsi" w:cstheme="minorHAnsi"/>
          <w:bCs/>
          <w:sz w:val="22"/>
          <w:szCs w:val="22"/>
          <w:lang w:val="en-US"/>
        </w:rPr>
        <w:t xml:space="preserve"> – ePUAP </w:t>
      </w:r>
    </w:p>
    <w:p w14:paraId="5D912A38" w14:textId="63FE4FBE" w:rsidR="009D47CC" w:rsidRPr="009D47CC" w:rsidRDefault="009D47CC" w:rsidP="009D47CC">
      <w:pPr>
        <w:pStyle w:val="Tekstpodstawowy"/>
        <w:numPr>
          <w:ilvl w:val="0"/>
          <w:numId w:val="24"/>
        </w:numPr>
        <w:tabs>
          <w:tab w:val="clear" w:pos="1069"/>
          <w:tab w:val="num" w:pos="709"/>
        </w:tabs>
        <w:spacing w:line="276" w:lineRule="auto"/>
        <w:ind w:hanging="643"/>
        <w:jc w:val="left"/>
        <w:rPr>
          <w:rFonts w:asciiTheme="minorHAnsi" w:hAnsiTheme="minorHAnsi" w:cstheme="minorHAnsi"/>
          <w:bCs/>
          <w:sz w:val="22"/>
          <w:szCs w:val="22"/>
          <w:lang w:val="en-US"/>
        </w:rPr>
      </w:pPr>
      <w:r>
        <w:rPr>
          <w:rFonts w:asciiTheme="minorHAnsi" w:hAnsiTheme="minorHAnsi" w:cstheme="minorHAnsi"/>
          <w:bCs/>
          <w:sz w:val="22"/>
          <w:szCs w:val="22"/>
          <w:lang w:val="en-US"/>
        </w:rPr>
        <w:t xml:space="preserve"> </w:t>
      </w:r>
      <w:proofErr w:type="spellStart"/>
      <w:r w:rsidRPr="009D47CC">
        <w:rPr>
          <w:rFonts w:asciiTheme="minorHAnsi" w:hAnsiTheme="minorHAnsi" w:cstheme="minorHAnsi"/>
          <w:bCs/>
          <w:sz w:val="22"/>
          <w:szCs w:val="22"/>
          <w:lang w:val="en-US"/>
        </w:rPr>
        <w:t>Państwowy</w:t>
      </w:r>
      <w:proofErr w:type="spellEnd"/>
      <w:r w:rsidRPr="009D47CC">
        <w:rPr>
          <w:rFonts w:asciiTheme="minorHAnsi" w:hAnsiTheme="minorHAnsi" w:cstheme="minorHAnsi"/>
          <w:bCs/>
          <w:sz w:val="22"/>
          <w:szCs w:val="22"/>
          <w:lang w:val="en-US"/>
        </w:rPr>
        <w:t xml:space="preserve"> </w:t>
      </w:r>
      <w:proofErr w:type="spellStart"/>
      <w:r w:rsidRPr="009D47CC">
        <w:rPr>
          <w:rFonts w:asciiTheme="minorHAnsi" w:hAnsiTheme="minorHAnsi" w:cstheme="minorHAnsi"/>
          <w:bCs/>
          <w:sz w:val="22"/>
          <w:szCs w:val="22"/>
          <w:lang w:val="en-US"/>
        </w:rPr>
        <w:t>Instytut</w:t>
      </w:r>
      <w:proofErr w:type="spellEnd"/>
      <w:r w:rsidRPr="009D47CC">
        <w:rPr>
          <w:rFonts w:asciiTheme="minorHAnsi" w:hAnsiTheme="minorHAnsi" w:cstheme="minorHAnsi"/>
          <w:bCs/>
          <w:sz w:val="22"/>
          <w:szCs w:val="22"/>
          <w:lang w:val="en-US"/>
        </w:rPr>
        <w:t xml:space="preserve"> </w:t>
      </w:r>
      <w:proofErr w:type="spellStart"/>
      <w:r w:rsidRPr="009D47CC">
        <w:rPr>
          <w:rFonts w:asciiTheme="minorHAnsi" w:hAnsiTheme="minorHAnsi" w:cstheme="minorHAnsi"/>
          <w:bCs/>
          <w:sz w:val="22"/>
          <w:szCs w:val="22"/>
          <w:lang w:val="en-US"/>
        </w:rPr>
        <w:t>Geologiczny</w:t>
      </w:r>
      <w:proofErr w:type="spellEnd"/>
      <w:r w:rsidRPr="009D47CC">
        <w:rPr>
          <w:rFonts w:asciiTheme="minorHAnsi" w:hAnsiTheme="minorHAnsi" w:cstheme="minorHAnsi"/>
          <w:bCs/>
          <w:sz w:val="22"/>
          <w:szCs w:val="22"/>
          <w:lang w:val="en-US"/>
        </w:rPr>
        <w:t xml:space="preserve"> – </w:t>
      </w:r>
      <w:proofErr w:type="spellStart"/>
      <w:r w:rsidRPr="009D47CC">
        <w:rPr>
          <w:rFonts w:asciiTheme="minorHAnsi" w:hAnsiTheme="minorHAnsi" w:cstheme="minorHAnsi"/>
          <w:bCs/>
          <w:sz w:val="22"/>
          <w:szCs w:val="22"/>
          <w:lang w:val="en-US"/>
        </w:rPr>
        <w:t>Państwowy</w:t>
      </w:r>
      <w:proofErr w:type="spellEnd"/>
      <w:r w:rsidRPr="009D47CC">
        <w:rPr>
          <w:rFonts w:asciiTheme="minorHAnsi" w:hAnsiTheme="minorHAnsi" w:cstheme="minorHAnsi"/>
          <w:bCs/>
          <w:sz w:val="22"/>
          <w:szCs w:val="22"/>
          <w:lang w:val="en-US"/>
        </w:rPr>
        <w:t xml:space="preserve"> </w:t>
      </w:r>
      <w:proofErr w:type="spellStart"/>
      <w:r w:rsidRPr="009D47CC">
        <w:rPr>
          <w:rFonts w:asciiTheme="minorHAnsi" w:hAnsiTheme="minorHAnsi" w:cstheme="minorHAnsi"/>
          <w:bCs/>
          <w:sz w:val="22"/>
          <w:szCs w:val="22"/>
          <w:lang w:val="en-US"/>
        </w:rPr>
        <w:t>Instytut</w:t>
      </w:r>
      <w:proofErr w:type="spellEnd"/>
      <w:r w:rsidRPr="009D47CC">
        <w:rPr>
          <w:rFonts w:asciiTheme="minorHAnsi" w:hAnsiTheme="minorHAnsi" w:cstheme="minorHAnsi"/>
          <w:bCs/>
          <w:sz w:val="22"/>
          <w:szCs w:val="22"/>
          <w:lang w:val="en-US"/>
        </w:rPr>
        <w:t xml:space="preserve"> </w:t>
      </w:r>
      <w:proofErr w:type="spellStart"/>
      <w:r w:rsidRPr="009D47CC">
        <w:rPr>
          <w:rFonts w:asciiTheme="minorHAnsi" w:hAnsiTheme="minorHAnsi" w:cstheme="minorHAnsi"/>
          <w:bCs/>
          <w:sz w:val="22"/>
          <w:szCs w:val="22"/>
          <w:lang w:val="en-US"/>
        </w:rPr>
        <w:t>Badawczy</w:t>
      </w:r>
      <w:proofErr w:type="spellEnd"/>
      <w:r w:rsidRPr="009D47CC">
        <w:rPr>
          <w:rFonts w:asciiTheme="minorHAnsi" w:hAnsiTheme="minorHAnsi" w:cstheme="minorHAnsi"/>
          <w:bCs/>
          <w:sz w:val="22"/>
          <w:szCs w:val="22"/>
          <w:lang w:val="en-US"/>
        </w:rPr>
        <w:t xml:space="preserve"> – ePUAP</w:t>
      </w:r>
    </w:p>
    <w:p w14:paraId="5D585428" w14:textId="482475DF" w:rsidR="009C4640" w:rsidRPr="009D47CC" w:rsidRDefault="009C4640" w:rsidP="009D47CC">
      <w:pPr>
        <w:pStyle w:val="Tekstpodstawowy"/>
        <w:spacing w:line="276" w:lineRule="auto"/>
        <w:jc w:val="left"/>
        <w:rPr>
          <w:rFonts w:asciiTheme="minorHAnsi" w:hAnsiTheme="minorHAnsi" w:cstheme="minorHAnsi"/>
          <w:sz w:val="22"/>
          <w:szCs w:val="22"/>
        </w:rPr>
      </w:pPr>
    </w:p>
    <w:sectPr w:rsidR="009C4640" w:rsidRPr="009D47CC" w:rsidSect="00AC1F38">
      <w:footerReference w:type="default" r:id="rId9"/>
      <w:footerReference w:type="first" r:id="rId10"/>
      <w:pgSz w:w="11906" w:h="16838"/>
      <w:pgMar w:top="851" w:right="1700"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29D14" w14:textId="77777777" w:rsidR="00D72851" w:rsidRDefault="00D72851" w:rsidP="007D24CC">
      <w:r>
        <w:separator/>
      </w:r>
    </w:p>
  </w:endnote>
  <w:endnote w:type="continuationSeparator" w:id="0">
    <w:p w14:paraId="207539C1" w14:textId="77777777" w:rsidR="00D72851" w:rsidRDefault="00D72851" w:rsidP="007D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611931"/>
      <w:docPartObj>
        <w:docPartGallery w:val="Page Numbers (Bottom of Page)"/>
        <w:docPartUnique/>
      </w:docPartObj>
    </w:sdtPr>
    <w:sdtContent>
      <w:p w14:paraId="56CEA2E4" w14:textId="746BACF5" w:rsidR="005E77DD" w:rsidRDefault="005E77DD">
        <w:pPr>
          <w:pStyle w:val="Stopka"/>
          <w:jc w:val="right"/>
        </w:pPr>
        <w:r>
          <w:fldChar w:fldCharType="begin"/>
        </w:r>
        <w:r>
          <w:instrText>PAGE   \* MERGEFORMAT</w:instrText>
        </w:r>
        <w:r>
          <w:fldChar w:fldCharType="separate"/>
        </w:r>
        <w:r w:rsidR="00CF2303">
          <w:rPr>
            <w:noProof/>
          </w:rPr>
          <w:t>5</w:t>
        </w:r>
        <w:r>
          <w:fldChar w:fldCharType="end"/>
        </w:r>
      </w:p>
    </w:sdtContent>
  </w:sdt>
  <w:p w14:paraId="19469AC6" w14:textId="77777777" w:rsidR="005E77DD" w:rsidRDefault="005E77D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8520" w14:textId="77777777" w:rsidR="00F17C98" w:rsidRPr="004E4070" w:rsidRDefault="00F17C98" w:rsidP="00F17C98">
    <w:pPr>
      <w:rPr>
        <w:b/>
        <w:bCs/>
        <w:sz w:val="14"/>
        <w:szCs w:val="14"/>
      </w:rPr>
    </w:pPr>
    <w:r>
      <w:rPr>
        <w:b/>
        <w:bCs/>
        <w:noProof/>
        <w:sz w:val="14"/>
        <w:szCs w:val="14"/>
        <w:lang w:eastAsia="pl-PL"/>
      </w:rPr>
      <mc:AlternateContent>
        <mc:Choice Requires="wps">
          <w:drawing>
            <wp:anchor distT="0" distB="0" distL="114300" distR="114300" simplePos="0" relativeHeight="251660288" behindDoc="0" locked="0" layoutInCell="1" allowOverlap="1" wp14:anchorId="2302EC7B" wp14:editId="4236EE0B">
              <wp:simplePos x="0" y="0"/>
              <wp:positionH relativeFrom="column">
                <wp:posOffset>1829629</wp:posOffset>
              </wp:positionH>
              <wp:positionV relativeFrom="paragraph">
                <wp:posOffset>2679</wp:posOffset>
              </wp:positionV>
              <wp:extent cx="0" cy="444649"/>
              <wp:effectExtent l="0" t="0" r="19050" b="31750"/>
              <wp:wrapNone/>
              <wp:docPr id="6" name="Łącznik prosty 6"/>
              <wp:cNvGraphicFramePr/>
              <a:graphic xmlns:a="http://schemas.openxmlformats.org/drawingml/2006/main">
                <a:graphicData uri="http://schemas.microsoft.com/office/word/2010/wordprocessingShape">
                  <wps:wsp>
                    <wps:cNvCnPr/>
                    <wps:spPr>
                      <a:xfrm>
                        <a:off x="0" y="0"/>
                        <a:ext cx="0" cy="444649"/>
                      </a:xfrm>
                      <a:prstGeom prst="line">
                        <a:avLst/>
                      </a:prstGeom>
                      <a:ln w="9525">
                        <a:solidFill>
                          <a:srgbClr val="8D939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7B0A0" id="Łącznik prosty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05pt,.2pt" to="144.0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" strokecolor="#8d9390">
              <v:stroke joinstyle="miter"/>
            </v:line>
          </w:pict>
        </mc:Fallback>
      </mc:AlternateContent>
    </w:r>
    <w:r>
      <w:rPr>
        <w:b/>
        <w:bCs/>
        <w:noProof/>
        <w:sz w:val="14"/>
        <w:szCs w:val="14"/>
        <w:lang w:eastAsia="pl-PL"/>
      </w:rPr>
      <mc:AlternateContent>
        <mc:Choice Requires="wps">
          <w:drawing>
            <wp:anchor distT="0" distB="0" distL="114300" distR="114300" simplePos="0" relativeHeight="251661312" behindDoc="0" locked="0" layoutInCell="1" allowOverlap="1" wp14:anchorId="50570126" wp14:editId="34D3F0E3">
              <wp:simplePos x="0" y="0"/>
              <wp:positionH relativeFrom="column">
                <wp:posOffset>3655029</wp:posOffset>
              </wp:positionH>
              <wp:positionV relativeFrom="paragraph">
                <wp:posOffset>2679</wp:posOffset>
              </wp:positionV>
              <wp:extent cx="0" cy="437850"/>
              <wp:effectExtent l="0" t="0" r="19050" b="19685"/>
              <wp:wrapNone/>
              <wp:docPr id="7" name="Łącznik prosty 7"/>
              <wp:cNvGraphicFramePr/>
              <a:graphic xmlns:a="http://schemas.openxmlformats.org/drawingml/2006/main">
                <a:graphicData uri="http://schemas.microsoft.com/office/word/2010/wordprocessingShape">
                  <wps:wsp>
                    <wps:cNvCnPr/>
                    <wps:spPr>
                      <a:xfrm>
                        <a:off x="0" y="0"/>
                        <a:ext cx="0" cy="437850"/>
                      </a:xfrm>
                      <a:prstGeom prst="line">
                        <a:avLst/>
                      </a:prstGeom>
                      <a:ln w="9525">
                        <a:solidFill>
                          <a:srgbClr val="8D939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DD55F" id="Łącznik prost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8pt,.2pt" to="287.8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" strokecolor="#8d9390">
              <v:stroke joinstyle="miter"/>
            </v:line>
          </w:pict>
        </mc:Fallback>
      </mc:AlternateContent>
    </w:r>
    <w:r w:rsidRPr="004E4070">
      <w:rPr>
        <w:b/>
        <w:bCs/>
        <w:noProof/>
        <w:sz w:val="14"/>
        <w:szCs w:val="14"/>
        <w:lang w:eastAsia="pl-PL"/>
      </w:rPr>
      <w:drawing>
        <wp:anchor distT="0" distB="0" distL="114300" distR="114300" simplePos="0" relativeHeight="251659264" behindDoc="0" locked="0" layoutInCell="1" allowOverlap="1" wp14:anchorId="41CD0563" wp14:editId="71548765">
          <wp:simplePos x="0" y="0"/>
          <wp:positionH relativeFrom="margin">
            <wp:posOffset>3742690</wp:posOffset>
          </wp:positionH>
          <wp:positionV relativeFrom="margin">
            <wp:posOffset>9074150</wp:posOffset>
          </wp:positionV>
          <wp:extent cx="1984375" cy="648335"/>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1984375" cy="648335"/>
                  </a:xfrm>
                  <a:prstGeom prst="rect">
                    <a:avLst/>
                  </a:prstGeom>
                </pic:spPr>
              </pic:pic>
            </a:graphicData>
          </a:graphic>
          <wp14:sizeRelH relativeFrom="margin">
            <wp14:pctWidth>0</wp14:pctWidth>
          </wp14:sizeRelH>
          <wp14:sizeRelV relativeFrom="margin">
            <wp14:pctHeight>0</wp14:pctHeight>
          </wp14:sizeRelV>
        </wp:anchor>
      </w:drawing>
    </w:r>
    <w:r w:rsidRPr="004E4070">
      <w:rPr>
        <w:b/>
        <w:bCs/>
        <w:sz w:val="14"/>
        <w:szCs w:val="14"/>
      </w:rPr>
      <w:t>Urząd Marszałkowski</w:t>
    </w:r>
    <w:r>
      <w:rPr>
        <w:b/>
        <w:bCs/>
        <w:sz w:val="14"/>
        <w:szCs w:val="14"/>
      </w:rPr>
      <w:tab/>
    </w:r>
    <w:r>
      <w:rPr>
        <w:b/>
        <w:bCs/>
        <w:sz w:val="14"/>
        <w:szCs w:val="14"/>
      </w:rPr>
      <w:tab/>
    </w:r>
    <w:r>
      <w:rPr>
        <w:b/>
        <w:bCs/>
        <w:sz w:val="14"/>
        <w:szCs w:val="14"/>
      </w:rPr>
      <w:tab/>
      <w:t xml:space="preserve">              DEPARTAMENT ZARZĄDZANIA</w:t>
    </w:r>
  </w:p>
  <w:p w14:paraId="1D68F44B" w14:textId="77777777" w:rsidR="00F17C98" w:rsidRPr="00FF4EC8" w:rsidRDefault="00F17C98" w:rsidP="00F17C98">
    <w:pPr>
      <w:rPr>
        <w:color w:val="000000" w:themeColor="text1"/>
        <w:sz w:val="14"/>
        <w:szCs w:val="14"/>
      </w:rPr>
    </w:pPr>
    <w:r w:rsidRPr="00483806">
      <w:rPr>
        <w:b/>
        <w:bCs/>
        <w:sz w:val="14"/>
        <w:szCs w:val="14"/>
      </w:rPr>
      <w:t>Województwa W</w:t>
    </w:r>
    <w:r>
      <w:rPr>
        <w:b/>
        <w:bCs/>
        <w:sz w:val="14"/>
        <w:szCs w:val="14"/>
      </w:rPr>
      <w:t>ie</w:t>
    </w:r>
    <w:r w:rsidRPr="00483806">
      <w:rPr>
        <w:b/>
        <w:bCs/>
        <w:sz w:val="14"/>
        <w:szCs w:val="14"/>
      </w:rPr>
      <w:t>lkopolskiego</w:t>
    </w:r>
    <w:r>
      <w:rPr>
        <w:b/>
        <w:bCs/>
        <w:sz w:val="14"/>
        <w:szCs w:val="14"/>
      </w:rPr>
      <w:t xml:space="preserve"> w Poznaniu</w:t>
    </w:r>
    <w:r>
      <w:rPr>
        <w:b/>
        <w:bCs/>
        <w:sz w:val="14"/>
        <w:szCs w:val="14"/>
      </w:rPr>
      <w:tab/>
      <w:t xml:space="preserve">              ŚRODOWISKIEM i KLIMATU</w:t>
    </w:r>
    <w:r>
      <w:rPr>
        <w:sz w:val="14"/>
        <w:szCs w:val="14"/>
      </w:rPr>
      <w:br/>
    </w:r>
    <w:r w:rsidRPr="00483806">
      <w:rPr>
        <w:sz w:val="14"/>
        <w:szCs w:val="14"/>
      </w:rPr>
      <w:t xml:space="preserve">al. </w:t>
    </w:r>
    <w:r w:rsidRPr="00FF4EC8">
      <w:rPr>
        <w:color w:val="000000" w:themeColor="text1"/>
        <w:sz w:val="14"/>
        <w:szCs w:val="14"/>
      </w:rPr>
      <w:t>N</w:t>
    </w:r>
    <w:r>
      <w:rPr>
        <w:color w:val="000000" w:themeColor="text1"/>
        <w:sz w:val="14"/>
        <w:szCs w:val="14"/>
      </w:rPr>
      <w:t>iepodległości 34, 61-714 Poznań</w:t>
    </w:r>
    <w:r>
      <w:rPr>
        <w:color w:val="000000" w:themeColor="text1"/>
        <w:sz w:val="14"/>
        <w:szCs w:val="14"/>
      </w:rPr>
      <w:tab/>
    </w:r>
    <w:r>
      <w:rPr>
        <w:color w:val="000000" w:themeColor="text1"/>
        <w:sz w:val="14"/>
        <w:szCs w:val="14"/>
      </w:rPr>
      <w:tab/>
      <w:t xml:space="preserve">              tel. </w:t>
    </w:r>
    <w:r w:rsidRPr="002622A3">
      <w:rPr>
        <w:color w:val="000000" w:themeColor="text1"/>
        <w:sz w:val="14"/>
        <w:szCs w:val="14"/>
      </w:rPr>
      <w:t xml:space="preserve">61 626 </w:t>
    </w:r>
    <w:r>
      <w:rPr>
        <w:color w:val="000000" w:themeColor="text1"/>
        <w:sz w:val="14"/>
        <w:szCs w:val="14"/>
      </w:rPr>
      <w:t>75</w:t>
    </w:r>
    <w:r w:rsidRPr="003E4390">
      <w:rPr>
        <w:color w:val="000000" w:themeColor="text1"/>
        <w:sz w:val="14"/>
        <w:szCs w:val="14"/>
      </w:rPr>
      <w:t xml:space="preserve"> </w:t>
    </w:r>
    <w:r>
      <w:rPr>
        <w:color w:val="000000" w:themeColor="text1"/>
        <w:sz w:val="14"/>
        <w:szCs w:val="14"/>
      </w:rPr>
      <w:t>25</w:t>
    </w:r>
    <w:r w:rsidRPr="00FF4EC8">
      <w:rPr>
        <w:color w:val="000000" w:themeColor="text1"/>
        <w:sz w:val="14"/>
        <w:szCs w:val="14"/>
      </w:rPr>
      <w:t xml:space="preserve">             </w:t>
    </w:r>
  </w:p>
  <w:p w14:paraId="287C2525" w14:textId="3C2C2B25" w:rsidR="00F17C98" w:rsidRPr="00F17C98" w:rsidRDefault="00F17C98" w:rsidP="00F17C98">
    <w:pPr>
      <w:ind w:left="3280" w:hanging="3280"/>
      <w:rPr>
        <w:color w:val="000000" w:themeColor="text1"/>
        <w:sz w:val="14"/>
        <w:szCs w:val="14"/>
      </w:rPr>
    </w:pPr>
    <w:r w:rsidRPr="00D425BC">
      <w:rPr>
        <w:color w:val="000000" w:themeColor="text1"/>
        <w:sz w:val="14"/>
        <w:szCs w:val="14"/>
      </w:rPr>
      <w:t xml:space="preserve">tel. 61 626 66 66, www.umww.pl                                            e-mail: </w:t>
    </w:r>
    <w:r w:rsidRPr="00D425BC">
      <w:rPr>
        <w:sz w:val="14"/>
        <w:szCs w:val="14"/>
      </w:rPr>
      <w:t>dsk.sekretariat@umww.pl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2CE1" w14:textId="77777777" w:rsidR="00D72851" w:rsidRDefault="00D72851" w:rsidP="007D24CC">
      <w:r>
        <w:separator/>
      </w:r>
    </w:p>
  </w:footnote>
  <w:footnote w:type="continuationSeparator" w:id="0">
    <w:p w14:paraId="68A6CFC5" w14:textId="77777777" w:rsidR="00D72851" w:rsidRDefault="00D72851" w:rsidP="007D2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8F21F12"/>
    <w:lvl w:ilvl="0">
      <w:start w:val="1"/>
      <w:numFmt w:val="decimal"/>
      <w:lvlText w:val="%1."/>
      <w:lvlJc w:val="left"/>
      <w:pPr>
        <w:tabs>
          <w:tab w:val="num" w:pos="0"/>
        </w:tabs>
        <w:ind w:left="432" w:hanging="432"/>
      </w:pPr>
      <w:rPr>
        <w:rFonts w:asciiTheme="minorHAnsi" w:hAnsiTheme="minorHAnsi" w:hint="default"/>
        <w:b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96A15"/>
    <w:multiLevelType w:val="hybridMultilevel"/>
    <w:tmpl w:val="9CE20A08"/>
    <w:lvl w:ilvl="0" w:tplc="90D00516">
      <w:start w:val="1"/>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89100B"/>
    <w:multiLevelType w:val="hybridMultilevel"/>
    <w:tmpl w:val="733C3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DA53D6"/>
    <w:multiLevelType w:val="hybridMultilevel"/>
    <w:tmpl w:val="0298DBA6"/>
    <w:lvl w:ilvl="0" w:tplc="190E9E5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156951"/>
    <w:multiLevelType w:val="hybridMultilevel"/>
    <w:tmpl w:val="4E8A5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6841D8"/>
    <w:multiLevelType w:val="hybridMultilevel"/>
    <w:tmpl w:val="550051F0"/>
    <w:lvl w:ilvl="0" w:tplc="90D00516">
      <w:start w:val="1"/>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684A89"/>
    <w:multiLevelType w:val="hybridMultilevel"/>
    <w:tmpl w:val="27DC9BE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804BA7"/>
    <w:multiLevelType w:val="hybridMultilevel"/>
    <w:tmpl w:val="5C802D14"/>
    <w:lvl w:ilvl="0" w:tplc="0415000F">
      <w:start w:val="1"/>
      <w:numFmt w:val="decimal"/>
      <w:lvlText w:val="%1."/>
      <w:lvlJc w:val="left"/>
      <w:pPr>
        <w:ind w:left="570" w:hanging="360"/>
      </w:pPr>
    </w:lvl>
    <w:lvl w:ilvl="1" w:tplc="04150019">
      <w:start w:val="1"/>
      <w:numFmt w:val="lowerLetter"/>
      <w:lvlText w:val="%2."/>
      <w:lvlJc w:val="left"/>
      <w:pPr>
        <w:ind w:left="1290" w:hanging="360"/>
      </w:pPr>
    </w:lvl>
    <w:lvl w:ilvl="2" w:tplc="0415001B" w:tentative="1">
      <w:start w:val="1"/>
      <w:numFmt w:val="lowerRoman"/>
      <w:lvlText w:val="%3."/>
      <w:lvlJc w:val="right"/>
      <w:pPr>
        <w:ind w:left="2010" w:hanging="180"/>
      </w:pPr>
    </w:lvl>
    <w:lvl w:ilvl="3" w:tplc="0415000F">
      <w:start w:val="1"/>
      <w:numFmt w:val="decimal"/>
      <w:lvlText w:val="%4."/>
      <w:lvlJc w:val="left"/>
      <w:pPr>
        <w:ind w:left="2730" w:hanging="360"/>
      </w:pPr>
      <w:rPr>
        <w:rFonts w:hint="default"/>
        <w:b w:val="0"/>
        <w:sz w:val="20"/>
        <w:szCs w:val="20"/>
      </w:rPr>
    </w:lvl>
    <w:lvl w:ilvl="4" w:tplc="04150019" w:tentative="1">
      <w:start w:val="1"/>
      <w:numFmt w:val="lowerLetter"/>
      <w:lvlText w:val="%5."/>
      <w:lvlJc w:val="left"/>
      <w:pPr>
        <w:ind w:left="3450" w:hanging="360"/>
      </w:pPr>
    </w:lvl>
    <w:lvl w:ilvl="5" w:tplc="0415001B" w:tentative="1">
      <w:start w:val="1"/>
      <w:numFmt w:val="lowerRoman"/>
      <w:lvlText w:val="%6."/>
      <w:lvlJc w:val="right"/>
      <w:pPr>
        <w:ind w:left="4170" w:hanging="180"/>
      </w:pPr>
    </w:lvl>
    <w:lvl w:ilvl="6" w:tplc="0415000F" w:tentative="1">
      <w:start w:val="1"/>
      <w:numFmt w:val="decimal"/>
      <w:lvlText w:val="%7."/>
      <w:lvlJc w:val="left"/>
      <w:pPr>
        <w:ind w:left="4890" w:hanging="360"/>
      </w:pPr>
    </w:lvl>
    <w:lvl w:ilvl="7" w:tplc="04150019" w:tentative="1">
      <w:start w:val="1"/>
      <w:numFmt w:val="lowerLetter"/>
      <w:lvlText w:val="%8."/>
      <w:lvlJc w:val="left"/>
      <w:pPr>
        <w:ind w:left="5610" w:hanging="360"/>
      </w:pPr>
    </w:lvl>
    <w:lvl w:ilvl="8" w:tplc="0415001B" w:tentative="1">
      <w:start w:val="1"/>
      <w:numFmt w:val="lowerRoman"/>
      <w:lvlText w:val="%9."/>
      <w:lvlJc w:val="right"/>
      <w:pPr>
        <w:ind w:left="6330" w:hanging="180"/>
      </w:pPr>
    </w:lvl>
  </w:abstractNum>
  <w:abstractNum w:abstractNumId="8" w15:restartNumberingAfterBreak="0">
    <w:nsid w:val="24452018"/>
    <w:multiLevelType w:val="hybridMultilevel"/>
    <w:tmpl w:val="BEC29A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8A23DF"/>
    <w:multiLevelType w:val="hybridMultilevel"/>
    <w:tmpl w:val="95CC62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B0438E"/>
    <w:multiLevelType w:val="hybridMultilevel"/>
    <w:tmpl w:val="E38E46F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AAE6C67"/>
    <w:multiLevelType w:val="hybridMultilevel"/>
    <w:tmpl w:val="E674B4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79119A"/>
    <w:multiLevelType w:val="hybridMultilevel"/>
    <w:tmpl w:val="D996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206923"/>
    <w:multiLevelType w:val="hybridMultilevel"/>
    <w:tmpl w:val="C792C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883098"/>
    <w:multiLevelType w:val="hybridMultilevel"/>
    <w:tmpl w:val="43D0CF08"/>
    <w:lvl w:ilvl="0" w:tplc="A730799E">
      <w:start w:val="1"/>
      <w:numFmt w:val="decimal"/>
      <w:lvlText w:val="%1."/>
      <w:lvlJc w:val="left"/>
      <w:pPr>
        <w:tabs>
          <w:tab w:val="num" w:pos="1069"/>
        </w:tabs>
        <w:ind w:left="1069" w:hanging="360"/>
      </w:pPr>
      <w:rPr>
        <w:rFonts w:ascii="Times New Roman" w:eastAsia="Times New Roman" w:hAnsi="Times New Roman" w:cs="Times New Roman"/>
      </w:rPr>
    </w:lvl>
    <w:lvl w:ilvl="1" w:tplc="DC4A9A32">
      <w:start w:val="1"/>
      <w:numFmt w:val="lowerLetter"/>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5" w15:restartNumberingAfterBreak="0">
    <w:nsid w:val="4CB3298E"/>
    <w:multiLevelType w:val="hybridMultilevel"/>
    <w:tmpl w:val="E0A2604A"/>
    <w:lvl w:ilvl="0" w:tplc="0415000F">
      <w:start w:val="1"/>
      <w:numFmt w:val="decimal"/>
      <w:lvlText w:val="%1."/>
      <w:lvlJc w:val="left"/>
      <w:pPr>
        <w:ind w:left="2487" w:hanging="360"/>
      </w:pPr>
      <w:rPr>
        <w:rFonts w:hint="default"/>
      </w:r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16" w15:restartNumberingAfterBreak="0">
    <w:nsid w:val="4D307EDF"/>
    <w:multiLevelType w:val="hybridMultilevel"/>
    <w:tmpl w:val="2AAA2730"/>
    <w:lvl w:ilvl="0" w:tplc="90D00516">
      <w:start w:val="1"/>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B96D01"/>
    <w:multiLevelType w:val="hybridMultilevel"/>
    <w:tmpl w:val="DF78BAF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8" w15:restartNumberingAfterBreak="0">
    <w:nsid w:val="574E1213"/>
    <w:multiLevelType w:val="hybridMultilevel"/>
    <w:tmpl w:val="2580FF72"/>
    <w:lvl w:ilvl="0" w:tplc="58D8EF86">
      <w:start w:val="1"/>
      <w:numFmt w:val="decimal"/>
      <w:lvlText w:val="%1."/>
      <w:lvlJc w:val="left"/>
      <w:pPr>
        <w:tabs>
          <w:tab w:val="num" w:pos="720"/>
        </w:tabs>
        <w:ind w:left="720" w:hanging="360"/>
      </w:pPr>
      <w:rPr>
        <w:rFonts w:asciiTheme="minorHAnsi" w:eastAsia="Times New Roman" w:hAnsiTheme="minorHAnsi" w:cstheme="minorHAnsi"/>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A2515C1"/>
    <w:multiLevelType w:val="hybridMultilevel"/>
    <w:tmpl w:val="BC2C6618"/>
    <w:lvl w:ilvl="0" w:tplc="922406C2">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1C16EA"/>
    <w:multiLevelType w:val="hybridMultilevel"/>
    <w:tmpl w:val="3D5075E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ED1478B"/>
    <w:multiLevelType w:val="hybridMultilevel"/>
    <w:tmpl w:val="24227A22"/>
    <w:lvl w:ilvl="0" w:tplc="7C625ADC">
      <w:start w:val="1"/>
      <w:numFmt w:val="decimal"/>
      <w:lvlText w:val="%1."/>
      <w:lvlJc w:val="left"/>
      <w:pPr>
        <w:ind w:left="720" w:hanging="360"/>
      </w:pPr>
      <w:rPr>
        <w:rFonts w:asciiTheme="minorHAnsi" w:eastAsia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2B42DD"/>
    <w:multiLevelType w:val="hybridMultilevel"/>
    <w:tmpl w:val="CEBCB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595885"/>
    <w:multiLevelType w:val="hybridMultilevel"/>
    <w:tmpl w:val="6ABC41CA"/>
    <w:lvl w:ilvl="0" w:tplc="EC82BB50">
      <w:start w:val="1"/>
      <w:numFmt w:val="decimal"/>
      <w:lvlText w:val="%1."/>
      <w:lvlJc w:val="left"/>
      <w:pPr>
        <w:tabs>
          <w:tab w:val="num" w:pos="1069"/>
        </w:tabs>
        <w:ind w:left="1069" w:hanging="360"/>
      </w:pPr>
      <w:rPr>
        <w:rFonts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7563811">
    <w:abstractNumId w:val="4"/>
  </w:num>
  <w:num w:numId="2" w16cid:durableId="48921026">
    <w:abstractNumId w:val="11"/>
  </w:num>
  <w:num w:numId="3" w16cid:durableId="364983995">
    <w:abstractNumId w:val="10"/>
  </w:num>
  <w:num w:numId="4" w16cid:durableId="340158367">
    <w:abstractNumId w:val="7"/>
  </w:num>
  <w:num w:numId="5" w16cid:durableId="411702628">
    <w:abstractNumId w:val="3"/>
  </w:num>
  <w:num w:numId="6" w16cid:durableId="77605036">
    <w:abstractNumId w:val="12"/>
  </w:num>
  <w:num w:numId="7" w16cid:durableId="1860436606">
    <w:abstractNumId w:val="0"/>
  </w:num>
  <w:num w:numId="8" w16cid:durableId="1820609893">
    <w:abstractNumId w:val="9"/>
  </w:num>
  <w:num w:numId="9" w16cid:durableId="1438986284">
    <w:abstractNumId w:val="5"/>
  </w:num>
  <w:num w:numId="10" w16cid:durableId="139201371">
    <w:abstractNumId w:val="1"/>
  </w:num>
  <w:num w:numId="11" w16cid:durableId="17203118">
    <w:abstractNumId w:val="15"/>
  </w:num>
  <w:num w:numId="12" w16cid:durableId="318461294">
    <w:abstractNumId w:val="2"/>
  </w:num>
  <w:num w:numId="13" w16cid:durableId="601961125">
    <w:abstractNumId w:val="16"/>
  </w:num>
  <w:num w:numId="14" w16cid:durableId="1146357983">
    <w:abstractNumId w:val="19"/>
  </w:num>
  <w:num w:numId="15" w16cid:durableId="929237760">
    <w:abstractNumId w:val="17"/>
  </w:num>
  <w:num w:numId="16" w16cid:durableId="1646354991">
    <w:abstractNumId w:val="6"/>
  </w:num>
  <w:num w:numId="17" w16cid:durableId="880745296">
    <w:abstractNumId w:val="21"/>
  </w:num>
  <w:num w:numId="18" w16cid:durableId="320936159">
    <w:abstractNumId w:val="13"/>
  </w:num>
  <w:num w:numId="19" w16cid:durableId="2059891328">
    <w:abstractNumId w:val="14"/>
  </w:num>
  <w:num w:numId="20" w16cid:durableId="1640382720">
    <w:abstractNumId w:val="8"/>
  </w:num>
  <w:num w:numId="21" w16cid:durableId="1341935538">
    <w:abstractNumId w:val="20"/>
  </w:num>
  <w:num w:numId="22" w16cid:durableId="760373600">
    <w:abstractNumId w:val="18"/>
  </w:num>
  <w:num w:numId="23" w16cid:durableId="818231584">
    <w:abstractNumId w:val="22"/>
  </w:num>
  <w:num w:numId="24" w16cid:durableId="4020293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38"/>
    <w:rsid w:val="00006B97"/>
    <w:rsid w:val="00011D6A"/>
    <w:rsid w:val="00012125"/>
    <w:rsid w:val="000133A7"/>
    <w:rsid w:val="00015522"/>
    <w:rsid w:val="00050167"/>
    <w:rsid w:val="0005547D"/>
    <w:rsid w:val="00063D42"/>
    <w:rsid w:val="0007036E"/>
    <w:rsid w:val="00072F85"/>
    <w:rsid w:val="00086A30"/>
    <w:rsid w:val="000C36AE"/>
    <w:rsid w:val="000D4756"/>
    <w:rsid w:val="000D4F36"/>
    <w:rsid w:val="000D7ECD"/>
    <w:rsid w:val="000F7712"/>
    <w:rsid w:val="00100197"/>
    <w:rsid w:val="00103413"/>
    <w:rsid w:val="00104752"/>
    <w:rsid w:val="001136E8"/>
    <w:rsid w:val="001232F8"/>
    <w:rsid w:val="00123ED9"/>
    <w:rsid w:val="001361A6"/>
    <w:rsid w:val="00141065"/>
    <w:rsid w:val="0014263A"/>
    <w:rsid w:val="0014290D"/>
    <w:rsid w:val="0014668C"/>
    <w:rsid w:val="001642D8"/>
    <w:rsid w:val="00180F51"/>
    <w:rsid w:val="00184C65"/>
    <w:rsid w:val="00194E31"/>
    <w:rsid w:val="001A3D98"/>
    <w:rsid w:val="001A514B"/>
    <w:rsid w:val="001B1AA9"/>
    <w:rsid w:val="001B25A2"/>
    <w:rsid w:val="001B48D3"/>
    <w:rsid w:val="001B73A5"/>
    <w:rsid w:val="001D3615"/>
    <w:rsid w:val="001D5A39"/>
    <w:rsid w:val="001E0D74"/>
    <w:rsid w:val="00203045"/>
    <w:rsid w:val="0021563C"/>
    <w:rsid w:val="00220C7A"/>
    <w:rsid w:val="002245EB"/>
    <w:rsid w:val="00230CDA"/>
    <w:rsid w:val="0024349B"/>
    <w:rsid w:val="002454CD"/>
    <w:rsid w:val="0024774A"/>
    <w:rsid w:val="00257061"/>
    <w:rsid w:val="002601A4"/>
    <w:rsid w:val="002622A3"/>
    <w:rsid w:val="002651BC"/>
    <w:rsid w:val="00293B66"/>
    <w:rsid w:val="002B4750"/>
    <w:rsid w:val="002B58FC"/>
    <w:rsid w:val="002C31D8"/>
    <w:rsid w:val="002E0BE2"/>
    <w:rsid w:val="002E155A"/>
    <w:rsid w:val="002E5D9B"/>
    <w:rsid w:val="002E7E7D"/>
    <w:rsid w:val="002F0FC7"/>
    <w:rsid w:val="002F4DE9"/>
    <w:rsid w:val="0030797E"/>
    <w:rsid w:val="003265C1"/>
    <w:rsid w:val="00346F2F"/>
    <w:rsid w:val="00347BDF"/>
    <w:rsid w:val="00360596"/>
    <w:rsid w:val="003671D2"/>
    <w:rsid w:val="00373599"/>
    <w:rsid w:val="00377B43"/>
    <w:rsid w:val="00383212"/>
    <w:rsid w:val="00384A8F"/>
    <w:rsid w:val="00387BD0"/>
    <w:rsid w:val="00390847"/>
    <w:rsid w:val="003A06F4"/>
    <w:rsid w:val="003A1CC8"/>
    <w:rsid w:val="003C0E44"/>
    <w:rsid w:val="003C4437"/>
    <w:rsid w:val="003E4390"/>
    <w:rsid w:val="003E561B"/>
    <w:rsid w:val="003F3E8D"/>
    <w:rsid w:val="003F43E8"/>
    <w:rsid w:val="003F6088"/>
    <w:rsid w:val="00400369"/>
    <w:rsid w:val="00401F28"/>
    <w:rsid w:val="004136C1"/>
    <w:rsid w:val="0042742F"/>
    <w:rsid w:val="00463720"/>
    <w:rsid w:val="00467C01"/>
    <w:rsid w:val="00483E9E"/>
    <w:rsid w:val="004857B4"/>
    <w:rsid w:val="00495193"/>
    <w:rsid w:val="00496F54"/>
    <w:rsid w:val="00497EB1"/>
    <w:rsid w:val="004A62B9"/>
    <w:rsid w:val="004E35A3"/>
    <w:rsid w:val="004E43D0"/>
    <w:rsid w:val="00500EF1"/>
    <w:rsid w:val="005018AE"/>
    <w:rsid w:val="00507120"/>
    <w:rsid w:val="0051159A"/>
    <w:rsid w:val="0051471E"/>
    <w:rsid w:val="00515153"/>
    <w:rsid w:val="005172B2"/>
    <w:rsid w:val="00520079"/>
    <w:rsid w:val="00521095"/>
    <w:rsid w:val="0052141E"/>
    <w:rsid w:val="00523336"/>
    <w:rsid w:val="00550BF4"/>
    <w:rsid w:val="0056314E"/>
    <w:rsid w:val="00574BC3"/>
    <w:rsid w:val="005755F3"/>
    <w:rsid w:val="00581B16"/>
    <w:rsid w:val="005861CF"/>
    <w:rsid w:val="00593B96"/>
    <w:rsid w:val="005970ED"/>
    <w:rsid w:val="005A4349"/>
    <w:rsid w:val="005A6B74"/>
    <w:rsid w:val="005B1071"/>
    <w:rsid w:val="005B1431"/>
    <w:rsid w:val="005C787C"/>
    <w:rsid w:val="005D14DE"/>
    <w:rsid w:val="005E0A9F"/>
    <w:rsid w:val="005E77DD"/>
    <w:rsid w:val="00616E9B"/>
    <w:rsid w:val="00622302"/>
    <w:rsid w:val="006231BC"/>
    <w:rsid w:val="006356DA"/>
    <w:rsid w:val="006564A8"/>
    <w:rsid w:val="006569A0"/>
    <w:rsid w:val="00664B0D"/>
    <w:rsid w:val="00666AC3"/>
    <w:rsid w:val="00672152"/>
    <w:rsid w:val="00674099"/>
    <w:rsid w:val="00680BEC"/>
    <w:rsid w:val="0069469C"/>
    <w:rsid w:val="006A30F1"/>
    <w:rsid w:val="006A4A15"/>
    <w:rsid w:val="006B5317"/>
    <w:rsid w:val="006C58CE"/>
    <w:rsid w:val="006D6F33"/>
    <w:rsid w:val="006D7EEA"/>
    <w:rsid w:val="006E04BD"/>
    <w:rsid w:val="006E7ACE"/>
    <w:rsid w:val="006F214E"/>
    <w:rsid w:val="006F2E98"/>
    <w:rsid w:val="00700F41"/>
    <w:rsid w:val="00706BDF"/>
    <w:rsid w:val="007072EE"/>
    <w:rsid w:val="00720AE4"/>
    <w:rsid w:val="007241ED"/>
    <w:rsid w:val="00740EEC"/>
    <w:rsid w:val="00746FA6"/>
    <w:rsid w:val="0076273E"/>
    <w:rsid w:val="00781D6D"/>
    <w:rsid w:val="00792AA6"/>
    <w:rsid w:val="007C73DD"/>
    <w:rsid w:val="007D20A7"/>
    <w:rsid w:val="007D24CC"/>
    <w:rsid w:val="007D47F3"/>
    <w:rsid w:val="007D4EF2"/>
    <w:rsid w:val="007E36DA"/>
    <w:rsid w:val="007E54FD"/>
    <w:rsid w:val="007E575A"/>
    <w:rsid w:val="008001B5"/>
    <w:rsid w:val="00802752"/>
    <w:rsid w:val="00803169"/>
    <w:rsid w:val="00803A5F"/>
    <w:rsid w:val="008044E0"/>
    <w:rsid w:val="00811238"/>
    <w:rsid w:val="00813DA7"/>
    <w:rsid w:val="00815F5F"/>
    <w:rsid w:val="008172D0"/>
    <w:rsid w:val="00842886"/>
    <w:rsid w:val="00851ADC"/>
    <w:rsid w:val="00873513"/>
    <w:rsid w:val="00882BDA"/>
    <w:rsid w:val="008A08DE"/>
    <w:rsid w:val="008A1231"/>
    <w:rsid w:val="008A4976"/>
    <w:rsid w:val="008D43B4"/>
    <w:rsid w:val="008D7EF8"/>
    <w:rsid w:val="008F2681"/>
    <w:rsid w:val="00901A51"/>
    <w:rsid w:val="009146E3"/>
    <w:rsid w:val="009325C6"/>
    <w:rsid w:val="00934C91"/>
    <w:rsid w:val="00935B25"/>
    <w:rsid w:val="0094557F"/>
    <w:rsid w:val="00954EEB"/>
    <w:rsid w:val="009676E3"/>
    <w:rsid w:val="00967BF4"/>
    <w:rsid w:val="009771E4"/>
    <w:rsid w:val="009A5EDF"/>
    <w:rsid w:val="009C4640"/>
    <w:rsid w:val="009C6E48"/>
    <w:rsid w:val="009D02DA"/>
    <w:rsid w:val="009D39F5"/>
    <w:rsid w:val="009D47CC"/>
    <w:rsid w:val="009D6D90"/>
    <w:rsid w:val="009E6B77"/>
    <w:rsid w:val="009F529E"/>
    <w:rsid w:val="009F71BF"/>
    <w:rsid w:val="009F755E"/>
    <w:rsid w:val="00A01972"/>
    <w:rsid w:val="00A02923"/>
    <w:rsid w:val="00A07A7C"/>
    <w:rsid w:val="00A14EA8"/>
    <w:rsid w:val="00A47990"/>
    <w:rsid w:val="00A51623"/>
    <w:rsid w:val="00A84E00"/>
    <w:rsid w:val="00A949C6"/>
    <w:rsid w:val="00AA5379"/>
    <w:rsid w:val="00AA7FC8"/>
    <w:rsid w:val="00AB40F5"/>
    <w:rsid w:val="00AC1F38"/>
    <w:rsid w:val="00AC4B93"/>
    <w:rsid w:val="00B20972"/>
    <w:rsid w:val="00B228D0"/>
    <w:rsid w:val="00B2441A"/>
    <w:rsid w:val="00B57AC7"/>
    <w:rsid w:val="00B61680"/>
    <w:rsid w:val="00B70CC0"/>
    <w:rsid w:val="00B8490E"/>
    <w:rsid w:val="00B92A7A"/>
    <w:rsid w:val="00BA1127"/>
    <w:rsid w:val="00BA1A99"/>
    <w:rsid w:val="00BA501C"/>
    <w:rsid w:val="00BA5933"/>
    <w:rsid w:val="00BA65E6"/>
    <w:rsid w:val="00BA6A79"/>
    <w:rsid w:val="00BB4393"/>
    <w:rsid w:val="00BD6078"/>
    <w:rsid w:val="00BE6F4F"/>
    <w:rsid w:val="00BE7722"/>
    <w:rsid w:val="00BF4311"/>
    <w:rsid w:val="00BF53A8"/>
    <w:rsid w:val="00C04930"/>
    <w:rsid w:val="00C05297"/>
    <w:rsid w:val="00C1234E"/>
    <w:rsid w:val="00C17BA7"/>
    <w:rsid w:val="00C20C35"/>
    <w:rsid w:val="00C2728D"/>
    <w:rsid w:val="00C317D7"/>
    <w:rsid w:val="00C50B2E"/>
    <w:rsid w:val="00C51F5C"/>
    <w:rsid w:val="00C5664F"/>
    <w:rsid w:val="00C57744"/>
    <w:rsid w:val="00C81906"/>
    <w:rsid w:val="00C83AC3"/>
    <w:rsid w:val="00C87CE2"/>
    <w:rsid w:val="00CA283D"/>
    <w:rsid w:val="00CB019A"/>
    <w:rsid w:val="00CC32FB"/>
    <w:rsid w:val="00CC6154"/>
    <w:rsid w:val="00CD1C76"/>
    <w:rsid w:val="00CD5217"/>
    <w:rsid w:val="00CE7440"/>
    <w:rsid w:val="00CF1B99"/>
    <w:rsid w:val="00CF2303"/>
    <w:rsid w:val="00D0069F"/>
    <w:rsid w:val="00D0082F"/>
    <w:rsid w:val="00D04016"/>
    <w:rsid w:val="00D179C1"/>
    <w:rsid w:val="00D239D4"/>
    <w:rsid w:val="00D33495"/>
    <w:rsid w:val="00D425BC"/>
    <w:rsid w:val="00D51AB8"/>
    <w:rsid w:val="00D71A6D"/>
    <w:rsid w:val="00D72851"/>
    <w:rsid w:val="00D936EB"/>
    <w:rsid w:val="00D93D0D"/>
    <w:rsid w:val="00D942F9"/>
    <w:rsid w:val="00D9636F"/>
    <w:rsid w:val="00D979B0"/>
    <w:rsid w:val="00DB2CBA"/>
    <w:rsid w:val="00DC54AE"/>
    <w:rsid w:val="00DE7309"/>
    <w:rsid w:val="00DF3DE6"/>
    <w:rsid w:val="00DF5538"/>
    <w:rsid w:val="00E000C7"/>
    <w:rsid w:val="00E128C6"/>
    <w:rsid w:val="00E40782"/>
    <w:rsid w:val="00E50468"/>
    <w:rsid w:val="00E5136C"/>
    <w:rsid w:val="00E66754"/>
    <w:rsid w:val="00E7180D"/>
    <w:rsid w:val="00E76337"/>
    <w:rsid w:val="00E811D5"/>
    <w:rsid w:val="00E82957"/>
    <w:rsid w:val="00E903C6"/>
    <w:rsid w:val="00E9615D"/>
    <w:rsid w:val="00EA0A98"/>
    <w:rsid w:val="00EA1EAB"/>
    <w:rsid w:val="00EA5514"/>
    <w:rsid w:val="00EA56FA"/>
    <w:rsid w:val="00EA69BE"/>
    <w:rsid w:val="00EA794D"/>
    <w:rsid w:val="00ED1D4A"/>
    <w:rsid w:val="00ED7C68"/>
    <w:rsid w:val="00EE6FA6"/>
    <w:rsid w:val="00EF55CF"/>
    <w:rsid w:val="00EF752F"/>
    <w:rsid w:val="00EF78DE"/>
    <w:rsid w:val="00F0634F"/>
    <w:rsid w:val="00F10194"/>
    <w:rsid w:val="00F1605D"/>
    <w:rsid w:val="00F17C98"/>
    <w:rsid w:val="00F208E1"/>
    <w:rsid w:val="00F255B2"/>
    <w:rsid w:val="00F25DB4"/>
    <w:rsid w:val="00F277ED"/>
    <w:rsid w:val="00F35CF0"/>
    <w:rsid w:val="00F3742C"/>
    <w:rsid w:val="00F44BB5"/>
    <w:rsid w:val="00F477D4"/>
    <w:rsid w:val="00F5206F"/>
    <w:rsid w:val="00F575A2"/>
    <w:rsid w:val="00F61B53"/>
    <w:rsid w:val="00F6636C"/>
    <w:rsid w:val="00F7778B"/>
    <w:rsid w:val="00F87507"/>
    <w:rsid w:val="00FA75F3"/>
    <w:rsid w:val="00FB1595"/>
    <w:rsid w:val="00FB3585"/>
    <w:rsid w:val="00FC1847"/>
    <w:rsid w:val="00FC7FE7"/>
    <w:rsid w:val="00FE35C4"/>
    <w:rsid w:val="00FE4D91"/>
    <w:rsid w:val="00FE5C45"/>
    <w:rsid w:val="00FF14F0"/>
    <w:rsid w:val="00FF27FD"/>
    <w:rsid w:val="00FF4EC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4B78B"/>
  <w15:chartTrackingRefBased/>
  <w15:docId w15:val="{8AFAF382-0444-0246-A811-8BF445D5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64A8"/>
  </w:style>
  <w:style w:type="paragraph" w:styleId="Nagwek2">
    <w:name w:val="heading 2"/>
    <w:basedOn w:val="Normalny"/>
    <w:next w:val="Normalny"/>
    <w:link w:val="Nagwek2Znak"/>
    <w:semiHidden/>
    <w:unhideWhenUsed/>
    <w:qFormat/>
    <w:rsid w:val="00CD1C76"/>
    <w:pPr>
      <w:keepNext/>
      <w:spacing w:before="240" w:after="60"/>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uiPriority w:val="9"/>
    <w:semiHidden/>
    <w:unhideWhenUsed/>
    <w:qFormat/>
    <w:rsid w:val="001D5A39"/>
    <w:pPr>
      <w:keepNext/>
      <w:keepLines/>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nhideWhenUsed/>
    <w:qFormat/>
    <w:rsid w:val="00CD1C76"/>
    <w:pPr>
      <w:keepNext/>
      <w:spacing w:before="240" w:after="60"/>
      <w:outlineLvl w:val="3"/>
    </w:pPr>
    <w:rPr>
      <w:rFonts w:ascii="Calibri" w:eastAsia="Times New Roman" w:hAnsi="Calibri" w:cs="Times New Roman"/>
      <w:b/>
      <w:bCs/>
      <w:sz w:val="28"/>
      <w:szCs w:val="28"/>
      <w:lang w:eastAsia="pl-PL"/>
    </w:rPr>
  </w:style>
  <w:style w:type="paragraph" w:styleId="Nagwek5">
    <w:name w:val="heading 5"/>
    <w:basedOn w:val="Normalny"/>
    <w:next w:val="Normalny"/>
    <w:link w:val="Nagwek5Znak"/>
    <w:uiPriority w:val="9"/>
    <w:semiHidden/>
    <w:unhideWhenUsed/>
    <w:qFormat/>
    <w:rsid w:val="001D5A39"/>
    <w:pPr>
      <w:keepNext/>
      <w:keepLines/>
      <w:spacing w:before="40"/>
      <w:outlineLvl w:val="4"/>
    </w:pPr>
    <w:rPr>
      <w:rFonts w:asciiTheme="majorHAnsi" w:eastAsiaTheme="majorEastAsia" w:hAnsiTheme="majorHAnsi" w:cstheme="majorBidi"/>
      <w:color w:val="2F5496" w:themeColor="accent1" w:themeShade="BF"/>
    </w:rPr>
  </w:style>
  <w:style w:type="paragraph" w:styleId="Nagwek7">
    <w:name w:val="heading 7"/>
    <w:basedOn w:val="Normalny"/>
    <w:next w:val="Normalny"/>
    <w:link w:val="Nagwek7Znak"/>
    <w:uiPriority w:val="9"/>
    <w:semiHidden/>
    <w:unhideWhenUsed/>
    <w:qFormat/>
    <w:rsid w:val="001D5A39"/>
    <w:pPr>
      <w:keepNext/>
      <w:keepLines/>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1D5A3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56314E"/>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nhideWhenUsed/>
    <w:rsid w:val="007D24CC"/>
    <w:pPr>
      <w:tabs>
        <w:tab w:val="center" w:pos="4536"/>
        <w:tab w:val="right" w:pos="9072"/>
      </w:tabs>
    </w:pPr>
  </w:style>
  <w:style w:type="character" w:customStyle="1" w:styleId="NagwekZnak">
    <w:name w:val="Nagłówek Znak"/>
    <w:basedOn w:val="Domylnaczcionkaakapitu"/>
    <w:link w:val="Nagwek"/>
    <w:rsid w:val="007D24CC"/>
  </w:style>
  <w:style w:type="paragraph" w:styleId="Stopka">
    <w:name w:val="footer"/>
    <w:basedOn w:val="Normalny"/>
    <w:link w:val="StopkaZnak"/>
    <w:uiPriority w:val="99"/>
    <w:unhideWhenUsed/>
    <w:rsid w:val="007D24CC"/>
    <w:pPr>
      <w:tabs>
        <w:tab w:val="center" w:pos="4536"/>
        <w:tab w:val="right" w:pos="9072"/>
      </w:tabs>
    </w:pPr>
  </w:style>
  <w:style w:type="character" w:customStyle="1" w:styleId="StopkaZnak">
    <w:name w:val="Stopka Znak"/>
    <w:basedOn w:val="Domylnaczcionkaakapitu"/>
    <w:link w:val="Stopka"/>
    <w:uiPriority w:val="99"/>
    <w:rsid w:val="007D24CC"/>
  </w:style>
  <w:style w:type="character" w:styleId="Hipercze">
    <w:name w:val="Hyperlink"/>
    <w:basedOn w:val="Domylnaczcionkaakapitu"/>
    <w:uiPriority w:val="99"/>
    <w:unhideWhenUsed/>
    <w:rsid w:val="007D24CC"/>
    <w:rPr>
      <w:color w:val="0563C1" w:themeColor="hyperlink"/>
      <w:u w:val="single"/>
    </w:rPr>
  </w:style>
  <w:style w:type="character" w:styleId="Odwoaniedokomentarza">
    <w:name w:val="annotation reference"/>
    <w:basedOn w:val="Domylnaczcionkaakapitu"/>
    <w:unhideWhenUsed/>
    <w:rsid w:val="00C2728D"/>
    <w:rPr>
      <w:sz w:val="16"/>
      <w:szCs w:val="16"/>
    </w:rPr>
  </w:style>
  <w:style w:type="paragraph" w:styleId="Tekstkomentarza">
    <w:name w:val="annotation text"/>
    <w:basedOn w:val="Normalny"/>
    <w:link w:val="TekstkomentarzaZnak"/>
    <w:uiPriority w:val="99"/>
    <w:semiHidden/>
    <w:unhideWhenUsed/>
    <w:rsid w:val="00C2728D"/>
    <w:rPr>
      <w:sz w:val="20"/>
      <w:szCs w:val="20"/>
    </w:rPr>
  </w:style>
  <w:style w:type="character" w:customStyle="1" w:styleId="TekstkomentarzaZnak">
    <w:name w:val="Tekst komentarza Znak"/>
    <w:basedOn w:val="Domylnaczcionkaakapitu"/>
    <w:link w:val="Tekstkomentarza"/>
    <w:uiPriority w:val="99"/>
    <w:semiHidden/>
    <w:rsid w:val="00C2728D"/>
    <w:rPr>
      <w:sz w:val="20"/>
      <w:szCs w:val="20"/>
    </w:rPr>
  </w:style>
  <w:style w:type="paragraph" w:styleId="Tematkomentarza">
    <w:name w:val="annotation subject"/>
    <w:basedOn w:val="Tekstkomentarza"/>
    <w:next w:val="Tekstkomentarza"/>
    <w:link w:val="TematkomentarzaZnak"/>
    <w:uiPriority w:val="99"/>
    <w:semiHidden/>
    <w:unhideWhenUsed/>
    <w:rsid w:val="00C2728D"/>
    <w:rPr>
      <w:b/>
      <w:bCs/>
    </w:rPr>
  </w:style>
  <w:style w:type="character" w:customStyle="1" w:styleId="TematkomentarzaZnak">
    <w:name w:val="Temat komentarza Znak"/>
    <w:basedOn w:val="TekstkomentarzaZnak"/>
    <w:link w:val="Tematkomentarza"/>
    <w:uiPriority w:val="99"/>
    <w:semiHidden/>
    <w:rsid w:val="00C2728D"/>
    <w:rPr>
      <w:b/>
      <w:bCs/>
      <w:sz w:val="20"/>
      <w:szCs w:val="20"/>
    </w:rPr>
  </w:style>
  <w:style w:type="paragraph" w:styleId="Tekstdymka">
    <w:name w:val="Balloon Text"/>
    <w:basedOn w:val="Normalny"/>
    <w:link w:val="TekstdymkaZnak"/>
    <w:uiPriority w:val="99"/>
    <w:semiHidden/>
    <w:unhideWhenUsed/>
    <w:rsid w:val="00C2728D"/>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728D"/>
    <w:rPr>
      <w:rFonts w:ascii="Segoe UI" w:hAnsi="Segoe UI" w:cs="Segoe UI"/>
      <w:sz w:val="18"/>
      <w:szCs w:val="18"/>
    </w:rPr>
  </w:style>
  <w:style w:type="paragraph" w:styleId="Akapitzlist">
    <w:name w:val="List Paragraph"/>
    <w:basedOn w:val="Normalny"/>
    <w:uiPriority w:val="34"/>
    <w:qFormat/>
    <w:rsid w:val="00674099"/>
    <w:pPr>
      <w:ind w:left="720"/>
      <w:contextualSpacing/>
    </w:pPr>
  </w:style>
  <w:style w:type="paragraph" w:styleId="Tekstpodstawowy">
    <w:name w:val="Body Text"/>
    <w:basedOn w:val="Normalny"/>
    <w:link w:val="TekstpodstawowyZnak"/>
    <w:rsid w:val="002601A4"/>
    <w:pPr>
      <w:jc w:val="both"/>
    </w:pPr>
    <w:rPr>
      <w:rFonts w:ascii="Times New Roman" w:eastAsia="Times New Roman" w:hAnsi="Times New Roman" w:cs="Times New Roman"/>
      <w:lang w:eastAsia="pl-PL"/>
    </w:rPr>
  </w:style>
  <w:style w:type="character" w:customStyle="1" w:styleId="TekstpodstawowyZnak">
    <w:name w:val="Tekst podstawowy Znak"/>
    <w:basedOn w:val="Domylnaczcionkaakapitu"/>
    <w:link w:val="Tekstpodstawowy"/>
    <w:rsid w:val="002601A4"/>
    <w:rPr>
      <w:rFonts w:ascii="Times New Roman" w:eastAsia="Times New Roman" w:hAnsi="Times New Roman" w:cs="Times New Roman"/>
      <w:lang w:eastAsia="pl-PL"/>
    </w:rPr>
  </w:style>
  <w:style w:type="paragraph" w:customStyle="1" w:styleId="bold">
    <w:name w:val="bold"/>
    <w:basedOn w:val="Normalny"/>
    <w:rsid w:val="002601A4"/>
    <w:pPr>
      <w:spacing w:before="100" w:beforeAutospacing="1" w:after="100" w:afterAutospacing="1"/>
    </w:pPr>
    <w:rPr>
      <w:rFonts w:ascii="Times New Roman" w:eastAsia="Times New Roman" w:hAnsi="Times New Roman" w:cs="Times New Roman"/>
      <w:b/>
      <w:bCs/>
      <w:lang w:eastAsia="pl-PL"/>
    </w:rPr>
  </w:style>
  <w:style w:type="paragraph" w:styleId="Tekstpodstawowywcity">
    <w:name w:val="Body Text Indent"/>
    <w:basedOn w:val="Normalny"/>
    <w:link w:val="TekstpodstawowywcityZnak"/>
    <w:uiPriority w:val="99"/>
    <w:unhideWhenUsed/>
    <w:rsid w:val="0076273E"/>
    <w:pPr>
      <w:spacing w:after="120"/>
      <w:ind w:left="283"/>
    </w:pPr>
  </w:style>
  <w:style w:type="character" w:customStyle="1" w:styleId="TekstpodstawowywcityZnak">
    <w:name w:val="Tekst podstawowy wcięty Znak"/>
    <w:basedOn w:val="Domylnaczcionkaakapitu"/>
    <w:link w:val="Tekstpodstawowywcity"/>
    <w:uiPriority w:val="99"/>
    <w:rsid w:val="0076273E"/>
  </w:style>
  <w:style w:type="paragraph" w:styleId="Tekstpodstawowy2">
    <w:name w:val="Body Text 2"/>
    <w:basedOn w:val="Normalny"/>
    <w:link w:val="Tekstpodstawowy2Znak"/>
    <w:uiPriority w:val="99"/>
    <w:unhideWhenUsed/>
    <w:rsid w:val="00CD1C76"/>
    <w:pPr>
      <w:spacing w:after="120" w:line="480" w:lineRule="auto"/>
    </w:pPr>
  </w:style>
  <w:style w:type="character" w:customStyle="1" w:styleId="Tekstpodstawowy2Znak">
    <w:name w:val="Tekst podstawowy 2 Znak"/>
    <w:basedOn w:val="Domylnaczcionkaakapitu"/>
    <w:link w:val="Tekstpodstawowy2"/>
    <w:uiPriority w:val="99"/>
    <w:rsid w:val="00CD1C76"/>
  </w:style>
  <w:style w:type="character" w:customStyle="1" w:styleId="Nagwek2Znak">
    <w:name w:val="Nagłówek 2 Znak"/>
    <w:basedOn w:val="Domylnaczcionkaakapitu"/>
    <w:link w:val="Nagwek2"/>
    <w:semiHidden/>
    <w:rsid w:val="00CD1C76"/>
    <w:rPr>
      <w:rFonts w:ascii="Cambria" w:eastAsia="Times New Roman" w:hAnsi="Cambria" w:cs="Times New Roman"/>
      <w:b/>
      <w:bCs/>
      <w:i/>
      <w:iCs/>
      <w:sz w:val="28"/>
      <w:szCs w:val="28"/>
      <w:lang w:eastAsia="pl-PL"/>
    </w:rPr>
  </w:style>
  <w:style w:type="character" w:customStyle="1" w:styleId="Nagwek4Znak">
    <w:name w:val="Nagłówek 4 Znak"/>
    <w:basedOn w:val="Domylnaczcionkaakapitu"/>
    <w:link w:val="Nagwek4"/>
    <w:rsid w:val="00CD1C76"/>
    <w:rPr>
      <w:rFonts w:ascii="Calibri" w:eastAsia="Times New Roman" w:hAnsi="Calibri" w:cs="Times New Roman"/>
      <w:b/>
      <w:bCs/>
      <w:sz w:val="28"/>
      <w:szCs w:val="28"/>
      <w:lang w:eastAsia="pl-PL"/>
    </w:rPr>
  </w:style>
  <w:style w:type="character" w:customStyle="1" w:styleId="Nagwek3Znak">
    <w:name w:val="Nagłówek 3 Znak"/>
    <w:basedOn w:val="Domylnaczcionkaakapitu"/>
    <w:link w:val="Nagwek3"/>
    <w:uiPriority w:val="9"/>
    <w:semiHidden/>
    <w:rsid w:val="001D5A39"/>
    <w:rPr>
      <w:rFonts w:asciiTheme="majorHAnsi" w:eastAsiaTheme="majorEastAsia" w:hAnsiTheme="majorHAnsi" w:cstheme="majorBidi"/>
      <w:color w:val="1F3763" w:themeColor="accent1" w:themeShade="7F"/>
    </w:rPr>
  </w:style>
  <w:style w:type="character" w:customStyle="1" w:styleId="Nagwek5Znak">
    <w:name w:val="Nagłówek 5 Znak"/>
    <w:basedOn w:val="Domylnaczcionkaakapitu"/>
    <w:link w:val="Nagwek5"/>
    <w:uiPriority w:val="9"/>
    <w:semiHidden/>
    <w:rsid w:val="001D5A39"/>
    <w:rPr>
      <w:rFonts w:asciiTheme="majorHAnsi" w:eastAsiaTheme="majorEastAsia" w:hAnsiTheme="majorHAnsi" w:cstheme="majorBidi"/>
      <w:color w:val="2F5496" w:themeColor="accent1" w:themeShade="BF"/>
    </w:rPr>
  </w:style>
  <w:style w:type="character" w:customStyle="1" w:styleId="Nagwek7Znak">
    <w:name w:val="Nagłówek 7 Znak"/>
    <w:basedOn w:val="Domylnaczcionkaakapitu"/>
    <w:link w:val="Nagwek7"/>
    <w:uiPriority w:val="9"/>
    <w:semiHidden/>
    <w:rsid w:val="001D5A39"/>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1D5A39"/>
    <w:rPr>
      <w:rFonts w:asciiTheme="majorHAnsi" w:eastAsiaTheme="majorEastAsia" w:hAnsiTheme="majorHAnsi" w:cstheme="majorBidi"/>
      <w:color w:val="272727" w:themeColor="text1" w:themeTint="D8"/>
      <w:sz w:val="21"/>
      <w:szCs w:val="21"/>
    </w:rPr>
  </w:style>
  <w:style w:type="paragraph" w:styleId="Tekstpodstawowywcity2">
    <w:name w:val="Body Text Indent 2"/>
    <w:basedOn w:val="Normalny"/>
    <w:link w:val="Tekstpodstawowywcity2Znak"/>
    <w:uiPriority w:val="99"/>
    <w:semiHidden/>
    <w:unhideWhenUsed/>
    <w:rsid w:val="001D5A3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D5A39"/>
  </w:style>
  <w:style w:type="paragraph" w:styleId="Tekstpodstawowy3">
    <w:name w:val="Body Text 3"/>
    <w:basedOn w:val="Normalny"/>
    <w:link w:val="Tekstpodstawowy3Znak"/>
    <w:rsid w:val="001D5A39"/>
    <w:pPr>
      <w:spacing w:after="120"/>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1D5A39"/>
    <w:rPr>
      <w:rFonts w:ascii="Times New Roman" w:eastAsia="Times New Roman" w:hAnsi="Times New Roman" w:cs="Times New Roman"/>
      <w:sz w:val="16"/>
      <w:szCs w:val="16"/>
      <w:lang w:eastAsia="pl-PL"/>
    </w:rPr>
  </w:style>
  <w:style w:type="paragraph" w:styleId="Tekstpodstawowywcity3">
    <w:name w:val="Body Text Indent 3"/>
    <w:basedOn w:val="Normalny"/>
    <w:link w:val="Tekstpodstawowywcity3Znak"/>
    <w:uiPriority w:val="99"/>
    <w:unhideWhenUsed/>
    <w:rsid w:val="00A47990"/>
    <w:pPr>
      <w:spacing w:after="120"/>
      <w:ind w:left="283"/>
    </w:pPr>
    <w:rPr>
      <w:rFonts w:ascii="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A47990"/>
    <w:rPr>
      <w:rFonts w:ascii="Times New Roman" w:hAnsi="Times New Roman" w:cs="Times New Roman"/>
      <w:sz w:val="16"/>
      <w:szCs w:val="16"/>
      <w:lang w:eastAsia="pl-PL"/>
    </w:rPr>
  </w:style>
  <w:style w:type="paragraph" w:customStyle="1" w:styleId="Nagwek11">
    <w:name w:val="Nagłówek 11"/>
    <w:next w:val="Normalny"/>
    <w:rsid w:val="00086A30"/>
    <w:pPr>
      <w:widowControl w:val="0"/>
      <w:suppressAutoHyphens/>
      <w:autoSpaceDE w:val="0"/>
    </w:pPr>
    <w:rPr>
      <w:rFonts w:ascii="Times New Roman" w:eastAsia="Lucida Sans Unicode" w:hAnsi="Times New Roman" w:cs="Times New Roman"/>
    </w:rPr>
  </w:style>
  <w:style w:type="character" w:styleId="Pogrubienie">
    <w:name w:val="Strong"/>
    <w:uiPriority w:val="22"/>
    <w:qFormat/>
    <w:rsid w:val="00623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18397">
      <w:bodyDiv w:val="1"/>
      <w:marLeft w:val="0"/>
      <w:marRight w:val="0"/>
      <w:marTop w:val="0"/>
      <w:marBottom w:val="0"/>
      <w:divBdr>
        <w:top w:val="none" w:sz="0" w:space="0" w:color="auto"/>
        <w:left w:val="none" w:sz="0" w:space="0" w:color="auto"/>
        <w:bottom w:val="none" w:sz="0" w:space="0" w:color="auto"/>
        <w:right w:val="none" w:sz="0" w:space="0" w:color="auto"/>
      </w:divBdr>
    </w:div>
    <w:div w:id="1430197058">
      <w:bodyDiv w:val="1"/>
      <w:marLeft w:val="0"/>
      <w:marRight w:val="0"/>
      <w:marTop w:val="0"/>
      <w:marBottom w:val="0"/>
      <w:divBdr>
        <w:top w:val="none" w:sz="0" w:space="0" w:color="auto"/>
        <w:left w:val="none" w:sz="0" w:space="0" w:color="auto"/>
        <w:bottom w:val="none" w:sz="0" w:space="0" w:color="auto"/>
        <w:right w:val="none" w:sz="0" w:space="0" w:color="auto"/>
      </w:divBdr>
    </w:div>
    <w:div w:id="208283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22F38-F53E-4E4D-8BBC-15095C20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2321</Words>
  <Characters>13929</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Żarczyńska</dc:creator>
  <cp:keywords/>
  <dc:description/>
  <cp:lastModifiedBy>Rachut Edyta</cp:lastModifiedBy>
  <cp:revision>2</cp:revision>
  <cp:lastPrinted>2025-12-18T10:53:00Z</cp:lastPrinted>
  <dcterms:created xsi:type="dcterms:W3CDTF">2025-12-18T12:00:00Z</dcterms:created>
  <dcterms:modified xsi:type="dcterms:W3CDTF">2025-12-18T12:00:00Z</dcterms:modified>
</cp:coreProperties>
</file>