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323E" w14:textId="7A4D1CE6" w:rsidR="00200B72" w:rsidRDefault="00811238" w:rsidP="00281358">
      <w:pPr>
        <w:spacing w:after="480"/>
        <w:ind w:left="6373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CA71354">
            <wp:simplePos x="0" y="0"/>
            <wp:positionH relativeFrom="margin">
              <wp:posOffset>-233680</wp:posOffset>
            </wp:positionH>
            <wp:positionV relativeFrom="margin">
              <wp:posOffset>-226695</wp:posOffset>
            </wp:positionV>
            <wp:extent cx="2381250" cy="794385"/>
            <wp:effectExtent l="0" t="0" r="0" b="0"/>
            <wp:wrapSquare wrapText="bothSides"/>
            <wp:docPr id="1" name="Obraz 1" descr="Herb: biały orzeł na czerwonej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D0B">
        <w:t xml:space="preserve">    </w:t>
      </w:r>
      <w:r w:rsidR="00E30A9A">
        <w:t xml:space="preserve">     </w:t>
      </w:r>
      <w:r w:rsidR="00944F8B" w:rsidRPr="00944F8B">
        <w:t>Poznań,</w:t>
      </w:r>
      <w:r w:rsidR="000C75FE">
        <w:t xml:space="preserve"> </w:t>
      </w:r>
      <w:r w:rsidR="00E30A9A">
        <w:t>1</w:t>
      </w:r>
      <w:r w:rsidR="0005274C">
        <w:t>1</w:t>
      </w:r>
      <w:r w:rsidR="00E30A9A">
        <w:t xml:space="preserve"> lutego</w:t>
      </w:r>
      <w:r w:rsidR="00281358">
        <w:t xml:space="preserve"> </w:t>
      </w:r>
      <w:r w:rsidR="00EE3AE0">
        <w:t>202</w:t>
      </w:r>
      <w:r w:rsidR="005D2758">
        <w:t>6</w:t>
      </w:r>
      <w:r w:rsidR="00D655C7">
        <w:t xml:space="preserve"> r</w:t>
      </w:r>
      <w:r w:rsidR="00944F8B" w:rsidRPr="00944F8B">
        <w:t>.</w:t>
      </w:r>
    </w:p>
    <w:p w14:paraId="36F4687C" w14:textId="77777777" w:rsidR="00200B72" w:rsidRDefault="00200B72" w:rsidP="00200B72">
      <w:pPr>
        <w:spacing w:after="120"/>
      </w:pPr>
    </w:p>
    <w:p w14:paraId="025D35FC" w14:textId="569DDF08" w:rsidR="00944F8B" w:rsidRPr="00DA17F8" w:rsidRDefault="00D655C7" w:rsidP="00790D0B">
      <w:pPr>
        <w:spacing w:after="480"/>
      </w:pPr>
      <w:r w:rsidRPr="00DA17F8">
        <w:t>DR-I.7135</w:t>
      </w:r>
      <w:r w:rsidR="00790D0B" w:rsidRPr="00DA17F8">
        <w:t>.</w:t>
      </w:r>
      <w:r w:rsidR="00624F2C">
        <w:t>1</w:t>
      </w:r>
      <w:r w:rsidR="000C75FE" w:rsidRPr="00DA17F8">
        <w:t>.</w:t>
      </w:r>
      <w:r w:rsidRPr="00DA17F8">
        <w:t>202</w:t>
      </w:r>
      <w:r w:rsidR="005D2758">
        <w:t>6</w:t>
      </w:r>
      <w:r w:rsidR="00215B46" w:rsidRPr="00DA17F8">
        <w:t xml:space="preserve"> </w:t>
      </w:r>
    </w:p>
    <w:p w14:paraId="13FB61EB" w14:textId="13FC611B" w:rsidR="00D655C7" w:rsidRDefault="00D655C7" w:rsidP="00D655C7">
      <w:pPr>
        <w:spacing w:line="360" w:lineRule="auto"/>
        <w:jc w:val="center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>Zapytanie ofertowe pn.:</w:t>
      </w:r>
    </w:p>
    <w:p w14:paraId="54260D4B" w14:textId="77777777" w:rsidR="00240AC3" w:rsidRPr="00240AC3" w:rsidRDefault="00240AC3" w:rsidP="00D655C7">
      <w:pPr>
        <w:spacing w:line="360" w:lineRule="auto"/>
        <w:jc w:val="center"/>
        <w:rPr>
          <w:rFonts w:eastAsia="Times New Roman" w:cstheme="minorHAnsi"/>
          <w:sz w:val="16"/>
          <w:szCs w:val="16"/>
          <w:lang w:eastAsia="es-ES"/>
        </w:rPr>
      </w:pPr>
    </w:p>
    <w:p w14:paraId="2DE82261" w14:textId="01821D16" w:rsidR="00D655C7" w:rsidRDefault="00D655C7" w:rsidP="00D655C7">
      <w:pPr>
        <w:spacing w:line="276" w:lineRule="auto"/>
        <w:jc w:val="center"/>
        <w:rPr>
          <w:rFonts w:eastAsia="Times New Roman" w:cstheme="minorHAnsi"/>
          <w:b/>
          <w:lang w:eastAsia="es-ES"/>
        </w:rPr>
      </w:pPr>
      <w:r w:rsidRPr="00D655C7">
        <w:rPr>
          <w:rFonts w:eastAsia="Times New Roman" w:cstheme="minorHAnsi"/>
          <w:b/>
          <w:lang w:eastAsia="es-ES"/>
        </w:rPr>
        <w:t xml:space="preserve">„Szacowanie szkód wyrządzonych przez zwierzęta łowne </w:t>
      </w:r>
      <w:r w:rsidR="00B17B13">
        <w:rPr>
          <w:rFonts w:eastAsia="Times New Roman" w:cstheme="minorHAnsi"/>
          <w:b/>
          <w:lang w:eastAsia="es-ES"/>
        </w:rPr>
        <w:br/>
      </w:r>
      <w:r w:rsidRPr="00D655C7">
        <w:rPr>
          <w:rFonts w:eastAsia="Times New Roman" w:cstheme="minorHAnsi"/>
          <w:b/>
          <w:lang w:eastAsia="es-ES"/>
        </w:rPr>
        <w:t>w uprawach</w:t>
      </w:r>
      <w:r w:rsidR="00B17B13">
        <w:rPr>
          <w:rFonts w:eastAsia="Times New Roman" w:cstheme="minorHAnsi"/>
          <w:b/>
          <w:lang w:eastAsia="es-ES"/>
        </w:rPr>
        <w:t xml:space="preserve"> </w:t>
      </w:r>
      <w:r w:rsidRPr="00D655C7">
        <w:rPr>
          <w:rFonts w:eastAsia="Times New Roman" w:cstheme="minorHAnsi"/>
          <w:b/>
          <w:lang w:eastAsia="es-ES"/>
        </w:rPr>
        <w:t>i płodach rolnych</w:t>
      </w:r>
      <w:r w:rsidR="00B17B13">
        <w:rPr>
          <w:rFonts w:eastAsia="Times New Roman" w:cstheme="minorHAnsi"/>
          <w:b/>
          <w:lang w:eastAsia="es-ES"/>
        </w:rPr>
        <w:t xml:space="preserve"> </w:t>
      </w:r>
      <w:r w:rsidR="00D80116">
        <w:rPr>
          <w:rFonts w:eastAsia="Times New Roman" w:cstheme="minorHAnsi"/>
          <w:b/>
          <w:lang w:eastAsia="es-ES"/>
        </w:rPr>
        <w:t>w 202</w:t>
      </w:r>
      <w:r w:rsidR="005D2758">
        <w:rPr>
          <w:rFonts w:eastAsia="Times New Roman" w:cstheme="minorHAnsi"/>
          <w:b/>
          <w:lang w:eastAsia="es-ES"/>
        </w:rPr>
        <w:t>6</w:t>
      </w:r>
      <w:r w:rsidRPr="00D655C7">
        <w:rPr>
          <w:rFonts w:eastAsia="Times New Roman" w:cstheme="minorHAnsi"/>
          <w:b/>
          <w:lang w:eastAsia="es-ES"/>
        </w:rPr>
        <w:t xml:space="preserve"> roku”</w:t>
      </w:r>
    </w:p>
    <w:p w14:paraId="0739ACD2" w14:textId="40DDF836" w:rsidR="00240AC3" w:rsidRDefault="00240AC3" w:rsidP="00D655C7">
      <w:pPr>
        <w:spacing w:line="276" w:lineRule="auto"/>
        <w:jc w:val="center"/>
        <w:rPr>
          <w:rFonts w:eastAsia="Times New Roman" w:cstheme="minorHAnsi"/>
          <w:b/>
          <w:sz w:val="16"/>
          <w:szCs w:val="16"/>
          <w:lang w:eastAsia="es-ES"/>
        </w:rPr>
      </w:pPr>
    </w:p>
    <w:p w14:paraId="1E87F4A1" w14:textId="77777777" w:rsidR="00240AC3" w:rsidRPr="00240AC3" w:rsidRDefault="00240AC3" w:rsidP="00D655C7">
      <w:pPr>
        <w:spacing w:line="276" w:lineRule="auto"/>
        <w:jc w:val="center"/>
        <w:rPr>
          <w:rFonts w:eastAsia="Times New Roman" w:cstheme="minorHAnsi"/>
          <w:b/>
          <w:sz w:val="16"/>
          <w:szCs w:val="16"/>
          <w:lang w:eastAsia="es-ES"/>
        </w:rPr>
      </w:pPr>
    </w:p>
    <w:p w14:paraId="4C59D93C" w14:textId="11B8DB94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INFORMACJE O ZAMAWIAJĄCYM ORAZ ADRES KORESPONDENCYJNY</w:t>
      </w:r>
    </w:p>
    <w:p w14:paraId="3F0DD2CE" w14:textId="77777777" w:rsidR="00D655C7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>Województwo Wielkopolskie z siedzibą</w:t>
      </w:r>
      <w:r>
        <w:rPr>
          <w:rFonts w:eastAsia="Times New Roman" w:cstheme="minorHAnsi"/>
          <w:lang w:eastAsia="es-ES"/>
        </w:rPr>
        <w:t xml:space="preserve"> </w:t>
      </w:r>
      <w:r w:rsidRPr="00D655C7">
        <w:rPr>
          <w:rFonts w:eastAsia="Times New Roman" w:cstheme="minorHAnsi"/>
          <w:lang w:eastAsia="es-ES"/>
        </w:rPr>
        <w:t>Urzę</w:t>
      </w:r>
      <w:r>
        <w:rPr>
          <w:rFonts w:eastAsia="Times New Roman" w:cstheme="minorHAnsi"/>
          <w:lang w:eastAsia="es-ES"/>
        </w:rPr>
        <w:t xml:space="preserve">du Marszałkowskiego Województwa </w:t>
      </w:r>
      <w:r w:rsidRPr="00D655C7">
        <w:rPr>
          <w:rFonts w:eastAsia="Times New Roman" w:cstheme="minorHAnsi"/>
          <w:lang w:eastAsia="es-ES"/>
        </w:rPr>
        <w:t>Wielkopolskiego w Poznaniu (UMWW)</w:t>
      </w:r>
    </w:p>
    <w:p w14:paraId="0D8BA608" w14:textId="77777777" w:rsidR="00D655C7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>Departament Rolnictwa i Rozwoju Wsi</w:t>
      </w:r>
    </w:p>
    <w:p w14:paraId="190EF292" w14:textId="77A28D09" w:rsidR="00D655C7" w:rsidRDefault="0018775D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eastAsia="es-ES"/>
        </w:rPr>
      </w:pPr>
      <w:r>
        <w:rPr>
          <w:rFonts w:eastAsia="Times New Roman" w:cstheme="minorHAnsi"/>
          <w:lang w:eastAsia="es-ES"/>
        </w:rPr>
        <w:t>A</w:t>
      </w:r>
      <w:r w:rsidR="00D655C7" w:rsidRPr="00D655C7">
        <w:rPr>
          <w:rFonts w:eastAsia="Times New Roman" w:cstheme="minorHAnsi"/>
          <w:lang w:eastAsia="es-ES"/>
        </w:rPr>
        <w:t>l. Niepodległości 34, 61-714 Poznań</w:t>
      </w:r>
    </w:p>
    <w:p w14:paraId="1E0BDEFE" w14:textId="77777777" w:rsidR="00D655C7" w:rsidRPr="00B2024E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val="en-US" w:eastAsia="es-ES"/>
        </w:rPr>
      </w:pPr>
      <w:r w:rsidRPr="00D655C7">
        <w:rPr>
          <w:rFonts w:eastAsia="Times New Roman" w:cstheme="minorHAnsi"/>
          <w:lang w:val="en-US" w:eastAsia="es-ES"/>
        </w:rPr>
        <w:t>NIP: 778-13-46-888</w:t>
      </w:r>
    </w:p>
    <w:p w14:paraId="1751CD7B" w14:textId="14E9BC00" w:rsidR="00D655C7" w:rsidRPr="00B2024E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val="en-US" w:eastAsia="es-ES"/>
        </w:rPr>
      </w:pPr>
      <w:r w:rsidRPr="00D655C7">
        <w:rPr>
          <w:rFonts w:eastAsia="Times New Roman" w:cstheme="minorHAnsi"/>
          <w:lang w:val="en-US" w:eastAsia="es-ES"/>
        </w:rPr>
        <w:t xml:space="preserve">tel. 61/62-66-500, </w:t>
      </w:r>
      <w:hyperlink r:id="rId9" w:history="1">
        <w:r w:rsidRPr="0038780C">
          <w:rPr>
            <w:rStyle w:val="Hipercze"/>
            <w:rFonts w:eastAsia="Times New Roman" w:cstheme="minorHAnsi"/>
            <w:lang w:val="en-US" w:eastAsia="es-ES"/>
          </w:rPr>
          <w:t>dr.sekretariat@umww.pl</w:t>
        </w:r>
      </w:hyperlink>
    </w:p>
    <w:p w14:paraId="208852EE" w14:textId="24BA3A0D" w:rsidR="00D655C7" w:rsidRPr="00B2024E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lang w:val="en-US" w:eastAsia="es-ES"/>
        </w:rPr>
      </w:pPr>
      <w:r w:rsidRPr="00B2024E">
        <w:rPr>
          <w:rFonts w:eastAsia="Times New Roman" w:cstheme="minorHAnsi"/>
          <w:lang w:val="en-US" w:eastAsia="es-ES"/>
        </w:rPr>
        <w:t xml:space="preserve">www.umww.pl </w:t>
      </w:r>
    </w:p>
    <w:p w14:paraId="0A33B08F" w14:textId="06F40D31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DANE OSÓB DO KONTAKTU ORAZ UDZIELANIA DODATKOWYCH INFORMACJI</w:t>
      </w:r>
    </w:p>
    <w:p w14:paraId="7C090476" w14:textId="77777777" w:rsidR="00D655C7" w:rsidRPr="00D655C7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color w:val="000000" w:themeColor="text1"/>
          <w:lang w:eastAsia="pl-PL"/>
        </w:rPr>
      </w:pPr>
      <w:r w:rsidRPr="00D655C7">
        <w:rPr>
          <w:rFonts w:eastAsia="Times New Roman" w:cstheme="minorHAnsi"/>
          <w:color w:val="000000" w:themeColor="text1"/>
          <w:lang w:eastAsia="pl-PL"/>
        </w:rPr>
        <w:t xml:space="preserve">Magdalena Niewęgłowska, e-mail: </w:t>
      </w:r>
      <w:hyperlink r:id="rId10" w:history="1">
        <w:r w:rsidRPr="00D655C7">
          <w:rPr>
            <w:rFonts w:eastAsia="Times New Roman" w:cstheme="minorHAnsi"/>
            <w:color w:val="0563C1" w:themeColor="hyperlink"/>
            <w:u w:val="single"/>
            <w:lang w:eastAsia="pl-PL"/>
          </w:rPr>
          <w:t>magdalena.nieweglowska@umww.pl</w:t>
        </w:r>
      </w:hyperlink>
      <w:r w:rsidRPr="00D655C7">
        <w:rPr>
          <w:rFonts w:eastAsia="Times New Roman" w:cstheme="minorHAnsi"/>
          <w:color w:val="000000" w:themeColor="text1"/>
          <w:lang w:eastAsia="pl-PL"/>
        </w:rPr>
        <w:t xml:space="preserve">, tel. 61 626 65 16 </w:t>
      </w:r>
    </w:p>
    <w:p w14:paraId="068E2573" w14:textId="14E36F3B" w:rsidR="00D655C7" w:rsidRPr="00133685" w:rsidRDefault="00D655C7" w:rsidP="00D655C7">
      <w:pPr>
        <w:autoSpaceDE w:val="0"/>
        <w:autoSpaceDN w:val="0"/>
        <w:adjustRightInd w:val="0"/>
        <w:spacing w:line="276" w:lineRule="auto"/>
        <w:rPr>
          <w:rFonts w:eastAsia="Times New Roman" w:cstheme="minorHAnsi"/>
          <w:color w:val="000000" w:themeColor="text1"/>
          <w:lang w:val="en-US" w:eastAsia="pl-PL"/>
        </w:rPr>
      </w:pPr>
      <w:r w:rsidRPr="00B2024E">
        <w:rPr>
          <w:rFonts w:eastAsia="Times New Roman" w:cstheme="minorHAnsi"/>
          <w:color w:val="000000" w:themeColor="text1"/>
          <w:lang w:val="en-US" w:eastAsia="pl-PL"/>
        </w:rPr>
        <w:t>A</w:t>
      </w:r>
      <w:r w:rsidR="005D2758" w:rsidRPr="00B2024E">
        <w:rPr>
          <w:rFonts w:eastAsia="Times New Roman" w:cstheme="minorHAnsi"/>
          <w:color w:val="000000" w:themeColor="text1"/>
          <w:lang w:val="en-US" w:eastAsia="pl-PL"/>
        </w:rPr>
        <w:t>gata Kinecka</w:t>
      </w:r>
      <w:r w:rsidRPr="00B2024E">
        <w:rPr>
          <w:rFonts w:eastAsia="Times New Roman" w:cstheme="minorHAnsi"/>
          <w:color w:val="000000" w:themeColor="text1"/>
          <w:lang w:val="en-US" w:eastAsia="pl-PL"/>
        </w:rPr>
        <w:t xml:space="preserve">, e-mail: </w:t>
      </w:r>
      <w:hyperlink r:id="rId11" w:history="1">
        <w:r w:rsidR="00FA7751" w:rsidRPr="00133685">
          <w:rPr>
            <w:rStyle w:val="Hipercze"/>
            <w:rFonts w:eastAsia="Times New Roman" w:cstheme="minorHAnsi"/>
            <w:lang w:val="en-US" w:eastAsia="pl-PL"/>
          </w:rPr>
          <w:t>agata.kinecka@umww.pl</w:t>
        </w:r>
      </w:hyperlink>
      <w:r w:rsidRPr="00133685">
        <w:rPr>
          <w:rFonts w:eastAsia="Times New Roman" w:cstheme="minorHAnsi"/>
          <w:color w:val="000000" w:themeColor="text1"/>
          <w:lang w:val="en-US" w:eastAsia="pl-PL"/>
        </w:rPr>
        <w:t xml:space="preserve">, tel. 61 626 65 </w:t>
      </w:r>
      <w:r w:rsidR="005D2758" w:rsidRPr="00133685">
        <w:rPr>
          <w:rFonts w:eastAsia="Times New Roman" w:cstheme="minorHAnsi"/>
          <w:color w:val="000000" w:themeColor="text1"/>
          <w:lang w:val="en-US" w:eastAsia="pl-PL"/>
        </w:rPr>
        <w:t>19</w:t>
      </w:r>
    </w:p>
    <w:p w14:paraId="19734E3D" w14:textId="5E495D89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RODZAJ USŁUGI</w:t>
      </w:r>
    </w:p>
    <w:p w14:paraId="026E8E22" w14:textId="494DA691" w:rsidR="00D655C7" w:rsidRPr="00D655C7" w:rsidRDefault="00D655C7" w:rsidP="00D655C7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  <w:r w:rsidRPr="00D655C7">
        <w:rPr>
          <w:rFonts w:eastAsia="Times New Roman" w:cstheme="minorHAnsi"/>
          <w:color w:val="000000" w:themeColor="text1"/>
          <w:lang w:eastAsia="es-ES"/>
        </w:rPr>
        <w:t xml:space="preserve">Usługa szacowania szkód wyrządzonych przez zwierzęta łowne (dziki, łosie, jelenie, daniele i sarny) w uprawach i płodach rolnych. </w:t>
      </w:r>
    </w:p>
    <w:p w14:paraId="0DE499A4" w14:textId="259DA69A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PRZEDMIOT</w:t>
      </w:r>
    </w:p>
    <w:p w14:paraId="579FD3B6" w14:textId="7F091E21" w:rsidR="00D655C7" w:rsidRDefault="00D655C7" w:rsidP="00D655C7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  <w:bookmarkStart w:id="0" w:name="_Hlk219280062"/>
      <w:r w:rsidRPr="00D655C7">
        <w:rPr>
          <w:rFonts w:eastAsia="Times New Roman" w:cstheme="minorHAnsi"/>
          <w:color w:val="000000" w:themeColor="text1"/>
          <w:lang w:eastAsia="es-ES"/>
        </w:rPr>
        <w:t>Szacowanie</w:t>
      </w:r>
      <w:r w:rsidR="007E4E02">
        <w:rPr>
          <w:rFonts w:eastAsia="Times New Roman" w:cstheme="minorHAnsi"/>
          <w:color w:val="000000" w:themeColor="text1"/>
          <w:lang w:eastAsia="es-ES"/>
        </w:rPr>
        <w:t xml:space="preserve"> </w:t>
      </w:r>
      <w:r w:rsidRPr="00D655C7">
        <w:rPr>
          <w:rFonts w:eastAsia="Times New Roman" w:cstheme="minorHAnsi"/>
          <w:color w:val="000000" w:themeColor="text1"/>
          <w:lang w:eastAsia="es-ES"/>
        </w:rPr>
        <w:t>szkód wyrządzonych w uprawach i płodach rolnych przez zwierzęta łowne (dziki, jelenie, daniele i sarny) na obszarach niewchodzących w skład obwodów łowieckich oraz szkód wyrządzonych przez zwierzęta łowne objęte całoroczną ochroną (łosie) na terenach obwodów łowieckich polnych i obszarach niewchodzących w</w:t>
      </w:r>
      <w:r>
        <w:rPr>
          <w:rFonts w:eastAsia="Times New Roman" w:cstheme="minorHAnsi"/>
          <w:color w:val="000000" w:themeColor="text1"/>
          <w:lang w:eastAsia="es-ES"/>
        </w:rPr>
        <w:t xml:space="preserve"> </w:t>
      </w:r>
      <w:r w:rsidR="00065055">
        <w:rPr>
          <w:rFonts w:eastAsia="Times New Roman" w:cstheme="minorHAnsi"/>
          <w:color w:val="000000" w:themeColor="text1"/>
          <w:lang w:eastAsia="es-ES"/>
        </w:rPr>
        <w:t>skład obwodów łowieckich w 202</w:t>
      </w:r>
      <w:r w:rsidR="005D2758">
        <w:rPr>
          <w:rFonts w:eastAsia="Times New Roman" w:cstheme="minorHAnsi"/>
          <w:color w:val="000000" w:themeColor="text1"/>
          <w:lang w:eastAsia="es-ES"/>
        </w:rPr>
        <w:t>6</w:t>
      </w:r>
      <w:r w:rsidRPr="00D655C7">
        <w:rPr>
          <w:rFonts w:eastAsia="Times New Roman" w:cstheme="minorHAnsi"/>
          <w:color w:val="000000" w:themeColor="text1"/>
          <w:lang w:eastAsia="es-ES"/>
        </w:rPr>
        <w:t xml:space="preserve"> roku.</w:t>
      </w:r>
    </w:p>
    <w:bookmarkEnd w:id="0"/>
    <w:p w14:paraId="2D30D6A0" w14:textId="0DB8628D" w:rsidR="00240AC3" w:rsidRDefault="00240AC3" w:rsidP="00D655C7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</w:p>
    <w:p w14:paraId="75A9701E" w14:textId="33CD56CA" w:rsidR="00240AC3" w:rsidRDefault="00240AC3" w:rsidP="00D655C7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</w:p>
    <w:p w14:paraId="6787532E" w14:textId="77777777" w:rsidR="00240AC3" w:rsidRDefault="00240AC3" w:rsidP="00D655C7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</w:p>
    <w:p w14:paraId="24ED5ED3" w14:textId="1328B29F" w:rsidR="00D655C7" w:rsidRPr="00D655C7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lastRenderedPageBreak/>
        <w:t>SZCZEGÓŁOWY OPIS PRZEDMIOTU ZAMÓWIENIA</w:t>
      </w:r>
    </w:p>
    <w:p w14:paraId="415B9520" w14:textId="3034FCDB" w:rsidR="00D655C7" w:rsidRPr="00D655C7" w:rsidRDefault="00D655C7" w:rsidP="00D655C7">
      <w:pPr>
        <w:spacing w:line="276" w:lineRule="auto"/>
        <w:rPr>
          <w:rFonts w:eastAsia="Times New Roman" w:cstheme="minorHAnsi"/>
          <w:b/>
          <w:lang w:eastAsia="es-ES"/>
        </w:rPr>
      </w:pPr>
      <w:bookmarkStart w:id="1" w:name="_Hlk219280122"/>
      <w:r w:rsidRPr="00D655C7">
        <w:rPr>
          <w:rFonts w:eastAsia="Times New Roman" w:cstheme="minorHAnsi"/>
          <w:lang w:eastAsia="es-ES"/>
        </w:rPr>
        <w:t>Szczegółowy zakres usługi obejmuje:</w:t>
      </w:r>
    </w:p>
    <w:p w14:paraId="7174C99C" w14:textId="33E3C938" w:rsidR="00D655C7" w:rsidRPr="00D655C7" w:rsidRDefault="00D655C7" w:rsidP="00D655C7">
      <w:pPr>
        <w:numPr>
          <w:ilvl w:val="0"/>
          <w:numId w:val="6"/>
        </w:numPr>
        <w:spacing w:line="276" w:lineRule="auto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>Przeprowadzenie oględzin</w:t>
      </w:r>
      <w:r w:rsidR="00DA17F8">
        <w:rPr>
          <w:rFonts w:cstheme="minorHAnsi"/>
          <w:lang w:eastAsia="pl-PL"/>
        </w:rPr>
        <w:t>/</w:t>
      </w:r>
      <w:r w:rsidR="001969AC" w:rsidRPr="00D655C7">
        <w:rPr>
          <w:rFonts w:cstheme="minorHAnsi"/>
          <w:lang w:eastAsia="pl-PL"/>
        </w:rPr>
        <w:t xml:space="preserve">szacowania </w:t>
      </w:r>
      <w:r w:rsidRPr="00D655C7">
        <w:rPr>
          <w:rFonts w:cstheme="minorHAnsi"/>
          <w:lang w:eastAsia="pl-PL"/>
        </w:rPr>
        <w:t xml:space="preserve">ostatecznego szkód </w:t>
      </w:r>
      <w:r w:rsidR="00DA17F8">
        <w:rPr>
          <w:rFonts w:cstheme="minorHAnsi"/>
          <w:lang w:eastAsia="pl-PL"/>
        </w:rPr>
        <w:t>na podstawie</w:t>
      </w:r>
      <w:r w:rsidRPr="00D655C7">
        <w:rPr>
          <w:rFonts w:cstheme="minorHAnsi"/>
          <w:lang w:eastAsia="pl-PL"/>
        </w:rPr>
        <w:t xml:space="preserve"> art. 46-50 ustawy </w:t>
      </w:r>
      <w:r w:rsidR="00FA7751">
        <w:rPr>
          <w:rFonts w:cstheme="minorHAnsi"/>
          <w:lang w:eastAsia="pl-PL"/>
        </w:rPr>
        <w:br/>
      </w:r>
      <w:r w:rsidRPr="00D655C7">
        <w:rPr>
          <w:rFonts w:cstheme="minorHAnsi"/>
          <w:lang w:eastAsia="pl-PL"/>
        </w:rPr>
        <w:t xml:space="preserve">z dnia 13 października 1995 r. Prawo łowieckie </w:t>
      </w:r>
      <w:r w:rsidRPr="0075578B">
        <w:rPr>
          <w:rFonts w:cstheme="minorHAnsi"/>
        </w:rPr>
        <w:t>(</w:t>
      </w:r>
      <w:proofErr w:type="spellStart"/>
      <w:r w:rsidR="00065055">
        <w:rPr>
          <w:rFonts w:cstheme="minorHAnsi"/>
          <w:color w:val="000000" w:themeColor="text1"/>
        </w:rPr>
        <w:t>t.j</w:t>
      </w:r>
      <w:proofErr w:type="spellEnd"/>
      <w:r w:rsidR="00065055">
        <w:rPr>
          <w:rFonts w:cstheme="minorHAnsi"/>
          <w:color w:val="000000" w:themeColor="text1"/>
        </w:rPr>
        <w:t>. Dz. U. z 202</w:t>
      </w:r>
      <w:r w:rsidR="005D2758">
        <w:rPr>
          <w:rFonts w:cstheme="minorHAnsi"/>
          <w:color w:val="000000" w:themeColor="text1"/>
        </w:rPr>
        <w:t>5</w:t>
      </w:r>
      <w:r w:rsidR="00FD33BB">
        <w:rPr>
          <w:rFonts w:cstheme="minorHAnsi"/>
          <w:color w:val="000000" w:themeColor="text1"/>
        </w:rPr>
        <w:t xml:space="preserve"> r.</w:t>
      </w:r>
      <w:r w:rsidRPr="0075578B">
        <w:rPr>
          <w:rFonts w:cstheme="minorHAnsi"/>
          <w:color w:val="000000" w:themeColor="text1"/>
        </w:rPr>
        <w:t>,</w:t>
      </w:r>
      <w:r w:rsidR="00065055">
        <w:rPr>
          <w:rFonts w:cstheme="minorHAnsi"/>
          <w:color w:val="000000" w:themeColor="text1"/>
        </w:rPr>
        <w:t xml:space="preserve"> poz. </w:t>
      </w:r>
      <w:r w:rsidR="005D2758">
        <w:rPr>
          <w:rFonts w:cstheme="minorHAnsi"/>
          <w:color w:val="000000" w:themeColor="text1"/>
        </w:rPr>
        <w:t>539</w:t>
      </w:r>
      <w:r w:rsidR="00FD33BB">
        <w:rPr>
          <w:rFonts w:cstheme="minorHAnsi"/>
        </w:rPr>
        <w:t>)</w:t>
      </w:r>
      <w:r w:rsidRPr="00D655C7">
        <w:rPr>
          <w:rFonts w:cstheme="minorHAnsi"/>
          <w:lang w:eastAsia="pl-PL"/>
        </w:rPr>
        <w:t xml:space="preserve"> oraz zgodnie </w:t>
      </w:r>
      <w:r w:rsidR="00FA7751">
        <w:rPr>
          <w:rFonts w:cstheme="minorHAnsi"/>
          <w:lang w:eastAsia="pl-PL"/>
        </w:rPr>
        <w:br/>
      </w:r>
      <w:r w:rsidRPr="00D655C7">
        <w:rPr>
          <w:rFonts w:cstheme="minorHAnsi"/>
          <w:lang w:eastAsia="pl-PL"/>
        </w:rPr>
        <w:t>z rozporządzeniem Ministra Środowiska z dnia 16 kwietnia 2019 r. w sprawie szczegółowych warunków szacowania szkód w uprawach i płodach rolnych (Dz. U. z 2019 r., poz. 776), określając:</w:t>
      </w:r>
    </w:p>
    <w:p w14:paraId="28674F79" w14:textId="75913E08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g</w:t>
      </w:r>
      <w:r w:rsidR="00D655C7" w:rsidRPr="00D655C7">
        <w:rPr>
          <w:rFonts w:cstheme="minorHAnsi"/>
          <w:lang w:eastAsia="pl-PL"/>
        </w:rPr>
        <w:t>atunek zwierzyny, która wyrządziła szkodę</w:t>
      </w:r>
      <w:r>
        <w:rPr>
          <w:rFonts w:cstheme="minorHAnsi"/>
          <w:lang w:eastAsia="pl-PL"/>
        </w:rPr>
        <w:t>;</w:t>
      </w:r>
    </w:p>
    <w:p w14:paraId="1E609AB8" w14:textId="5744D15D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r</w:t>
      </w:r>
      <w:r w:rsidR="00D655C7" w:rsidRPr="00D655C7">
        <w:rPr>
          <w:rFonts w:cstheme="minorHAnsi"/>
          <w:lang w:eastAsia="pl-PL"/>
        </w:rPr>
        <w:t>odzaj uprawy lub płodu rolnego</w:t>
      </w:r>
      <w:r>
        <w:rPr>
          <w:rFonts w:cstheme="minorHAnsi"/>
          <w:lang w:eastAsia="pl-PL"/>
        </w:rPr>
        <w:t>;</w:t>
      </w:r>
    </w:p>
    <w:p w14:paraId="7B1C3C70" w14:textId="301F08E5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s</w:t>
      </w:r>
      <w:r w:rsidR="00D655C7" w:rsidRPr="00D655C7">
        <w:rPr>
          <w:rFonts w:cstheme="minorHAnsi"/>
          <w:lang w:eastAsia="pl-PL"/>
        </w:rPr>
        <w:t xml:space="preserve">tan i jakość uprawy lub płodu rolnego </w:t>
      </w:r>
      <w:r w:rsidR="00DA17F8">
        <w:rPr>
          <w:rFonts w:cstheme="minorHAnsi"/>
          <w:lang w:eastAsia="pl-PL"/>
        </w:rPr>
        <w:t xml:space="preserve">w 5-stopniowej skali, rosnąco od 1 do 5 </w:t>
      </w:r>
      <w:r w:rsidR="00D655C7" w:rsidRPr="00D655C7">
        <w:rPr>
          <w:rFonts w:cstheme="minorHAnsi"/>
          <w:lang w:eastAsia="pl-PL"/>
        </w:rPr>
        <w:t xml:space="preserve">wraz </w:t>
      </w:r>
      <w:r w:rsidR="00DA17F8">
        <w:rPr>
          <w:rFonts w:cstheme="minorHAnsi"/>
          <w:lang w:eastAsia="pl-PL"/>
        </w:rPr>
        <w:br/>
      </w:r>
      <w:r w:rsidR="00D655C7" w:rsidRPr="00D655C7">
        <w:rPr>
          <w:rFonts w:cstheme="minorHAnsi"/>
          <w:lang w:eastAsia="pl-PL"/>
        </w:rPr>
        <w:t>z uzasadnieniem</w:t>
      </w:r>
      <w:r>
        <w:rPr>
          <w:rFonts w:cstheme="minorHAnsi"/>
          <w:lang w:eastAsia="pl-PL"/>
        </w:rPr>
        <w:t>;</w:t>
      </w:r>
    </w:p>
    <w:p w14:paraId="05478C5A" w14:textId="2073FE26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o</w:t>
      </w:r>
      <w:r w:rsidR="00D655C7" w:rsidRPr="00D655C7">
        <w:rPr>
          <w:rFonts w:cstheme="minorHAnsi"/>
          <w:lang w:eastAsia="pl-PL"/>
        </w:rPr>
        <w:t>bszar całej uprawy</w:t>
      </w:r>
      <w:r w:rsidR="003E38DD">
        <w:rPr>
          <w:rFonts w:cstheme="minorHAnsi"/>
          <w:lang w:eastAsia="pl-PL"/>
        </w:rPr>
        <w:t xml:space="preserve"> lub szacunkową masę zgromadzonego płodu rolnego</w:t>
      </w:r>
      <w:r>
        <w:rPr>
          <w:rFonts w:cstheme="minorHAnsi"/>
          <w:lang w:eastAsia="pl-PL"/>
        </w:rPr>
        <w:t>;</w:t>
      </w:r>
    </w:p>
    <w:p w14:paraId="24E00F52" w14:textId="4B4E5B79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o</w:t>
      </w:r>
      <w:r w:rsidR="00D655C7" w:rsidRPr="00D655C7">
        <w:rPr>
          <w:rFonts w:cstheme="minorHAnsi"/>
          <w:lang w:eastAsia="pl-PL"/>
        </w:rPr>
        <w:t>bszar uprawy, która została uszkodzona lub szacunkową masę uszkodzonego płodu rolnego</w:t>
      </w:r>
      <w:r>
        <w:rPr>
          <w:rFonts w:cstheme="minorHAnsi"/>
          <w:lang w:eastAsia="pl-PL"/>
        </w:rPr>
        <w:t>;</w:t>
      </w:r>
    </w:p>
    <w:p w14:paraId="42B8803A" w14:textId="706842FD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="00D655C7" w:rsidRPr="00D655C7">
        <w:rPr>
          <w:rFonts w:cstheme="minorHAnsi"/>
          <w:lang w:eastAsia="pl-PL"/>
        </w:rPr>
        <w:t>rocent zniszczenia uprawy na uszkodzonym obszarze</w:t>
      </w:r>
      <w:r>
        <w:rPr>
          <w:rFonts w:cstheme="minorHAnsi"/>
          <w:lang w:eastAsia="pl-PL"/>
        </w:rPr>
        <w:t>;</w:t>
      </w:r>
    </w:p>
    <w:p w14:paraId="3B1BF6D4" w14:textId="04691848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="00D655C7" w:rsidRPr="00D655C7">
        <w:rPr>
          <w:rFonts w:cstheme="minorHAnsi"/>
          <w:lang w:eastAsia="pl-PL"/>
        </w:rPr>
        <w:t>owierzchnię zredukowaną</w:t>
      </w:r>
      <w:r>
        <w:rPr>
          <w:rFonts w:cstheme="minorHAnsi"/>
          <w:lang w:eastAsia="pl-PL"/>
        </w:rPr>
        <w:t>;</w:t>
      </w:r>
    </w:p>
    <w:p w14:paraId="3AD900FA" w14:textId="6637C559" w:rsidR="00D655C7" w:rsidRPr="00D655C7" w:rsidRDefault="001969AC" w:rsidP="00454E49">
      <w:pPr>
        <w:numPr>
          <w:ilvl w:val="1"/>
          <w:numId w:val="11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="00D655C7" w:rsidRPr="00D655C7">
        <w:rPr>
          <w:rFonts w:cstheme="minorHAnsi"/>
          <w:lang w:eastAsia="pl-PL"/>
        </w:rPr>
        <w:t>lon, rozmiar szkody, nieponiesione koszty zbioru, transportu i przechowywania</w:t>
      </w:r>
      <w:r>
        <w:rPr>
          <w:rFonts w:cstheme="minorHAnsi"/>
          <w:lang w:eastAsia="pl-PL"/>
        </w:rPr>
        <w:t>.</w:t>
      </w:r>
    </w:p>
    <w:p w14:paraId="3207481E" w14:textId="4144B765" w:rsidR="00D655C7" w:rsidRPr="00D655C7" w:rsidRDefault="00D655C7" w:rsidP="00D655C7">
      <w:pPr>
        <w:numPr>
          <w:ilvl w:val="0"/>
          <w:numId w:val="6"/>
        </w:numPr>
        <w:spacing w:line="276" w:lineRule="auto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 xml:space="preserve">Obliczenie </w:t>
      </w:r>
      <w:r w:rsidR="003E38DD">
        <w:rPr>
          <w:rFonts w:cstheme="minorHAnsi"/>
          <w:lang w:eastAsia="pl-PL"/>
        </w:rPr>
        <w:t xml:space="preserve">wartości plonu z użytków lub płodów rolnych i </w:t>
      </w:r>
      <w:r w:rsidRPr="00D655C7">
        <w:rPr>
          <w:rFonts w:cstheme="minorHAnsi"/>
          <w:lang w:eastAsia="pl-PL"/>
        </w:rPr>
        <w:t>wysokości odszkodowania</w:t>
      </w:r>
      <w:r w:rsidR="00FA7751">
        <w:rPr>
          <w:rFonts w:cstheme="minorHAnsi"/>
          <w:lang w:eastAsia="pl-PL"/>
        </w:rPr>
        <w:br/>
      </w:r>
      <w:r w:rsidRPr="00D655C7">
        <w:rPr>
          <w:rFonts w:cstheme="minorHAnsi"/>
          <w:lang w:eastAsia="pl-PL"/>
        </w:rPr>
        <w:t>za szkody w upr</w:t>
      </w:r>
      <w:r w:rsidR="00454E49">
        <w:rPr>
          <w:rFonts w:cstheme="minorHAnsi"/>
          <w:lang w:eastAsia="pl-PL"/>
        </w:rPr>
        <w:t xml:space="preserve">awach lub płodach rolnych zgodnie z zapisami </w:t>
      </w:r>
      <w:r w:rsidR="00FA7751">
        <w:rPr>
          <w:rFonts w:cstheme="minorHAnsi"/>
          <w:lang w:eastAsia="pl-PL"/>
        </w:rPr>
        <w:t xml:space="preserve">§ 3 </w:t>
      </w:r>
      <w:r w:rsidR="00FE1FC5">
        <w:rPr>
          <w:rFonts w:cstheme="minorHAnsi"/>
          <w:lang w:eastAsia="pl-PL"/>
        </w:rPr>
        <w:t>ust.</w:t>
      </w:r>
      <w:r w:rsidR="00454E49">
        <w:rPr>
          <w:rFonts w:cstheme="minorHAnsi"/>
          <w:lang w:eastAsia="pl-PL"/>
        </w:rPr>
        <w:t xml:space="preserve"> 1</w:t>
      </w:r>
      <w:r w:rsidR="007E4E02">
        <w:rPr>
          <w:rFonts w:cstheme="minorHAnsi"/>
          <w:lang w:eastAsia="pl-PL"/>
        </w:rPr>
        <w:t>3</w:t>
      </w:r>
      <w:r w:rsidR="00454E49">
        <w:rPr>
          <w:rFonts w:cstheme="minorHAnsi"/>
          <w:lang w:eastAsia="pl-PL"/>
        </w:rPr>
        <w:t>-1</w:t>
      </w:r>
      <w:r w:rsidR="003E38DD">
        <w:rPr>
          <w:rFonts w:cstheme="minorHAnsi"/>
          <w:lang w:eastAsia="pl-PL"/>
        </w:rPr>
        <w:t>9</w:t>
      </w:r>
      <w:r w:rsidR="00454E49">
        <w:rPr>
          <w:rFonts w:cstheme="minorHAnsi"/>
          <w:lang w:eastAsia="pl-PL"/>
        </w:rPr>
        <w:t xml:space="preserve"> </w:t>
      </w:r>
      <w:r w:rsidR="00FA7751">
        <w:rPr>
          <w:rFonts w:cstheme="minorHAnsi"/>
          <w:lang w:eastAsia="pl-PL"/>
        </w:rPr>
        <w:br/>
      </w:r>
      <w:r w:rsidR="00454E49">
        <w:rPr>
          <w:rFonts w:cstheme="minorHAnsi"/>
          <w:lang w:eastAsia="pl-PL"/>
        </w:rPr>
        <w:t xml:space="preserve">ww. </w:t>
      </w:r>
      <w:r w:rsidR="003E38DD">
        <w:rPr>
          <w:rFonts w:cstheme="minorHAnsi"/>
          <w:lang w:eastAsia="pl-PL"/>
        </w:rPr>
        <w:t>r</w:t>
      </w:r>
      <w:r w:rsidR="00454E49">
        <w:rPr>
          <w:rFonts w:cstheme="minorHAnsi"/>
          <w:lang w:eastAsia="pl-PL"/>
        </w:rPr>
        <w:t>ozporządzenia.</w:t>
      </w:r>
    </w:p>
    <w:p w14:paraId="5C6683CF" w14:textId="208E5963" w:rsidR="00D655C7" w:rsidRPr="00D655C7" w:rsidRDefault="00D655C7" w:rsidP="00D655C7">
      <w:pPr>
        <w:numPr>
          <w:ilvl w:val="0"/>
          <w:numId w:val="6"/>
        </w:numPr>
        <w:spacing w:line="276" w:lineRule="auto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>Przygotowanie dokumentacji z przeprowadzonych oględzin/</w:t>
      </w:r>
      <w:r w:rsidR="001969AC" w:rsidRPr="00D655C7">
        <w:rPr>
          <w:rFonts w:cstheme="minorHAnsi"/>
          <w:lang w:eastAsia="pl-PL"/>
        </w:rPr>
        <w:t xml:space="preserve">szacowania </w:t>
      </w:r>
      <w:r w:rsidRPr="00D655C7">
        <w:rPr>
          <w:rFonts w:cstheme="minorHAnsi"/>
          <w:lang w:eastAsia="pl-PL"/>
        </w:rPr>
        <w:t>ostatecznego szkód w uprawach i płodach rolnych zgodnie ze zleceniem Zamawiającego, tj.:</w:t>
      </w:r>
    </w:p>
    <w:p w14:paraId="63DB7F07" w14:textId="035037C6" w:rsidR="00D655C7" w:rsidRPr="00D655C7" w:rsidRDefault="001969AC" w:rsidP="00454E49">
      <w:pPr>
        <w:numPr>
          <w:ilvl w:val="1"/>
          <w:numId w:val="12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p</w:t>
      </w:r>
      <w:r w:rsidR="00D655C7" w:rsidRPr="00D655C7">
        <w:rPr>
          <w:rFonts w:cstheme="minorHAnsi"/>
          <w:lang w:eastAsia="pl-PL"/>
        </w:rPr>
        <w:t>rotok</w:t>
      </w:r>
      <w:r>
        <w:rPr>
          <w:rFonts w:cstheme="minorHAnsi"/>
          <w:lang w:eastAsia="pl-PL"/>
        </w:rPr>
        <w:t>ołu</w:t>
      </w:r>
      <w:r w:rsidR="00D655C7" w:rsidRPr="00D655C7">
        <w:rPr>
          <w:rFonts w:cstheme="minorHAnsi"/>
          <w:lang w:eastAsia="pl-PL"/>
        </w:rPr>
        <w:t xml:space="preserve"> oględzin/szacowania ostatecznego </w:t>
      </w:r>
      <w:r w:rsidR="00FA7751">
        <w:rPr>
          <w:rFonts w:cstheme="minorHAnsi"/>
          <w:lang w:eastAsia="pl-PL"/>
        </w:rPr>
        <w:t xml:space="preserve">szkód </w:t>
      </w:r>
      <w:r w:rsidR="00D655C7" w:rsidRPr="00D655C7">
        <w:rPr>
          <w:rFonts w:cstheme="minorHAnsi"/>
          <w:lang w:eastAsia="pl-PL"/>
        </w:rPr>
        <w:t>według wzoru stanowiącego załącznik nr 2 do rozporządzenia Ministra Środowiska w sprawie szczegółowych warunków szacowania szkód w uprawach i płodach rolnych</w:t>
      </w:r>
      <w:r>
        <w:rPr>
          <w:rFonts w:cstheme="minorHAnsi"/>
          <w:lang w:eastAsia="pl-PL"/>
        </w:rPr>
        <w:t>;</w:t>
      </w:r>
    </w:p>
    <w:p w14:paraId="76A51FC8" w14:textId="60B6C8E7" w:rsidR="00D655C7" w:rsidRPr="00D655C7" w:rsidRDefault="001969AC" w:rsidP="00454E49">
      <w:pPr>
        <w:numPr>
          <w:ilvl w:val="1"/>
          <w:numId w:val="12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s</w:t>
      </w:r>
      <w:r w:rsidR="00D655C7" w:rsidRPr="00D655C7">
        <w:rPr>
          <w:rFonts w:cstheme="minorHAnsi"/>
          <w:lang w:eastAsia="pl-PL"/>
        </w:rPr>
        <w:t>zki</w:t>
      </w:r>
      <w:r w:rsidR="00454E49">
        <w:rPr>
          <w:rFonts w:cstheme="minorHAnsi"/>
          <w:lang w:eastAsia="pl-PL"/>
        </w:rPr>
        <w:t>c</w:t>
      </w:r>
      <w:r>
        <w:rPr>
          <w:rFonts w:cstheme="minorHAnsi"/>
          <w:lang w:eastAsia="pl-PL"/>
        </w:rPr>
        <w:t>u</w:t>
      </w:r>
      <w:r w:rsidR="00454E49">
        <w:rPr>
          <w:rFonts w:cstheme="minorHAnsi"/>
          <w:lang w:eastAsia="pl-PL"/>
        </w:rPr>
        <w:t xml:space="preserve"> sytuacyjn</w:t>
      </w:r>
      <w:r>
        <w:rPr>
          <w:rFonts w:cstheme="minorHAnsi"/>
          <w:lang w:eastAsia="pl-PL"/>
        </w:rPr>
        <w:t>ego</w:t>
      </w:r>
      <w:r w:rsidR="00454E49">
        <w:rPr>
          <w:rFonts w:cstheme="minorHAnsi"/>
          <w:lang w:eastAsia="pl-PL"/>
        </w:rPr>
        <w:t xml:space="preserve"> uszkodzonej uprawy, wskazując</w:t>
      </w:r>
      <w:r>
        <w:rPr>
          <w:rFonts w:cstheme="minorHAnsi"/>
          <w:lang w:eastAsia="pl-PL"/>
        </w:rPr>
        <w:t>ego</w:t>
      </w:r>
      <w:r w:rsidR="00454E49">
        <w:rPr>
          <w:rFonts w:cstheme="minorHAnsi"/>
          <w:lang w:eastAsia="pl-PL"/>
        </w:rPr>
        <w:t xml:space="preserve"> miejsce i rozmiar szkody </w:t>
      </w:r>
      <w:r w:rsidR="001E62CA">
        <w:rPr>
          <w:rFonts w:cstheme="minorHAnsi"/>
          <w:lang w:eastAsia="pl-PL"/>
        </w:rPr>
        <w:br/>
      </w:r>
      <w:r w:rsidR="00454E49">
        <w:rPr>
          <w:rFonts w:cstheme="minorHAnsi"/>
          <w:lang w:eastAsia="pl-PL"/>
        </w:rPr>
        <w:t xml:space="preserve">w odniesieniu do </w:t>
      </w:r>
      <w:r w:rsidR="007E4E02">
        <w:rPr>
          <w:rFonts w:cstheme="minorHAnsi"/>
          <w:lang w:eastAsia="pl-PL"/>
        </w:rPr>
        <w:t xml:space="preserve">całej </w:t>
      </w:r>
      <w:r w:rsidR="00454E49">
        <w:rPr>
          <w:rFonts w:cstheme="minorHAnsi"/>
          <w:lang w:eastAsia="pl-PL"/>
        </w:rPr>
        <w:t>powierzchni uprawy</w:t>
      </w:r>
      <w:r w:rsidR="001E62CA">
        <w:rPr>
          <w:rFonts w:cstheme="minorHAnsi"/>
          <w:lang w:eastAsia="pl-PL"/>
        </w:rPr>
        <w:t>;</w:t>
      </w:r>
    </w:p>
    <w:p w14:paraId="37C13F9B" w14:textId="6D88782E" w:rsidR="00D655C7" w:rsidRPr="00D655C7" w:rsidRDefault="001E62CA" w:rsidP="00454E49">
      <w:pPr>
        <w:numPr>
          <w:ilvl w:val="1"/>
          <w:numId w:val="12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</w:t>
      </w:r>
      <w:r w:rsidR="00D655C7" w:rsidRPr="00D655C7">
        <w:rPr>
          <w:rFonts w:cstheme="minorHAnsi"/>
          <w:lang w:eastAsia="pl-PL"/>
        </w:rPr>
        <w:t>okumentacj</w:t>
      </w:r>
      <w:r>
        <w:rPr>
          <w:rFonts w:cstheme="minorHAnsi"/>
          <w:lang w:eastAsia="pl-PL"/>
        </w:rPr>
        <w:t>i</w:t>
      </w:r>
      <w:r w:rsidR="00D655C7" w:rsidRPr="00D655C7">
        <w:rPr>
          <w:rFonts w:cstheme="minorHAnsi"/>
          <w:lang w:eastAsia="pl-PL"/>
        </w:rPr>
        <w:t xml:space="preserve"> fotograficzn</w:t>
      </w:r>
      <w:r>
        <w:rPr>
          <w:rFonts w:cstheme="minorHAnsi"/>
          <w:lang w:eastAsia="pl-PL"/>
        </w:rPr>
        <w:t>ej</w:t>
      </w:r>
      <w:r w:rsidR="00D655C7" w:rsidRPr="00D655C7">
        <w:rPr>
          <w:rFonts w:cstheme="minorHAnsi"/>
          <w:lang w:eastAsia="pl-PL"/>
        </w:rPr>
        <w:t xml:space="preserve"> obrazując</w:t>
      </w:r>
      <w:r>
        <w:rPr>
          <w:rFonts w:cstheme="minorHAnsi"/>
          <w:lang w:eastAsia="pl-PL"/>
        </w:rPr>
        <w:t>ej</w:t>
      </w:r>
      <w:r w:rsidR="00D655C7" w:rsidRPr="00D655C7">
        <w:rPr>
          <w:rFonts w:cstheme="minorHAnsi"/>
          <w:lang w:eastAsia="pl-PL"/>
        </w:rPr>
        <w:t xml:space="preserve"> uszkodzone miejsca oraz powierzchnię nieuszkodzoną</w:t>
      </w:r>
      <w:r>
        <w:rPr>
          <w:rFonts w:cstheme="minorHAnsi"/>
          <w:lang w:eastAsia="pl-PL"/>
        </w:rPr>
        <w:t>;</w:t>
      </w:r>
    </w:p>
    <w:p w14:paraId="0BB1F235" w14:textId="5C6CF899" w:rsidR="00D655C7" w:rsidRPr="00D655C7" w:rsidRDefault="001E62CA" w:rsidP="00454E49">
      <w:pPr>
        <w:numPr>
          <w:ilvl w:val="1"/>
          <w:numId w:val="12"/>
        </w:numPr>
        <w:spacing w:line="276" w:lineRule="auto"/>
        <w:ind w:left="709" w:hanging="283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</w:t>
      </w:r>
      <w:r w:rsidR="00D655C7" w:rsidRPr="00D655C7">
        <w:rPr>
          <w:rFonts w:cstheme="minorHAnsi"/>
          <w:lang w:eastAsia="pl-PL"/>
        </w:rPr>
        <w:t>okumentacj</w:t>
      </w:r>
      <w:r>
        <w:rPr>
          <w:rFonts w:cstheme="minorHAnsi"/>
          <w:lang w:eastAsia="pl-PL"/>
        </w:rPr>
        <w:t>i</w:t>
      </w:r>
      <w:r w:rsidR="00D655C7" w:rsidRPr="00D655C7">
        <w:rPr>
          <w:rFonts w:cstheme="minorHAnsi"/>
          <w:lang w:eastAsia="pl-PL"/>
        </w:rPr>
        <w:t xml:space="preserve"> potwierdzając</w:t>
      </w:r>
      <w:r>
        <w:rPr>
          <w:rFonts w:cstheme="minorHAnsi"/>
          <w:lang w:eastAsia="pl-PL"/>
        </w:rPr>
        <w:t>ej</w:t>
      </w:r>
      <w:r w:rsidR="00D655C7" w:rsidRPr="00D655C7">
        <w:rPr>
          <w:rFonts w:cstheme="minorHAnsi"/>
          <w:lang w:eastAsia="pl-PL"/>
        </w:rPr>
        <w:t xml:space="preserve"> dokonanie rozeznania cen produktów i usług rolnych niezbędnych do prawidłowego ustalenia wysokości odszkodowania (np. notowa</w:t>
      </w:r>
      <w:r>
        <w:rPr>
          <w:rFonts w:cstheme="minorHAnsi"/>
          <w:lang w:eastAsia="pl-PL"/>
        </w:rPr>
        <w:t>ń</w:t>
      </w:r>
      <w:r w:rsidR="00D655C7" w:rsidRPr="00D655C7">
        <w:rPr>
          <w:rFonts w:cstheme="minorHAnsi"/>
          <w:lang w:eastAsia="pl-PL"/>
        </w:rPr>
        <w:t xml:space="preserve"> WODR, cenni</w:t>
      </w:r>
      <w:r>
        <w:rPr>
          <w:rFonts w:cstheme="minorHAnsi"/>
          <w:lang w:eastAsia="pl-PL"/>
        </w:rPr>
        <w:t>ków</w:t>
      </w:r>
      <w:r w:rsidR="00D655C7" w:rsidRPr="00D655C7">
        <w:rPr>
          <w:rFonts w:cstheme="minorHAnsi"/>
          <w:lang w:eastAsia="pl-PL"/>
        </w:rPr>
        <w:t xml:space="preserve"> z punktów skupu, przetwórni rolnych</w:t>
      </w:r>
      <w:r w:rsidR="00D655C7">
        <w:rPr>
          <w:rFonts w:cstheme="minorHAnsi"/>
          <w:lang w:eastAsia="pl-PL"/>
        </w:rPr>
        <w:t xml:space="preserve"> itp.</w:t>
      </w:r>
      <w:r w:rsidR="00D655C7" w:rsidRPr="00D655C7">
        <w:rPr>
          <w:rFonts w:cstheme="minorHAnsi"/>
          <w:lang w:eastAsia="pl-PL"/>
        </w:rPr>
        <w:t>).</w:t>
      </w:r>
    </w:p>
    <w:p w14:paraId="44A58703" w14:textId="54D2A482" w:rsidR="00D655C7" w:rsidRPr="00D655C7" w:rsidRDefault="00D655C7" w:rsidP="00D655C7">
      <w:pPr>
        <w:numPr>
          <w:ilvl w:val="0"/>
          <w:numId w:val="6"/>
        </w:numPr>
        <w:spacing w:line="276" w:lineRule="auto"/>
        <w:ind w:left="357" w:hanging="357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 xml:space="preserve">W przypadku odmowy podpisania protokołu przez poszkodowanego oraz w innych uzasadnionych przypadkach przedmiot umowy może obejmować także </w:t>
      </w:r>
      <w:r w:rsidR="0018775D">
        <w:rPr>
          <w:rFonts w:cstheme="minorHAnsi"/>
          <w:lang w:eastAsia="pl-PL"/>
        </w:rPr>
        <w:t xml:space="preserve">udzielenie </w:t>
      </w:r>
      <w:r w:rsidRPr="00D655C7">
        <w:rPr>
          <w:rFonts w:cstheme="minorHAnsi"/>
          <w:lang w:eastAsia="pl-PL"/>
        </w:rPr>
        <w:t xml:space="preserve">dodatkowych </w:t>
      </w:r>
      <w:r w:rsidR="0018775D">
        <w:rPr>
          <w:rFonts w:cstheme="minorHAnsi"/>
          <w:lang w:eastAsia="pl-PL"/>
        </w:rPr>
        <w:t>wyjaśnień,</w:t>
      </w:r>
      <w:r w:rsidRPr="00D655C7">
        <w:rPr>
          <w:rFonts w:cstheme="minorHAnsi"/>
          <w:lang w:eastAsia="pl-PL"/>
        </w:rPr>
        <w:t xml:space="preserve"> informacji, </w:t>
      </w:r>
      <w:r w:rsidR="0018775D">
        <w:rPr>
          <w:rFonts w:cstheme="minorHAnsi"/>
          <w:lang w:eastAsia="pl-PL"/>
        </w:rPr>
        <w:t xml:space="preserve">ewentualne </w:t>
      </w:r>
      <w:r w:rsidRPr="00D655C7">
        <w:rPr>
          <w:rFonts w:cstheme="minorHAnsi"/>
          <w:lang w:eastAsia="pl-PL"/>
        </w:rPr>
        <w:t>wykonanie dodatkow</w:t>
      </w:r>
      <w:r w:rsidR="0018775D">
        <w:rPr>
          <w:rFonts w:cstheme="minorHAnsi"/>
          <w:lang w:eastAsia="pl-PL"/>
        </w:rPr>
        <w:t>ej wizji terenowej</w:t>
      </w:r>
      <w:r w:rsidR="0018775D">
        <w:rPr>
          <w:rFonts w:cstheme="minorHAnsi"/>
          <w:lang w:eastAsia="pl-PL"/>
        </w:rPr>
        <w:br/>
      </w:r>
      <w:r w:rsidRPr="00D655C7">
        <w:rPr>
          <w:rFonts w:cstheme="minorHAnsi"/>
          <w:lang w:eastAsia="pl-PL"/>
        </w:rPr>
        <w:t>lub przeprowadzenie mediacji z poszkodowanym – wykonane czynności należy pisemnie udokumentować.</w:t>
      </w:r>
    </w:p>
    <w:p w14:paraId="3C6211F6" w14:textId="2FFDE193" w:rsidR="00D655C7" w:rsidRDefault="00D655C7" w:rsidP="000C75FE">
      <w:pPr>
        <w:numPr>
          <w:ilvl w:val="0"/>
          <w:numId w:val="6"/>
        </w:numPr>
        <w:spacing w:line="276" w:lineRule="auto"/>
        <w:ind w:left="357" w:hanging="357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 xml:space="preserve">Zgodnie z </w:t>
      </w:r>
      <w:r w:rsidRPr="00D655C7">
        <w:rPr>
          <w:rFonts w:cstheme="minorHAnsi"/>
        </w:rPr>
        <w:t xml:space="preserve">§ 2 ust. 3 </w:t>
      </w:r>
      <w:r w:rsidRPr="00D655C7">
        <w:rPr>
          <w:rFonts w:cstheme="minorHAnsi"/>
          <w:lang w:eastAsia="pl-PL"/>
        </w:rPr>
        <w:t xml:space="preserve">rozporządzenia Ministra Środowiska z dnia 16 kwietnia 2019 r. </w:t>
      </w:r>
      <w:r w:rsidRPr="00D655C7">
        <w:rPr>
          <w:rFonts w:cstheme="minorHAnsi"/>
          <w:lang w:eastAsia="pl-PL"/>
        </w:rPr>
        <w:br/>
        <w:t xml:space="preserve">w sprawie szczegółowych warunków szacowania szkód w uprawach i płodach rolnych </w:t>
      </w:r>
      <w:r w:rsidRPr="00D655C7">
        <w:rPr>
          <w:rFonts w:cstheme="minorHAnsi"/>
        </w:rPr>
        <w:t xml:space="preserve">Zarząd Województwa zawiadamia poszkodowanego o terminie dokonania oględzin albo szacowania ostatecznego pisemnie, za pośrednictwem poczty elektronicznej lub przez SMS. </w:t>
      </w:r>
      <w:r w:rsidRPr="00D655C7">
        <w:rPr>
          <w:rFonts w:cstheme="minorHAnsi"/>
        </w:rPr>
        <w:lastRenderedPageBreak/>
        <w:t xml:space="preserve">Dodatkowo </w:t>
      </w:r>
      <w:r w:rsidRPr="00D655C7">
        <w:rPr>
          <w:rFonts w:cstheme="minorHAnsi"/>
          <w:lang w:eastAsia="pl-PL"/>
        </w:rPr>
        <w:t xml:space="preserve">Szacujący zobowiązuje się do niezwłocznego (nie później niż 1 dobę przed wyznaczonym terminem szacowania), podjęcia kontaktu telefonicznego z poszkodowanym celem ustalenia dokładnej godziny i miejsca spotkania. </w:t>
      </w:r>
    </w:p>
    <w:bookmarkEnd w:id="1"/>
    <w:p w14:paraId="5A146B5C" w14:textId="0D349833" w:rsidR="00D655C7" w:rsidRPr="00F211F3" w:rsidRDefault="00D655C7" w:rsidP="00F211F3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TERMIN REALIZACJI USŁUGI</w:t>
      </w:r>
    </w:p>
    <w:p w14:paraId="5C6780C3" w14:textId="1410FE7E" w:rsidR="00D655C7" w:rsidRPr="00D655C7" w:rsidRDefault="00D655C7" w:rsidP="00F211F3">
      <w:pPr>
        <w:spacing w:line="276" w:lineRule="auto"/>
        <w:rPr>
          <w:rFonts w:eastAsia="Times New Roman" w:cstheme="minorHAnsi"/>
          <w:lang w:eastAsia="es-ES"/>
        </w:rPr>
      </w:pPr>
      <w:bookmarkStart w:id="2" w:name="_Hlk219281661"/>
      <w:r w:rsidRPr="00D655C7">
        <w:rPr>
          <w:rFonts w:eastAsia="Times New Roman" w:cstheme="minorHAnsi"/>
          <w:lang w:eastAsia="es-ES"/>
        </w:rPr>
        <w:t>Usługa będzie świadczona w okresie od dnia po</w:t>
      </w:r>
      <w:r w:rsidR="00673B73">
        <w:rPr>
          <w:rFonts w:eastAsia="Times New Roman" w:cstheme="minorHAnsi"/>
          <w:lang w:eastAsia="es-ES"/>
        </w:rPr>
        <w:t>dpisana umowy do dnia 31</w:t>
      </w:r>
      <w:r w:rsidR="003E38DD">
        <w:rPr>
          <w:rFonts w:eastAsia="Times New Roman" w:cstheme="minorHAnsi"/>
          <w:lang w:eastAsia="es-ES"/>
        </w:rPr>
        <w:t xml:space="preserve"> grudnia </w:t>
      </w:r>
      <w:r w:rsidR="00673B73">
        <w:rPr>
          <w:rFonts w:eastAsia="Times New Roman" w:cstheme="minorHAnsi"/>
          <w:lang w:eastAsia="es-ES"/>
        </w:rPr>
        <w:t>202</w:t>
      </w:r>
      <w:r w:rsidR="005D2758">
        <w:rPr>
          <w:rFonts w:eastAsia="Times New Roman" w:cstheme="minorHAnsi"/>
          <w:lang w:eastAsia="es-ES"/>
        </w:rPr>
        <w:t>6</w:t>
      </w:r>
      <w:r w:rsidRPr="00D655C7">
        <w:rPr>
          <w:rFonts w:eastAsia="Times New Roman" w:cstheme="minorHAnsi"/>
          <w:lang w:eastAsia="es-ES"/>
        </w:rPr>
        <w:t xml:space="preserve"> r. </w:t>
      </w:r>
    </w:p>
    <w:p w14:paraId="2FC204AB" w14:textId="08422A01" w:rsidR="00D655C7" w:rsidRPr="00D655C7" w:rsidRDefault="00D655C7" w:rsidP="00F211F3">
      <w:pPr>
        <w:spacing w:line="276" w:lineRule="auto"/>
        <w:rPr>
          <w:rFonts w:eastAsia="Times New Roman" w:cstheme="minorHAnsi"/>
          <w:lang w:eastAsia="es-ES"/>
        </w:rPr>
      </w:pPr>
      <w:r w:rsidRPr="00D655C7">
        <w:rPr>
          <w:rFonts w:eastAsia="Times New Roman" w:cstheme="minorHAnsi"/>
          <w:lang w:eastAsia="es-ES"/>
        </w:rPr>
        <w:t>Przedmiot umowy będzie realizowany sukcesywnie, w miarę potrzeb</w:t>
      </w:r>
      <w:r w:rsidR="00FE1FC5">
        <w:rPr>
          <w:rFonts w:eastAsia="Times New Roman" w:cstheme="minorHAnsi"/>
          <w:lang w:eastAsia="es-ES"/>
        </w:rPr>
        <w:t xml:space="preserve"> i</w:t>
      </w:r>
      <w:r w:rsidRPr="00D655C7">
        <w:rPr>
          <w:rFonts w:eastAsia="Times New Roman" w:cstheme="minorHAnsi"/>
          <w:lang w:eastAsia="es-ES"/>
        </w:rPr>
        <w:t xml:space="preserve"> </w:t>
      </w:r>
      <w:r w:rsidR="00FA7751">
        <w:rPr>
          <w:rFonts w:eastAsia="Times New Roman" w:cstheme="minorHAnsi"/>
          <w:lang w:eastAsia="es-ES"/>
        </w:rPr>
        <w:t xml:space="preserve">na podstawie zleceń </w:t>
      </w:r>
      <w:r w:rsidR="00FA7751">
        <w:rPr>
          <w:rFonts w:eastAsia="Times New Roman" w:cstheme="minorHAnsi"/>
          <w:lang w:eastAsia="es-ES"/>
        </w:rPr>
        <w:br/>
      </w:r>
      <w:r w:rsidRPr="00D655C7">
        <w:rPr>
          <w:rFonts w:eastAsia="Times New Roman" w:cstheme="minorHAnsi"/>
          <w:lang w:eastAsia="es-ES"/>
        </w:rPr>
        <w:t>Zamawiającego</w:t>
      </w:r>
      <w:r w:rsidR="007652A2">
        <w:rPr>
          <w:rFonts w:eastAsia="Times New Roman" w:cstheme="minorHAnsi"/>
          <w:lang w:eastAsia="es-ES"/>
        </w:rPr>
        <w:t xml:space="preserve"> wg obowiązujących terminów wynikających z przepisów </w:t>
      </w:r>
      <w:bookmarkEnd w:id="2"/>
      <w:r w:rsidRPr="00D655C7">
        <w:rPr>
          <w:rFonts w:eastAsia="Times New Roman" w:cstheme="minorHAnsi"/>
          <w:lang w:eastAsia="es-ES"/>
        </w:rPr>
        <w:t xml:space="preserve">art. 46a ust. 2 </w:t>
      </w:r>
      <w:r w:rsidR="007652A2">
        <w:rPr>
          <w:rFonts w:eastAsia="Times New Roman" w:cstheme="minorHAnsi"/>
          <w:lang w:eastAsia="es-ES"/>
        </w:rPr>
        <w:br/>
      </w:r>
      <w:r w:rsidRPr="00D655C7">
        <w:rPr>
          <w:rFonts w:eastAsia="Times New Roman" w:cstheme="minorHAnsi"/>
          <w:lang w:eastAsia="es-ES"/>
        </w:rPr>
        <w:t xml:space="preserve">oraz art. 46c ust. 2 </w:t>
      </w:r>
      <w:r w:rsidR="007652A2">
        <w:rPr>
          <w:rFonts w:eastAsia="Times New Roman" w:cstheme="minorHAnsi"/>
          <w:lang w:eastAsia="es-ES"/>
        </w:rPr>
        <w:t xml:space="preserve">wyżej cytowanej </w:t>
      </w:r>
      <w:r w:rsidRPr="00D655C7">
        <w:rPr>
          <w:rFonts w:eastAsia="Times New Roman" w:cstheme="minorHAnsi"/>
          <w:lang w:eastAsia="es-ES"/>
        </w:rPr>
        <w:t>ustawy Prawo łowieckie.</w:t>
      </w:r>
    </w:p>
    <w:p w14:paraId="638DC904" w14:textId="46576037" w:rsidR="00D655C7" w:rsidRPr="00F211F3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F211F3">
        <w:rPr>
          <w:rFonts w:eastAsia="Times New Roman" w:cstheme="minorHAnsi"/>
          <w:b/>
          <w:bCs/>
          <w:iCs/>
          <w:color w:val="000000"/>
          <w:lang w:eastAsia="pl-PL"/>
        </w:rPr>
        <w:t>WYMAGANIA WZGLĘDEM OFERENTA</w:t>
      </w:r>
    </w:p>
    <w:p w14:paraId="516586E7" w14:textId="77777777" w:rsidR="00D655C7" w:rsidRPr="00D655C7" w:rsidRDefault="00D655C7" w:rsidP="00F211F3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 xml:space="preserve">O udzielenie zamówienia mogą ubiegać się Oferenci, którzy spełniają warunki dotyczące posiadania uprawnień do wykonywania określonej działalności lub czynności, jeżeli przepisy prawa nakładają obowiązek ich posiadania – szacowania dokonywać mogą jedynie uprawnieni rzeczoznawcy posiadający kwalifikacje w zakresie szacowania przedmiotowych szkód. </w:t>
      </w:r>
    </w:p>
    <w:p w14:paraId="3EF52DB3" w14:textId="020D1CC9" w:rsidR="00D655C7" w:rsidRPr="00D655C7" w:rsidRDefault="00D655C7" w:rsidP="00F211F3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 xml:space="preserve">Oferent jest zobowiązany do przedstawienia </w:t>
      </w:r>
      <w:r w:rsidR="00A55C6E">
        <w:rPr>
          <w:rFonts w:cstheme="minorHAnsi"/>
          <w:lang w:eastAsia="pl-PL"/>
        </w:rPr>
        <w:t xml:space="preserve">kopii </w:t>
      </w:r>
      <w:r w:rsidRPr="00D655C7">
        <w:rPr>
          <w:rFonts w:cstheme="minorHAnsi"/>
          <w:lang w:eastAsia="pl-PL"/>
        </w:rPr>
        <w:t>dokumentu potwierdzającego posiadane kwalifikacje/uprawnienia.</w:t>
      </w:r>
    </w:p>
    <w:p w14:paraId="5EE70770" w14:textId="49F5491B" w:rsidR="00D655C7" w:rsidRPr="00A55C6E" w:rsidRDefault="00D655C7" w:rsidP="00F211F3">
      <w:pPr>
        <w:numPr>
          <w:ilvl w:val="0"/>
          <w:numId w:val="2"/>
        </w:numPr>
        <w:spacing w:line="276" w:lineRule="auto"/>
        <w:contextualSpacing/>
        <w:rPr>
          <w:rFonts w:cstheme="minorHAnsi"/>
          <w:color w:val="FF0000"/>
          <w:lang w:eastAsia="pl-PL"/>
        </w:rPr>
      </w:pPr>
      <w:r w:rsidRPr="00D655C7">
        <w:rPr>
          <w:rFonts w:cstheme="minorHAnsi"/>
          <w:color w:val="000000" w:themeColor="text1"/>
          <w:lang w:eastAsia="pl-PL"/>
        </w:rPr>
        <w:t xml:space="preserve">O udzielenie zamówienia mogą ubiegać się Oferenci, którzy dysponują co najmniej </w:t>
      </w:r>
      <w:r w:rsidR="00F211F3">
        <w:rPr>
          <w:rFonts w:cstheme="minorHAnsi"/>
          <w:color w:val="000000" w:themeColor="text1"/>
          <w:lang w:eastAsia="pl-PL"/>
        </w:rPr>
        <w:br/>
      </w:r>
      <w:r w:rsidRPr="00D655C7">
        <w:rPr>
          <w:rFonts w:cstheme="minorHAnsi"/>
          <w:color w:val="000000" w:themeColor="text1"/>
          <w:lang w:eastAsia="pl-PL"/>
        </w:rPr>
        <w:t xml:space="preserve">2 osobami zdolnymi do wykonania zamówienia. </w:t>
      </w:r>
      <w:r w:rsidR="00790D0B">
        <w:rPr>
          <w:rFonts w:cstheme="minorHAnsi"/>
          <w:color w:val="000000" w:themeColor="text1"/>
          <w:lang w:eastAsia="pl-PL"/>
        </w:rPr>
        <w:t xml:space="preserve">Wykazanie większej ilości osób </w:t>
      </w:r>
      <w:r w:rsidR="00C84FEB">
        <w:rPr>
          <w:rFonts w:cstheme="minorHAnsi"/>
          <w:color w:val="000000" w:themeColor="text1"/>
          <w:lang w:eastAsia="pl-PL"/>
        </w:rPr>
        <w:t xml:space="preserve">posiadających doświadczenie i kwalifikacje zawodowe </w:t>
      </w:r>
      <w:r w:rsidR="00790D0B">
        <w:rPr>
          <w:rFonts w:cstheme="minorHAnsi"/>
          <w:color w:val="000000" w:themeColor="text1"/>
          <w:lang w:eastAsia="pl-PL"/>
        </w:rPr>
        <w:t xml:space="preserve">(maksymalnie 4 os.) będzie punktowane w kryteriach oceny oferty. </w:t>
      </w:r>
    </w:p>
    <w:p w14:paraId="6202688C" w14:textId="5A596B98" w:rsidR="00A55C6E" w:rsidRPr="00D655C7" w:rsidRDefault="00A55C6E" w:rsidP="00A55C6E">
      <w:pPr>
        <w:spacing w:line="276" w:lineRule="auto"/>
        <w:ind w:left="360"/>
        <w:contextualSpacing/>
        <w:rPr>
          <w:rFonts w:cstheme="minorHAnsi"/>
          <w:color w:val="FF0000"/>
          <w:lang w:eastAsia="pl-PL"/>
        </w:rPr>
      </w:pPr>
      <w:r>
        <w:rPr>
          <w:rFonts w:cstheme="minorHAnsi"/>
          <w:color w:val="000000" w:themeColor="text1"/>
          <w:lang w:eastAsia="pl-PL"/>
        </w:rPr>
        <w:t xml:space="preserve">W przypadku wskazania ww. osób, należy dołączyć kopie dokumentów potwierdzających posiadane kwalifikacje/doświadczenie oraz pisemne oświadczenia tych osób, deklarujące możliwość podjęcia współpracy z Oferentem w zakresie obejmującym przedmiot umowy. </w:t>
      </w:r>
    </w:p>
    <w:p w14:paraId="2AF5BDE2" w14:textId="25D4EF97" w:rsidR="00D655C7" w:rsidRDefault="00D655C7" w:rsidP="00F211F3">
      <w:pPr>
        <w:numPr>
          <w:ilvl w:val="0"/>
          <w:numId w:val="2"/>
        </w:numPr>
        <w:spacing w:line="276" w:lineRule="auto"/>
        <w:contextualSpacing/>
        <w:rPr>
          <w:rFonts w:cstheme="minorHAnsi"/>
          <w:lang w:eastAsia="pl-PL"/>
        </w:rPr>
      </w:pPr>
      <w:r w:rsidRPr="00D655C7">
        <w:rPr>
          <w:rFonts w:cstheme="minorHAnsi"/>
          <w:lang w:eastAsia="pl-PL"/>
        </w:rPr>
        <w:t>Zamawiający dopuszcza częściowe zlecenie wykonania usługi podwykonawcom.</w:t>
      </w:r>
    </w:p>
    <w:p w14:paraId="74F83BDC" w14:textId="77777777" w:rsidR="00F211F3" w:rsidRPr="00F211F3" w:rsidRDefault="00F211F3" w:rsidP="00F211F3">
      <w:pPr>
        <w:spacing w:line="276" w:lineRule="auto"/>
        <w:ind w:left="360"/>
        <w:contextualSpacing/>
        <w:rPr>
          <w:rFonts w:cstheme="minorHAnsi"/>
          <w:lang w:eastAsia="pl-PL"/>
        </w:rPr>
      </w:pPr>
    </w:p>
    <w:p w14:paraId="143E15B1" w14:textId="021F977D" w:rsidR="00D655C7" w:rsidRPr="00D655C7" w:rsidRDefault="00D655C7" w:rsidP="00F211F3">
      <w:pPr>
        <w:tabs>
          <w:tab w:val="num" w:pos="1560"/>
        </w:tabs>
        <w:spacing w:line="276" w:lineRule="auto"/>
        <w:rPr>
          <w:rFonts w:eastAsia="Times New Roman" w:cstheme="minorHAnsi"/>
          <w:color w:val="000000" w:themeColor="text1"/>
          <w:lang w:eastAsia="es-ES"/>
        </w:rPr>
      </w:pPr>
      <w:r w:rsidRPr="00D655C7">
        <w:rPr>
          <w:rFonts w:eastAsia="Times New Roman" w:cstheme="minorHAnsi"/>
          <w:color w:val="000000" w:themeColor="text1"/>
          <w:lang w:eastAsia="es-ES"/>
        </w:rPr>
        <w:t xml:space="preserve">Z wybranym Wykonawcą zostanie zawarta umowa na usługę świadczoną na rzecz Zamawiającego, zgodnie z </w:t>
      </w:r>
      <w:r w:rsidR="00FE1FC5">
        <w:rPr>
          <w:rFonts w:eastAsia="Times New Roman" w:cstheme="minorHAnsi"/>
          <w:color w:val="000000" w:themeColor="text1"/>
          <w:lang w:eastAsia="es-ES"/>
        </w:rPr>
        <w:t>i</w:t>
      </w:r>
      <w:r w:rsidRPr="00D655C7">
        <w:rPr>
          <w:rFonts w:eastAsia="Times New Roman" w:cstheme="minorHAnsi"/>
          <w:color w:val="000000" w:themeColor="text1"/>
          <w:lang w:eastAsia="es-ES"/>
        </w:rPr>
        <w:t xml:space="preserve">stotnymi postanowieniami umowy (załącznik nr </w:t>
      </w:r>
      <w:r w:rsidR="007E4E02">
        <w:rPr>
          <w:rFonts w:eastAsia="Times New Roman" w:cstheme="minorHAnsi"/>
          <w:color w:val="000000" w:themeColor="text1"/>
          <w:lang w:eastAsia="es-ES"/>
        </w:rPr>
        <w:t>2</w:t>
      </w:r>
      <w:r w:rsidRPr="00D655C7">
        <w:rPr>
          <w:rFonts w:eastAsia="Times New Roman" w:cstheme="minorHAnsi"/>
          <w:color w:val="000000" w:themeColor="text1"/>
          <w:lang w:eastAsia="es-ES"/>
        </w:rPr>
        <w:t>)</w:t>
      </w:r>
      <w:r w:rsidR="00F67592">
        <w:rPr>
          <w:rFonts w:eastAsia="Times New Roman" w:cstheme="minorHAnsi"/>
          <w:color w:val="000000" w:themeColor="text1"/>
          <w:lang w:eastAsia="es-ES"/>
        </w:rPr>
        <w:t xml:space="preserve"> do niniejszego zapytania ofertowego.</w:t>
      </w:r>
    </w:p>
    <w:p w14:paraId="3230BE2C" w14:textId="57539412" w:rsidR="00D655C7" w:rsidRPr="00F211F3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DOKUMENTY STANOWIĄCE PRZEDMIOT OFERTY</w:t>
      </w:r>
    </w:p>
    <w:p w14:paraId="12FC5A01" w14:textId="77777777" w:rsidR="00D655C7" w:rsidRPr="00D655C7" w:rsidRDefault="00D655C7" w:rsidP="00F211F3">
      <w:pPr>
        <w:spacing w:line="276" w:lineRule="auto"/>
        <w:rPr>
          <w:rFonts w:eastAsia="Times New Roman" w:cstheme="minorHAnsi"/>
          <w:color w:val="000000" w:themeColor="text1"/>
          <w:lang w:eastAsia="es-ES"/>
        </w:rPr>
      </w:pPr>
      <w:r w:rsidRPr="00D655C7">
        <w:rPr>
          <w:rFonts w:eastAsia="Times New Roman" w:cstheme="minorHAnsi"/>
          <w:color w:val="000000" w:themeColor="text1"/>
          <w:lang w:eastAsia="es-ES"/>
        </w:rPr>
        <w:t>Oferent zainteresowany realizacją usługi złoży ofertę zawierającą:</w:t>
      </w:r>
    </w:p>
    <w:p w14:paraId="3679C80F" w14:textId="3964B469" w:rsidR="00D655C7" w:rsidRDefault="007652A2" w:rsidP="006D4CF5">
      <w:pPr>
        <w:numPr>
          <w:ilvl w:val="0"/>
          <w:numId w:val="3"/>
        </w:numPr>
        <w:spacing w:line="276" w:lineRule="auto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</w:t>
      </w:r>
      <w:r w:rsidR="00D655C7" w:rsidRPr="00D655C7">
        <w:rPr>
          <w:rFonts w:cstheme="minorHAnsi"/>
          <w:color w:val="000000" w:themeColor="text1"/>
        </w:rPr>
        <w:t>ormularz ofertowy (</w:t>
      </w:r>
      <w:r w:rsidR="00F67592">
        <w:rPr>
          <w:rFonts w:cstheme="minorHAnsi"/>
          <w:color w:val="000000" w:themeColor="text1"/>
        </w:rPr>
        <w:t>z</w:t>
      </w:r>
      <w:r w:rsidR="00D655C7" w:rsidRPr="00D655C7">
        <w:rPr>
          <w:rFonts w:cstheme="minorHAnsi"/>
          <w:color w:val="000000" w:themeColor="text1"/>
        </w:rPr>
        <w:t xml:space="preserve">ałącznik nr 1 do niniejszego </w:t>
      </w:r>
      <w:r w:rsidR="00F67592">
        <w:rPr>
          <w:rFonts w:cstheme="minorHAnsi"/>
          <w:color w:val="000000" w:themeColor="text1"/>
        </w:rPr>
        <w:t>z</w:t>
      </w:r>
      <w:r w:rsidR="00D655C7" w:rsidRPr="00D655C7">
        <w:rPr>
          <w:rFonts w:cstheme="minorHAnsi"/>
          <w:color w:val="000000" w:themeColor="text1"/>
        </w:rPr>
        <w:t xml:space="preserve">apytania </w:t>
      </w:r>
      <w:r w:rsidR="00F67592">
        <w:rPr>
          <w:rFonts w:cstheme="minorHAnsi"/>
          <w:color w:val="000000" w:themeColor="text1"/>
        </w:rPr>
        <w:t>o</w:t>
      </w:r>
      <w:r w:rsidR="00D655C7" w:rsidRPr="00D655C7">
        <w:rPr>
          <w:rFonts w:cstheme="minorHAnsi"/>
          <w:color w:val="000000" w:themeColor="text1"/>
        </w:rPr>
        <w:t>fertowego);</w:t>
      </w:r>
    </w:p>
    <w:p w14:paraId="5424F0AA" w14:textId="136DEEE7" w:rsidR="009D717A" w:rsidRDefault="007652A2" w:rsidP="006D4CF5">
      <w:pPr>
        <w:numPr>
          <w:ilvl w:val="0"/>
          <w:numId w:val="3"/>
        </w:numPr>
        <w:spacing w:line="276" w:lineRule="auto"/>
        <w:contextualSpacing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k</w:t>
      </w:r>
      <w:r w:rsidR="009D717A">
        <w:rPr>
          <w:rFonts w:cstheme="minorHAnsi"/>
          <w:color w:val="000000" w:themeColor="text1"/>
        </w:rPr>
        <w:t>opie dokumentów po</w:t>
      </w:r>
      <w:r w:rsidR="001E62CA">
        <w:rPr>
          <w:rFonts w:cstheme="minorHAnsi"/>
          <w:color w:val="000000" w:themeColor="text1"/>
        </w:rPr>
        <w:t>twierdzających</w:t>
      </w:r>
      <w:r w:rsidR="009D717A">
        <w:rPr>
          <w:rFonts w:cstheme="minorHAnsi"/>
          <w:color w:val="000000" w:themeColor="text1"/>
        </w:rPr>
        <w:t xml:space="preserve"> posiadane kwalifikacje/doświadczenie zawodowe oraz oświadczenia, o których mowa w pkt 7.3.</w:t>
      </w:r>
    </w:p>
    <w:p w14:paraId="487E26D2" w14:textId="318E0C89" w:rsidR="00240AC3" w:rsidRDefault="00240AC3" w:rsidP="00240AC3">
      <w:pPr>
        <w:spacing w:line="276" w:lineRule="auto"/>
        <w:contextualSpacing/>
        <w:rPr>
          <w:rFonts w:cstheme="minorHAnsi"/>
          <w:color w:val="000000" w:themeColor="text1"/>
        </w:rPr>
      </w:pPr>
    </w:p>
    <w:p w14:paraId="3183C10E" w14:textId="77777777" w:rsidR="00240AC3" w:rsidRPr="006D4CF5" w:rsidRDefault="00240AC3" w:rsidP="00240AC3">
      <w:pPr>
        <w:spacing w:line="276" w:lineRule="auto"/>
        <w:contextualSpacing/>
        <w:rPr>
          <w:rFonts w:cstheme="minorHAnsi"/>
          <w:color w:val="000000" w:themeColor="text1"/>
        </w:rPr>
      </w:pPr>
    </w:p>
    <w:p w14:paraId="127C11F9" w14:textId="7E5D9138" w:rsidR="00D655C7" w:rsidRPr="00F211F3" w:rsidRDefault="00D655C7" w:rsidP="00D655C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lastRenderedPageBreak/>
        <w:t>TERMIN I MIEJSCE SKŁADANIA OFERT</w:t>
      </w:r>
    </w:p>
    <w:p w14:paraId="36EEF278" w14:textId="6D56C095" w:rsidR="00D655C7" w:rsidRDefault="00D655C7" w:rsidP="004D6F45">
      <w:pPr>
        <w:tabs>
          <w:tab w:val="center" w:pos="4153"/>
          <w:tab w:val="right" w:pos="8306"/>
        </w:tabs>
        <w:spacing w:line="276" w:lineRule="auto"/>
        <w:rPr>
          <w:rFonts w:cstheme="minorHAnsi"/>
          <w:lang w:eastAsia="es-ES"/>
        </w:rPr>
      </w:pPr>
      <w:r w:rsidRPr="00D655C7">
        <w:rPr>
          <w:rFonts w:cstheme="minorHAnsi"/>
          <w:lang w:eastAsia="es-ES"/>
        </w:rPr>
        <w:t xml:space="preserve">Ofertę należy złożyć w zamkniętej kopercie w siedzibie Zamawiającego, na adres: </w:t>
      </w:r>
    </w:p>
    <w:p w14:paraId="34271395" w14:textId="77777777" w:rsidR="00240AC3" w:rsidRPr="00240AC3" w:rsidRDefault="00240AC3" w:rsidP="004D6F45">
      <w:pPr>
        <w:tabs>
          <w:tab w:val="center" w:pos="4153"/>
          <w:tab w:val="right" w:pos="8306"/>
        </w:tabs>
        <w:spacing w:line="276" w:lineRule="auto"/>
        <w:rPr>
          <w:rFonts w:cstheme="minorHAnsi"/>
          <w:sz w:val="12"/>
          <w:szCs w:val="12"/>
          <w:lang w:eastAsia="es-ES"/>
        </w:rPr>
      </w:pPr>
    </w:p>
    <w:p w14:paraId="07D8C7E7" w14:textId="3C06EE83" w:rsidR="00D655C7" w:rsidRPr="007E4E02" w:rsidRDefault="00D655C7" w:rsidP="007E4E02">
      <w:pPr>
        <w:tabs>
          <w:tab w:val="center" w:pos="4153"/>
          <w:tab w:val="right" w:pos="8306"/>
        </w:tabs>
        <w:spacing w:before="120" w:line="276" w:lineRule="auto"/>
        <w:jc w:val="center"/>
        <w:rPr>
          <w:rFonts w:cstheme="minorHAnsi"/>
          <w:b/>
          <w:lang w:eastAsia="es-ES"/>
        </w:rPr>
      </w:pPr>
      <w:r w:rsidRPr="007E4E02">
        <w:rPr>
          <w:rFonts w:cstheme="minorHAnsi"/>
          <w:b/>
          <w:lang w:eastAsia="es-ES"/>
        </w:rPr>
        <w:t>Urząd Marszałkowski Województwa Wielkopolskiego w Poznaniu</w:t>
      </w:r>
    </w:p>
    <w:p w14:paraId="3C401222" w14:textId="7B72CDAF" w:rsidR="00454E49" w:rsidRDefault="00F67592" w:rsidP="007E4E02">
      <w:pPr>
        <w:tabs>
          <w:tab w:val="center" w:pos="4153"/>
          <w:tab w:val="right" w:pos="8306"/>
        </w:tabs>
        <w:spacing w:line="276" w:lineRule="auto"/>
        <w:jc w:val="center"/>
        <w:rPr>
          <w:rFonts w:cstheme="minorHAnsi"/>
          <w:b/>
          <w:lang w:eastAsia="es-ES"/>
        </w:rPr>
      </w:pPr>
      <w:r>
        <w:rPr>
          <w:rFonts w:cstheme="minorHAnsi"/>
          <w:b/>
          <w:lang w:eastAsia="es-ES"/>
        </w:rPr>
        <w:t>A</w:t>
      </w:r>
      <w:r w:rsidR="00D655C7" w:rsidRPr="007E4E02">
        <w:rPr>
          <w:rFonts w:cstheme="minorHAnsi"/>
          <w:b/>
          <w:lang w:eastAsia="es-ES"/>
        </w:rPr>
        <w:t>l. Niepodległości 34, 61-714 Poznań</w:t>
      </w:r>
    </w:p>
    <w:p w14:paraId="42F5C20B" w14:textId="77777777" w:rsidR="00240AC3" w:rsidRPr="007E4E02" w:rsidRDefault="00240AC3" w:rsidP="007E4E02">
      <w:pPr>
        <w:tabs>
          <w:tab w:val="center" w:pos="4153"/>
          <w:tab w:val="right" w:pos="8306"/>
        </w:tabs>
        <w:spacing w:line="276" w:lineRule="auto"/>
        <w:jc w:val="center"/>
        <w:rPr>
          <w:rFonts w:cstheme="minorHAnsi"/>
          <w:b/>
          <w:lang w:eastAsia="es-ES"/>
        </w:rPr>
      </w:pPr>
    </w:p>
    <w:p w14:paraId="0F303B33" w14:textId="245AB9B8" w:rsidR="00D655C7" w:rsidRPr="003F72BD" w:rsidRDefault="00D655C7" w:rsidP="00D91EF2">
      <w:pPr>
        <w:tabs>
          <w:tab w:val="center" w:pos="4153"/>
          <w:tab w:val="right" w:pos="8306"/>
        </w:tabs>
        <w:spacing w:after="120" w:line="276" w:lineRule="auto"/>
        <w:rPr>
          <w:rFonts w:cstheme="minorHAnsi"/>
          <w:b/>
          <w:bCs/>
          <w:color w:val="EE0000"/>
          <w:lang w:eastAsia="es-ES"/>
        </w:rPr>
      </w:pPr>
      <w:r w:rsidRPr="003F72BD">
        <w:rPr>
          <w:rFonts w:cstheme="minorHAnsi"/>
          <w:b/>
          <w:bCs/>
          <w:color w:val="EE0000"/>
          <w:lang w:eastAsia="es-ES"/>
        </w:rPr>
        <w:t>w terminie do dnia</w:t>
      </w:r>
      <w:r w:rsidR="00E54915" w:rsidRPr="003F72BD">
        <w:rPr>
          <w:rFonts w:cstheme="minorHAnsi"/>
          <w:b/>
          <w:bCs/>
          <w:color w:val="EE0000"/>
          <w:lang w:eastAsia="es-ES"/>
        </w:rPr>
        <w:t xml:space="preserve"> </w:t>
      </w:r>
      <w:r w:rsidR="00E30A9A" w:rsidRPr="003F72BD">
        <w:rPr>
          <w:rFonts w:cstheme="minorHAnsi"/>
          <w:b/>
          <w:bCs/>
          <w:color w:val="EE0000"/>
          <w:lang w:eastAsia="es-ES"/>
        </w:rPr>
        <w:t>18 lutego</w:t>
      </w:r>
      <w:r w:rsidR="00673B73" w:rsidRPr="003F72BD">
        <w:rPr>
          <w:rFonts w:cstheme="minorHAnsi"/>
          <w:b/>
          <w:bCs/>
          <w:color w:val="EE0000"/>
          <w:lang w:eastAsia="es-ES"/>
        </w:rPr>
        <w:t xml:space="preserve"> 202</w:t>
      </w:r>
      <w:r w:rsidR="005D2758" w:rsidRPr="003F72BD">
        <w:rPr>
          <w:rFonts w:cstheme="minorHAnsi"/>
          <w:b/>
          <w:bCs/>
          <w:color w:val="EE0000"/>
          <w:lang w:eastAsia="es-ES"/>
        </w:rPr>
        <w:t>6</w:t>
      </w:r>
      <w:r w:rsidRPr="003F72BD">
        <w:rPr>
          <w:rFonts w:cstheme="minorHAnsi"/>
          <w:b/>
          <w:bCs/>
          <w:color w:val="EE0000"/>
          <w:lang w:eastAsia="es-ES"/>
        </w:rPr>
        <w:t xml:space="preserve"> r., do godz. 15.30 </w:t>
      </w:r>
    </w:p>
    <w:p w14:paraId="1C5B11A3" w14:textId="3B0AD5B0" w:rsidR="00D91EF2" w:rsidRPr="00D91EF2" w:rsidRDefault="00D91EF2" w:rsidP="004D6F45">
      <w:pPr>
        <w:tabs>
          <w:tab w:val="center" w:pos="4153"/>
          <w:tab w:val="right" w:pos="8306"/>
        </w:tabs>
        <w:spacing w:line="276" w:lineRule="auto"/>
        <w:rPr>
          <w:rFonts w:cstheme="minorHAnsi"/>
          <w:color w:val="000000" w:themeColor="text1"/>
          <w:u w:val="single"/>
          <w:lang w:eastAsia="es-ES"/>
        </w:rPr>
      </w:pPr>
      <w:r w:rsidRPr="00D91EF2">
        <w:rPr>
          <w:rFonts w:cstheme="minorHAnsi"/>
          <w:color w:val="000000" w:themeColor="text1"/>
          <w:u w:val="single"/>
          <w:lang w:eastAsia="es-ES"/>
        </w:rPr>
        <w:t xml:space="preserve">UWAGA: Decyduje data wpływu do </w:t>
      </w:r>
      <w:r w:rsidR="007E4E02">
        <w:rPr>
          <w:rFonts w:cstheme="minorHAnsi"/>
          <w:color w:val="000000" w:themeColor="text1"/>
          <w:u w:val="single"/>
          <w:lang w:eastAsia="es-ES"/>
        </w:rPr>
        <w:t xml:space="preserve">tut. </w:t>
      </w:r>
      <w:r w:rsidRPr="00D91EF2">
        <w:rPr>
          <w:rFonts w:cstheme="minorHAnsi"/>
          <w:color w:val="000000" w:themeColor="text1"/>
          <w:u w:val="single"/>
          <w:lang w:eastAsia="es-ES"/>
        </w:rPr>
        <w:t>Urzędu</w:t>
      </w:r>
    </w:p>
    <w:p w14:paraId="00755C02" w14:textId="79C47E15" w:rsidR="004D6F45" w:rsidRPr="00D655C7" w:rsidRDefault="004D6F45" w:rsidP="00D655C7">
      <w:pPr>
        <w:tabs>
          <w:tab w:val="center" w:pos="4153"/>
          <w:tab w:val="right" w:pos="8306"/>
        </w:tabs>
        <w:spacing w:line="276" w:lineRule="auto"/>
        <w:rPr>
          <w:rFonts w:cstheme="minorHAnsi"/>
          <w:color w:val="000000" w:themeColor="text1"/>
          <w:lang w:eastAsia="es-ES"/>
        </w:rPr>
      </w:pPr>
    </w:p>
    <w:p w14:paraId="023676D3" w14:textId="77777777" w:rsidR="00D655C7" w:rsidRPr="00D655C7" w:rsidRDefault="00D655C7" w:rsidP="004D6F45">
      <w:pPr>
        <w:tabs>
          <w:tab w:val="center" w:pos="4153"/>
          <w:tab w:val="right" w:pos="8306"/>
        </w:tabs>
        <w:spacing w:after="120" w:line="276" w:lineRule="auto"/>
        <w:rPr>
          <w:rFonts w:cstheme="minorHAnsi"/>
          <w:color w:val="000000" w:themeColor="text1"/>
          <w:lang w:eastAsia="es-ES"/>
        </w:rPr>
      </w:pPr>
      <w:r w:rsidRPr="00D655C7">
        <w:rPr>
          <w:rFonts w:cstheme="minorHAnsi"/>
          <w:color w:val="000000" w:themeColor="text1"/>
          <w:lang w:eastAsia="es-ES"/>
        </w:rPr>
        <w:t>Na kopercie należy także umieścić następującą informację:</w:t>
      </w:r>
    </w:p>
    <w:p w14:paraId="60554ACC" w14:textId="712706E9" w:rsidR="004D6F45" w:rsidRPr="004D6F45" w:rsidRDefault="00D655C7" w:rsidP="004D6F45">
      <w:pPr>
        <w:spacing w:line="276" w:lineRule="auto"/>
        <w:rPr>
          <w:rFonts w:cstheme="minorHAnsi"/>
          <w:b/>
          <w:i/>
          <w:lang w:eastAsia="es-ES"/>
        </w:rPr>
      </w:pPr>
      <w:r w:rsidRPr="004D6F45">
        <w:rPr>
          <w:rFonts w:cstheme="minorHAnsi"/>
          <w:i/>
          <w:lang w:eastAsia="es-ES"/>
        </w:rPr>
        <w:t xml:space="preserve">Oferta składana w postępowaniu o udzielenie zamówienia publicznego prowadzonego </w:t>
      </w:r>
      <w:r w:rsidRPr="004D6F45">
        <w:rPr>
          <w:rFonts w:cstheme="minorHAnsi"/>
          <w:i/>
          <w:lang w:eastAsia="es-ES"/>
        </w:rPr>
        <w:br/>
        <w:t>w trybie zapytania ofertowego pn</w:t>
      </w:r>
      <w:r w:rsidRPr="004D6F45">
        <w:rPr>
          <w:rFonts w:cstheme="minorHAnsi"/>
          <w:b/>
          <w:i/>
          <w:lang w:eastAsia="es-ES"/>
        </w:rPr>
        <w:t xml:space="preserve">. „Szacowanie szkód wyrządzonych przez zwierzęta łowne </w:t>
      </w:r>
      <w:r w:rsidRPr="004D6F45">
        <w:rPr>
          <w:rFonts w:cstheme="minorHAnsi"/>
          <w:b/>
          <w:i/>
          <w:lang w:eastAsia="es-ES"/>
        </w:rPr>
        <w:br/>
        <w:t>w u</w:t>
      </w:r>
      <w:r w:rsidR="004D6F45" w:rsidRPr="004D6F45">
        <w:rPr>
          <w:rFonts w:cstheme="minorHAnsi"/>
          <w:b/>
          <w:i/>
          <w:lang w:eastAsia="es-ES"/>
        </w:rPr>
        <w:t>prawach i płodach rolnych</w:t>
      </w:r>
      <w:r w:rsidR="00673B73">
        <w:rPr>
          <w:rFonts w:cstheme="minorHAnsi"/>
          <w:b/>
          <w:i/>
          <w:lang w:eastAsia="es-ES"/>
        </w:rPr>
        <w:t xml:space="preserve"> w 202</w:t>
      </w:r>
      <w:r w:rsidR="005D2758">
        <w:rPr>
          <w:rFonts w:cstheme="minorHAnsi"/>
          <w:b/>
          <w:i/>
          <w:lang w:eastAsia="es-ES"/>
        </w:rPr>
        <w:t>6</w:t>
      </w:r>
      <w:r w:rsidR="00BE138C">
        <w:rPr>
          <w:rFonts w:cstheme="minorHAnsi"/>
          <w:b/>
          <w:i/>
          <w:lang w:eastAsia="es-ES"/>
        </w:rPr>
        <w:t xml:space="preserve"> roku – </w:t>
      </w:r>
      <w:r w:rsidR="00BE138C" w:rsidRPr="009D717A">
        <w:rPr>
          <w:rFonts w:cstheme="minorHAnsi"/>
          <w:b/>
          <w:i/>
          <w:lang w:eastAsia="es-ES"/>
        </w:rPr>
        <w:t>DR-I.7135</w:t>
      </w:r>
      <w:r w:rsidR="001F7EA1" w:rsidRPr="009D717A">
        <w:rPr>
          <w:rFonts w:cstheme="minorHAnsi"/>
          <w:b/>
          <w:i/>
          <w:lang w:eastAsia="es-ES"/>
        </w:rPr>
        <w:t>.</w:t>
      </w:r>
      <w:r w:rsidR="00624F2C">
        <w:rPr>
          <w:rFonts w:cstheme="minorHAnsi"/>
          <w:b/>
          <w:i/>
          <w:lang w:eastAsia="es-ES"/>
        </w:rPr>
        <w:t>1</w:t>
      </w:r>
      <w:r w:rsidR="001F7EA1" w:rsidRPr="009D717A">
        <w:rPr>
          <w:rFonts w:cstheme="minorHAnsi"/>
          <w:b/>
          <w:i/>
          <w:lang w:eastAsia="es-ES"/>
        </w:rPr>
        <w:t>.202</w:t>
      </w:r>
      <w:r w:rsidR="001E62CA">
        <w:rPr>
          <w:rFonts w:cstheme="minorHAnsi"/>
          <w:b/>
          <w:i/>
          <w:lang w:eastAsia="es-ES"/>
        </w:rPr>
        <w:t>6</w:t>
      </w:r>
      <w:r w:rsidRPr="009D717A">
        <w:rPr>
          <w:rFonts w:cstheme="minorHAnsi"/>
          <w:b/>
          <w:i/>
          <w:lang w:eastAsia="es-ES"/>
        </w:rPr>
        <w:t xml:space="preserve">”. </w:t>
      </w:r>
    </w:p>
    <w:p w14:paraId="7DC046D1" w14:textId="03014B83" w:rsidR="008D2DB1" w:rsidRPr="003E38DD" w:rsidRDefault="00D655C7" w:rsidP="004D6F45">
      <w:pPr>
        <w:spacing w:line="276" w:lineRule="auto"/>
        <w:rPr>
          <w:rFonts w:cstheme="minorHAnsi"/>
          <w:i/>
          <w:u w:val="single"/>
          <w:lang w:eastAsia="es-ES"/>
        </w:rPr>
      </w:pPr>
      <w:r w:rsidRPr="003E38DD">
        <w:rPr>
          <w:rFonts w:cstheme="minorHAnsi"/>
          <w:i/>
          <w:u w:val="single"/>
          <w:lang w:eastAsia="es-ES"/>
        </w:rPr>
        <w:t xml:space="preserve">Nie otwierać </w:t>
      </w:r>
      <w:r w:rsidR="009D717A" w:rsidRPr="003E38DD">
        <w:rPr>
          <w:rFonts w:cstheme="minorHAnsi"/>
          <w:i/>
          <w:u w:val="single"/>
          <w:lang w:eastAsia="es-ES"/>
        </w:rPr>
        <w:t>– odpowiedź na zapytanie ofertowe.</w:t>
      </w:r>
      <w:r w:rsidRPr="003E38DD">
        <w:rPr>
          <w:rFonts w:cstheme="minorHAnsi"/>
          <w:i/>
          <w:color w:val="FF0000"/>
          <w:u w:val="single"/>
          <w:lang w:eastAsia="es-ES"/>
        </w:rPr>
        <w:t xml:space="preserve"> </w:t>
      </w:r>
    </w:p>
    <w:p w14:paraId="0CA7F79A" w14:textId="7A5DDBA5" w:rsidR="00D655C7" w:rsidRPr="003E38DD" w:rsidRDefault="00D655C7" w:rsidP="004D6F45">
      <w:pPr>
        <w:spacing w:line="276" w:lineRule="auto"/>
        <w:rPr>
          <w:rFonts w:cstheme="minorHAnsi"/>
          <w:lang w:eastAsia="es-ES"/>
        </w:rPr>
      </w:pPr>
      <w:r w:rsidRPr="003E38DD">
        <w:rPr>
          <w:rFonts w:cstheme="minorHAnsi"/>
          <w:lang w:eastAsia="es-ES"/>
        </w:rPr>
        <w:t>Ponadto winna być opatrzona nazwą oraz dokładnym adresem Wykonawcy.</w:t>
      </w:r>
    </w:p>
    <w:p w14:paraId="22D28D10" w14:textId="77777777" w:rsidR="00D655C7" w:rsidRPr="00D655C7" w:rsidRDefault="00D655C7" w:rsidP="004D6F45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KRYTERIA WYBORU NAJKORZYSTNIEJSZEJ OFERTY</w:t>
      </w:r>
    </w:p>
    <w:p w14:paraId="027A688C" w14:textId="77777777" w:rsidR="00D655C7" w:rsidRPr="00D655C7" w:rsidRDefault="00D655C7" w:rsidP="00D655C7">
      <w:pPr>
        <w:numPr>
          <w:ilvl w:val="0"/>
          <w:numId w:val="1"/>
        </w:numPr>
        <w:spacing w:before="200" w:after="200" w:line="276" w:lineRule="auto"/>
        <w:contextualSpacing/>
        <w:rPr>
          <w:rFonts w:cstheme="minorHAnsi"/>
          <w:b/>
          <w:vanish/>
          <w:lang w:eastAsia="pl-PL"/>
        </w:rPr>
      </w:pPr>
    </w:p>
    <w:p w14:paraId="1161CA46" w14:textId="061033FA" w:rsidR="00D655C7" w:rsidRPr="003E38DD" w:rsidRDefault="00D655C7" w:rsidP="00507514">
      <w:pPr>
        <w:pStyle w:val="Akapitzlist"/>
        <w:numPr>
          <w:ilvl w:val="0"/>
          <w:numId w:val="14"/>
        </w:numPr>
        <w:shd w:val="clear" w:color="auto" w:fill="FFFFFF"/>
        <w:spacing w:line="276" w:lineRule="auto"/>
        <w:rPr>
          <w:rFonts w:eastAsia="Times New Roman" w:cstheme="minorHAnsi"/>
          <w:sz w:val="24"/>
          <w:szCs w:val="24"/>
          <w:lang w:eastAsia="es-ES"/>
        </w:rPr>
      </w:pPr>
      <w:r w:rsidRPr="003E38DD">
        <w:rPr>
          <w:rFonts w:eastAsia="Times New Roman" w:cstheme="minorHAnsi"/>
          <w:sz w:val="24"/>
          <w:szCs w:val="24"/>
          <w:lang w:eastAsia="es-ES"/>
        </w:rPr>
        <w:t xml:space="preserve">Wybór najkorzystniejszej oferty dokonany zostanie w oparciu o średnią arytmetyczną oferowanych cen. 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673B73" w:rsidRPr="002611D8" w14:paraId="44A2D23C" w14:textId="77777777" w:rsidTr="00B2024E">
        <w:trPr>
          <w:trHeight w:val="45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8D446" w14:textId="169E0E7B" w:rsidR="00673B73" w:rsidRPr="002611D8" w:rsidRDefault="00673B73" w:rsidP="00673B7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611D8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3414" w14:textId="5F4BA704" w:rsidR="00673B73" w:rsidRPr="002611D8" w:rsidRDefault="00507514" w:rsidP="00673B7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673B73" w:rsidRPr="002611D8" w14:paraId="6AD511AE" w14:textId="77777777" w:rsidTr="00B2024E">
        <w:trPr>
          <w:trHeight w:val="45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8120D" w14:textId="01411E9F" w:rsidR="00673B73" w:rsidRPr="002611D8" w:rsidRDefault="00673B73" w:rsidP="00673B7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611D8">
              <w:rPr>
                <w:rFonts w:eastAsia="Times New Roman" w:cs="Calibri"/>
                <w:color w:val="000000"/>
                <w:sz w:val="22"/>
                <w:szCs w:val="22"/>
              </w:rPr>
              <w:t xml:space="preserve">Średnia arytmetyczna cen brutto za </w:t>
            </w:r>
            <w:r w:rsidR="001E62CA">
              <w:rPr>
                <w:rFonts w:eastAsia="Times New Roman" w:cs="Calibri"/>
                <w:color w:val="000000"/>
                <w:sz w:val="22"/>
                <w:szCs w:val="22"/>
              </w:rPr>
              <w:t>oględziny szkód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956C9" w14:textId="07117E06" w:rsidR="00673B73" w:rsidRPr="002611D8" w:rsidRDefault="00B3515C" w:rsidP="00B3515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30 pkt</w:t>
            </w:r>
          </w:p>
        </w:tc>
      </w:tr>
      <w:tr w:rsidR="00673B73" w:rsidRPr="002611D8" w14:paraId="54409424" w14:textId="77777777" w:rsidTr="00B2024E">
        <w:trPr>
          <w:trHeight w:val="45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43CE5" w14:textId="3A40648C" w:rsidR="00673B73" w:rsidRPr="002611D8" w:rsidRDefault="00673B73" w:rsidP="00673B7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611D8">
              <w:rPr>
                <w:rFonts w:eastAsia="Times New Roman" w:cs="Calibri"/>
                <w:color w:val="000000"/>
                <w:sz w:val="22"/>
                <w:szCs w:val="22"/>
              </w:rPr>
              <w:t xml:space="preserve">Średnia arytmetyczna cen brutto za </w:t>
            </w:r>
            <w:r w:rsidR="001E62CA">
              <w:rPr>
                <w:rFonts w:eastAsia="Times New Roman" w:cs="Calibri"/>
                <w:color w:val="000000"/>
                <w:sz w:val="22"/>
                <w:szCs w:val="22"/>
              </w:rPr>
              <w:t xml:space="preserve">szacowanie </w:t>
            </w:r>
            <w:r>
              <w:rPr>
                <w:rFonts w:eastAsia="Times New Roman" w:cs="Calibri"/>
                <w:color w:val="000000"/>
                <w:sz w:val="22"/>
                <w:szCs w:val="22"/>
              </w:rPr>
              <w:t xml:space="preserve">ostateczne </w:t>
            </w:r>
            <w:r w:rsidR="007652A2">
              <w:rPr>
                <w:rFonts w:eastAsia="Times New Roman" w:cs="Calibri"/>
                <w:color w:val="000000"/>
                <w:sz w:val="22"/>
                <w:szCs w:val="22"/>
              </w:rPr>
              <w:t>szkód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DA43" w14:textId="403198AC" w:rsidR="00673B73" w:rsidRPr="002611D8" w:rsidRDefault="00B3515C" w:rsidP="00B3515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50 pkt</w:t>
            </w:r>
          </w:p>
        </w:tc>
      </w:tr>
      <w:tr w:rsidR="00673B73" w:rsidRPr="002611D8" w14:paraId="69996CB7" w14:textId="77777777" w:rsidTr="00B2024E">
        <w:trPr>
          <w:trHeight w:val="45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00E5" w14:textId="353AE17B" w:rsidR="00673B73" w:rsidRPr="002611D8" w:rsidRDefault="00673B73" w:rsidP="00673B73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Cena brutto za określenie powierzchni uprawy wyłączonej z szacowania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2688" w14:textId="48C685FD" w:rsidR="00673B73" w:rsidRPr="002611D8" w:rsidRDefault="00673B73" w:rsidP="00B3515C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 w:rsidRPr="002611D8">
              <w:rPr>
                <w:rFonts w:eastAsia="Times New Roman" w:cs="Calibri"/>
                <w:color w:val="000000"/>
                <w:sz w:val="22"/>
                <w:szCs w:val="22"/>
              </w:rPr>
              <w:t>10</w:t>
            </w:r>
            <w:r w:rsidR="00B3515C">
              <w:rPr>
                <w:rFonts w:eastAsia="Times New Roman" w:cs="Calibri"/>
                <w:color w:val="000000"/>
                <w:sz w:val="22"/>
                <w:szCs w:val="22"/>
              </w:rPr>
              <w:t xml:space="preserve"> pkt</w:t>
            </w:r>
          </w:p>
        </w:tc>
      </w:tr>
      <w:tr w:rsidR="00C84FEB" w:rsidRPr="002611D8" w14:paraId="0773CC74" w14:textId="77777777" w:rsidTr="00B2024E">
        <w:trPr>
          <w:trHeight w:val="45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1D0B" w14:textId="34209373" w:rsidR="00C84FEB" w:rsidRDefault="00C84FEB" w:rsidP="00C84FEB">
            <w:pPr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Kwalifikacje zawodowe i doświadczenie osób wyznaczonych do realizacji zamówienia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7083D" w14:textId="52902507" w:rsidR="00C84FEB" w:rsidRPr="002611D8" w:rsidRDefault="00B3515C" w:rsidP="00673B73">
            <w:pPr>
              <w:jc w:val="center"/>
              <w:rPr>
                <w:rFonts w:eastAsia="Times New Roman" w:cs="Calibri"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sz w:val="22"/>
                <w:szCs w:val="22"/>
              </w:rPr>
              <w:t>10 pkt</w:t>
            </w:r>
          </w:p>
        </w:tc>
      </w:tr>
      <w:tr w:rsidR="00673B73" w:rsidRPr="002611D8" w14:paraId="7FFE7FC5" w14:textId="77777777" w:rsidTr="00B2024E">
        <w:trPr>
          <w:trHeight w:val="45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FCE000" w14:textId="77777777" w:rsidR="00673B73" w:rsidRPr="002611D8" w:rsidRDefault="00673B73" w:rsidP="00673B73">
            <w:pPr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2611D8"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A1367" w14:textId="27648F51" w:rsidR="00673B73" w:rsidRPr="002611D8" w:rsidRDefault="00B3515C" w:rsidP="00B3515C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  <w:t>100 pkt</w:t>
            </w:r>
          </w:p>
        </w:tc>
      </w:tr>
    </w:tbl>
    <w:p w14:paraId="671112B4" w14:textId="0B52D5DA" w:rsidR="00507514" w:rsidRDefault="00507514" w:rsidP="00507514">
      <w:pPr>
        <w:pStyle w:val="Akapitzlist"/>
        <w:numPr>
          <w:ilvl w:val="0"/>
          <w:numId w:val="14"/>
        </w:numPr>
        <w:shd w:val="clear" w:color="auto" w:fill="FFFFFF"/>
        <w:spacing w:before="200" w:after="200" w:line="276" w:lineRule="auto"/>
        <w:rPr>
          <w:rFonts w:eastAsia="Times New Roman" w:cstheme="minorHAnsi"/>
          <w:sz w:val="24"/>
          <w:szCs w:val="24"/>
          <w:lang w:eastAsia="es-ES"/>
        </w:rPr>
      </w:pPr>
      <w:r w:rsidRPr="003E38DD">
        <w:rPr>
          <w:rFonts w:eastAsia="Times New Roman" w:cstheme="minorHAnsi"/>
          <w:sz w:val="24"/>
          <w:szCs w:val="24"/>
          <w:lang w:eastAsia="es-ES"/>
        </w:rPr>
        <w:t>Sposób obliczania punktacji:</w:t>
      </w:r>
    </w:p>
    <w:p w14:paraId="03E2C90B" w14:textId="77777777" w:rsidR="00240AC3" w:rsidRPr="00240AC3" w:rsidRDefault="00240AC3" w:rsidP="00240AC3">
      <w:pPr>
        <w:pStyle w:val="Akapitzlist"/>
        <w:shd w:val="clear" w:color="auto" w:fill="FFFFFF"/>
        <w:spacing w:before="200" w:after="200" w:line="276" w:lineRule="auto"/>
        <w:ind w:left="360"/>
        <w:rPr>
          <w:rFonts w:eastAsia="Times New Roman" w:cstheme="minorHAnsi"/>
          <w:sz w:val="16"/>
          <w:szCs w:val="16"/>
          <w:lang w:eastAsia="es-ES"/>
        </w:rPr>
      </w:pPr>
    </w:p>
    <w:p w14:paraId="055F45D4" w14:textId="535E1DD6" w:rsidR="00507514" w:rsidRPr="00240AC3" w:rsidRDefault="00507514" w:rsidP="00240AC3">
      <w:pPr>
        <w:pStyle w:val="Akapitzlist"/>
        <w:numPr>
          <w:ilvl w:val="0"/>
          <w:numId w:val="18"/>
        </w:numPr>
        <w:shd w:val="clear" w:color="auto" w:fill="FFFFFF"/>
        <w:spacing w:before="200" w:after="240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240AC3">
        <w:rPr>
          <w:rFonts w:cstheme="minorHAnsi"/>
          <w:b/>
        </w:rPr>
        <w:t xml:space="preserve">Średnia arytmetyczna cen brutto za </w:t>
      </w:r>
      <w:r w:rsidR="001E62CA">
        <w:rPr>
          <w:rFonts w:cstheme="minorHAnsi"/>
          <w:b/>
        </w:rPr>
        <w:t>oględziny szkód</w:t>
      </w:r>
      <w:r w:rsidRPr="00240AC3">
        <w:rPr>
          <w:rFonts w:cstheme="minorHAnsi"/>
          <w:color w:val="000000" w:themeColor="text1"/>
        </w:rPr>
        <w:t xml:space="preserve"> (C</w:t>
      </w:r>
      <w:r w:rsidRPr="00240AC3">
        <w:rPr>
          <w:rFonts w:cstheme="minorHAnsi"/>
          <w:color w:val="000000" w:themeColor="text1"/>
          <w:vertAlign w:val="subscript"/>
        </w:rPr>
        <w:t>ŚW</w:t>
      </w:r>
      <w:r w:rsidRPr="00240AC3">
        <w:rPr>
          <w:rFonts w:cstheme="minorHAnsi"/>
          <w:color w:val="000000" w:themeColor="text1"/>
        </w:rPr>
        <w:t>) - maksymalna liczba punktów – 30</w:t>
      </w:r>
      <w:r w:rsidR="00D8699C" w:rsidRPr="00240AC3">
        <w:rPr>
          <w:rFonts w:cstheme="minorHAnsi"/>
          <w:color w:val="000000" w:themeColor="text1"/>
        </w:rPr>
        <w:t>.</w:t>
      </w:r>
    </w:p>
    <w:p w14:paraId="1AA7D189" w14:textId="77777777" w:rsidR="00507514" w:rsidRPr="003E38DD" w:rsidRDefault="00507514" w:rsidP="00507514">
      <w:pPr>
        <w:spacing w:line="100" w:lineRule="atLeast"/>
        <w:jc w:val="both"/>
        <w:rPr>
          <w:rFonts w:cstheme="minorHAnsi"/>
          <w:color w:val="000000" w:themeColor="text1"/>
        </w:rPr>
      </w:pPr>
      <w:r w:rsidRPr="003E38DD">
        <w:rPr>
          <w:rFonts w:cstheme="minorHAnsi"/>
          <w:color w:val="000000" w:themeColor="text1"/>
        </w:rPr>
        <w:t>Liczba punktów w kryterium Cena brutto obliczana jest według następującego wzoru:</w:t>
      </w:r>
    </w:p>
    <w:p w14:paraId="4198648E" w14:textId="1E8AFC50" w:rsidR="009C69EC" w:rsidRPr="00240AC3" w:rsidRDefault="009C69EC" w:rsidP="00507514">
      <w:pPr>
        <w:ind w:left="2127" w:hanging="2127"/>
        <w:jc w:val="center"/>
        <w:rPr>
          <w:rFonts w:cstheme="minorHAnsi"/>
          <w:color w:val="000000" w:themeColor="text1"/>
          <w:sz w:val="28"/>
          <w:szCs w:val="28"/>
        </w:rPr>
      </w:pPr>
    </w:p>
    <w:p w14:paraId="136907E3" w14:textId="36FF0600" w:rsidR="00D8699C" w:rsidRPr="00D8699C" w:rsidRDefault="00000000" w:rsidP="00D8699C">
      <w:pPr>
        <w:jc w:val="center"/>
        <w:rPr>
          <w:rFonts w:eastAsiaTheme="minorEastAsia" w:cstheme="minorHAns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ŚW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bo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×30 pkt</m:t>
          </m:r>
        </m:oMath>
      </m:oMathPara>
    </w:p>
    <w:p w14:paraId="331E4804" w14:textId="6EC1DB08" w:rsidR="00507514" w:rsidRPr="007B3CCC" w:rsidRDefault="00D8699C" w:rsidP="00507514">
      <w:pPr>
        <w:ind w:left="2127" w:hanging="2127"/>
        <w:jc w:val="center"/>
        <w:rPr>
          <w:rFonts w:cstheme="minorHAnsi"/>
          <w:color w:val="000000" w:themeColor="text1"/>
        </w:rPr>
      </w:pPr>
      <w:r w:rsidRPr="007B3CCC">
        <w:rPr>
          <w:rFonts w:cstheme="minorHAnsi"/>
          <w:color w:val="000000" w:themeColor="text1"/>
        </w:rPr>
        <w:t xml:space="preserve">               </w:t>
      </w:r>
      <w:r w:rsidR="00507514" w:rsidRPr="007B3CCC">
        <w:rPr>
          <w:rFonts w:cstheme="minorHAnsi"/>
          <w:color w:val="000000" w:themeColor="text1"/>
        </w:rPr>
        <w:t xml:space="preserve">   </w:t>
      </w:r>
    </w:p>
    <w:p w14:paraId="2BBD93BA" w14:textId="5CAB6AEA" w:rsidR="00507514" w:rsidRPr="00240AC3" w:rsidRDefault="00507514" w:rsidP="00507514">
      <w:pPr>
        <w:ind w:left="2127" w:hanging="2127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>gdzie: C</w:t>
      </w:r>
      <w:r w:rsidRPr="00240AC3">
        <w:rPr>
          <w:rFonts w:cstheme="minorHAnsi"/>
          <w:color w:val="000000" w:themeColor="text1"/>
          <w:sz w:val="22"/>
          <w:szCs w:val="22"/>
          <w:vertAlign w:val="subscript"/>
        </w:rPr>
        <w:t>ŚW</w:t>
      </w:r>
      <w:r w:rsidRPr="00240AC3">
        <w:rPr>
          <w:rFonts w:cstheme="minorHAnsi"/>
          <w:color w:val="000000" w:themeColor="text1"/>
          <w:sz w:val="22"/>
          <w:szCs w:val="22"/>
        </w:rPr>
        <w:t xml:space="preserve"> – liczba punktów w kryterium „</w:t>
      </w:r>
      <w:r w:rsidRPr="00240AC3">
        <w:rPr>
          <w:rFonts w:cstheme="minorHAnsi"/>
          <w:bCs/>
          <w:sz w:val="22"/>
          <w:szCs w:val="22"/>
        </w:rPr>
        <w:t xml:space="preserve">Średnia arytmetyczna cen brutto za </w:t>
      </w:r>
      <w:r w:rsidR="001E62CA">
        <w:rPr>
          <w:rFonts w:cstheme="minorHAnsi"/>
          <w:bCs/>
          <w:sz w:val="22"/>
          <w:szCs w:val="22"/>
        </w:rPr>
        <w:t>oględziny szkód</w:t>
      </w:r>
      <w:r w:rsidRPr="00240AC3">
        <w:rPr>
          <w:rFonts w:cstheme="minorHAnsi"/>
          <w:bCs/>
          <w:sz w:val="22"/>
          <w:szCs w:val="22"/>
        </w:rPr>
        <w:t>”</w:t>
      </w:r>
      <w:r w:rsidRPr="00240AC3">
        <w:rPr>
          <w:rFonts w:cstheme="minorHAnsi"/>
          <w:color w:val="000000" w:themeColor="text1"/>
          <w:sz w:val="22"/>
          <w:szCs w:val="22"/>
        </w:rPr>
        <w:t>,</w:t>
      </w:r>
    </w:p>
    <w:p w14:paraId="22D90AFB" w14:textId="77777777" w:rsidR="00507514" w:rsidRPr="00240AC3" w:rsidRDefault="00507514" w:rsidP="00507514">
      <w:pPr>
        <w:spacing w:before="119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 xml:space="preserve">            </w:t>
      </w:r>
      <w:proofErr w:type="spellStart"/>
      <w:r w:rsidRPr="00240AC3">
        <w:rPr>
          <w:rFonts w:cstheme="minorHAnsi"/>
          <w:color w:val="000000" w:themeColor="text1"/>
          <w:sz w:val="22"/>
          <w:szCs w:val="22"/>
        </w:rPr>
        <w:t>Cn</w:t>
      </w:r>
      <w:proofErr w:type="spellEnd"/>
      <w:r w:rsidRPr="00240AC3">
        <w:rPr>
          <w:rFonts w:cstheme="minorHAnsi"/>
          <w:color w:val="000000" w:themeColor="text1"/>
          <w:sz w:val="22"/>
          <w:szCs w:val="22"/>
        </w:rPr>
        <w:t xml:space="preserve"> – najniższa cena brutto spośród badanych ofert,</w:t>
      </w:r>
    </w:p>
    <w:p w14:paraId="7B8712CD" w14:textId="47137099" w:rsidR="00507514" w:rsidRPr="00240AC3" w:rsidRDefault="00507514" w:rsidP="00507514">
      <w:pPr>
        <w:spacing w:before="119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 xml:space="preserve">            </w:t>
      </w:r>
      <w:proofErr w:type="spellStart"/>
      <w:r w:rsidRPr="00240AC3">
        <w:rPr>
          <w:rFonts w:cstheme="minorHAnsi"/>
          <w:color w:val="000000" w:themeColor="text1"/>
          <w:sz w:val="22"/>
          <w:szCs w:val="22"/>
        </w:rPr>
        <w:t>Cbo</w:t>
      </w:r>
      <w:proofErr w:type="spellEnd"/>
      <w:r w:rsidRPr="00240AC3">
        <w:rPr>
          <w:rFonts w:cstheme="minorHAnsi"/>
          <w:color w:val="000000" w:themeColor="text1"/>
          <w:sz w:val="22"/>
          <w:szCs w:val="22"/>
        </w:rPr>
        <w:t xml:space="preserve"> – cena brutto badanej oferty.</w:t>
      </w:r>
    </w:p>
    <w:p w14:paraId="07E93797" w14:textId="0034BAF9" w:rsidR="00507514" w:rsidRPr="00240AC3" w:rsidRDefault="00507514" w:rsidP="00B2024E">
      <w:pPr>
        <w:pStyle w:val="Akapitzlist"/>
        <w:numPr>
          <w:ilvl w:val="0"/>
          <w:numId w:val="18"/>
        </w:numPr>
        <w:shd w:val="clear" w:color="auto" w:fill="FFFFFF"/>
        <w:spacing w:before="200" w:after="240" w:line="276" w:lineRule="auto"/>
        <w:ind w:left="284" w:hanging="426"/>
        <w:jc w:val="both"/>
        <w:rPr>
          <w:rFonts w:cstheme="minorHAnsi"/>
          <w:color w:val="000000" w:themeColor="text1"/>
        </w:rPr>
      </w:pPr>
      <w:r w:rsidRPr="00240AC3">
        <w:rPr>
          <w:rFonts w:cstheme="minorHAnsi"/>
          <w:b/>
        </w:rPr>
        <w:lastRenderedPageBreak/>
        <w:t xml:space="preserve">Średnia arytmetyczna cen brutto za </w:t>
      </w:r>
      <w:r w:rsidR="001E62CA" w:rsidRPr="00240AC3">
        <w:rPr>
          <w:rFonts w:cstheme="minorHAnsi"/>
          <w:b/>
        </w:rPr>
        <w:t xml:space="preserve">szacowanie </w:t>
      </w:r>
      <w:r w:rsidRPr="00240AC3">
        <w:rPr>
          <w:rFonts w:cstheme="minorHAnsi"/>
          <w:b/>
        </w:rPr>
        <w:t>ostateczne</w:t>
      </w:r>
      <w:r w:rsidR="007652A2">
        <w:rPr>
          <w:rFonts w:cstheme="minorHAnsi"/>
          <w:b/>
        </w:rPr>
        <w:t xml:space="preserve"> szkód</w:t>
      </w:r>
      <w:r w:rsidRPr="00240AC3">
        <w:rPr>
          <w:rFonts w:cstheme="minorHAnsi"/>
          <w:b/>
        </w:rPr>
        <w:t xml:space="preserve"> </w:t>
      </w:r>
      <w:r w:rsidRPr="00240AC3">
        <w:rPr>
          <w:rFonts w:cstheme="minorHAnsi"/>
          <w:color w:val="000000" w:themeColor="text1"/>
        </w:rPr>
        <w:t>(C</w:t>
      </w:r>
      <w:r w:rsidRPr="00240AC3">
        <w:rPr>
          <w:rFonts w:cstheme="minorHAnsi"/>
          <w:color w:val="000000" w:themeColor="text1"/>
          <w:vertAlign w:val="subscript"/>
        </w:rPr>
        <w:t>ŚO</w:t>
      </w:r>
      <w:r w:rsidRPr="00240AC3">
        <w:rPr>
          <w:rFonts w:cstheme="minorHAnsi"/>
          <w:color w:val="000000" w:themeColor="text1"/>
        </w:rPr>
        <w:t xml:space="preserve">) - maksymalna liczba </w:t>
      </w:r>
      <w:r w:rsidR="00195911">
        <w:rPr>
          <w:rFonts w:cstheme="minorHAnsi"/>
          <w:color w:val="000000" w:themeColor="text1"/>
        </w:rPr>
        <w:br/>
      </w:r>
      <w:r w:rsidRPr="00240AC3">
        <w:rPr>
          <w:rFonts w:cstheme="minorHAnsi"/>
          <w:color w:val="000000" w:themeColor="text1"/>
        </w:rPr>
        <w:t>punktów – 50</w:t>
      </w:r>
    </w:p>
    <w:p w14:paraId="622B7C8A" w14:textId="77777777" w:rsidR="00B0055E" w:rsidRPr="00240AC3" w:rsidRDefault="00B0055E" w:rsidP="00507514">
      <w:pPr>
        <w:spacing w:line="100" w:lineRule="atLeast"/>
        <w:jc w:val="both"/>
        <w:rPr>
          <w:rFonts w:cstheme="minorHAnsi"/>
          <w:color w:val="000000" w:themeColor="text1"/>
          <w:sz w:val="12"/>
          <w:szCs w:val="12"/>
        </w:rPr>
      </w:pPr>
    </w:p>
    <w:p w14:paraId="219447C3" w14:textId="29FF80DD" w:rsidR="00507514" w:rsidRDefault="00507514" w:rsidP="00507514">
      <w:pPr>
        <w:spacing w:line="100" w:lineRule="atLeast"/>
        <w:jc w:val="both"/>
        <w:rPr>
          <w:rFonts w:cstheme="minorHAnsi"/>
          <w:color w:val="000000" w:themeColor="text1"/>
        </w:rPr>
      </w:pPr>
      <w:r w:rsidRPr="00D8699C">
        <w:rPr>
          <w:rFonts w:cstheme="minorHAnsi"/>
          <w:color w:val="000000" w:themeColor="text1"/>
        </w:rPr>
        <w:t>Liczba punktów w kryterium Cena brutto obliczana jest według następującego wzoru:</w:t>
      </w:r>
    </w:p>
    <w:p w14:paraId="49FF6491" w14:textId="77777777" w:rsidR="00D8699C" w:rsidRPr="00D8699C" w:rsidRDefault="00D8699C" w:rsidP="00507514">
      <w:pPr>
        <w:spacing w:line="100" w:lineRule="atLeast"/>
        <w:jc w:val="both"/>
        <w:rPr>
          <w:rFonts w:cstheme="minorHAnsi"/>
          <w:color w:val="000000" w:themeColor="text1"/>
        </w:rPr>
      </w:pPr>
    </w:p>
    <w:p w14:paraId="60AF36E2" w14:textId="31476682" w:rsidR="00D8699C" w:rsidRPr="00D8699C" w:rsidRDefault="00000000" w:rsidP="00E9004D">
      <w:pPr>
        <w:jc w:val="center"/>
        <w:rPr>
          <w:rFonts w:cstheme="minorHAns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ŚO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bo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×50 pkt</m:t>
          </m:r>
        </m:oMath>
      </m:oMathPara>
    </w:p>
    <w:p w14:paraId="29C15473" w14:textId="77777777" w:rsidR="00D8699C" w:rsidRDefault="00D8699C" w:rsidP="00507514">
      <w:pPr>
        <w:ind w:left="2127" w:hanging="2127"/>
        <w:jc w:val="center"/>
        <w:rPr>
          <w:rFonts w:cstheme="minorHAnsi"/>
          <w:color w:val="000000" w:themeColor="text1"/>
        </w:rPr>
      </w:pPr>
    </w:p>
    <w:p w14:paraId="79D3A4D6" w14:textId="77777777" w:rsidR="00D8699C" w:rsidRPr="00E9004D" w:rsidRDefault="00D8699C" w:rsidP="00507514">
      <w:pPr>
        <w:ind w:left="2127" w:hanging="2127"/>
        <w:jc w:val="center"/>
        <w:rPr>
          <w:rFonts w:cstheme="minorHAnsi"/>
          <w:color w:val="000000" w:themeColor="text1"/>
          <w:sz w:val="12"/>
          <w:szCs w:val="12"/>
        </w:rPr>
      </w:pPr>
    </w:p>
    <w:p w14:paraId="0649F4D7" w14:textId="77777777" w:rsidR="00FE1FC5" w:rsidRDefault="00507514" w:rsidP="00507514">
      <w:pPr>
        <w:ind w:left="2127" w:hanging="2127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>gdzie:</w:t>
      </w:r>
    </w:p>
    <w:p w14:paraId="02072688" w14:textId="4249E8BE" w:rsidR="00507514" w:rsidRPr="00240AC3" w:rsidRDefault="00FE1FC5" w:rsidP="00FE1FC5">
      <w:pPr>
        <w:ind w:left="2127" w:hanging="2127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 </w:t>
      </w:r>
      <w:r w:rsidR="00507514" w:rsidRPr="00240AC3">
        <w:rPr>
          <w:rFonts w:cstheme="minorHAnsi"/>
          <w:color w:val="000000" w:themeColor="text1"/>
          <w:sz w:val="22"/>
          <w:szCs w:val="22"/>
        </w:rPr>
        <w:t>C</w:t>
      </w:r>
      <w:r w:rsidR="00507514" w:rsidRPr="00240AC3">
        <w:rPr>
          <w:rFonts w:cstheme="minorHAnsi"/>
          <w:color w:val="000000" w:themeColor="text1"/>
          <w:sz w:val="22"/>
          <w:szCs w:val="22"/>
          <w:vertAlign w:val="subscript"/>
        </w:rPr>
        <w:t>Ś</w:t>
      </w:r>
      <w:r w:rsidR="00D8699C" w:rsidRPr="00240AC3">
        <w:rPr>
          <w:rFonts w:cstheme="minorHAnsi"/>
          <w:color w:val="000000" w:themeColor="text1"/>
          <w:sz w:val="22"/>
          <w:szCs w:val="22"/>
          <w:vertAlign w:val="subscript"/>
        </w:rPr>
        <w:t>O</w:t>
      </w:r>
      <w:r w:rsidR="00507514" w:rsidRPr="00240AC3">
        <w:rPr>
          <w:rFonts w:cstheme="minorHAnsi"/>
          <w:color w:val="000000" w:themeColor="text1"/>
          <w:sz w:val="22"/>
          <w:szCs w:val="22"/>
        </w:rPr>
        <w:t xml:space="preserve"> – liczba punktów w kryterium „</w:t>
      </w:r>
      <w:r w:rsidR="00507514" w:rsidRPr="00240AC3">
        <w:rPr>
          <w:rFonts w:cstheme="minorHAnsi"/>
          <w:bCs/>
          <w:sz w:val="22"/>
          <w:szCs w:val="22"/>
        </w:rPr>
        <w:t xml:space="preserve">Średnia arytmetyczna cen brutto za </w:t>
      </w:r>
      <w:r w:rsidR="001E62CA" w:rsidRPr="00240AC3">
        <w:rPr>
          <w:rFonts w:cstheme="minorHAnsi"/>
          <w:bCs/>
          <w:sz w:val="22"/>
          <w:szCs w:val="22"/>
        </w:rPr>
        <w:t xml:space="preserve">szacowanie </w:t>
      </w:r>
      <w:r w:rsidR="00507514" w:rsidRPr="00240AC3">
        <w:rPr>
          <w:rFonts w:cstheme="minorHAnsi"/>
          <w:bCs/>
          <w:sz w:val="22"/>
          <w:szCs w:val="22"/>
        </w:rPr>
        <w:t>ostateczne</w:t>
      </w:r>
      <w:r>
        <w:rPr>
          <w:rFonts w:cstheme="minorHAnsi"/>
          <w:bCs/>
          <w:sz w:val="22"/>
          <w:szCs w:val="22"/>
        </w:rPr>
        <w:t xml:space="preserve"> szkód</w:t>
      </w:r>
      <w:r w:rsidR="00507514" w:rsidRPr="00240AC3">
        <w:rPr>
          <w:rFonts w:cstheme="minorHAnsi"/>
          <w:bCs/>
          <w:sz w:val="22"/>
          <w:szCs w:val="22"/>
        </w:rPr>
        <w:t>”</w:t>
      </w:r>
      <w:r w:rsidR="00507514" w:rsidRPr="00240AC3">
        <w:rPr>
          <w:rFonts w:cstheme="minorHAnsi"/>
          <w:color w:val="000000" w:themeColor="text1"/>
          <w:sz w:val="22"/>
          <w:szCs w:val="22"/>
        </w:rPr>
        <w:t>,</w:t>
      </w:r>
    </w:p>
    <w:p w14:paraId="675DE461" w14:textId="2872A664" w:rsidR="00507514" w:rsidRPr="00240AC3" w:rsidRDefault="00507514" w:rsidP="00507514">
      <w:pPr>
        <w:spacing w:before="119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 xml:space="preserve">     </w:t>
      </w:r>
      <w:proofErr w:type="spellStart"/>
      <w:r w:rsidRPr="00240AC3">
        <w:rPr>
          <w:rFonts w:cstheme="minorHAnsi"/>
          <w:color w:val="000000" w:themeColor="text1"/>
          <w:sz w:val="22"/>
          <w:szCs w:val="22"/>
        </w:rPr>
        <w:t>Cn</w:t>
      </w:r>
      <w:proofErr w:type="spellEnd"/>
      <w:r w:rsidRPr="00240AC3">
        <w:rPr>
          <w:rFonts w:cstheme="minorHAnsi"/>
          <w:color w:val="000000" w:themeColor="text1"/>
          <w:sz w:val="22"/>
          <w:szCs w:val="22"/>
        </w:rPr>
        <w:t xml:space="preserve"> – najniższa cena brutto spośród badanych ofert,</w:t>
      </w:r>
    </w:p>
    <w:p w14:paraId="180F4731" w14:textId="5527A712" w:rsidR="00507514" w:rsidRPr="00240AC3" w:rsidRDefault="00507514" w:rsidP="00507514">
      <w:pPr>
        <w:spacing w:before="119" w:after="240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 xml:space="preserve">     </w:t>
      </w:r>
      <w:proofErr w:type="spellStart"/>
      <w:r w:rsidRPr="00240AC3">
        <w:rPr>
          <w:rFonts w:cstheme="minorHAnsi"/>
          <w:color w:val="000000" w:themeColor="text1"/>
          <w:sz w:val="22"/>
          <w:szCs w:val="22"/>
        </w:rPr>
        <w:t>Cbo</w:t>
      </w:r>
      <w:proofErr w:type="spellEnd"/>
      <w:r w:rsidRPr="00240AC3">
        <w:rPr>
          <w:rFonts w:cstheme="minorHAnsi"/>
          <w:color w:val="000000" w:themeColor="text1"/>
          <w:sz w:val="22"/>
          <w:szCs w:val="22"/>
        </w:rPr>
        <w:t xml:space="preserve"> – cena brutto badanej oferty.</w:t>
      </w:r>
    </w:p>
    <w:p w14:paraId="247823E4" w14:textId="77777777" w:rsidR="00B0055E" w:rsidRDefault="00B0055E" w:rsidP="00B0055E">
      <w:pPr>
        <w:shd w:val="clear" w:color="auto" w:fill="FFFFFF"/>
        <w:spacing w:before="200" w:after="240" w:line="276" w:lineRule="auto"/>
        <w:contextualSpacing/>
        <w:jc w:val="both"/>
        <w:rPr>
          <w:rFonts w:ascii="Times New Roman" w:hAnsi="Times New Roman" w:cs="Times New Roman"/>
          <w:b/>
        </w:rPr>
      </w:pPr>
    </w:p>
    <w:p w14:paraId="1D2AE723" w14:textId="259AB045" w:rsidR="00507514" w:rsidRPr="00240AC3" w:rsidRDefault="00507514" w:rsidP="00240AC3">
      <w:pPr>
        <w:pStyle w:val="Akapitzlist"/>
        <w:numPr>
          <w:ilvl w:val="0"/>
          <w:numId w:val="18"/>
        </w:numPr>
        <w:shd w:val="clear" w:color="auto" w:fill="FFFFFF"/>
        <w:spacing w:before="200" w:after="240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240AC3">
        <w:rPr>
          <w:rFonts w:cstheme="minorHAnsi"/>
          <w:b/>
        </w:rPr>
        <w:t>Cena brutto za określenie powierzchni uprawy wyłączonej z szacowania</w:t>
      </w:r>
      <w:r w:rsidRPr="00240AC3">
        <w:rPr>
          <w:rFonts w:cstheme="minorHAnsi"/>
          <w:color w:val="000000" w:themeColor="text1"/>
        </w:rPr>
        <w:t xml:space="preserve"> (C</w:t>
      </w:r>
      <w:r w:rsidRPr="00240AC3">
        <w:rPr>
          <w:rFonts w:cstheme="minorHAnsi"/>
          <w:color w:val="000000" w:themeColor="text1"/>
          <w:vertAlign w:val="subscript"/>
        </w:rPr>
        <w:t>B</w:t>
      </w:r>
      <w:r w:rsidRPr="00240AC3">
        <w:rPr>
          <w:rFonts w:cstheme="minorHAnsi"/>
          <w:color w:val="000000" w:themeColor="text1"/>
        </w:rPr>
        <w:t>) - maksymalna liczba punktów – 10</w:t>
      </w:r>
    </w:p>
    <w:p w14:paraId="11F1F65F" w14:textId="77777777" w:rsidR="00507514" w:rsidRPr="00D8699C" w:rsidRDefault="00507514" w:rsidP="00507514">
      <w:pPr>
        <w:shd w:val="clear" w:color="auto" w:fill="FFFFFF"/>
        <w:spacing w:before="200" w:after="240" w:line="276" w:lineRule="auto"/>
        <w:ind w:left="-6"/>
        <w:contextualSpacing/>
        <w:jc w:val="both"/>
        <w:rPr>
          <w:rFonts w:cstheme="minorHAnsi"/>
          <w:color w:val="000000" w:themeColor="text1"/>
        </w:rPr>
      </w:pPr>
    </w:p>
    <w:p w14:paraId="0A854706" w14:textId="77777777" w:rsidR="00507514" w:rsidRPr="00D8699C" w:rsidRDefault="00507514" w:rsidP="00507514">
      <w:pPr>
        <w:spacing w:line="100" w:lineRule="atLeast"/>
        <w:jc w:val="both"/>
        <w:rPr>
          <w:rFonts w:cstheme="minorHAnsi"/>
          <w:color w:val="000000" w:themeColor="text1"/>
        </w:rPr>
      </w:pPr>
      <w:r w:rsidRPr="00D8699C">
        <w:rPr>
          <w:rFonts w:cstheme="minorHAnsi"/>
          <w:color w:val="000000" w:themeColor="text1"/>
        </w:rPr>
        <w:t>Liczba punktów w kryterium Cena brutto obliczana jest według następującego wzoru:</w:t>
      </w:r>
    </w:p>
    <w:p w14:paraId="68749EB5" w14:textId="77777777" w:rsidR="00D8699C" w:rsidRDefault="00D8699C" w:rsidP="00507514">
      <w:pPr>
        <w:jc w:val="center"/>
        <w:rPr>
          <w:rFonts w:eastAsiaTheme="minorEastAsia" w:cstheme="minorHAnsi"/>
          <w:color w:val="000000" w:themeColor="text1"/>
        </w:rPr>
      </w:pPr>
    </w:p>
    <w:p w14:paraId="3602609C" w14:textId="353BF21D" w:rsidR="00507514" w:rsidRPr="00D8699C" w:rsidRDefault="00000000" w:rsidP="00507514">
      <w:pPr>
        <w:jc w:val="center"/>
        <w:rPr>
          <w:rFonts w:eastAsiaTheme="minorEastAsia" w:cstheme="minorHAnsi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theme="minorHAnsi"/>
                  <w:color w:val="000000" w:themeColor="text1"/>
                </w:rPr>
                <m:t>C</m:t>
              </m:r>
            </m:e>
            <m:sub>
              <m:r>
                <w:rPr>
                  <w:rFonts w:ascii="Cambria Math" w:hAnsi="Cambria Math" w:cstheme="minorHAnsi"/>
                  <w:color w:val="000000" w:themeColor="text1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00000" w:themeColor="text1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bo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000000" w:themeColor="text1"/>
            </w:rPr>
            <m:t xml:space="preserve"> ×10 pkt</m:t>
          </m:r>
        </m:oMath>
      </m:oMathPara>
    </w:p>
    <w:p w14:paraId="57C40BF7" w14:textId="77777777" w:rsidR="00D8699C" w:rsidRPr="00D8699C" w:rsidRDefault="00D8699C" w:rsidP="00507514">
      <w:pPr>
        <w:jc w:val="center"/>
        <w:rPr>
          <w:rFonts w:eastAsiaTheme="minorEastAsia" w:cstheme="minorHAnsi"/>
          <w:color w:val="000000" w:themeColor="text1"/>
          <w:sz w:val="28"/>
          <w:szCs w:val="28"/>
        </w:rPr>
      </w:pPr>
    </w:p>
    <w:p w14:paraId="144119B1" w14:textId="05CCCD71" w:rsidR="00507514" w:rsidRPr="00240AC3" w:rsidRDefault="00507514" w:rsidP="00B2024E">
      <w:pPr>
        <w:ind w:left="1134" w:hanging="1134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>gdzie: C</w:t>
      </w:r>
      <w:r w:rsidRPr="00240AC3">
        <w:rPr>
          <w:rFonts w:cstheme="minorHAnsi"/>
          <w:color w:val="000000" w:themeColor="text1"/>
          <w:sz w:val="22"/>
          <w:szCs w:val="22"/>
          <w:vertAlign w:val="subscript"/>
        </w:rPr>
        <w:t>B</w:t>
      </w:r>
      <w:r w:rsidRPr="00240AC3">
        <w:rPr>
          <w:rFonts w:cstheme="minorHAnsi"/>
          <w:color w:val="000000" w:themeColor="text1"/>
          <w:sz w:val="22"/>
          <w:szCs w:val="22"/>
        </w:rPr>
        <w:t xml:space="preserve"> – liczba punktów w kryterium „</w:t>
      </w:r>
      <w:r w:rsidRPr="00240AC3">
        <w:rPr>
          <w:rFonts w:cstheme="minorHAnsi"/>
          <w:bCs/>
          <w:sz w:val="22"/>
          <w:szCs w:val="22"/>
        </w:rPr>
        <w:t xml:space="preserve">Cena brutto za określenie powierzchni uprawy wyłączonej </w:t>
      </w:r>
      <w:r w:rsidR="00FE1FC5">
        <w:rPr>
          <w:rFonts w:cstheme="minorHAnsi"/>
          <w:bCs/>
          <w:sz w:val="22"/>
          <w:szCs w:val="22"/>
        </w:rPr>
        <w:br/>
      </w:r>
      <w:r w:rsidRPr="00240AC3">
        <w:rPr>
          <w:rFonts w:cstheme="minorHAnsi"/>
          <w:bCs/>
          <w:sz w:val="22"/>
          <w:szCs w:val="22"/>
        </w:rPr>
        <w:t xml:space="preserve">z szacowania </w:t>
      </w:r>
      <w:r w:rsidRPr="00240AC3">
        <w:rPr>
          <w:rFonts w:cstheme="minorHAnsi"/>
          <w:color w:val="000000" w:themeColor="text1"/>
          <w:sz w:val="22"/>
          <w:szCs w:val="22"/>
        </w:rPr>
        <w:t>(C</w:t>
      </w:r>
      <w:r w:rsidRPr="00240AC3">
        <w:rPr>
          <w:rFonts w:cstheme="minorHAnsi"/>
          <w:color w:val="000000" w:themeColor="text1"/>
          <w:sz w:val="22"/>
          <w:szCs w:val="22"/>
          <w:vertAlign w:val="subscript"/>
        </w:rPr>
        <w:t>B</w:t>
      </w:r>
      <w:r w:rsidRPr="00240AC3">
        <w:rPr>
          <w:rFonts w:cstheme="minorHAnsi"/>
          <w:color w:val="000000" w:themeColor="text1"/>
          <w:sz w:val="22"/>
          <w:szCs w:val="22"/>
        </w:rPr>
        <w:t>)</w:t>
      </w:r>
      <w:r w:rsidRPr="00240AC3">
        <w:rPr>
          <w:rFonts w:cstheme="minorHAnsi"/>
          <w:bCs/>
          <w:sz w:val="22"/>
          <w:szCs w:val="22"/>
        </w:rPr>
        <w:t>”</w:t>
      </w:r>
      <w:r w:rsidRPr="00240AC3">
        <w:rPr>
          <w:rFonts w:cstheme="minorHAnsi"/>
          <w:color w:val="000000" w:themeColor="text1"/>
          <w:sz w:val="22"/>
          <w:szCs w:val="22"/>
        </w:rPr>
        <w:t>,</w:t>
      </w:r>
    </w:p>
    <w:p w14:paraId="208346B0" w14:textId="77777777" w:rsidR="00507514" w:rsidRPr="00240AC3" w:rsidRDefault="00507514" w:rsidP="00507514">
      <w:pPr>
        <w:spacing w:before="119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 xml:space="preserve">            </w:t>
      </w:r>
      <w:proofErr w:type="spellStart"/>
      <w:r w:rsidRPr="00240AC3">
        <w:rPr>
          <w:rFonts w:cstheme="minorHAnsi"/>
          <w:color w:val="000000" w:themeColor="text1"/>
          <w:sz w:val="22"/>
          <w:szCs w:val="22"/>
        </w:rPr>
        <w:t>Cn</w:t>
      </w:r>
      <w:proofErr w:type="spellEnd"/>
      <w:r w:rsidRPr="00240AC3">
        <w:rPr>
          <w:rFonts w:cstheme="minorHAnsi"/>
          <w:color w:val="000000" w:themeColor="text1"/>
          <w:sz w:val="22"/>
          <w:szCs w:val="22"/>
        </w:rPr>
        <w:t xml:space="preserve"> – najniższa cena brutto spośród badanych ofert,</w:t>
      </w:r>
    </w:p>
    <w:p w14:paraId="673B87EE" w14:textId="36277027" w:rsidR="00507514" w:rsidRPr="00240AC3" w:rsidRDefault="00507514" w:rsidP="00507514">
      <w:pPr>
        <w:spacing w:before="119" w:after="240"/>
        <w:jc w:val="both"/>
        <w:rPr>
          <w:rFonts w:cstheme="minorHAnsi"/>
          <w:color w:val="000000" w:themeColor="text1"/>
          <w:sz w:val="22"/>
          <w:szCs w:val="22"/>
        </w:rPr>
      </w:pPr>
      <w:r w:rsidRPr="00240AC3">
        <w:rPr>
          <w:rFonts w:cstheme="minorHAnsi"/>
          <w:color w:val="000000" w:themeColor="text1"/>
          <w:sz w:val="22"/>
          <w:szCs w:val="22"/>
        </w:rPr>
        <w:t xml:space="preserve">            </w:t>
      </w:r>
      <w:proofErr w:type="spellStart"/>
      <w:r w:rsidRPr="00240AC3">
        <w:rPr>
          <w:rFonts w:cstheme="minorHAnsi"/>
          <w:color w:val="000000" w:themeColor="text1"/>
          <w:sz w:val="22"/>
          <w:szCs w:val="22"/>
        </w:rPr>
        <w:t>Cbo</w:t>
      </w:r>
      <w:proofErr w:type="spellEnd"/>
      <w:r w:rsidRPr="00240AC3">
        <w:rPr>
          <w:rFonts w:cstheme="minorHAnsi"/>
          <w:color w:val="000000" w:themeColor="text1"/>
          <w:sz w:val="22"/>
          <w:szCs w:val="22"/>
        </w:rPr>
        <w:t xml:space="preserve"> – cena brutto badanej oferty.</w:t>
      </w:r>
    </w:p>
    <w:p w14:paraId="6C877985" w14:textId="77777777" w:rsidR="007B3CCC" w:rsidRDefault="007B3CCC" w:rsidP="00CC73D5">
      <w:pPr>
        <w:shd w:val="clear" w:color="auto" w:fill="FFFFFF"/>
        <w:spacing w:before="200" w:after="240" w:line="276" w:lineRule="auto"/>
        <w:contextualSpacing/>
        <w:jc w:val="both"/>
        <w:rPr>
          <w:rFonts w:cstheme="minorHAnsi"/>
          <w:b/>
          <w:color w:val="000000" w:themeColor="text1"/>
        </w:rPr>
      </w:pPr>
    </w:p>
    <w:p w14:paraId="220664B5" w14:textId="0A15E738" w:rsidR="00B0055E" w:rsidRPr="00240AC3" w:rsidRDefault="00B0055E" w:rsidP="00240AC3">
      <w:pPr>
        <w:pStyle w:val="Akapitzlist"/>
        <w:numPr>
          <w:ilvl w:val="0"/>
          <w:numId w:val="18"/>
        </w:numPr>
        <w:shd w:val="clear" w:color="auto" w:fill="FFFFFF"/>
        <w:spacing w:before="200" w:after="240" w:line="276" w:lineRule="auto"/>
        <w:ind w:left="284" w:hanging="284"/>
        <w:jc w:val="both"/>
        <w:rPr>
          <w:rFonts w:cstheme="minorHAnsi"/>
          <w:color w:val="000000" w:themeColor="text1"/>
        </w:rPr>
      </w:pPr>
      <w:r w:rsidRPr="00240AC3">
        <w:rPr>
          <w:rFonts w:cstheme="minorHAnsi"/>
          <w:b/>
          <w:color w:val="000000" w:themeColor="text1"/>
        </w:rPr>
        <w:t>Kwalifikacje zawodowe i doświadczenie osób wyznaczonych do realizacji zamówienia</w:t>
      </w:r>
      <w:r w:rsidR="00CC73D5" w:rsidRPr="00240AC3">
        <w:rPr>
          <w:rFonts w:cstheme="minorHAnsi"/>
          <w:b/>
          <w:color w:val="000000" w:themeColor="text1"/>
        </w:rPr>
        <w:t xml:space="preserve"> </w:t>
      </w:r>
      <w:r w:rsidR="00E9004D" w:rsidRPr="00240AC3">
        <w:rPr>
          <w:rFonts w:cstheme="minorHAnsi"/>
          <w:color w:val="000000" w:themeColor="text1"/>
        </w:rPr>
        <w:t>(</w:t>
      </w:r>
      <w:r w:rsidR="00CC73D5" w:rsidRPr="00240AC3">
        <w:rPr>
          <w:rFonts w:cstheme="minorHAnsi"/>
          <w:color w:val="000000" w:themeColor="text1"/>
        </w:rPr>
        <w:t>KWZ</w:t>
      </w:r>
      <w:r w:rsidR="00E9004D" w:rsidRPr="00240AC3">
        <w:rPr>
          <w:rFonts w:cstheme="minorHAnsi"/>
          <w:color w:val="000000" w:themeColor="text1"/>
        </w:rPr>
        <w:t>)</w:t>
      </w:r>
      <w:r w:rsidR="00CC73D5" w:rsidRPr="00240AC3">
        <w:rPr>
          <w:rFonts w:cstheme="minorHAnsi"/>
          <w:color w:val="000000" w:themeColor="text1"/>
        </w:rPr>
        <w:t xml:space="preserve"> - maksymalna liczba punktów – 10</w:t>
      </w:r>
    </w:p>
    <w:p w14:paraId="2765BC9E" w14:textId="77777777" w:rsidR="00CC73D5" w:rsidRPr="00E9004D" w:rsidRDefault="00CC73D5" w:rsidP="00CC73D5">
      <w:pPr>
        <w:jc w:val="both"/>
        <w:rPr>
          <w:rFonts w:cstheme="minorHAnsi"/>
          <w:color w:val="000000" w:themeColor="text1"/>
        </w:rPr>
      </w:pPr>
    </w:p>
    <w:p w14:paraId="2C3C30FC" w14:textId="7A804FB3" w:rsidR="00B0055E" w:rsidRDefault="00CC73D5" w:rsidP="00E9004D">
      <w:pPr>
        <w:jc w:val="both"/>
        <w:rPr>
          <w:rFonts w:cstheme="minorHAnsi"/>
          <w:color w:val="000000" w:themeColor="text1"/>
        </w:rPr>
      </w:pPr>
      <w:r w:rsidRPr="00E9004D">
        <w:rPr>
          <w:rFonts w:cstheme="minorHAnsi"/>
          <w:color w:val="000000" w:themeColor="text1"/>
        </w:rPr>
        <w:t>P</w:t>
      </w:r>
      <w:r w:rsidR="00B0055E" w:rsidRPr="00E9004D">
        <w:rPr>
          <w:rFonts w:cstheme="minorHAnsi"/>
          <w:color w:val="000000" w:themeColor="text1"/>
        </w:rPr>
        <w:t>unkty przyznawane będą po 5 pkt za każdą osobę</w:t>
      </w:r>
      <w:r w:rsidRPr="00E9004D">
        <w:rPr>
          <w:rFonts w:cstheme="minorHAnsi"/>
          <w:color w:val="000000" w:themeColor="text1"/>
        </w:rPr>
        <w:t>,</w:t>
      </w:r>
      <w:r w:rsidR="00B0055E" w:rsidRPr="00E9004D">
        <w:rPr>
          <w:rFonts w:cstheme="minorHAnsi"/>
          <w:color w:val="000000" w:themeColor="text1"/>
        </w:rPr>
        <w:t xml:space="preserve"> o której mowa w punkcie 7.3 niniejszego </w:t>
      </w:r>
      <w:r w:rsidR="00195911">
        <w:rPr>
          <w:rFonts w:cstheme="minorHAnsi"/>
          <w:color w:val="000000" w:themeColor="text1"/>
        </w:rPr>
        <w:t>z</w:t>
      </w:r>
      <w:r w:rsidR="00B0055E" w:rsidRPr="00E9004D">
        <w:rPr>
          <w:rFonts w:cstheme="minorHAnsi"/>
          <w:color w:val="000000" w:themeColor="text1"/>
        </w:rPr>
        <w:t>apytania ofertowego, ponad min. liczbę 2 osób wymaganych przez Zleceniodawcę.</w:t>
      </w:r>
    </w:p>
    <w:p w14:paraId="5455EE5A" w14:textId="56166390" w:rsidR="00E9004D" w:rsidRDefault="00E9004D" w:rsidP="00E9004D">
      <w:pPr>
        <w:jc w:val="both"/>
        <w:rPr>
          <w:rFonts w:cstheme="minorHAnsi"/>
          <w:color w:val="000000" w:themeColor="text1"/>
        </w:rPr>
      </w:pPr>
    </w:p>
    <w:p w14:paraId="33F678B5" w14:textId="77777777" w:rsidR="00E9004D" w:rsidRPr="00E9004D" w:rsidRDefault="00E9004D" w:rsidP="00E9004D">
      <w:pPr>
        <w:jc w:val="both"/>
        <w:rPr>
          <w:rFonts w:cstheme="minorHAnsi"/>
          <w:color w:val="000000" w:themeColor="text1"/>
        </w:rPr>
      </w:pPr>
    </w:p>
    <w:p w14:paraId="71DAA5ED" w14:textId="77777777" w:rsidR="00507514" w:rsidRPr="00E9004D" w:rsidRDefault="00507514" w:rsidP="00E9004D">
      <w:pPr>
        <w:shd w:val="clear" w:color="auto" w:fill="FFFFFF"/>
        <w:spacing w:line="276" w:lineRule="auto"/>
        <w:contextualSpacing/>
        <w:jc w:val="both"/>
        <w:rPr>
          <w:rFonts w:cstheme="minorHAnsi"/>
          <w:b/>
        </w:rPr>
      </w:pPr>
      <w:r w:rsidRPr="00E9004D">
        <w:rPr>
          <w:rFonts w:cstheme="minorHAnsi"/>
          <w:b/>
        </w:rPr>
        <w:t>Sumaryczna liczba punktów zostanie obliczona wg następującego wzoru:</w:t>
      </w:r>
    </w:p>
    <w:p w14:paraId="6C1C6796" w14:textId="1127934B" w:rsidR="00507514" w:rsidRPr="00E9004D" w:rsidRDefault="00507514" w:rsidP="00507514">
      <w:pPr>
        <w:shd w:val="clear" w:color="auto" w:fill="FFFFFF"/>
        <w:spacing w:before="240"/>
        <w:jc w:val="center"/>
        <w:rPr>
          <w:rFonts w:cstheme="minorHAnsi"/>
        </w:rPr>
      </w:pPr>
      <w:r w:rsidRPr="00E9004D">
        <w:rPr>
          <w:rFonts w:cstheme="minorHAnsi"/>
        </w:rPr>
        <w:t>Liczba punktów = C</w:t>
      </w:r>
      <w:r w:rsidRPr="00E9004D">
        <w:rPr>
          <w:rFonts w:cstheme="minorHAnsi"/>
          <w:vertAlign w:val="subscript"/>
        </w:rPr>
        <w:t xml:space="preserve">ŚW </w:t>
      </w:r>
      <w:r w:rsidRPr="00E9004D">
        <w:rPr>
          <w:rFonts w:cstheme="minorHAnsi"/>
        </w:rPr>
        <w:t>+ C</w:t>
      </w:r>
      <w:r w:rsidRPr="00E9004D">
        <w:rPr>
          <w:rFonts w:cstheme="minorHAnsi"/>
          <w:vertAlign w:val="subscript"/>
        </w:rPr>
        <w:t>ŚO</w:t>
      </w:r>
      <w:r w:rsidRPr="00E9004D">
        <w:rPr>
          <w:rFonts w:cstheme="minorHAnsi"/>
        </w:rPr>
        <w:t xml:space="preserve"> + C</w:t>
      </w:r>
      <w:r w:rsidRPr="00E9004D">
        <w:rPr>
          <w:rFonts w:cstheme="minorHAnsi"/>
          <w:vertAlign w:val="subscript"/>
        </w:rPr>
        <w:t>B</w:t>
      </w:r>
      <w:r w:rsidR="00B0055E" w:rsidRPr="00E9004D">
        <w:rPr>
          <w:rFonts w:cstheme="minorHAnsi"/>
          <w:vertAlign w:val="subscript"/>
        </w:rPr>
        <w:t xml:space="preserve"> + </w:t>
      </w:r>
      <w:r w:rsidR="00B0055E" w:rsidRPr="00E9004D">
        <w:rPr>
          <w:rFonts w:cstheme="minorHAnsi"/>
        </w:rPr>
        <w:t>KWZ</w:t>
      </w:r>
    </w:p>
    <w:p w14:paraId="0BF262A1" w14:textId="77777777" w:rsidR="00B0055E" w:rsidRPr="00E9004D" w:rsidRDefault="00B0055E" w:rsidP="00507514">
      <w:pPr>
        <w:shd w:val="clear" w:color="auto" w:fill="FFFFFF"/>
        <w:jc w:val="both"/>
        <w:rPr>
          <w:rFonts w:cstheme="minorHAnsi"/>
        </w:rPr>
      </w:pPr>
    </w:p>
    <w:p w14:paraId="18BED450" w14:textId="2FD14FE2" w:rsidR="00507514" w:rsidRPr="00E9004D" w:rsidRDefault="00507514" w:rsidP="00507514">
      <w:pPr>
        <w:shd w:val="clear" w:color="auto" w:fill="FFFFFF"/>
        <w:jc w:val="both"/>
        <w:rPr>
          <w:rFonts w:cstheme="minorHAnsi"/>
        </w:rPr>
      </w:pPr>
      <w:r w:rsidRPr="00E9004D">
        <w:rPr>
          <w:rFonts w:cstheme="minorHAnsi"/>
        </w:rPr>
        <w:t xml:space="preserve">Maksymalna, łączna liczba punktów, jaką oferta może uzyskać w wyniku oceny wynosi 100. </w:t>
      </w:r>
    </w:p>
    <w:p w14:paraId="31D9F3F7" w14:textId="51A05BCC" w:rsidR="00507514" w:rsidRDefault="00507514" w:rsidP="009D717A">
      <w:pPr>
        <w:shd w:val="clear" w:color="auto" w:fill="FFFFFF"/>
        <w:spacing w:before="200" w:after="200" w:line="276" w:lineRule="auto"/>
        <w:contextualSpacing/>
        <w:rPr>
          <w:rFonts w:eastAsia="Times New Roman" w:cstheme="minorHAnsi"/>
          <w:lang w:eastAsia="es-ES"/>
        </w:rPr>
      </w:pPr>
    </w:p>
    <w:p w14:paraId="0FEE7914" w14:textId="6421D2F7" w:rsidR="00E9004D" w:rsidRDefault="00E9004D" w:rsidP="009D717A">
      <w:pPr>
        <w:shd w:val="clear" w:color="auto" w:fill="FFFFFF"/>
        <w:spacing w:before="200" w:after="200" w:line="276" w:lineRule="auto"/>
        <w:contextualSpacing/>
        <w:rPr>
          <w:rFonts w:eastAsia="Times New Roman" w:cstheme="minorHAnsi"/>
          <w:lang w:eastAsia="es-ES"/>
        </w:rPr>
      </w:pPr>
    </w:p>
    <w:p w14:paraId="00A7453F" w14:textId="616A2759" w:rsidR="00E9004D" w:rsidRDefault="00E9004D" w:rsidP="009D717A">
      <w:pPr>
        <w:shd w:val="clear" w:color="auto" w:fill="FFFFFF"/>
        <w:spacing w:before="200" w:after="200" w:line="276" w:lineRule="auto"/>
        <w:contextualSpacing/>
        <w:rPr>
          <w:rFonts w:eastAsia="Times New Roman" w:cstheme="minorHAnsi"/>
          <w:lang w:eastAsia="es-ES"/>
        </w:rPr>
      </w:pPr>
    </w:p>
    <w:p w14:paraId="40E9D943" w14:textId="4E0FCBF8" w:rsidR="00D655C7" w:rsidRPr="00C045BE" w:rsidRDefault="00D655C7" w:rsidP="00C045BE">
      <w:pPr>
        <w:pStyle w:val="Akapitzlist"/>
        <w:numPr>
          <w:ilvl w:val="0"/>
          <w:numId w:val="17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C045BE">
        <w:rPr>
          <w:rFonts w:eastAsia="Times New Roman" w:cstheme="minorHAnsi"/>
          <w:b/>
          <w:bCs/>
          <w:iCs/>
          <w:color w:val="000000"/>
          <w:lang w:eastAsia="pl-PL"/>
        </w:rPr>
        <w:lastRenderedPageBreak/>
        <w:t>ZASADY PRZETWARZANIA DANYCH OSOBOWYCH</w:t>
      </w:r>
    </w:p>
    <w:p w14:paraId="5B321E44" w14:textId="7A7C49F0" w:rsidR="00DA1D29" w:rsidRPr="0094462C" w:rsidRDefault="00D655C7" w:rsidP="00B2024E">
      <w:pPr>
        <w:tabs>
          <w:tab w:val="center" w:pos="4153"/>
          <w:tab w:val="right" w:pos="8306"/>
        </w:tabs>
        <w:spacing w:line="276" w:lineRule="auto"/>
        <w:ind w:left="-142"/>
        <w:rPr>
          <w:rFonts w:cstheme="minorHAnsi"/>
          <w:lang w:eastAsia="es-ES"/>
        </w:rPr>
      </w:pPr>
      <w:r w:rsidRPr="0094462C">
        <w:rPr>
          <w:rFonts w:cstheme="minorHAnsi"/>
          <w:lang w:eastAsia="es-ES"/>
        </w:rPr>
        <w:t xml:space="preserve">Zgodnie z art. 13 ust. 1 i 2 rozporządzenia Parlamentu Europejskiego i Rady (UE) 2016/679 </w:t>
      </w:r>
      <w:r w:rsidRPr="0094462C">
        <w:rPr>
          <w:rFonts w:cstheme="minorHAnsi"/>
          <w:lang w:eastAsia="es-ES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dalej „RODO”, Zamawiający informuje, że: </w:t>
      </w:r>
    </w:p>
    <w:p w14:paraId="74CF722D" w14:textId="327A68FA" w:rsidR="00DA1D29" w:rsidRPr="0094462C" w:rsidRDefault="00DA1D29" w:rsidP="00B2024E">
      <w:pPr>
        <w:pStyle w:val="Nagwek2"/>
        <w:keepNext w:val="0"/>
        <w:keepLines w:val="0"/>
        <w:widowControl w:val="0"/>
        <w:numPr>
          <w:ilvl w:val="0"/>
          <w:numId w:val="7"/>
        </w:numPr>
        <w:spacing w:before="0" w:line="276" w:lineRule="auto"/>
        <w:ind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94462C">
        <w:rPr>
          <w:rFonts w:asciiTheme="minorHAnsi" w:hAnsiTheme="minorHAnsi" w:cstheme="minorHAnsi"/>
          <w:color w:val="auto"/>
          <w:sz w:val="24"/>
          <w:szCs w:val="24"/>
        </w:rPr>
        <w:t xml:space="preserve">Administratorem danych osobowych (dalej: Administrator) jest Województwo Wielkopolskie z siedzibą Urzędu Marszałkowskiego Województwa Wielkopolskiego </w:t>
      </w:r>
      <w:r w:rsidR="00177277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94462C">
        <w:rPr>
          <w:rFonts w:asciiTheme="minorHAnsi" w:hAnsiTheme="minorHAnsi" w:cstheme="minorHAnsi"/>
          <w:color w:val="auto"/>
          <w:sz w:val="24"/>
          <w:szCs w:val="24"/>
        </w:rPr>
        <w:t xml:space="preserve">w Poznaniu, al. Niepodległości 34, 61-714 Poznań, e-mail: kancelaria@umww.pl, adres </w:t>
      </w:r>
      <w:r w:rsidR="00177277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94462C">
        <w:rPr>
          <w:rFonts w:asciiTheme="minorHAnsi" w:hAnsiTheme="minorHAnsi" w:cstheme="minorHAnsi"/>
          <w:color w:val="auto"/>
          <w:sz w:val="24"/>
          <w:szCs w:val="24"/>
        </w:rPr>
        <w:t>do e-Doręczeń: AE:PL-36275-98241-EEETD-21.</w:t>
      </w:r>
    </w:p>
    <w:p w14:paraId="7E594451" w14:textId="4A081B01" w:rsidR="00DA1D29" w:rsidRPr="0094462C" w:rsidRDefault="00DA1D29" w:rsidP="00B2024E">
      <w:pPr>
        <w:pStyle w:val="Nagwek2"/>
        <w:keepNext w:val="0"/>
        <w:keepLines w:val="0"/>
        <w:widowControl w:val="0"/>
        <w:numPr>
          <w:ilvl w:val="0"/>
          <w:numId w:val="7"/>
        </w:numPr>
        <w:spacing w:before="0" w:line="276" w:lineRule="auto"/>
        <w:ind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94462C">
        <w:rPr>
          <w:rFonts w:asciiTheme="minorHAnsi" w:hAnsiTheme="minorHAnsi" w:cstheme="minorHAnsi"/>
          <w:color w:val="auto"/>
          <w:sz w:val="24"/>
          <w:szCs w:val="24"/>
        </w:rPr>
        <w:t xml:space="preserve">W sprawach dotyczących przetwarzania danych osobowych można się kontaktować </w:t>
      </w:r>
      <w:r w:rsidRPr="0094462C">
        <w:rPr>
          <w:rFonts w:asciiTheme="minorHAnsi" w:hAnsiTheme="minorHAnsi" w:cstheme="minorHAnsi"/>
          <w:color w:val="auto"/>
          <w:sz w:val="24"/>
          <w:szCs w:val="24"/>
        </w:rPr>
        <w:br/>
        <w:t xml:space="preserve">z Inspektorem Ochrony Danych listownie na adres siedziby Administratora </w:t>
      </w:r>
      <w:r w:rsidRPr="0094462C">
        <w:rPr>
          <w:rFonts w:asciiTheme="minorHAnsi" w:hAnsiTheme="minorHAnsi" w:cstheme="minorHAnsi"/>
          <w:color w:val="auto"/>
          <w:sz w:val="24"/>
          <w:szCs w:val="24"/>
        </w:rPr>
        <w:br/>
        <w:t>lub za pośrednictwem poczty elektronicznej: inspektor.ochrony@umww.pl.</w:t>
      </w:r>
    </w:p>
    <w:p w14:paraId="290E6101" w14:textId="14B8531D" w:rsidR="00D655C7" w:rsidRPr="0094462C" w:rsidRDefault="00D655C7" w:rsidP="00177277">
      <w:pPr>
        <w:numPr>
          <w:ilvl w:val="0"/>
          <w:numId w:val="7"/>
        </w:numPr>
        <w:spacing w:line="276" w:lineRule="auto"/>
        <w:ind w:hanging="357"/>
        <w:rPr>
          <w:rFonts w:cstheme="minorHAnsi"/>
        </w:rPr>
      </w:pPr>
      <w:r w:rsidRPr="0094462C">
        <w:rPr>
          <w:rFonts w:cstheme="minorHAnsi"/>
        </w:rPr>
        <w:t xml:space="preserve">Dane osobowe oferentów są przetwarzane w celach: </w:t>
      </w:r>
    </w:p>
    <w:p w14:paraId="27AC1FE8" w14:textId="0D2D67DD" w:rsidR="00D655C7" w:rsidRPr="0094462C" w:rsidRDefault="00DA1D29" w:rsidP="00177277">
      <w:pPr>
        <w:numPr>
          <w:ilvl w:val="0"/>
          <w:numId w:val="9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>przeprowadzenia postępowania i wyboru najkorzystniejszej oferty;</w:t>
      </w:r>
      <w:r w:rsidR="00D655C7" w:rsidRPr="0094462C">
        <w:rPr>
          <w:rFonts w:cstheme="minorHAnsi"/>
        </w:rPr>
        <w:t xml:space="preserve"> </w:t>
      </w:r>
    </w:p>
    <w:p w14:paraId="1150D822" w14:textId="21F63D83" w:rsidR="00D655C7" w:rsidRPr="0094462C" w:rsidRDefault="00D655C7" w:rsidP="00177277">
      <w:pPr>
        <w:numPr>
          <w:ilvl w:val="0"/>
          <w:numId w:val="9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 xml:space="preserve">zawarcia i </w:t>
      </w:r>
      <w:r w:rsidR="00DA1D29" w:rsidRPr="0094462C">
        <w:rPr>
          <w:rFonts w:cstheme="minorHAnsi"/>
        </w:rPr>
        <w:t>realizacji umowy z wybranym wykonawcą;</w:t>
      </w:r>
    </w:p>
    <w:p w14:paraId="2F39E177" w14:textId="2CCE3DC4" w:rsidR="00DA1D29" w:rsidRPr="0094462C" w:rsidRDefault="00DA1D29" w:rsidP="00177277">
      <w:pPr>
        <w:numPr>
          <w:ilvl w:val="0"/>
          <w:numId w:val="9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>dokonania rozliczeń związanych z umową;</w:t>
      </w:r>
    </w:p>
    <w:p w14:paraId="4666B1AA" w14:textId="4F1DD159" w:rsidR="009330BF" w:rsidRPr="0094462C" w:rsidRDefault="00D655C7" w:rsidP="00177277">
      <w:pPr>
        <w:numPr>
          <w:ilvl w:val="0"/>
          <w:numId w:val="9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>archiwizacji</w:t>
      </w:r>
      <w:r w:rsidR="00DA1D29" w:rsidRPr="0094462C">
        <w:rPr>
          <w:rFonts w:cstheme="minorHAnsi"/>
        </w:rPr>
        <w:t xml:space="preserve"> dokumentacji</w:t>
      </w:r>
      <w:r w:rsidRPr="0094462C">
        <w:rPr>
          <w:rFonts w:cstheme="minorHAnsi"/>
        </w:rPr>
        <w:t xml:space="preserve">. </w:t>
      </w:r>
    </w:p>
    <w:p w14:paraId="04A88E57" w14:textId="77777777" w:rsidR="00D655C7" w:rsidRPr="0094462C" w:rsidRDefault="00D655C7" w:rsidP="00177277">
      <w:pPr>
        <w:numPr>
          <w:ilvl w:val="0"/>
          <w:numId w:val="7"/>
        </w:numPr>
        <w:spacing w:line="276" w:lineRule="auto"/>
        <w:ind w:hanging="357"/>
        <w:rPr>
          <w:rFonts w:cstheme="minorHAnsi"/>
        </w:rPr>
      </w:pPr>
      <w:r w:rsidRPr="0094462C">
        <w:rPr>
          <w:rFonts w:cstheme="minorHAnsi"/>
        </w:rPr>
        <w:t xml:space="preserve">Dane osobowe oferentów przetwarzamy: </w:t>
      </w:r>
    </w:p>
    <w:p w14:paraId="68390979" w14:textId="52ADCEAA" w:rsidR="00DA1D29" w:rsidRPr="0094462C" w:rsidRDefault="00D655C7" w:rsidP="00177277">
      <w:pPr>
        <w:numPr>
          <w:ilvl w:val="0"/>
          <w:numId w:val="10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 xml:space="preserve">w związku z </w:t>
      </w:r>
      <w:r w:rsidR="00DA1D29" w:rsidRPr="0094462C">
        <w:rPr>
          <w:rFonts w:cstheme="minorHAnsi"/>
        </w:rPr>
        <w:t>przeprowadzeniem postępowania oraz wyborem wykonawcy – na podstawie obowiązku prawnego ciążącego na Administratorze (art. 6 ust. 1 lit. c RODO);</w:t>
      </w:r>
    </w:p>
    <w:p w14:paraId="70DE2A58" w14:textId="20B5E046" w:rsidR="00DA1D29" w:rsidRPr="0094462C" w:rsidRDefault="00DA1D29" w:rsidP="00177277">
      <w:pPr>
        <w:numPr>
          <w:ilvl w:val="0"/>
          <w:numId w:val="10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>w celu zawarcia i realizacji umowy z wybranym wykonawcą (art. 6 ust. 1 lit. b RODO);</w:t>
      </w:r>
    </w:p>
    <w:p w14:paraId="7C69A356" w14:textId="277D2D88" w:rsidR="00DA1D29" w:rsidRPr="0094462C" w:rsidRDefault="00DA1D29" w:rsidP="00177277">
      <w:pPr>
        <w:numPr>
          <w:ilvl w:val="0"/>
          <w:numId w:val="10"/>
        </w:numPr>
        <w:spacing w:line="276" w:lineRule="auto"/>
        <w:ind w:left="720" w:hanging="357"/>
        <w:contextualSpacing/>
        <w:rPr>
          <w:rFonts w:cstheme="minorHAnsi"/>
        </w:rPr>
      </w:pPr>
      <w:r w:rsidRPr="0094462C">
        <w:rPr>
          <w:rFonts w:cstheme="minorHAnsi"/>
        </w:rPr>
        <w:t>w związku z wypełnieniem obowiązków prawnych</w:t>
      </w:r>
      <w:r w:rsidR="00AF406C" w:rsidRPr="0094462C">
        <w:rPr>
          <w:rFonts w:cstheme="minorHAnsi"/>
        </w:rPr>
        <w:t xml:space="preserve"> Administratora, w szczególności </w:t>
      </w:r>
      <w:r w:rsidR="00AF406C" w:rsidRPr="0094462C">
        <w:rPr>
          <w:rFonts w:cstheme="minorHAnsi"/>
        </w:rPr>
        <w:br/>
        <w:t>w zakresie rozliczeń finansowo-podatkowych oraz archiwizacji dokumentacji (art. 6 ust. 1 lit. c RODO).</w:t>
      </w:r>
    </w:p>
    <w:p w14:paraId="6070B777" w14:textId="3533E620" w:rsidR="00AF406C" w:rsidRPr="0094462C" w:rsidRDefault="00D655C7" w:rsidP="00177277">
      <w:pPr>
        <w:pStyle w:val="Akapitzlist"/>
        <w:numPr>
          <w:ilvl w:val="0"/>
          <w:numId w:val="7"/>
        </w:numPr>
        <w:tabs>
          <w:tab w:val="center" w:pos="4153"/>
          <w:tab w:val="right" w:pos="8306"/>
        </w:tabs>
        <w:spacing w:after="0" w:line="276" w:lineRule="auto"/>
        <w:rPr>
          <w:rFonts w:cstheme="minorHAnsi"/>
          <w:sz w:val="24"/>
          <w:szCs w:val="24"/>
          <w:lang w:eastAsia="es-ES"/>
        </w:rPr>
      </w:pPr>
      <w:r w:rsidRPr="0094462C">
        <w:rPr>
          <w:rFonts w:cstheme="minorHAnsi"/>
          <w:sz w:val="24"/>
          <w:szCs w:val="24"/>
          <w:lang w:eastAsia="es-ES"/>
        </w:rPr>
        <w:t xml:space="preserve">Dane osobowe będą przechowywane przez okres 10 lat, licząc od roku </w:t>
      </w:r>
      <w:r w:rsidR="00AF406C" w:rsidRPr="0094462C">
        <w:rPr>
          <w:rFonts w:cstheme="minorHAnsi"/>
          <w:sz w:val="24"/>
          <w:szCs w:val="24"/>
          <w:lang w:eastAsia="es-ES"/>
        </w:rPr>
        <w:t xml:space="preserve">następującego </w:t>
      </w:r>
      <w:r w:rsidR="00AF406C" w:rsidRPr="0094462C">
        <w:rPr>
          <w:rFonts w:eastAsia="Times New Roman" w:cstheme="minorHAnsi"/>
          <w:color w:val="000000"/>
          <w:sz w:val="24"/>
          <w:szCs w:val="24"/>
          <w:lang w:eastAsia="pl-PL"/>
        </w:rPr>
        <w:t>po roku, w którym zakończono postępowanie lub wykonanie umowy, zgodnie z obowiązującą Instrukcją kancelaryjną.</w:t>
      </w:r>
    </w:p>
    <w:p w14:paraId="5D9923A2" w14:textId="3F6696DF" w:rsidR="00AF406C" w:rsidRPr="0094462C" w:rsidRDefault="00D655C7" w:rsidP="00177277">
      <w:pPr>
        <w:pStyle w:val="Akapitzlist"/>
        <w:numPr>
          <w:ilvl w:val="0"/>
          <w:numId w:val="7"/>
        </w:numPr>
        <w:tabs>
          <w:tab w:val="center" w:pos="4153"/>
          <w:tab w:val="right" w:pos="8306"/>
        </w:tabs>
        <w:spacing w:after="0" w:line="276" w:lineRule="auto"/>
        <w:rPr>
          <w:rFonts w:cstheme="minorHAnsi"/>
          <w:color w:val="000000"/>
          <w:sz w:val="24"/>
          <w:szCs w:val="24"/>
        </w:rPr>
      </w:pPr>
      <w:r w:rsidRPr="0094462C">
        <w:rPr>
          <w:rFonts w:cstheme="minorHAnsi"/>
          <w:sz w:val="24"/>
          <w:szCs w:val="24"/>
          <w:lang w:eastAsia="es-ES"/>
        </w:rPr>
        <w:t xml:space="preserve">Podanie danych osobowych </w:t>
      </w:r>
      <w:r w:rsidR="00AF406C" w:rsidRPr="0094462C">
        <w:rPr>
          <w:rFonts w:cstheme="minorHAnsi"/>
          <w:color w:val="000000"/>
          <w:sz w:val="24"/>
          <w:szCs w:val="24"/>
        </w:rPr>
        <w:t xml:space="preserve">jest niezbędne do złożenia oferty i udziału w postępowaniu, </w:t>
      </w:r>
      <w:r w:rsidR="00177277">
        <w:rPr>
          <w:rFonts w:cstheme="minorHAnsi"/>
          <w:color w:val="000000"/>
          <w:sz w:val="24"/>
          <w:szCs w:val="24"/>
        </w:rPr>
        <w:br/>
      </w:r>
      <w:r w:rsidR="00AF406C" w:rsidRPr="0094462C">
        <w:rPr>
          <w:rFonts w:cstheme="minorHAnsi"/>
          <w:color w:val="000000"/>
          <w:sz w:val="24"/>
          <w:szCs w:val="24"/>
        </w:rPr>
        <w:t>a ich niepodanie skutkuje brakiem możliwości rozpatrzenia oferty, a w konsekwencji zawarcia umowy.</w:t>
      </w:r>
    </w:p>
    <w:p w14:paraId="63A11A24" w14:textId="4E925BE7" w:rsidR="00AF406C" w:rsidRPr="0094462C" w:rsidRDefault="00AF406C" w:rsidP="00177277">
      <w:pPr>
        <w:pStyle w:val="Akapitzlist"/>
        <w:numPr>
          <w:ilvl w:val="0"/>
          <w:numId w:val="7"/>
        </w:numPr>
        <w:tabs>
          <w:tab w:val="center" w:pos="4153"/>
          <w:tab w:val="right" w:pos="8306"/>
        </w:tabs>
        <w:spacing w:after="0" w:line="276" w:lineRule="auto"/>
        <w:rPr>
          <w:rFonts w:cstheme="minorHAnsi"/>
          <w:color w:val="000000"/>
          <w:sz w:val="24"/>
          <w:szCs w:val="24"/>
        </w:rPr>
      </w:pPr>
      <w:r w:rsidRPr="0094462C">
        <w:rPr>
          <w:rFonts w:cstheme="minorHAnsi"/>
          <w:sz w:val="24"/>
          <w:szCs w:val="24"/>
          <w:lang w:eastAsia="es-ES"/>
        </w:rPr>
        <w:t>Prawa osób, których dane dotyczą:</w:t>
      </w:r>
    </w:p>
    <w:p w14:paraId="7B3FB200" w14:textId="7A7C1D17" w:rsidR="00AF406C" w:rsidRPr="0094462C" w:rsidRDefault="00AF406C" w:rsidP="00B2024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94462C">
        <w:rPr>
          <w:rFonts w:cstheme="minorHAnsi"/>
          <w:sz w:val="24"/>
          <w:szCs w:val="24"/>
        </w:rPr>
        <w:t xml:space="preserve">Prawo dostępu do swoich danych oraz otrzymania ich kopii. </w:t>
      </w:r>
    </w:p>
    <w:p w14:paraId="559CA209" w14:textId="77777777" w:rsidR="00AF406C" w:rsidRPr="0094462C" w:rsidRDefault="00AF406C" w:rsidP="00B2024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94462C">
        <w:rPr>
          <w:rFonts w:cstheme="minorHAnsi"/>
          <w:sz w:val="24"/>
          <w:szCs w:val="24"/>
        </w:rPr>
        <w:t>Prawo do sprostowania (poprawienia) danych osobowych.</w:t>
      </w:r>
    </w:p>
    <w:p w14:paraId="75010CCE" w14:textId="41DCFF33" w:rsidR="00AF406C" w:rsidRPr="0094462C" w:rsidRDefault="00AF406C" w:rsidP="00B2024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94462C">
        <w:rPr>
          <w:rFonts w:cstheme="minorHAnsi"/>
          <w:sz w:val="24"/>
          <w:szCs w:val="24"/>
        </w:rPr>
        <w:t xml:space="preserve">Prawo do ograniczenia przetwarzania danych osobowych, w szczególności </w:t>
      </w:r>
      <w:r w:rsidR="00177277">
        <w:rPr>
          <w:rFonts w:cstheme="minorHAnsi"/>
          <w:sz w:val="24"/>
          <w:szCs w:val="24"/>
        </w:rPr>
        <w:br/>
      </w:r>
      <w:r w:rsidRPr="0094462C">
        <w:rPr>
          <w:rFonts w:cstheme="minorHAnsi"/>
          <w:sz w:val="24"/>
          <w:szCs w:val="24"/>
        </w:rPr>
        <w:t>w przypadku kwestionowania prawidłowości danych lub gdy przetwarzanie jest niezgodne z prawem, a osoba, której dane dotyczą, sprzeciwia się ich usunięciu.</w:t>
      </w:r>
    </w:p>
    <w:p w14:paraId="44553D5C" w14:textId="77777777" w:rsidR="00AF406C" w:rsidRPr="0094462C" w:rsidRDefault="00AF406C" w:rsidP="00B2024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94462C">
        <w:rPr>
          <w:rFonts w:cstheme="minorHAnsi"/>
          <w:sz w:val="24"/>
          <w:szCs w:val="24"/>
        </w:rPr>
        <w:t>Prawo do usunięcia danych osobowych, jeżeli dane nie są już niezbędne do celów, dla których zostały zebrane, z zastrzeżeniem przypadków, w których dalsze przetwarzanie danych wynika z obowiązku prawnego lub celów archiwalnych.</w:t>
      </w:r>
    </w:p>
    <w:p w14:paraId="151FDC73" w14:textId="77777777" w:rsidR="00AF406C" w:rsidRPr="0094462C" w:rsidRDefault="00AF406C" w:rsidP="00B2024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94462C">
        <w:rPr>
          <w:rFonts w:cstheme="minorHAnsi"/>
          <w:sz w:val="24"/>
          <w:szCs w:val="24"/>
        </w:rPr>
        <w:t xml:space="preserve">Prawo do wycofania zgody na przetwarzanie danych osobowych w dowolnym momencie, bez wpływu na zgodność z prawem przetwarzania dokonanego przed jej wycofaniem </w:t>
      </w:r>
      <w:r w:rsidRPr="0094462C">
        <w:rPr>
          <w:rFonts w:cstheme="minorHAnsi"/>
          <w:sz w:val="24"/>
          <w:szCs w:val="24"/>
        </w:rPr>
        <w:br/>
        <w:t xml:space="preserve">(w przypadku gdy przetwarzanie odbywa się na podstawie zgody). Zgodę można </w:t>
      </w:r>
      <w:r w:rsidRPr="0094462C">
        <w:rPr>
          <w:rFonts w:cstheme="minorHAnsi"/>
          <w:sz w:val="24"/>
          <w:szCs w:val="24"/>
        </w:rPr>
        <w:lastRenderedPageBreak/>
        <w:t>wycofać kontaktując się z Inspektorem Ochrony Danych pod adresem: inspektor.ochrony@umww.pl</w:t>
      </w:r>
    </w:p>
    <w:p w14:paraId="0258DC15" w14:textId="77777777" w:rsidR="00AF406C" w:rsidRPr="0094462C" w:rsidRDefault="00AF406C" w:rsidP="00B2024E">
      <w:pPr>
        <w:pStyle w:val="Akapitzlist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 w:rsidRPr="0094462C">
        <w:rPr>
          <w:rFonts w:cstheme="minorHAnsi"/>
          <w:sz w:val="24"/>
          <w:szCs w:val="24"/>
        </w:rPr>
        <w:t>Prawo do przenoszenia danych – w zakresie, w jakim przetwarzanie odbywa się na podstawie zgody lub umowy oraz w sposób zautomatyzowany.</w:t>
      </w:r>
    </w:p>
    <w:p w14:paraId="00B06886" w14:textId="60D4EBA0" w:rsidR="00AF406C" w:rsidRPr="0094462C" w:rsidRDefault="00AF406C" w:rsidP="00177277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94462C">
        <w:rPr>
          <w:rFonts w:cstheme="minorHAnsi"/>
          <w:lang w:eastAsia="es-ES"/>
        </w:rPr>
        <w:t xml:space="preserve">Przysługuje </w:t>
      </w:r>
      <w:r w:rsidRPr="00B2024E">
        <w:rPr>
          <w:rFonts w:cstheme="minorHAnsi"/>
        </w:rPr>
        <w:t xml:space="preserve">Państwu prawo wniesienia skargi do Prezesa Urzędu Ochrony Danych Osobowych, jeżeli uznają Państwo, że przetwarzanie danych osobowych narusza przepisy </w:t>
      </w:r>
      <w:r w:rsidR="00177277">
        <w:rPr>
          <w:rFonts w:cstheme="minorHAnsi"/>
        </w:rPr>
        <w:br/>
      </w:r>
      <w:r w:rsidRPr="00B2024E">
        <w:rPr>
          <w:rFonts w:cstheme="minorHAnsi"/>
        </w:rPr>
        <w:t>o ochronie danych osobowych.</w:t>
      </w:r>
    </w:p>
    <w:p w14:paraId="7BF62470" w14:textId="506EA372" w:rsidR="00D655C7" w:rsidRPr="0094462C" w:rsidRDefault="00AF406C" w:rsidP="00177277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94462C">
        <w:rPr>
          <w:rFonts w:cstheme="minorHAnsi"/>
          <w:lang w:eastAsia="es-ES"/>
        </w:rPr>
        <w:t xml:space="preserve">Dane osobowe </w:t>
      </w:r>
      <w:r w:rsidRPr="0094462C">
        <w:rPr>
          <w:rFonts w:cstheme="minorHAnsi"/>
          <w:color w:val="000000"/>
        </w:rPr>
        <w:t>mogą być ujawniane podmiotom świadczącym usługi na rzecz administratora w szczególności w zakresie serwisu i wsparcia systemów informatycznych, utylizacji dokumentacji niearchiwalnej oraz obsługi przesyłek pocztowych.</w:t>
      </w:r>
    </w:p>
    <w:p w14:paraId="2CE0C9EF" w14:textId="4D4AFF24" w:rsidR="00D655C7" w:rsidRPr="0094462C" w:rsidRDefault="00D655C7" w:rsidP="00177277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94462C">
        <w:rPr>
          <w:rFonts w:cstheme="minorHAnsi"/>
          <w:lang w:eastAsia="es-ES"/>
        </w:rPr>
        <w:t xml:space="preserve"> Dane osobowe nie </w:t>
      </w:r>
      <w:r w:rsidR="00AF406C" w:rsidRPr="0094462C">
        <w:rPr>
          <w:rFonts w:cstheme="minorHAnsi"/>
          <w:lang w:eastAsia="es-ES"/>
        </w:rPr>
        <w:t xml:space="preserve">będą </w:t>
      </w:r>
      <w:r w:rsidRPr="0094462C">
        <w:rPr>
          <w:rFonts w:cstheme="minorHAnsi"/>
          <w:lang w:eastAsia="es-ES"/>
        </w:rPr>
        <w:t>przetwarzane w sposób zautomatyzowany</w:t>
      </w:r>
      <w:r w:rsidR="00AF406C" w:rsidRPr="0094462C">
        <w:rPr>
          <w:rFonts w:cstheme="minorHAnsi"/>
          <w:lang w:eastAsia="es-ES"/>
        </w:rPr>
        <w:t>, w tym nie będą podlegały profilowaniu ani nie będą wykorzystywane do podejmowania zautomatyzowanych decyzji</w:t>
      </w:r>
      <w:r w:rsidRPr="0094462C">
        <w:rPr>
          <w:rFonts w:cstheme="minorHAnsi"/>
          <w:lang w:eastAsia="es-ES"/>
        </w:rPr>
        <w:t>.</w:t>
      </w:r>
    </w:p>
    <w:p w14:paraId="46AFA95F" w14:textId="626D3583" w:rsidR="00D655C7" w:rsidRPr="0094462C" w:rsidRDefault="00D655C7" w:rsidP="00177277">
      <w:pPr>
        <w:numPr>
          <w:ilvl w:val="0"/>
          <w:numId w:val="7"/>
        </w:numPr>
        <w:tabs>
          <w:tab w:val="center" w:pos="4153"/>
          <w:tab w:val="right" w:pos="8306"/>
        </w:tabs>
        <w:spacing w:line="276" w:lineRule="auto"/>
        <w:ind w:hanging="357"/>
        <w:rPr>
          <w:rFonts w:cstheme="minorHAnsi"/>
          <w:lang w:eastAsia="es-ES"/>
        </w:rPr>
      </w:pPr>
      <w:r w:rsidRPr="0094462C">
        <w:rPr>
          <w:rFonts w:cstheme="minorHAnsi"/>
          <w:lang w:eastAsia="es-ES"/>
        </w:rPr>
        <w:t xml:space="preserve"> Dane osobowe </w:t>
      </w:r>
      <w:r w:rsidR="000138ED" w:rsidRPr="0094462C">
        <w:rPr>
          <w:rFonts w:cstheme="minorHAnsi"/>
          <w:lang w:eastAsia="es-ES"/>
        </w:rPr>
        <w:t xml:space="preserve">nie będą przekazywane do organizacji międzynarodowych </w:t>
      </w:r>
      <w:r w:rsidR="00E54915" w:rsidRPr="0094462C">
        <w:rPr>
          <w:rFonts w:cstheme="minorHAnsi"/>
          <w:lang w:eastAsia="es-ES"/>
        </w:rPr>
        <w:br/>
      </w:r>
      <w:r w:rsidR="00AF406C" w:rsidRPr="0094462C">
        <w:rPr>
          <w:rFonts w:cstheme="minorHAnsi"/>
          <w:lang w:eastAsia="es-ES"/>
        </w:rPr>
        <w:t xml:space="preserve">ani do </w:t>
      </w:r>
      <w:r w:rsidR="000138ED" w:rsidRPr="0094462C">
        <w:rPr>
          <w:rFonts w:cstheme="minorHAnsi"/>
          <w:lang w:eastAsia="es-ES"/>
        </w:rPr>
        <w:t>państw trzecich</w:t>
      </w:r>
      <w:r w:rsidRPr="0094462C">
        <w:rPr>
          <w:rFonts w:cstheme="minorHAnsi"/>
          <w:lang w:eastAsia="es-ES"/>
        </w:rPr>
        <w:t>.</w:t>
      </w:r>
    </w:p>
    <w:p w14:paraId="637A5B84" w14:textId="565E9751" w:rsidR="00744155" w:rsidRPr="00D655C7" w:rsidRDefault="00744155" w:rsidP="00177277">
      <w:pPr>
        <w:spacing w:after="80"/>
        <w:rPr>
          <w:rFonts w:eastAsia="Times New Roman" w:cstheme="minorHAnsi"/>
          <w:lang w:eastAsia="es-ES"/>
        </w:rPr>
      </w:pPr>
    </w:p>
    <w:p w14:paraId="12E9737F" w14:textId="02EF5B21" w:rsidR="00D655C7" w:rsidRPr="00744155" w:rsidRDefault="00D655C7" w:rsidP="0017727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DODATKOWE INFORMACJE</w:t>
      </w:r>
    </w:p>
    <w:p w14:paraId="21007940" w14:textId="77777777" w:rsidR="00D655C7" w:rsidRPr="00D655C7" w:rsidRDefault="00D655C7" w:rsidP="00177277">
      <w:pPr>
        <w:numPr>
          <w:ilvl w:val="0"/>
          <w:numId w:val="4"/>
        </w:numPr>
        <w:spacing w:line="276" w:lineRule="auto"/>
        <w:ind w:left="425" w:hanging="425"/>
        <w:contextualSpacing/>
        <w:rPr>
          <w:rFonts w:cstheme="minorHAnsi"/>
          <w:lang w:eastAsia="x-none"/>
        </w:rPr>
      </w:pPr>
      <w:r w:rsidRPr="00D655C7">
        <w:rPr>
          <w:rFonts w:cstheme="minorHAnsi"/>
          <w:lang w:eastAsia="x-none"/>
        </w:rPr>
        <w:t>Zamawiający nie dopuszcza składania ofert częściowych oraz łączonych.</w:t>
      </w:r>
    </w:p>
    <w:p w14:paraId="2A3842E0" w14:textId="77777777" w:rsidR="00D655C7" w:rsidRPr="00D655C7" w:rsidRDefault="00D655C7" w:rsidP="00177277">
      <w:pPr>
        <w:numPr>
          <w:ilvl w:val="0"/>
          <w:numId w:val="4"/>
        </w:numPr>
        <w:spacing w:line="276" w:lineRule="auto"/>
        <w:ind w:left="425" w:hanging="425"/>
        <w:contextualSpacing/>
        <w:rPr>
          <w:rFonts w:cstheme="minorHAnsi"/>
          <w:lang w:eastAsia="x-none"/>
        </w:rPr>
      </w:pPr>
      <w:r w:rsidRPr="00D655C7">
        <w:rPr>
          <w:rFonts w:cstheme="minorHAnsi"/>
          <w:lang w:eastAsia="x-none"/>
        </w:rPr>
        <w:t xml:space="preserve">Zamawiający nie przewiduje zwrotu kosztów postępowania. </w:t>
      </w:r>
    </w:p>
    <w:p w14:paraId="4B6A4ECF" w14:textId="77777777" w:rsidR="00D655C7" w:rsidRPr="00D655C7" w:rsidRDefault="00D655C7" w:rsidP="00177277">
      <w:pPr>
        <w:numPr>
          <w:ilvl w:val="0"/>
          <w:numId w:val="4"/>
        </w:numPr>
        <w:spacing w:line="276" w:lineRule="auto"/>
        <w:ind w:left="425" w:hanging="425"/>
        <w:contextualSpacing/>
        <w:rPr>
          <w:rFonts w:cstheme="minorHAnsi"/>
          <w:lang w:eastAsia="x-none"/>
        </w:rPr>
      </w:pPr>
      <w:r w:rsidRPr="00D655C7">
        <w:rPr>
          <w:rFonts w:cstheme="minorHAnsi"/>
          <w:lang w:eastAsia="x-none"/>
        </w:rPr>
        <w:t xml:space="preserve">Zamawiający zastrzega sobie prawo do unieważnienia postępowania na każdym jego etapie bez podania przyczyny, a także do pozostawienia postępowania bez wyboru oferty. </w:t>
      </w:r>
    </w:p>
    <w:p w14:paraId="485E4752" w14:textId="77777777" w:rsidR="00D655C7" w:rsidRPr="00D655C7" w:rsidRDefault="00D655C7" w:rsidP="00177277">
      <w:pPr>
        <w:numPr>
          <w:ilvl w:val="0"/>
          <w:numId w:val="4"/>
        </w:numPr>
        <w:spacing w:line="276" w:lineRule="auto"/>
        <w:ind w:left="425" w:hanging="425"/>
        <w:contextualSpacing/>
        <w:rPr>
          <w:rFonts w:cstheme="minorHAnsi"/>
          <w:lang w:eastAsia="x-none"/>
        </w:rPr>
      </w:pPr>
      <w:r w:rsidRPr="00D655C7">
        <w:rPr>
          <w:rFonts w:cstheme="minorHAnsi"/>
          <w:lang w:eastAsia="x-none"/>
        </w:rPr>
        <w:t xml:space="preserve">Ustala się, że składający ofertę pozostaje nią związany 30 dni. Bieg terminu związania ofertą rozpoczyna się wraz z upływem terminu składania ofert. </w:t>
      </w:r>
    </w:p>
    <w:p w14:paraId="1487810D" w14:textId="0FB8452B" w:rsidR="00D655C7" w:rsidRDefault="00D655C7" w:rsidP="00177277">
      <w:pPr>
        <w:numPr>
          <w:ilvl w:val="0"/>
          <w:numId w:val="4"/>
        </w:numPr>
        <w:spacing w:line="276" w:lineRule="auto"/>
        <w:ind w:left="425" w:hanging="425"/>
        <w:contextualSpacing/>
        <w:rPr>
          <w:rFonts w:cstheme="minorHAnsi"/>
          <w:lang w:eastAsia="x-none"/>
        </w:rPr>
      </w:pPr>
      <w:r w:rsidRPr="00D655C7">
        <w:rPr>
          <w:rFonts w:cstheme="minorHAnsi"/>
          <w:lang w:eastAsia="x-none"/>
        </w:rPr>
        <w:t xml:space="preserve">Zamawiający zawiera umowy na podstawie własnych wzorów umów. </w:t>
      </w:r>
    </w:p>
    <w:p w14:paraId="2B423B7E" w14:textId="25AB96C7" w:rsidR="00673B73" w:rsidRDefault="00673B73" w:rsidP="00177277">
      <w:pPr>
        <w:spacing w:line="276" w:lineRule="auto"/>
        <w:contextualSpacing/>
        <w:rPr>
          <w:rFonts w:cstheme="minorHAnsi"/>
          <w:lang w:eastAsia="x-none"/>
        </w:rPr>
      </w:pPr>
    </w:p>
    <w:p w14:paraId="0421E7E7" w14:textId="7AB30731" w:rsidR="00D655C7" w:rsidRPr="00744155" w:rsidRDefault="00D655C7" w:rsidP="00177277">
      <w:pPr>
        <w:numPr>
          <w:ilvl w:val="0"/>
          <w:numId w:val="1"/>
        </w:num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 w:line="276" w:lineRule="auto"/>
        <w:ind w:left="357" w:hanging="357"/>
        <w:outlineLvl w:val="1"/>
        <w:rPr>
          <w:rFonts w:eastAsia="Times New Roman" w:cstheme="minorHAnsi"/>
          <w:b/>
          <w:bCs/>
          <w:iCs/>
          <w:color w:val="000000"/>
          <w:lang w:eastAsia="pl-PL"/>
        </w:rPr>
      </w:pPr>
      <w:r w:rsidRPr="00D655C7">
        <w:rPr>
          <w:rFonts w:eastAsia="Times New Roman" w:cstheme="minorHAnsi"/>
          <w:b/>
          <w:bCs/>
          <w:iCs/>
          <w:color w:val="000000"/>
          <w:lang w:eastAsia="pl-PL"/>
        </w:rPr>
        <w:t>LISTA ZAŁĄCZNIKÓW</w:t>
      </w:r>
    </w:p>
    <w:p w14:paraId="23CA2C70" w14:textId="77777777" w:rsidR="00D655C7" w:rsidRPr="00D655C7" w:rsidRDefault="00D655C7" w:rsidP="00177277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contextualSpacing/>
        <w:rPr>
          <w:rFonts w:cstheme="minorHAnsi"/>
        </w:rPr>
      </w:pPr>
      <w:r w:rsidRPr="00D655C7">
        <w:rPr>
          <w:rFonts w:cstheme="minorHAnsi"/>
        </w:rPr>
        <w:t>Załącznik nr 1 – Formularz ofertowy.</w:t>
      </w:r>
    </w:p>
    <w:p w14:paraId="1E177BE9" w14:textId="77777777" w:rsidR="00D655C7" w:rsidRPr="00D655C7" w:rsidRDefault="00D655C7" w:rsidP="00177277">
      <w:pPr>
        <w:widowControl w:val="0"/>
        <w:numPr>
          <w:ilvl w:val="0"/>
          <w:numId w:val="8"/>
        </w:numPr>
        <w:suppressAutoHyphens/>
        <w:spacing w:line="276" w:lineRule="auto"/>
        <w:ind w:left="357" w:hanging="357"/>
        <w:contextualSpacing/>
        <w:rPr>
          <w:rFonts w:cstheme="minorHAnsi"/>
          <w:lang w:eastAsia="pl-PL"/>
        </w:rPr>
      </w:pPr>
      <w:r w:rsidRPr="00D655C7">
        <w:rPr>
          <w:rFonts w:cstheme="minorHAnsi"/>
        </w:rPr>
        <w:t>Załącznik nr 2 – Istotne postanowienia umowy.</w:t>
      </w:r>
    </w:p>
    <w:p w14:paraId="05F96E78" w14:textId="7567FBAF" w:rsidR="00D655C7" w:rsidRPr="00D655C7" w:rsidRDefault="00D655C7" w:rsidP="00320589">
      <w:pPr>
        <w:widowControl w:val="0"/>
        <w:suppressAutoHyphens/>
        <w:spacing w:line="276" w:lineRule="auto"/>
        <w:ind w:left="357"/>
        <w:contextualSpacing/>
        <w:rPr>
          <w:rFonts w:cstheme="minorHAnsi"/>
        </w:rPr>
      </w:pPr>
    </w:p>
    <w:p w14:paraId="5CF2C9BA" w14:textId="77777777" w:rsidR="00D655C7" w:rsidRPr="00D655C7" w:rsidRDefault="00D655C7" w:rsidP="00D655C7">
      <w:pPr>
        <w:spacing w:after="480"/>
        <w:ind w:firstLine="993"/>
        <w:rPr>
          <w:rFonts w:cstheme="minorHAnsi"/>
        </w:rPr>
      </w:pPr>
    </w:p>
    <w:sectPr w:rsidR="00D655C7" w:rsidRPr="00D655C7" w:rsidSect="0052249E">
      <w:headerReference w:type="default" r:id="rId12"/>
      <w:footerReference w:type="default" r:id="rId13"/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7C9A1" w14:textId="77777777" w:rsidR="004279A8" w:rsidRDefault="004279A8" w:rsidP="007D24CC">
      <w:r>
        <w:separator/>
      </w:r>
    </w:p>
  </w:endnote>
  <w:endnote w:type="continuationSeparator" w:id="0">
    <w:p w14:paraId="0536ED65" w14:textId="77777777" w:rsidR="004279A8" w:rsidRDefault="004279A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3E4" w14:textId="106642DA" w:rsidR="007D24CC" w:rsidRPr="004E4070" w:rsidRDefault="00944F8B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EAAAA9B" wp14:editId="01E8AA44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FEBE9" wp14:editId="0C85DFA6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AEE111" id="Łącznik prosty 6" o:spid="_x0000_s1026" alt="Urząd Marszałkowski Województwa Wielkopolskiego w Poznaniu&#10;al. Niepodległości 34, 61-714 Poznań &#10;tel. 61 626 66 66, www.umww.pl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346E6D" wp14:editId="0B492FC1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ROLNICTWA I ROZWOJU WSI&#10;tel. 61 626 65 00             &#10;dr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73FE17" id="Łącznik prosty 7" o:spid="_x0000_s1026" alt="DEPARTAMENT ROLNICTWA I ROZWOJU WSI&#10;tel. 61 626 65 00             &#10;dr.sekretariat@umww.pl&#10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" strokecolor="#8d9390">
              <v:stroke joinstyle="miter"/>
            </v:line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</w:r>
    <w:r w:rsidR="007D24CC">
      <w:rPr>
        <w:b/>
        <w:bCs/>
        <w:sz w:val="14"/>
        <w:szCs w:val="14"/>
      </w:rPr>
      <w:tab/>
      <w:t xml:space="preserve">             </w:t>
    </w:r>
    <w:r w:rsidR="00C04930">
      <w:rPr>
        <w:b/>
        <w:bCs/>
        <w:sz w:val="14"/>
        <w:szCs w:val="14"/>
      </w:rPr>
      <w:t xml:space="preserve"> </w:t>
    </w:r>
    <w:r w:rsidR="00086E09" w:rsidRPr="00086E09">
      <w:rPr>
        <w:b/>
        <w:bCs/>
        <w:sz w:val="14"/>
        <w:szCs w:val="14"/>
      </w:rPr>
      <w:t>DEPARTAMENT ROLNICTWA</w:t>
    </w:r>
  </w:p>
  <w:p w14:paraId="222893BC" w14:textId="0E4D41FB" w:rsidR="007D24CC" w:rsidRPr="00D80CDF" w:rsidRDefault="007D24CC" w:rsidP="007D24C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C04930">
      <w:rPr>
        <w:b/>
        <w:bCs/>
        <w:sz w:val="14"/>
        <w:szCs w:val="14"/>
      </w:rPr>
      <w:t xml:space="preserve"> w Poznaniu</w:t>
    </w:r>
    <w:r w:rsidR="00C04930">
      <w:rPr>
        <w:b/>
        <w:bCs/>
        <w:sz w:val="14"/>
        <w:szCs w:val="14"/>
      </w:rPr>
      <w:tab/>
      <w:t xml:space="preserve">              </w:t>
    </w:r>
    <w:r w:rsidR="00EC79C8" w:rsidRPr="00EC79C8">
      <w:rPr>
        <w:b/>
        <w:bCs/>
        <w:sz w:val="14"/>
        <w:szCs w:val="14"/>
      </w:rPr>
      <w:t xml:space="preserve">I </w:t>
    </w:r>
    <w:r w:rsidR="00086E09" w:rsidRPr="00086E09">
      <w:rPr>
        <w:b/>
        <w:bCs/>
        <w:sz w:val="14"/>
        <w:szCs w:val="14"/>
      </w:rPr>
      <w:t>ROZWOJU WSI</w:t>
    </w:r>
  </w:p>
  <w:p w14:paraId="09B845BA" w14:textId="3D5BBEFE" w:rsidR="007D24CC" w:rsidRPr="00FF4EC8" w:rsidRDefault="0018775D" w:rsidP="007D24CC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7D24CC" w:rsidRPr="00483806">
      <w:rPr>
        <w:sz w:val="14"/>
        <w:szCs w:val="14"/>
      </w:rPr>
      <w:t xml:space="preserve">l. </w:t>
    </w:r>
    <w:r w:rsidR="007D24CC"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34, 61-714 Poznań</w:t>
    </w:r>
    <w:r w:rsidR="00C04930">
      <w:rPr>
        <w:color w:val="000000" w:themeColor="text1"/>
        <w:sz w:val="14"/>
        <w:szCs w:val="14"/>
      </w:rPr>
      <w:tab/>
    </w:r>
    <w:r w:rsidR="00C04930">
      <w:rPr>
        <w:color w:val="000000" w:themeColor="text1"/>
        <w:sz w:val="14"/>
        <w:szCs w:val="14"/>
      </w:rPr>
      <w:tab/>
      <w:t xml:space="preserve">              </w:t>
    </w:r>
    <w:r w:rsidR="008811C8" w:rsidRPr="008811C8">
      <w:rPr>
        <w:color w:val="000000" w:themeColor="text1"/>
        <w:sz w:val="14"/>
        <w:szCs w:val="14"/>
      </w:rPr>
      <w:t xml:space="preserve">tel. 61 626 </w:t>
    </w:r>
    <w:r w:rsidR="00EC79C8" w:rsidRPr="00EC79C8">
      <w:rPr>
        <w:color w:val="000000" w:themeColor="text1"/>
        <w:sz w:val="14"/>
        <w:szCs w:val="14"/>
      </w:rPr>
      <w:t>6</w:t>
    </w:r>
    <w:r w:rsidR="00086E09">
      <w:rPr>
        <w:color w:val="000000" w:themeColor="text1"/>
        <w:sz w:val="14"/>
        <w:szCs w:val="14"/>
      </w:rPr>
      <w:t>5 0</w:t>
    </w:r>
    <w:r w:rsidR="00EC79C8" w:rsidRPr="00EC79C8">
      <w:rPr>
        <w:color w:val="000000" w:themeColor="text1"/>
        <w:sz w:val="14"/>
        <w:szCs w:val="14"/>
      </w:rPr>
      <w:t>0</w:t>
    </w:r>
  </w:p>
  <w:p w14:paraId="717B6CF9" w14:textId="56DC5AB2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="00C04930" w:rsidRPr="009E6B77">
      <w:rPr>
        <w:color w:val="000000" w:themeColor="text1"/>
        <w:sz w:val="14"/>
        <w:szCs w:val="14"/>
      </w:rPr>
      <w:t>www.umww.pl</w:t>
    </w:r>
    <w:r w:rsidR="00C04930">
      <w:rPr>
        <w:color w:val="000000" w:themeColor="text1"/>
        <w:sz w:val="14"/>
        <w:szCs w:val="14"/>
      </w:rPr>
      <w:tab/>
    </w:r>
    <w:r w:rsidR="00086E09">
      <w:rPr>
        <w:color w:val="000000" w:themeColor="text1"/>
        <w:sz w:val="14"/>
        <w:szCs w:val="14"/>
      </w:rPr>
      <w:t>dr</w:t>
    </w:r>
    <w:r w:rsidR="00EC79C8"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77E10" w14:textId="77777777" w:rsidR="004279A8" w:rsidRDefault="004279A8" w:rsidP="007D24CC">
      <w:r>
        <w:separator/>
      </w:r>
    </w:p>
  </w:footnote>
  <w:footnote w:type="continuationSeparator" w:id="0">
    <w:p w14:paraId="070FFA0C" w14:textId="77777777" w:rsidR="004279A8" w:rsidRDefault="004279A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180606FD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E5448" w:rsidRPr="006E5448">
                                <w:rPr>
                                  <w:rStyle w:val="Numerstrony"/>
                                  <w:bCs/>
                                  <w:noProof/>
                                </w:rPr>
                                <w:t>7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" o:allowincell="f" fillcolor="white [3212]" stroked="f">
                  <v:textbox inset="0,,0">
                    <w:txbxContent>
                      <w:p w14:paraId="075D848B" w14:textId="180606FD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6E5448" w:rsidRPr="006E5448">
                          <w:rPr>
                            <w:rStyle w:val="Numerstrony"/>
                            <w:bCs/>
                            <w:noProof/>
                          </w:rPr>
                          <w:t>7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DF7"/>
    <w:multiLevelType w:val="hybridMultilevel"/>
    <w:tmpl w:val="9E209F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84066540">
      <w:start w:val="1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02906"/>
    <w:multiLevelType w:val="hybridMultilevel"/>
    <w:tmpl w:val="481CBF96"/>
    <w:lvl w:ilvl="0" w:tplc="04150011">
      <w:start w:val="1"/>
      <w:numFmt w:val="decimal"/>
      <w:lvlText w:val="%1)"/>
      <w:lvlJc w:val="left"/>
      <w:pPr>
        <w:ind w:left="-64" w:hanging="360"/>
      </w:p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2" w15:restartNumberingAfterBreak="0">
    <w:nsid w:val="051641FC"/>
    <w:multiLevelType w:val="hybridMultilevel"/>
    <w:tmpl w:val="B296A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2B43"/>
    <w:multiLevelType w:val="hybridMultilevel"/>
    <w:tmpl w:val="F98ABFC0"/>
    <w:lvl w:ilvl="0" w:tplc="056E9E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E75"/>
    <w:multiLevelType w:val="hybridMultilevel"/>
    <w:tmpl w:val="7CD0DA6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9796E"/>
    <w:multiLevelType w:val="hybridMultilevel"/>
    <w:tmpl w:val="BE7C3E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41815"/>
    <w:multiLevelType w:val="hybridMultilevel"/>
    <w:tmpl w:val="477CD9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677941"/>
    <w:multiLevelType w:val="hybridMultilevel"/>
    <w:tmpl w:val="9C5A91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2A2A"/>
    <w:multiLevelType w:val="hybridMultilevel"/>
    <w:tmpl w:val="3C5E63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077E8"/>
    <w:multiLevelType w:val="multilevel"/>
    <w:tmpl w:val="A7EED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625015"/>
    <w:multiLevelType w:val="hybridMultilevel"/>
    <w:tmpl w:val="EDE87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B755D8"/>
    <w:multiLevelType w:val="hybridMultilevel"/>
    <w:tmpl w:val="FAECB290"/>
    <w:lvl w:ilvl="0" w:tplc="731EE51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8CF3BFD"/>
    <w:multiLevelType w:val="multilevel"/>
    <w:tmpl w:val="A9A2496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B36720"/>
    <w:multiLevelType w:val="hybridMultilevel"/>
    <w:tmpl w:val="3516F0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07165F"/>
    <w:multiLevelType w:val="hybridMultilevel"/>
    <w:tmpl w:val="09FA2198"/>
    <w:lvl w:ilvl="0" w:tplc="369ECCE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B6"/>
    <w:multiLevelType w:val="hybridMultilevel"/>
    <w:tmpl w:val="AA90E25E"/>
    <w:lvl w:ilvl="0" w:tplc="D7BCE34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76B60"/>
    <w:multiLevelType w:val="hybridMultilevel"/>
    <w:tmpl w:val="9E209F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84066540">
      <w:start w:val="1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E30C52"/>
    <w:multiLevelType w:val="multilevel"/>
    <w:tmpl w:val="79FC406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CF1711F"/>
    <w:multiLevelType w:val="hybridMultilevel"/>
    <w:tmpl w:val="F8EC1AF6"/>
    <w:lvl w:ilvl="0" w:tplc="DEA85EDE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C0535"/>
    <w:multiLevelType w:val="hybridMultilevel"/>
    <w:tmpl w:val="3F7CFBEA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6493449">
    <w:abstractNumId w:val="17"/>
  </w:num>
  <w:num w:numId="2" w16cid:durableId="1510019920">
    <w:abstractNumId w:val="19"/>
  </w:num>
  <w:num w:numId="3" w16cid:durableId="839466875">
    <w:abstractNumId w:val="2"/>
  </w:num>
  <w:num w:numId="4" w16cid:durableId="622931515">
    <w:abstractNumId w:val="1"/>
  </w:num>
  <w:num w:numId="5" w16cid:durableId="1386491031">
    <w:abstractNumId w:val="12"/>
  </w:num>
  <w:num w:numId="6" w16cid:durableId="770591165">
    <w:abstractNumId w:val="13"/>
  </w:num>
  <w:num w:numId="7" w16cid:durableId="1665890525">
    <w:abstractNumId w:val="7"/>
  </w:num>
  <w:num w:numId="8" w16cid:durableId="274287698">
    <w:abstractNumId w:val="10"/>
  </w:num>
  <w:num w:numId="9" w16cid:durableId="1486312502">
    <w:abstractNumId w:val="4"/>
  </w:num>
  <w:num w:numId="10" w16cid:durableId="559513506">
    <w:abstractNumId w:val="6"/>
  </w:num>
  <w:num w:numId="11" w16cid:durableId="737630325">
    <w:abstractNumId w:val="8"/>
  </w:num>
  <w:num w:numId="12" w16cid:durableId="965619467">
    <w:abstractNumId w:val="0"/>
  </w:num>
  <w:num w:numId="13" w16cid:durableId="1589076731">
    <w:abstractNumId w:val="9"/>
  </w:num>
  <w:num w:numId="14" w16cid:durableId="2107729083">
    <w:abstractNumId w:val="5"/>
  </w:num>
  <w:num w:numId="15" w16cid:durableId="1178735925">
    <w:abstractNumId w:val="16"/>
  </w:num>
  <w:num w:numId="16" w16cid:durableId="1360083484">
    <w:abstractNumId w:val="18"/>
  </w:num>
  <w:num w:numId="17" w16cid:durableId="211187846">
    <w:abstractNumId w:val="15"/>
  </w:num>
  <w:num w:numId="18" w16cid:durableId="763309666">
    <w:abstractNumId w:val="3"/>
  </w:num>
  <w:num w:numId="19" w16cid:durableId="345447813">
    <w:abstractNumId w:val="14"/>
  </w:num>
  <w:num w:numId="20" w16cid:durableId="646874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297"/>
    <w:rsid w:val="00005B08"/>
    <w:rsid w:val="000138ED"/>
    <w:rsid w:val="000501B6"/>
    <w:rsid w:val="0005274C"/>
    <w:rsid w:val="00056708"/>
    <w:rsid w:val="00065055"/>
    <w:rsid w:val="00085B0A"/>
    <w:rsid w:val="00086E09"/>
    <w:rsid w:val="000907A3"/>
    <w:rsid w:val="000B012F"/>
    <w:rsid w:val="000C75FE"/>
    <w:rsid w:val="001008A1"/>
    <w:rsid w:val="00115959"/>
    <w:rsid w:val="00133685"/>
    <w:rsid w:val="00151197"/>
    <w:rsid w:val="00177277"/>
    <w:rsid w:val="0018775D"/>
    <w:rsid w:val="001944F4"/>
    <w:rsid w:val="00195911"/>
    <w:rsid w:val="001969AC"/>
    <w:rsid w:val="001A3C2E"/>
    <w:rsid w:val="001B43D0"/>
    <w:rsid w:val="001E62CA"/>
    <w:rsid w:val="001F7EA1"/>
    <w:rsid w:val="00200B72"/>
    <w:rsid w:val="00215B46"/>
    <w:rsid w:val="00240AC3"/>
    <w:rsid w:val="0025429E"/>
    <w:rsid w:val="00264802"/>
    <w:rsid w:val="0027623F"/>
    <w:rsid w:val="00281358"/>
    <w:rsid w:val="002A23D4"/>
    <w:rsid w:val="002A2B87"/>
    <w:rsid w:val="002B4F9C"/>
    <w:rsid w:val="002E4D7C"/>
    <w:rsid w:val="00320589"/>
    <w:rsid w:val="003431CC"/>
    <w:rsid w:val="0035095C"/>
    <w:rsid w:val="00362F0A"/>
    <w:rsid w:val="003A7A30"/>
    <w:rsid w:val="003B4ACE"/>
    <w:rsid w:val="003E38DD"/>
    <w:rsid w:val="003E5915"/>
    <w:rsid w:val="003F14FD"/>
    <w:rsid w:val="003F72BD"/>
    <w:rsid w:val="004279A8"/>
    <w:rsid w:val="00432511"/>
    <w:rsid w:val="0043416A"/>
    <w:rsid w:val="00446A84"/>
    <w:rsid w:val="00454E49"/>
    <w:rsid w:val="0047522F"/>
    <w:rsid w:val="004A6AB9"/>
    <w:rsid w:val="004D6F45"/>
    <w:rsid w:val="00507514"/>
    <w:rsid w:val="0052141E"/>
    <w:rsid w:val="0052249E"/>
    <w:rsid w:val="00524203"/>
    <w:rsid w:val="00526C4B"/>
    <w:rsid w:val="00553EFA"/>
    <w:rsid w:val="0056314E"/>
    <w:rsid w:val="005D1E9A"/>
    <w:rsid w:val="005D2758"/>
    <w:rsid w:val="005F020F"/>
    <w:rsid w:val="00610376"/>
    <w:rsid w:val="00624F2C"/>
    <w:rsid w:val="00673B73"/>
    <w:rsid w:val="00692B31"/>
    <w:rsid w:val="006A147C"/>
    <w:rsid w:val="006B707F"/>
    <w:rsid w:val="006D4CF5"/>
    <w:rsid w:val="006E109C"/>
    <w:rsid w:val="006E5448"/>
    <w:rsid w:val="00711A2E"/>
    <w:rsid w:val="00744155"/>
    <w:rsid w:val="00751A32"/>
    <w:rsid w:val="00756873"/>
    <w:rsid w:val="007652A2"/>
    <w:rsid w:val="00784BB5"/>
    <w:rsid w:val="00790D0B"/>
    <w:rsid w:val="0079530A"/>
    <w:rsid w:val="007B3CCC"/>
    <w:rsid w:val="007B4A4E"/>
    <w:rsid w:val="007D24CC"/>
    <w:rsid w:val="007E4E02"/>
    <w:rsid w:val="007F1A09"/>
    <w:rsid w:val="007F713C"/>
    <w:rsid w:val="00810A75"/>
    <w:rsid w:val="00811238"/>
    <w:rsid w:val="00866828"/>
    <w:rsid w:val="008811C8"/>
    <w:rsid w:val="008A08DE"/>
    <w:rsid w:val="008D11A6"/>
    <w:rsid w:val="008D2DB1"/>
    <w:rsid w:val="008D3B86"/>
    <w:rsid w:val="008F6D34"/>
    <w:rsid w:val="009330BF"/>
    <w:rsid w:val="00935A2B"/>
    <w:rsid w:val="0094462C"/>
    <w:rsid w:val="00944F8B"/>
    <w:rsid w:val="00951625"/>
    <w:rsid w:val="0097732B"/>
    <w:rsid w:val="00990339"/>
    <w:rsid w:val="009B1627"/>
    <w:rsid w:val="009B3638"/>
    <w:rsid w:val="009C69EC"/>
    <w:rsid w:val="009D6D90"/>
    <w:rsid w:val="009D717A"/>
    <w:rsid w:val="009E6B77"/>
    <w:rsid w:val="009E6BE6"/>
    <w:rsid w:val="00A02923"/>
    <w:rsid w:val="00A16849"/>
    <w:rsid w:val="00A40DA7"/>
    <w:rsid w:val="00A55C6E"/>
    <w:rsid w:val="00A60B73"/>
    <w:rsid w:val="00A91A53"/>
    <w:rsid w:val="00AA3719"/>
    <w:rsid w:val="00AC4F98"/>
    <w:rsid w:val="00AE23FD"/>
    <w:rsid w:val="00AE29AE"/>
    <w:rsid w:val="00AF406C"/>
    <w:rsid w:val="00AF71AC"/>
    <w:rsid w:val="00B0055E"/>
    <w:rsid w:val="00B03590"/>
    <w:rsid w:val="00B17B13"/>
    <w:rsid w:val="00B2024E"/>
    <w:rsid w:val="00B3515C"/>
    <w:rsid w:val="00B54393"/>
    <w:rsid w:val="00B67CE2"/>
    <w:rsid w:val="00B70289"/>
    <w:rsid w:val="00B92E83"/>
    <w:rsid w:val="00BB6771"/>
    <w:rsid w:val="00BD5D2D"/>
    <w:rsid w:val="00BE138C"/>
    <w:rsid w:val="00C04076"/>
    <w:rsid w:val="00C045BE"/>
    <w:rsid w:val="00C04930"/>
    <w:rsid w:val="00C14467"/>
    <w:rsid w:val="00C14BE1"/>
    <w:rsid w:val="00C20109"/>
    <w:rsid w:val="00C4233C"/>
    <w:rsid w:val="00C84FEB"/>
    <w:rsid w:val="00C94099"/>
    <w:rsid w:val="00CC73D5"/>
    <w:rsid w:val="00D0069F"/>
    <w:rsid w:val="00D239D4"/>
    <w:rsid w:val="00D655C7"/>
    <w:rsid w:val="00D709BB"/>
    <w:rsid w:val="00D80116"/>
    <w:rsid w:val="00D8699C"/>
    <w:rsid w:val="00D905E8"/>
    <w:rsid w:val="00D91EF2"/>
    <w:rsid w:val="00DA17F8"/>
    <w:rsid w:val="00DA1D29"/>
    <w:rsid w:val="00DA5080"/>
    <w:rsid w:val="00DD4868"/>
    <w:rsid w:val="00DD4C53"/>
    <w:rsid w:val="00DF7393"/>
    <w:rsid w:val="00E07D66"/>
    <w:rsid w:val="00E30A9A"/>
    <w:rsid w:val="00E547C7"/>
    <w:rsid w:val="00E54915"/>
    <w:rsid w:val="00E56A7E"/>
    <w:rsid w:val="00E7021B"/>
    <w:rsid w:val="00E9004D"/>
    <w:rsid w:val="00EA69BE"/>
    <w:rsid w:val="00EB39B2"/>
    <w:rsid w:val="00EC78E9"/>
    <w:rsid w:val="00EC79C8"/>
    <w:rsid w:val="00EE11EA"/>
    <w:rsid w:val="00EE3AE0"/>
    <w:rsid w:val="00F211F3"/>
    <w:rsid w:val="00F33C0D"/>
    <w:rsid w:val="00F67592"/>
    <w:rsid w:val="00FA7751"/>
    <w:rsid w:val="00FD33BB"/>
    <w:rsid w:val="00FE1FC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DA1D2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,CW_Lista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655C7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oprawka">
    <w:name w:val="Revision"/>
    <w:hidden/>
    <w:uiPriority w:val="99"/>
    <w:semiHidden/>
    <w:rsid w:val="005D2758"/>
  </w:style>
  <w:style w:type="character" w:styleId="Nierozpoznanawzmianka">
    <w:name w:val="Unresolved Mention"/>
    <w:basedOn w:val="Domylnaczcionkaakapitu"/>
    <w:uiPriority w:val="99"/>
    <w:semiHidden/>
    <w:unhideWhenUsed/>
    <w:rsid w:val="00FA775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DA1D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kapitzlistZnak">
    <w:name w:val="Akapit z listą Znak"/>
    <w:aliases w:val="L1 Znak,Numerowanie Znak,Akapit z listą5 Znak,CW_Lista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AF40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ata.kinecka@umww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gdalena.nieweglowsk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.sekretariat@umw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809EE-1BE8-AE40-99EB-B224F104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1922</Words>
  <Characters>11532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DR</vt:lpstr>
    </vt:vector>
  </TitlesOfParts>
  <Company/>
  <LinksUpToDate>false</LinksUpToDate>
  <CharactersWithSpaces>13428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DR</dc:title>
  <dc:subject/>
  <dc:creator>Sklepik Katarzyna</dc:creator>
  <cp:keywords/>
  <dc:description/>
  <cp:lastModifiedBy>Nieweglowska Magdalena</cp:lastModifiedBy>
  <cp:revision>7</cp:revision>
  <cp:lastPrinted>2026-02-09T09:08:00Z</cp:lastPrinted>
  <dcterms:created xsi:type="dcterms:W3CDTF">2026-02-09T10:07:00Z</dcterms:created>
  <dcterms:modified xsi:type="dcterms:W3CDTF">2026-02-11T09:09:00Z</dcterms:modified>
</cp:coreProperties>
</file>