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0FF9A872" w:rsidR="00A02923" w:rsidRPr="00EB188D" w:rsidRDefault="00811238">
      <w:pPr>
        <w:rPr>
          <w:rFonts w:cstheme="minorHAnsi"/>
        </w:rPr>
      </w:pPr>
      <w:r w:rsidRPr="00EB188D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188D">
        <w:rPr>
          <w:rFonts w:cstheme="minorHAnsi"/>
        </w:rPr>
        <w:tab/>
      </w:r>
      <w:r w:rsidR="00EC37B9">
        <w:rPr>
          <w:rFonts w:cstheme="minorHAnsi"/>
        </w:rPr>
        <w:tab/>
      </w:r>
      <w:r w:rsidRPr="00EB188D">
        <w:rPr>
          <w:rFonts w:cstheme="minorHAnsi"/>
        </w:rPr>
        <w:tab/>
      </w:r>
      <w:r w:rsidR="00400AB8" w:rsidRPr="00EB188D">
        <w:rPr>
          <w:rFonts w:cstheme="minorHAnsi"/>
        </w:rPr>
        <w:t xml:space="preserve">    </w:t>
      </w:r>
      <w:r w:rsidR="008838B7">
        <w:rPr>
          <w:rFonts w:cstheme="minorHAnsi"/>
        </w:rPr>
        <w:t xml:space="preserve">          </w:t>
      </w:r>
      <w:r w:rsidR="00A6004F">
        <w:rPr>
          <w:rFonts w:cstheme="minorHAnsi"/>
        </w:rPr>
        <w:t xml:space="preserve">Poznań, dnia </w:t>
      </w:r>
      <w:r w:rsidR="00EC37B9">
        <w:rPr>
          <w:rFonts w:cstheme="minorHAnsi"/>
        </w:rPr>
        <w:t>1</w:t>
      </w:r>
      <w:r w:rsidR="00413D0D">
        <w:rPr>
          <w:rFonts w:cstheme="minorHAnsi"/>
        </w:rPr>
        <w:t>7</w:t>
      </w:r>
      <w:r w:rsidR="00C67F53">
        <w:rPr>
          <w:rFonts w:cstheme="minorHAnsi"/>
        </w:rPr>
        <w:t>.</w:t>
      </w:r>
      <w:r w:rsidR="00456416">
        <w:rPr>
          <w:rFonts w:cstheme="minorHAnsi"/>
        </w:rPr>
        <w:t>0</w:t>
      </w:r>
      <w:r w:rsidR="00EC37B9">
        <w:rPr>
          <w:rFonts w:cstheme="minorHAnsi"/>
        </w:rPr>
        <w:t>2</w:t>
      </w:r>
      <w:r w:rsidR="00C67F53">
        <w:rPr>
          <w:rFonts w:cstheme="minorHAnsi"/>
        </w:rPr>
        <w:t>.</w:t>
      </w:r>
      <w:r w:rsidR="00014B21">
        <w:rPr>
          <w:rFonts w:cstheme="minorHAnsi"/>
        </w:rPr>
        <w:t>202</w:t>
      </w:r>
      <w:r w:rsidR="00456416">
        <w:rPr>
          <w:rFonts w:cstheme="minorHAnsi"/>
        </w:rPr>
        <w:t>6</w:t>
      </w:r>
      <w:r w:rsidRPr="00EB188D">
        <w:rPr>
          <w:rFonts w:cstheme="minorHAnsi"/>
        </w:rPr>
        <w:t xml:space="preserve"> r.</w:t>
      </w:r>
    </w:p>
    <w:p w14:paraId="1E674B37" w14:textId="198A2622" w:rsidR="00B97795" w:rsidRPr="00EB188D" w:rsidRDefault="00B97795">
      <w:pPr>
        <w:rPr>
          <w:rFonts w:cstheme="minorHAnsi"/>
        </w:rPr>
      </w:pPr>
      <w:r w:rsidRPr="00EB188D">
        <w:rPr>
          <w:rFonts w:cstheme="minorHAnsi"/>
        </w:rPr>
        <w:t xml:space="preserve">                             </w:t>
      </w:r>
      <w:r w:rsidR="00400AB8" w:rsidRPr="00EB188D">
        <w:rPr>
          <w:rFonts w:cstheme="minorHAnsi"/>
        </w:rPr>
        <w:t xml:space="preserve">                          </w:t>
      </w:r>
    </w:p>
    <w:p w14:paraId="224D710B" w14:textId="0FF68592" w:rsidR="00811238" w:rsidRPr="00EB188D" w:rsidRDefault="00811238">
      <w:pPr>
        <w:rPr>
          <w:rFonts w:cstheme="minorHAnsi"/>
          <w:highlight w:val="yellow"/>
        </w:rPr>
      </w:pPr>
    </w:p>
    <w:p w14:paraId="4B096666" w14:textId="7480227C" w:rsidR="00400AB8" w:rsidRPr="00EB188D" w:rsidRDefault="00400AB8" w:rsidP="00400AB8">
      <w:pPr>
        <w:rPr>
          <w:rFonts w:cstheme="minorHAnsi"/>
        </w:rPr>
      </w:pPr>
    </w:p>
    <w:p w14:paraId="599E23EF" w14:textId="0774348F" w:rsidR="00400AB8" w:rsidRPr="00EB188D" w:rsidRDefault="00400AB8" w:rsidP="00400AB8">
      <w:pPr>
        <w:rPr>
          <w:rFonts w:cstheme="minorHAnsi"/>
        </w:rPr>
      </w:pPr>
    </w:p>
    <w:p w14:paraId="57D4382F" w14:textId="4F85F07A" w:rsidR="00400AB8" w:rsidRPr="00EB188D" w:rsidRDefault="000D5CAD" w:rsidP="00400AB8">
      <w:pPr>
        <w:ind w:firstLine="1134"/>
        <w:rPr>
          <w:rFonts w:cstheme="minorHAnsi"/>
        </w:rPr>
      </w:pPr>
      <w:r w:rsidRPr="00EB188D">
        <w:rPr>
          <w:rFonts w:cstheme="minorHAnsi"/>
        </w:rPr>
        <w:t>DSK-III.7030</w:t>
      </w:r>
      <w:r w:rsidR="008100FA" w:rsidRPr="00EB188D">
        <w:rPr>
          <w:rFonts w:cstheme="minorHAnsi"/>
        </w:rPr>
        <w:t>.1</w:t>
      </w:r>
      <w:r w:rsidR="00400AB8" w:rsidRPr="00EB188D">
        <w:rPr>
          <w:rFonts w:cstheme="minorHAnsi"/>
        </w:rPr>
        <w:t>.</w:t>
      </w:r>
      <w:r w:rsidR="00456416">
        <w:rPr>
          <w:rFonts w:cstheme="minorHAnsi"/>
        </w:rPr>
        <w:t>49</w:t>
      </w:r>
      <w:r w:rsidRPr="00EB188D">
        <w:rPr>
          <w:rFonts w:cstheme="minorHAnsi"/>
        </w:rPr>
        <w:t>.</w:t>
      </w:r>
      <w:r w:rsidR="00C67F53">
        <w:rPr>
          <w:rFonts w:cstheme="minorHAnsi"/>
        </w:rPr>
        <w:t>202</w:t>
      </w:r>
      <w:r w:rsidR="00456416">
        <w:rPr>
          <w:rFonts w:cstheme="minorHAnsi"/>
        </w:rPr>
        <w:t>5</w:t>
      </w:r>
    </w:p>
    <w:p w14:paraId="6C7B0E8A" w14:textId="77777777" w:rsidR="002A7E92" w:rsidRPr="00EB188D" w:rsidRDefault="002A7E92" w:rsidP="00DC5BF7">
      <w:pPr>
        <w:spacing w:before="720" w:after="600"/>
        <w:rPr>
          <w:rFonts w:cstheme="minorHAnsi"/>
          <w:b/>
          <w:bCs/>
        </w:rPr>
      </w:pPr>
      <w:r w:rsidRPr="00EB188D">
        <w:rPr>
          <w:rFonts w:cstheme="minorHAnsi"/>
          <w:b/>
          <w:bCs/>
        </w:rPr>
        <w:t>POSTANOWIENIE</w:t>
      </w:r>
    </w:p>
    <w:p w14:paraId="6B54014D" w14:textId="334357FE" w:rsidR="002A7E92" w:rsidRPr="001F78CF" w:rsidRDefault="002A7E92" w:rsidP="00EC1588">
      <w:pPr>
        <w:spacing w:line="276" w:lineRule="auto"/>
        <w:ind w:right="-284"/>
        <w:rPr>
          <w:rFonts w:cstheme="minorHAnsi"/>
        </w:rPr>
      </w:pPr>
      <w:r w:rsidRPr="00EB188D">
        <w:rPr>
          <w:rFonts w:cstheme="minorHAnsi"/>
        </w:rPr>
        <w:t>Na podstawie art. 77 ust. 1 pkt 3 ustawy z dnia 3 października 2008 r. o udostępnianiu informacji o środowisku i jego ochronie, udziale społeczeństwa w ochronie środowiska oraz o</w:t>
      </w:r>
      <w:r w:rsidR="00580C77">
        <w:rPr>
          <w:rFonts w:cstheme="minorHAnsi"/>
        </w:rPr>
        <w:t> </w:t>
      </w:r>
      <w:r w:rsidRPr="00EB188D">
        <w:rPr>
          <w:rFonts w:cstheme="minorHAnsi"/>
        </w:rPr>
        <w:t xml:space="preserve">ocenach oddziaływania na środowisko (tekst jednolity: Dz. </w:t>
      </w:r>
      <w:r w:rsidR="00C67F53">
        <w:rPr>
          <w:rFonts w:cstheme="minorHAnsi"/>
        </w:rPr>
        <w:t>U. z 202</w:t>
      </w:r>
      <w:r w:rsidR="0007116D">
        <w:rPr>
          <w:rFonts w:cstheme="minorHAnsi"/>
        </w:rPr>
        <w:t>4</w:t>
      </w:r>
      <w:r w:rsidR="00EB188D">
        <w:rPr>
          <w:rFonts w:cstheme="minorHAnsi"/>
        </w:rPr>
        <w:t xml:space="preserve"> r., poz. </w:t>
      </w:r>
      <w:r w:rsidR="00C67F53">
        <w:rPr>
          <w:rFonts w:cstheme="minorHAnsi"/>
        </w:rPr>
        <w:t>1</w:t>
      </w:r>
      <w:r w:rsidR="0007116D">
        <w:rPr>
          <w:rFonts w:cstheme="minorHAnsi"/>
        </w:rPr>
        <w:t>112</w:t>
      </w:r>
      <w:r w:rsidRPr="00EB188D">
        <w:rPr>
          <w:rFonts w:cstheme="minorHAnsi"/>
        </w:rPr>
        <w:t xml:space="preserve"> ze zm.), </w:t>
      </w:r>
      <w:r w:rsidRPr="00484FD4">
        <w:rPr>
          <w:rFonts w:cstheme="minorHAnsi"/>
        </w:rPr>
        <w:t>w</w:t>
      </w:r>
      <w:r w:rsidR="00580C77">
        <w:rPr>
          <w:rFonts w:cstheme="minorHAnsi"/>
        </w:rPr>
        <w:t> </w:t>
      </w:r>
      <w:r w:rsidRPr="00484FD4">
        <w:rPr>
          <w:rFonts w:cstheme="minorHAnsi"/>
        </w:rPr>
        <w:t>związku z art. 376</w:t>
      </w:r>
      <w:r w:rsidR="00C66ECD">
        <w:rPr>
          <w:rFonts w:cstheme="minorHAnsi"/>
        </w:rPr>
        <w:t xml:space="preserve"> pkt 2b i art. 378 ust. 2a pkt 2</w:t>
      </w:r>
      <w:r w:rsidRPr="00484FD4">
        <w:rPr>
          <w:rFonts w:cstheme="minorHAnsi"/>
        </w:rPr>
        <w:t xml:space="preserve"> ustawy z dnia 27 kwietnia 2001 r. – Prawo</w:t>
      </w:r>
      <w:r w:rsidRPr="00EB188D">
        <w:rPr>
          <w:rFonts w:cstheme="minorHAnsi"/>
        </w:rPr>
        <w:t xml:space="preserve"> ochrony środowiska (tekst </w:t>
      </w:r>
      <w:r w:rsidR="00014B21">
        <w:rPr>
          <w:rFonts w:cstheme="minorHAnsi"/>
          <w:spacing w:val="-6"/>
        </w:rPr>
        <w:t>jednolity: Dz. U. z 202</w:t>
      </w:r>
      <w:r w:rsidR="0007116D">
        <w:rPr>
          <w:rFonts w:cstheme="minorHAnsi"/>
          <w:spacing w:val="-6"/>
        </w:rPr>
        <w:t>5</w:t>
      </w:r>
      <w:r w:rsidRPr="00EB188D">
        <w:rPr>
          <w:rFonts w:cstheme="minorHAnsi"/>
          <w:spacing w:val="-6"/>
        </w:rPr>
        <w:t> </w:t>
      </w:r>
      <w:r w:rsidR="00014B21">
        <w:rPr>
          <w:rFonts w:cstheme="minorHAnsi"/>
          <w:spacing w:val="-6"/>
        </w:rPr>
        <w:t>r., poz. 6</w:t>
      </w:r>
      <w:r w:rsidR="0007116D">
        <w:rPr>
          <w:rFonts w:cstheme="minorHAnsi"/>
          <w:spacing w:val="-6"/>
        </w:rPr>
        <w:t>47</w:t>
      </w:r>
      <w:r w:rsidR="00014B21">
        <w:rPr>
          <w:rFonts w:cstheme="minorHAnsi"/>
          <w:spacing w:val="-6"/>
        </w:rPr>
        <w:t xml:space="preserve"> </w:t>
      </w:r>
      <w:r w:rsidRPr="00EB188D">
        <w:rPr>
          <w:rFonts w:cstheme="minorHAnsi"/>
          <w:spacing w:val="-6"/>
        </w:rPr>
        <w:t>ze zm.) oraz art. 123</w:t>
      </w:r>
      <w:r w:rsidRPr="00EB188D">
        <w:rPr>
          <w:rFonts w:cstheme="minorHAnsi"/>
          <w:bCs/>
          <w:spacing w:val="-6"/>
        </w:rPr>
        <w:t xml:space="preserve"> </w:t>
      </w:r>
      <w:r w:rsidR="00014B21">
        <w:rPr>
          <w:rFonts w:cstheme="minorHAnsi"/>
          <w:spacing w:val="-6"/>
        </w:rPr>
        <w:t>ustawy z </w:t>
      </w:r>
      <w:r w:rsidRPr="00EB188D">
        <w:rPr>
          <w:rFonts w:cstheme="minorHAnsi"/>
          <w:spacing w:val="-6"/>
        </w:rPr>
        <w:t xml:space="preserve">dnia 14 czerwca 1960 r. – Kodeks </w:t>
      </w:r>
      <w:r w:rsidRPr="00EB188D">
        <w:rPr>
          <w:rFonts w:cstheme="minorHAnsi"/>
        </w:rPr>
        <w:t>postępowania administracyj</w:t>
      </w:r>
      <w:r w:rsidR="00014B21">
        <w:rPr>
          <w:rFonts w:cstheme="minorHAnsi"/>
        </w:rPr>
        <w:t xml:space="preserve">nego (tekst jednolity: Dz. U. </w:t>
      </w:r>
      <w:r w:rsidR="00C67F53">
        <w:t>z 202</w:t>
      </w:r>
      <w:r w:rsidR="0007116D">
        <w:t>5</w:t>
      </w:r>
      <w:r w:rsidRPr="001F78CF">
        <w:rPr>
          <w:rFonts w:cstheme="minorHAnsi"/>
        </w:rPr>
        <w:t xml:space="preserve"> r., </w:t>
      </w:r>
      <w:r w:rsidR="00C67F53">
        <w:rPr>
          <w:rFonts w:cstheme="minorHAnsi"/>
        </w:rPr>
        <w:t>poz.</w:t>
      </w:r>
      <w:r w:rsidR="0007116D">
        <w:rPr>
          <w:rFonts w:cstheme="minorHAnsi"/>
        </w:rPr>
        <w:t> 1691</w:t>
      </w:r>
      <w:r w:rsidRPr="001F78CF">
        <w:rPr>
          <w:rFonts w:cstheme="minorHAnsi"/>
        </w:rPr>
        <w:t>), po rozpatrzeniu wniosku</w:t>
      </w:r>
      <w:r w:rsidR="00C67F53">
        <w:rPr>
          <w:rFonts w:cstheme="minorHAnsi"/>
        </w:rPr>
        <w:t xml:space="preserve"> </w:t>
      </w:r>
      <w:r w:rsidR="00EC37B9">
        <w:rPr>
          <w:rFonts w:cstheme="minorHAnsi"/>
        </w:rPr>
        <w:t>Wójta Gminy Wierzbinek</w:t>
      </w:r>
    </w:p>
    <w:p w14:paraId="68843AB3" w14:textId="77777777" w:rsidR="002A7E92" w:rsidRPr="00F70BA4" w:rsidRDefault="002A7E92" w:rsidP="00DC5BF7">
      <w:pPr>
        <w:spacing w:before="600" w:after="360"/>
        <w:ind w:right="-284"/>
        <w:rPr>
          <w:rFonts w:cstheme="minorHAnsi"/>
          <w:b/>
          <w:bCs/>
          <w:color w:val="000000"/>
        </w:rPr>
      </w:pPr>
      <w:r w:rsidRPr="00F70BA4">
        <w:rPr>
          <w:rFonts w:cstheme="minorHAnsi"/>
          <w:b/>
          <w:bCs/>
          <w:color w:val="000000"/>
        </w:rPr>
        <w:t>POSTANAWIAM</w:t>
      </w:r>
    </w:p>
    <w:p w14:paraId="0B66EA41" w14:textId="06E919AE" w:rsidR="001F78CF" w:rsidRPr="00F70BA4" w:rsidRDefault="001839F9" w:rsidP="00EC1588">
      <w:pPr>
        <w:spacing w:line="276" w:lineRule="auto"/>
        <w:ind w:right="-284"/>
        <w:rPr>
          <w:rFonts w:cstheme="minorHAnsi"/>
          <w:b/>
          <w:color w:val="000000"/>
        </w:rPr>
      </w:pPr>
      <w:r w:rsidRPr="00F70BA4">
        <w:rPr>
          <w:rFonts w:cstheme="minorHAnsi"/>
          <w:b/>
        </w:rPr>
        <w:t xml:space="preserve">zaopiniować </w:t>
      </w:r>
      <w:r w:rsidR="00EC37B9">
        <w:rPr>
          <w:rFonts w:cstheme="minorHAnsi"/>
          <w:b/>
        </w:rPr>
        <w:t>pozytywnie</w:t>
      </w:r>
      <w:r w:rsidR="00014B21" w:rsidRPr="00F70BA4">
        <w:rPr>
          <w:rFonts w:cstheme="minorHAnsi"/>
          <w:b/>
        </w:rPr>
        <w:t xml:space="preserve"> </w:t>
      </w:r>
      <w:r w:rsidR="00014B21" w:rsidRPr="00F70BA4">
        <w:rPr>
          <w:rFonts w:cstheme="minorHAnsi"/>
        </w:rPr>
        <w:t xml:space="preserve">realizację przedsięwzięcia polegającego </w:t>
      </w:r>
      <w:bookmarkStart w:id="0" w:name="_Hlk219968575"/>
      <w:r w:rsidR="00014B21" w:rsidRPr="00F70BA4">
        <w:rPr>
          <w:rFonts w:cstheme="minorHAnsi"/>
        </w:rPr>
        <w:t xml:space="preserve">na </w:t>
      </w:r>
      <w:r w:rsidR="00413D0D">
        <w:rPr>
          <w:rFonts w:cstheme="minorHAnsi"/>
        </w:rPr>
        <w:t>b</w:t>
      </w:r>
      <w:r w:rsidR="00456416">
        <w:rPr>
          <w:rFonts w:cstheme="minorHAnsi"/>
        </w:rPr>
        <w:t>udowie fermy kur na</w:t>
      </w:r>
      <w:r w:rsidR="00EC37B9">
        <w:rPr>
          <w:rFonts w:cstheme="minorHAnsi"/>
        </w:rPr>
        <w:t> </w:t>
      </w:r>
      <w:r w:rsidR="00456416">
        <w:rPr>
          <w:rFonts w:cstheme="minorHAnsi"/>
        </w:rPr>
        <w:t>działkach 1 i 123 w miejscowości Władysławowo, gmina Wierzbinek, powiat koniński</w:t>
      </w:r>
      <w:bookmarkEnd w:id="0"/>
      <w:r w:rsidR="001F78CF" w:rsidRPr="00F70BA4">
        <w:rPr>
          <w:rFonts w:cstheme="minorHAnsi"/>
        </w:rPr>
        <w:t>.</w:t>
      </w:r>
    </w:p>
    <w:p w14:paraId="1C60911A" w14:textId="77777777" w:rsidR="002A7E92" w:rsidRPr="00F70BA4" w:rsidRDefault="002A7E92" w:rsidP="00DC5BF7">
      <w:pPr>
        <w:spacing w:before="480" w:after="240" w:line="276" w:lineRule="auto"/>
        <w:ind w:right="-284"/>
        <w:rPr>
          <w:rFonts w:cstheme="minorHAnsi"/>
          <w:b/>
          <w:bCs/>
        </w:rPr>
      </w:pPr>
      <w:r w:rsidRPr="00F70BA4">
        <w:rPr>
          <w:rFonts w:cstheme="minorHAnsi"/>
          <w:b/>
          <w:bCs/>
        </w:rPr>
        <w:t>UZASADNIENIE</w:t>
      </w:r>
    </w:p>
    <w:p w14:paraId="2755BBDB" w14:textId="594FB840" w:rsidR="00130A05" w:rsidRDefault="001F78CF" w:rsidP="007B42DE">
      <w:pPr>
        <w:spacing w:before="60" w:line="276" w:lineRule="auto"/>
        <w:ind w:right="-284"/>
        <w:rPr>
          <w:rFonts w:cstheme="minorHAnsi"/>
        </w:rPr>
      </w:pPr>
      <w:r w:rsidRPr="00471928">
        <w:rPr>
          <w:rFonts w:cstheme="minorHAnsi"/>
          <w:kern w:val="1"/>
        </w:rPr>
        <w:t xml:space="preserve">Pismem znak: </w:t>
      </w:r>
      <w:r w:rsidR="00F70BA4" w:rsidRPr="00471928">
        <w:rPr>
          <w:rFonts w:cstheme="minorHAnsi"/>
          <w:kern w:val="1"/>
        </w:rPr>
        <w:t>OŚ</w:t>
      </w:r>
      <w:r w:rsidR="00456416">
        <w:rPr>
          <w:rFonts w:cstheme="minorHAnsi"/>
          <w:kern w:val="1"/>
        </w:rPr>
        <w:t>iZP</w:t>
      </w:r>
      <w:r w:rsidR="00F70BA4" w:rsidRPr="00471928">
        <w:rPr>
          <w:rFonts w:cstheme="minorHAnsi"/>
          <w:kern w:val="1"/>
        </w:rPr>
        <w:t>.6220.</w:t>
      </w:r>
      <w:r w:rsidR="00456416">
        <w:rPr>
          <w:rFonts w:cstheme="minorHAnsi"/>
          <w:kern w:val="1"/>
        </w:rPr>
        <w:t>11</w:t>
      </w:r>
      <w:r w:rsidR="00F70BA4" w:rsidRPr="00471928">
        <w:rPr>
          <w:rFonts w:cstheme="minorHAnsi"/>
          <w:kern w:val="1"/>
        </w:rPr>
        <w:t>.202</w:t>
      </w:r>
      <w:r w:rsidR="00456416">
        <w:rPr>
          <w:rFonts w:cstheme="minorHAnsi"/>
          <w:kern w:val="1"/>
        </w:rPr>
        <w:t>5.TW</w:t>
      </w:r>
      <w:r w:rsidR="00F70BA4" w:rsidRPr="00471928">
        <w:rPr>
          <w:rFonts w:cstheme="minorHAnsi"/>
          <w:kern w:val="1"/>
        </w:rPr>
        <w:t xml:space="preserve"> </w:t>
      </w:r>
      <w:r w:rsidR="00471928" w:rsidRPr="00471928">
        <w:rPr>
          <w:rFonts w:cstheme="minorHAnsi"/>
          <w:kern w:val="1"/>
        </w:rPr>
        <w:t>z dnia 6.0</w:t>
      </w:r>
      <w:r w:rsidR="00456416">
        <w:rPr>
          <w:rFonts w:cstheme="minorHAnsi"/>
          <w:kern w:val="1"/>
        </w:rPr>
        <w:t>8</w:t>
      </w:r>
      <w:r w:rsidR="00471928" w:rsidRPr="00471928">
        <w:rPr>
          <w:rFonts w:cstheme="minorHAnsi"/>
          <w:kern w:val="1"/>
        </w:rPr>
        <w:t>.202</w:t>
      </w:r>
      <w:r w:rsidR="00456416">
        <w:rPr>
          <w:rFonts w:cstheme="minorHAnsi"/>
          <w:kern w:val="1"/>
        </w:rPr>
        <w:t>5</w:t>
      </w:r>
      <w:r w:rsidRPr="00471928">
        <w:rPr>
          <w:rFonts w:cstheme="minorHAnsi"/>
          <w:kern w:val="1"/>
        </w:rPr>
        <w:t xml:space="preserve"> r. (data wpływu: </w:t>
      </w:r>
      <w:r w:rsidR="00456416">
        <w:rPr>
          <w:rFonts w:cstheme="minorHAnsi"/>
          <w:kern w:val="1"/>
        </w:rPr>
        <w:t>11</w:t>
      </w:r>
      <w:r w:rsidR="00471928" w:rsidRPr="00471928">
        <w:rPr>
          <w:rFonts w:cstheme="minorHAnsi"/>
          <w:kern w:val="1"/>
        </w:rPr>
        <w:t>.0</w:t>
      </w:r>
      <w:r w:rsidR="00456416">
        <w:rPr>
          <w:rFonts w:cstheme="minorHAnsi"/>
          <w:kern w:val="1"/>
        </w:rPr>
        <w:t>8</w:t>
      </w:r>
      <w:r w:rsidR="00471928" w:rsidRPr="00471928">
        <w:rPr>
          <w:rFonts w:cstheme="minorHAnsi"/>
          <w:kern w:val="1"/>
        </w:rPr>
        <w:t>.202</w:t>
      </w:r>
      <w:r w:rsidR="00456416">
        <w:rPr>
          <w:rFonts w:cstheme="minorHAnsi"/>
          <w:kern w:val="1"/>
        </w:rPr>
        <w:t>5</w:t>
      </w:r>
      <w:r w:rsidR="002A7E92" w:rsidRPr="00471928">
        <w:rPr>
          <w:rFonts w:cstheme="minorHAnsi"/>
          <w:kern w:val="1"/>
        </w:rPr>
        <w:t xml:space="preserve"> r.) </w:t>
      </w:r>
      <w:r w:rsidR="00456416">
        <w:rPr>
          <w:rFonts w:cstheme="minorHAnsi"/>
          <w:kern w:val="1"/>
        </w:rPr>
        <w:t>Wójt</w:t>
      </w:r>
      <w:r w:rsidRPr="00471928">
        <w:rPr>
          <w:rFonts w:cstheme="minorHAnsi"/>
          <w:kern w:val="1"/>
        </w:rPr>
        <w:t xml:space="preserve"> </w:t>
      </w:r>
      <w:r w:rsidR="00456416">
        <w:rPr>
          <w:rFonts w:cstheme="minorHAnsi"/>
          <w:kern w:val="1"/>
        </w:rPr>
        <w:t>Gminy w Wierzbinku</w:t>
      </w:r>
      <w:r w:rsidR="00471928" w:rsidRPr="00471928">
        <w:rPr>
          <w:rFonts w:cstheme="minorHAnsi"/>
          <w:kern w:val="1"/>
        </w:rPr>
        <w:t xml:space="preserve"> </w:t>
      </w:r>
      <w:r w:rsidR="002A7E92" w:rsidRPr="00471928">
        <w:rPr>
          <w:rFonts w:cstheme="minorHAnsi"/>
          <w:kern w:val="1"/>
        </w:rPr>
        <w:t>wystąpił do Marszałka Województw</w:t>
      </w:r>
      <w:r w:rsidR="00471928">
        <w:rPr>
          <w:rFonts w:cstheme="minorHAnsi"/>
          <w:kern w:val="1"/>
        </w:rPr>
        <w:t>a Wielkopolskiego z </w:t>
      </w:r>
      <w:r w:rsidR="0060695A" w:rsidRPr="00471928">
        <w:rPr>
          <w:rFonts w:cstheme="minorHAnsi"/>
          <w:kern w:val="1"/>
        </w:rPr>
        <w:t>wnioskiem o </w:t>
      </w:r>
      <w:r w:rsidR="002A7E92" w:rsidRPr="00471928">
        <w:rPr>
          <w:rFonts w:cstheme="minorHAnsi"/>
          <w:kern w:val="1"/>
        </w:rPr>
        <w:t>wyrażenie opinii przed wydaniem decyzji o środowiskowych uwarunkowaniach dla</w:t>
      </w:r>
      <w:r w:rsidR="002A7E92" w:rsidRPr="00471928">
        <w:rPr>
          <w:rFonts w:cstheme="minorHAnsi"/>
          <w:kern w:val="22"/>
        </w:rPr>
        <w:t xml:space="preserve"> przedsięwzięcia</w:t>
      </w:r>
      <w:r w:rsidR="002A7E92" w:rsidRPr="00471928">
        <w:rPr>
          <w:rFonts w:cstheme="minorHAnsi"/>
          <w:spacing w:val="-6"/>
          <w:kern w:val="22"/>
        </w:rPr>
        <w:t xml:space="preserve"> polegającego </w:t>
      </w:r>
      <w:r w:rsidR="00A653CB" w:rsidRPr="00A653CB">
        <w:rPr>
          <w:rFonts w:cstheme="minorHAnsi"/>
          <w:spacing w:val="-6"/>
          <w:kern w:val="22"/>
        </w:rPr>
        <w:t xml:space="preserve">na </w:t>
      </w:r>
      <w:r w:rsidR="00413D0D">
        <w:rPr>
          <w:rFonts w:cstheme="minorHAnsi"/>
          <w:spacing w:val="-6"/>
          <w:kern w:val="22"/>
        </w:rPr>
        <w:t>b</w:t>
      </w:r>
      <w:r w:rsidR="00A653CB" w:rsidRPr="00A653CB">
        <w:rPr>
          <w:rFonts w:cstheme="minorHAnsi"/>
          <w:spacing w:val="-6"/>
          <w:kern w:val="22"/>
        </w:rPr>
        <w:t xml:space="preserve">udowie fermy kur na działkach 1 i 123 </w:t>
      </w:r>
      <w:r w:rsidR="00450044">
        <w:rPr>
          <w:rFonts w:cstheme="minorHAnsi"/>
          <w:spacing w:val="-6"/>
          <w:kern w:val="22"/>
        </w:rPr>
        <w:t xml:space="preserve">obręb </w:t>
      </w:r>
      <w:r w:rsidR="00A653CB" w:rsidRPr="00A653CB">
        <w:rPr>
          <w:rFonts w:cstheme="minorHAnsi"/>
          <w:spacing w:val="-6"/>
          <w:kern w:val="22"/>
        </w:rPr>
        <w:t>Władysławowo, gmina Wierzbinek, powiat koniński</w:t>
      </w:r>
      <w:r w:rsidR="005344E8" w:rsidRPr="00471928">
        <w:rPr>
          <w:rFonts w:cstheme="minorHAnsi"/>
        </w:rPr>
        <w:t xml:space="preserve">. </w:t>
      </w:r>
      <w:r w:rsidR="002A7E92" w:rsidRPr="00471928">
        <w:rPr>
          <w:rFonts w:cstheme="minorHAnsi"/>
        </w:rPr>
        <w:t>Do pisma został załączony raport o</w:t>
      </w:r>
      <w:r w:rsidR="00EC37B9">
        <w:rPr>
          <w:rFonts w:cstheme="minorHAnsi"/>
        </w:rPr>
        <w:t> </w:t>
      </w:r>
      <w:r w:rsidR="002A7E92" w:rsidRPr="00471928">
        <w:rPr>
          <w:rFonts w:cstheme="minorHAnsi"/>
        </w:rPr>
        <w:t xml:space="preserve">oddziaływaniu przedsięwzięcia na środowisko oraz kopia </w:t>
      </w:r>
      <w:r w:rsidR="0060695A" w:rsidRPr="00471928">
        <w:rPr>
          <w:rFonts w:cstheme="minorHAnsi"/>
        </w:rPr>
        <w:t>wniosku o wydanie decyzji o </w:t>
      </w:r>
      <w:r w:rsidR="00471928" w:rsidRPr="00471928">
        <w:rPr>
          <w:rFonts w:cstheme="minorHAnsi"/>
        </w:rPr>
        <w:t>środowiskowych uwarunkowaniach</w:t>
      </w:r>
      <w:r w:rsidR="00F52479" w:rsidRPr="00471928">
        <w:rPr>
          <w:rFonts w:cstheme="minorHAnsi"/>
        </w:rPr>
        <w:t xml:space="preserve">. </w:t>
      </w:r>
      <w:r w:rsidR="002A7E92" w:rsidRPr="00471928">
        <w:rPr>
          <w:rFonts w:cstheme="minorHAnsi"/>
        </w:rPr>
        <w:t>Ponadto w piśmie zawarto informację o braku obowiązującego miejscowego planu zagospodarowania przestrzennego dla terenu przedmiotowego przedsięwzięcia.</w:t>
      </w:r>
    </w:p>
    <w:p w14:paraId="417A9D7D" w14:textId="2093BC17" w:rsidR="002A203B" w:rsidRPr="00B65FC4" w:rsidRDefault="002A7E92" w:rsidP="007B42DE">
      <w:pPr>
        <w:spacing w:before="60" w:line="276" w:lineRule="auto"/>
        <w:ind w:right="-284"/>
        <w:rPr>
          <w:rFonts w:cstheme="minorHAnsi"/>
        </w:rPr>
      </w:pPr>
      <w:r w:rsidRPr="00471928">
        <w:rPr>
          <w:rFonts w:cstheme="minorHAnsi"/>
        </w:rPr>
        <w:t xml:space="preserve">Inwestorem ww. przedsięwzięcia jest </w:t>
      </w:r>
      <w:proofErr w:type="spellStart"/>
      <w:r w:rsidR="00A653CB">
        <w:rPr>
          <w:rFonts w:cstheme="minorHAnsi"/>
        </w:rPr>
        <w:t>Myfortille</w:t>
      </w:r>
      <w:proofErr w:type="spellEnd"/>
      <w:r w:rsidR="00A653CB">
        <w:rPr>
          <w:rFonts w:cstheme="minorHAnsi"/>
        </w:rPr>
        <w:t xml:space="preserve"> </w:t>
      </w:r>
      <w:proofErr w:type="spellStart"/>
      <w:r w:rsidR="00A653CB">
        <w:rPr>
          <w:rFonts w:cstheme="minorHAnsi"/>
        </w:rPr>
        <w:t>Investments</w:t>
      </w:r>
      <w:proofErr w:type="spellEnd"/>
      <w:r w:rsidR="00A653CB">
        <w:rPr>
          <w:rFonts w:cstheme="minorHAnsi"/>
        </w:rPr>
        <w:t xml:space="preserve"> Sp. z o.o., z siedzibą przy ul.</w:t>
      </w:r>
      <w:r w:rsidR="00B65FC4">
        <w:rPr>
          <w:rFonts w:cstheme="minorHAnsi"/>
        </w:rPr>
        <w:t> </w:t>
      </w:r>
      <w:r w:rsidR="00A653CB">
        <w:rPr>
          <w:rFonts w:cstheme="minorHAnsi"/>
        </w:rPr>
        <w:t>Stefana Żeromskiego 53, 90-623 Łódź</w:t>
      </w:r>
      <w:r w:rsidR="00EC37B9">
        <w:rPr>
          <w:rFonts w:cstheme="minorHAnsi"/>
        </w:rPr>
        <w:t>.</w:t>
      </w:r>
    </w:p>
    <w:p w14:paraId="06638A19" w14:textId="0627E51E" w:rsidR="00FE6063" w:rsidRPr="00935CCF" w:rsidRDefault="00935CCF" w:rsidP="007B42DE">
      <w:pPr>
        <w:spacing w:before="60" w:line="276" w:lineRule="auto"/>
        <w:ind w:right="-284"/>
        <w:rPr>
          <w:rFonts w:cstheme="minorHAnsi"/>
          <w:kern w:val="1"/>
        </w:rPr>
      </w:pPr>
      <w:r>
        <w:rPr>
          <w:rFonts w:cstheme="minorHAnsi"/>
          <w:kern w:val="1"/>
        </w:rPr>
        <w:t>Wójt Gminy Wierzbinek</w:t>
      </w:r>
      <w:r w:rsidRPr="00935CCF">
        <w:rPr>
          <w:rFonts w:cstheme="minorHAnsi"/>
          <w:kern w:val="1"/>
        </w:rPr>
        <w:t xml:space="preserve"> zakwalifikował przedmiotowe przedsięwzięcie do przedsięwzięć mogących zawsze znacząco oddziaływać na środowisko, wymienionych w § 2 ust. 1 pkt 51 lit. b rozporządzenia Rady Ministrów z dnia 10 września 2019 r. w sprawie przedsięwzięć mogących znacząco oddziaływać na środowisko (Dz. U. z 2019 r., poz. 1839 ze zm.).</w:t>
      </w:r>
    </w:p>
    <w:p w14:paraId="5A493D95" w14:textId="77777777" w:rsidR="007B42DE" w:rsidRDefault="007B42DE" w:rsidP="007B42DE">
      <w:pPr>
        <w:spacing w:before="60" w:line="276" w:lineRule="auto"/>
        <w:ind w:right="-284"/>
        <w:rPr>
          <w:rFonts w:cstheme="minorHAnsi"/>
          <w:kern w:val="1"/>
        </w:rPr>
      </w:pPr>
    </w:p>
    <w:p w14:paraId="291FCF09" w14:textId="77777777" w:rsidR="007B42DE" w:rsidRDefault="007B42DE" w:rsidP="007B42DE">
      <w:pPr>
        <w:spacing w:before="60" w:line="276" w:lineRule="auto"/>
        <w:ind w:right="-284"/>
        <w:rPr>
          <w:rFonts w:cstheme="minorHAnsi"/>
          <w:kern w:val="1"/>
        </w:rPr>
      </w:pPr>
    </w:p>
    <w:p w14:paraId="183BEE65" w14:textId="46CC5D30" w:rsidR="00935CCF" w:rsidRPr="00935CCF" w:rsidRDefault="00935CCF" w:rsidP="007B42DE">
      <w:pPr>
        <w:spacing w:before="6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>Przedsięwzięcie kwalifikowane jest jako instalacja, o której mowa w art. 201 ust. 1 ustawy Prawo ochrony środowiska. Obowiązek posiadania pozwolenia zintegrowanego wynika z</w:t>
      </w:r>
      <w:r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zaliczenia przedmiotowego przedsięwzięcia do instalacji mogących powodować znaczne zanieczyszczenie poszczególnych elementów przyrodniczych albo środowiska jako całości wymienionej w ust. 6 pkt 8 lit. a załącznika do rozporządzenia Ministra Środowiska z dnia 27</w:t>
      </w:r>
      <w:r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sierpnia 2014 r. w</w:t>
      </w:r>
      <w:r w:rsidR="00580C77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sprawie rodzajów instalacji mogących powodować znaczne zanieczyszczenie poszczególnych elementów przyrodniczych albo środowiska jako całości (Dz.</w:t>
      </w:r>
      <w:r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U. z 2014 r., poz. 1169).</w:t>
      </w:r>
    </w:p>
    <w:p w14:paraId="4E3569D7" w14:textId="7F7EEABD" w:rsidR="00935CCF" w:rsidRPr="00935CCF" w:rsidRDefault="00935CCF" w:rsidP="00EC1588">
      <w:pPr>
        <w:spacing w:before="12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>Wobec powyższego na podstawie art. 77 ust. 1 pkt 3 ustawy o udostępnianiu informacji o środowisku i jego ochronie, udziale społeczeństwa w ochronie środowiska oraz ocenach oddziaływania na środowisko, w związku z art. 378 ust. 2a pkt 2 ustawy – Prawo ochrony środowiska, organem właściwym do wydania niniejszej opinii jest Marszałek Województwa Wielkopolskiego.</w:t>
      </w:r>
    </w:p>
    <w:p w14:paraId="722A2C14" w14:textId="77777777" w:rsidR="00935CCF" w:rsidRPr="00935CCF" w:rsidRDefault="00935CCF" w:rsidP="00EC1588">
      <w:pPr>
        <w:spacing w:before="12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>Opinia swoim zakresem obejmuje wyłącznie kwestie związane z etapem eksploatacji instalacji, gdyż na gruncie przedmiotowego postępowania Marszałek Województwa Wielkopolskiego pełni rolę organu współdziałającego z uwagi na kompetencje do wydania pozwolenia zintegrowanego, a więc pozwolenia określającego warunki korzystania ze środowiska. Z tego względu tutejszy Organ dokonuje analizy przedłożonej dokumentacji pod względem ustawowych wymagań dotyczących tegoż pozwolenia.</w:t>
      </w:r>
    </w:p>
    <w:p w14:paraId="56E9E656" w14:textId="6C061154" w:rsidR="00935CCF" w:rsidRDefault="00935CCF" w:rsidP="00EC1588">
      <w:pPr>
        <w:spacing w:before="12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 xml:space="preserve">Planowane przedsięwzięcie polega na budowie </w:t>
      </w:r>
      <w:r>
        <w:rPr>
          <w:rFonts w:cstheme="minorHAnsi"/>
          <w:kern w:val="1"/>
        </w:rPr>
        <w:t>9</w:t>
      </w:r>
      <w:r w:rsidRPr="00935CCF">
        <w:rPr>
          <w:rFonts w:cstheme="minorHAnsi"/>
          <w:kern w:val="1"/>
        </w:rPr>
        <w:t xml:space="preserve"> budynków inwentarskich –</w:t>
      </w:r>
      <w:r>
        <w:rPr>
          <w:rFonts w:cstheme="minorHAnsi"/>
          <w:kern w:val="1"/>
        </w:rPr>
        <w:t xml:space="preserve"> do chowu drobiu –</w:t>
      </w:r>
      <w:r w:rsidR="00580C77">
        <w:rPr>
          <w:rFonts w:cstheme="minorHAnsi"/>
          <w:kern w:val="1"/>
        </w:rPr>
        <w:t> </w:t>
      </w:r>
      <w:r>
        <w:rPr>
          <w:rFonts w:cstheme="minorHAnsi"/>
          <w:kern w:val="1"/>
        </w:rPr>
        <w:t>brojlerów</w:t>
      </w:r>
      <w:r w:rsidRPr="00935CCF">
        <w:rPr>
          <w:rFonts w:cstheme="minorHAnsi"/>
          <w:kern w:val="1"/>
        </w:rPr>
        <w:t xml:space="preserve"> o obsadzie łącznej 4</w:t>
      </w:r>
      <w:r>
        <w:rPr>
          <w:rFonts w:cstheme="minorHAnsi"/>
          <w:kern w:val="1"/>
        </w:rPr>
        <w:t>86</w:t>
      </w:r>
      <w:r w:rsidRPr="00935CCF">
        <w:rPr>
          <w:rFonts w:cstheme="minorHAnsi"/>
          <w:kern w:val="1"/>
        </w:rPr>
        <w:t> </w:t>
      </w:r>
      <w:r>
        <w:rPr>
          <w:rFonts w:cstheme="minorHAnsi"/>
          <w:kern w:val="1"/>
        </w:rPr>
        <w:t>00</w:t>
      </w:r>
      <w:r w:rsidRPr="00935CCF">
        <w:rPr>
          <w:rFonts w:cstheme="minorHAnsi"/>
          <w:kern w:val="1"/>
        </w:rPr>
        <w:t xml:space="preserve">0 stanowisk wraz z infrastrukturą towarzyszącą </w:t>
      </w:r>
      <w:r w:rsidRPr="00935CCF">
        <w:rPr>
          <w:rFonts w:cstheme="minorHAnsi"/>
          <w:bCs/>
          <w:kern w:val="1"/>
        </w:rPr>
        <w:t>na</w:t>
      </w:r>
      <w:r w:rsidR="00580C77">
        <w:rPr>
          <w:rFonts w:cstheme="minorHAnsi"/>
          <w:bCs/>
          <w:kern w:val="1"/>
        </w:rPr>
        <w:t> </w:t>
      </w:r>
      <w:r w:rsidRPr="00935CCF">
        <w:rPr>
          <w:rFonts w:cstheme="minorHAnsi"/>
          <w:bCs/>
          <w:kern w:val="1"/>
        </w:rPr>
        <w:t>działk</w:t>
      </w:r>
      <w:r>
        <w:rPr>
          <w:rFonts w:cstheme="minorHAnsi"/>
          <w:bCs/>
          <w:kern w:val="1"/>
        </w:rPr>
        <w:t>ach</w:t>
      </w:r>
      <w:r w:rsidRPr="00935CCF">
        <w:rPr>
          <w:rFonts w:cstheme="minorHAnsi"/>
          <w:bCs/>
          <w:kern w:val="1"/>
        </w:rPr>
        <w:t xml:space="preserve"> </w:t>
      </w:r>
      <w:proofErr w:type="spellStart"/>
      <w:r w:rsidRPr="00935CCF">
        <w:rPr>
          <w:rFonts w:cstheme="minorHAnsi"/>
          <w:bCs/>
          <w:kern w:val="1"/>
        </w:rPr>
        <w:t>ewid</w:t>
      </w:r>
      <w:proofErr w:type="spellEnd"/>
      <w:r w:rsidRPr="00935CCF">
        <w:rPr>
          <w:rFonts w:cstheme="minorHAnsi"/>
          <w:bCs/>
          <w:kern w:val="1"/>
        </w:rPr>
        <w:t xml:space="preserve">. nr </w:t>
      </w:r>
      <w:r>
        <w:rPr>
          <w:rFonts w:cstheme="minorHAnsi"/>
          <w:bCs/>
          <w:kern w:val="1"/>
        </w:rPr>
        <w:t>1 i 123 w miejscowości Włady</w:t>
      </w:r>
      <w:r w:rsidR="00BE647F">
        <w:rPr>
          <w:rFonts w:cstheme="minorHAnsi"/>
          <w:bCs/>
          <w:kern w:val="1"/>
        </w:rPr>
        <w:t>sławowo, gmina Wierzbinek.</w:t>
      </w:r>
      <w:r w:rsidRPr="00935CCF">
        <w:rPr>
          <w:rFonts w:cstheme="minorHAnsi"/>
          <w:bCs/>
          <w:kern w:val="1"/>
        </w:rPr>
        <w:t xml:space="preserve"> </w:t>
      </w:r>
      <w:r w:rsidR="006176B5">
        <w:rPr>
          <w:rFonts w:cstheme="minorHAnsi"/>
          <w:bCs/>
          <w:kern w:val="1"/>
        </w:rPr>
        <w:t>Wszystkie budynki będą jednakowe o powierzchni hodowlanej 3 000 m</w:t>
      </w:r>
      <w:r w:rsidR="004D302F">
        <w:rPr>
          <w:rFonts w:cstheme="minorHAnsi"/>
          <w:bCs/>
          <w:kern w:val="1"/>
          <w:vertAlign w:val="superscript"/>
        </w:rPr>
        <w:t>2</w:t>
      </w:r>
      <w:r w:rsidR="006176B5">
        <w:rPr>
          <w:rFonts w:cstheme="minorHAnsi"/>
          <w:bCs/>
          <w:kern w:val="1"/>
        </w:rPr>
        <w:t>, wykonane w technologii konstrukcji stalowej</w:t>
      </w:r>
      <w:r w:rsidR="002E51A0">
        <w:rPr>
          <w:rFonts w:cstheme="minorHAnsi"/>
          <w:bCs/>
          <w:kern w:val="1"/>
        </w:rPr>
        <w:t xml:space="preserve"> z</w:t>
      </w:r>
      <w:r w:rsidR="00450044">
        <w:rPr>
          <w:rFonts w:cstheme="minorHAnsi"/>
          <w:bCs/>
          <w:kern w:val="1"/>
        </w:rPr>
        <w:t xml:space="preserve"> pokryciem ścian płyt</w:t>
      </w:r>
      <w:r w:rsidR="002E51A0">
        <w:rPr>
          <w:rFonts w:cstheme="minorHAnsi"/>
          <w:bCs/>
          <w:kern w:val="1"/>
        </w:rPr>
        <w:t>ą</w:t>
      </w:r>
      <w:r w:rsidR="00450044">
        <w:rPr>
          <w:rFonts w:cstheme="minorHAnsi"/>
          <w:bCs/>
          <w:kern w:val="1"/>
        </w:rPr>
        <w:t xml:space="preserve"> warstwow</w:t>
      </w:r>
      <w:r w:rsidR="002E51A0">
        <w:rPr>
          <w:rFonts w:cstheme="minorHAnsi"/>
          <w:bCs/>
          <w:kern w:val="1"/>
        </w:rPr>
        <w:t>ą</w:t>
      </w:r>
      <w:r w:rsidR="00450044">
        <w:rPr>
          <w:rFonts w:cstheme="minorHAnsi"/>
          <w:bCs/>
          <w:kern w:val="1"/>
        </w:rPr>
        <w:t>.</w:t>
      </w:r>
      <w:r w:rsidR="006176B5">
        <w:rPr>
          <w:rFonts w:cstheme="minorHAnsi"/>
          <w:bCs/>
          <w:kern w:val="1"/>
        </w:rPr>
        <w:t xml:space="preserve"> </w:t>
      </w:r>
      <w:r w:rsidRPr="00935CCF">
        <w:rPr>
          <w:rFonts w:cstheme="minorHAnsi"/>
          <w:kern w:val="1"/>
        </w:rPr>
        <w:t>Planowane obiekty zostaną wyposażone w następujące instalacje: wodną wraz z</w:t>
      </w:r>
      <w:r w:rsidR="00BE647F">
        <w:rPr>
          <w:rFonts w:cstheme="minorHAnsi"/>
          <w:kern w:val="1"/>
        </w:rPr>
        <w:t xml:space="preserve"> </w:t>
      </w:r>
      <w:r w:rsidRPr="00935CCF">
        <w:rPr>
          <w:rFonts w:cstheme="minorHAnsi"/>
          <w:kern w:val="1"/>
        </w:rPr>
        <w:t>systemem pojenia zwierząt, elektryczną</w:t>
      </w:r>
      <w:r w:rsidR="002E51A0">
        <w:rPr>
          <w:rFonts w:cstheme="minorHAnsi"/>
          <w:kern w:val="1"/>
        </w:rPr>
        <w:t xml:space="preserve"> </w:t>
      </w:r>
      <w:r w:rsidR="002E51A0">
        <w:rPr>
          <w:rFonts w:cstheme="minorHAnsi"/>
          <w:kern w:val="1"/>
        </w:rPr>
        <w:br/>
        <w:t>(w tym agregat prądotwórczy o mocy 500 kW)</w:t>
      </w:r>
      <w:r w:rsidRPr="00935CCF">
        <w:rPr>
          <w:rFonts w:cstheme="minorHAnsi"/>
          <w:kern w:val="1"/>
        </w:rPr>
        <w:t>,</w:t>
      </w:r>
      <w:r w:rsidR="00BE647F">
        <w:rPr>
          <w:rFonts w:cstheme="minorHAnsi"/>
          <w:kern w:val="1"/>
        </w:rPr>
        <w:t xml:space="preserve"> grzewczą</w:t>
      </w:r>
      <w:r w:rsidR="002E51A0">
        <w:rPr>
          <w:rFonts w:cstheme="minorHAnsi"/>
          <w:kern w:val="1"/>
        </w:rPr>
        <w:t xml:space="preserve"> (po 4 nagrzewnice gazowe na kurnik o mocy 100 kW każda)</w:t>
      </w:r>
      <w:r w:rsidR="00BE647F">
        <w:rPr>
          <w:rFonts w:cstheme="minorHAnsi"/>
          <w:kern w:val="1"/>
        </w:rPr>
        <w:t>,</w:t>
      </w:r>
      <w:r w:rsidRPr="00935CCF">
        <w:rPr>
          <w:rFonts w:cstheme="minorHAnsi"/>
          <w:kern w:val="1"/>
        </w:rPr>
        <w:t xml:space="preserve"> wentylacji mechanicznej</w:t>
      </w:r>
      <w:r w:rsidR="002E51A0">
        <w:rPr>
          <w:rFonts w:cstheme="minorHAnsi"/>
          <w:kern w:val="1"/>
        </w:rPr>
        <w:t xml:space="preserve"> (12 mechanicznych wentylatorów wyciągowych na kurnik o wydajności </w:t>
      </w:r>
      <w:r w:rsidR="00FE6063">
        <w:rPr>
          <w:rFonts w:cstheme="minorHAnsi"/>
          <w:kern w:val="1"/>
        </w:rPr>
        <w:t>12 100 m</w:t>
      </w:r>
      <w:r w:rsidR="00FE6063">
        <w:rPr>
          <w:rFonts w:cstheme="minorHAnsi"/>
          <w:kern w:val="1"/>
          <w:vertAlign w:val="superscript"/>
        </w:rPr>
        <w:t>3</w:t>
      </w:r>
      <w:r w:rsidR="00FE6063">
        <w:rPr>
          <w:rFonts w:cstheme="minorHAnsi"/>
          <w:kern w:val="1"/>
        </w:rPr>
        <w:t>/h każdy)</w:t>
      </w:r>
      <w:r w:rsidR="00BE647F">
        <w:rPr>
          <w:rFonts w:cstheme="minorHAnsi"/>
          <w:kern w:val="1"/>
        </w:rPr>
        <w:t>, automatycznego systemu zadawania paszy oraz automatycznego systemu ważenia ptaków</w:t>
      </w:r>
      <w:r w:rsidRPr="00935CCF">
        <w:rPr>
          <w:rFonts w:cstheme="minorHAnsi"/>
          <w:kern w:val="1"/>
        </w:rPr>
        <w:t>. Na fermie zaplanowano budowę 1</w:t>
      </w:r>
      <w:r w:rsidR="00BE647F">
        <w:rPr>
          <w:rFonts w:cstheme="minorHAnsi"/>
          <w:kern w:val="1"/>
        </w:rPr>
        <w:t>8</w:t>
      </w:r>
      <w:r w:rsidRPr="00935CCF">
        <w:rPr>
          <w:rFonts w:cstheme="minorHAnsi"/>
          <w:kern w:val="1"/>
        </w:rPr>
        <w:t xml:space="preserve"> silosów paszowych o ładowności po </w:t>
      </w:r>
      <w:r w:rsidR="00BE647F">
        <w:rPr>
          <w:rFonts w:cstheme="minorHAnsi"/>
          <w:kern w:val="1"/>
        </w:rPr>
        <w:t>1</w:t>
      </w:r>
      <w:r w:rsidRPr="00935CCF">
        <w:rPr>
          <w:rFonts w:cstheme="minorHAnsi"/>
          <w:kern w:val="1"/>
        </w:rPr>
        <w:t xml:space="preserve">6 Mg </w:t>
      </w:r>
      <w:r w:rsidRPr="00935CCF">
        <w:rPr>
          <w:rFonts w:cstheme="minorHAnsi"/>
          <w:kern w:val="1"/>
          <w:vertAlign w:val="superscript"/>
        </w:rPr>
        <w:t xml:space="preserve"> </w:t>
      </w:r>
      <w:r w:rsidRPr="00935CCF">
        <w:rPr>
          <w:rFonts w:cstheme="minorHAnsi"/>
          <w:kern w:val="1"/>
        </w:rPr>
        <w:t>każdy</w:t>
      </w:r>
      <w:r w:rsidR="00BE647F">
        <w:rPr>
          <w:rFonts w:cstheme="minorHAnsi"/>
          <w:kern w:val="1"/>
        </w:rPr>
        <w:t>,</w:t>
      </w:r>
      <w:r w:rsidR="00685E08">
        <w:rPr>
          <w:rFonts w:cstheme="minorHAnsi"/>
          <w:kern w:val="1"/>
        </w:rPr>
        <w:t xml:space="preserve"> które zostaną</w:t>
      </w:r>
      <w:r w:rsidR="00BE647F">
        <w:rPr>
          <w:rFonts w:cstheme="minorHAnsi"/>
          <w:kern w:val="1"/>
        </w:rPr>
        <w:t xml:space="preserve"> rozmieszczone po dwa przy </w:t>
      </w:r>
      <w:r w:rsidR="00685E08">
        <w:rPr>
          <w:rFonts w:cstheme="minorHAnsi"/>
          <w:kern w:val="1"/>
        </w:rPr>
        <w:t xml:space="preserve">każdym </w:t>
      </w:r>
      <w:r w:rsidR="00BE647F">
        <w:rPr>
          <w:rFonts w:cstheme="minorHAnsi"/>
          <w:kern w:val="1"/>
        </w:rPr>
        <w:t>budynku inwentarskim</w:t>
      </w:r>
      <w:r w:rsidRPr="00935CCF">
        <w:rPr>
          <w:rFonts w:cstheme="minorHAnsi"/>
          <w:kern w:val="1"/>
        </w:rPr>
        <w:t xml:space="preserve">. </w:t>
      </w:r>
      <w:r w:rsidR="00685E08">
        <w:rPr>
          <w:rFonts w:cstheme="minorHAnsi"/>
          <w:kern w:val="1"/>
        </w:rPr>
        <w:t>Ferma zostanie ogrodzona, a poza</w:t>
      </w:r>
      <w:r w:rsidRPr="00935CCF">
        <w:rPr>
          <w:rFonts w:cstheme="minorHAnsi"/>
          <w:kern w:val="1"/>
        </w:rPr>
        <w:t xml:space="preserve"> obiektami inwentarskimi na terenie fermy zaprojektowano również budowę </w:t>
      </w:r>
      <w:r w:rsidR="00685E08">
        <w:rPr>
          <w:rFonts w:cstheme="minorHAnsi"/>
          <w:kern w:val="1"/>
        </w:rPr>
        <w:t>pomieszczeń socjalnych,</w:t>
      </w:r>
      <w:r w:rsidR="00296CFC">
        <w:rPr>
          <w:rFonts w:cstheme="minorHAnsi"/>
          <w:kern w:val="1"/>
        </w:rPr>
        <w:t xml:space="preserve"> 18 podziemnych</w:t>
      </w:r>
      <w:r w:rsidR="00685E08">
        <w:rPr>
          <w:rFonts w:cstheme="minorHAnsi"/>
          <w:kern w:val="1"/>
        </w:rPr>
        <w:t xml:space="preserve"> zbiorników na</w:t>
      </w:r>
      <w:r w:rsidR="0007116D">
        <w:rPr>
          <w:rFonts w:cstheme="minorHAnsi"/>
          <w:kern w:val="1"/>
        </w:rPr>
        <w:t> </w:t>
      </w:r>
      <w:r w:rsidR="00685E08">
        <w:rPr>
          <w:rFonts w:cstheme="minorHAnsi"/>
          <w:kern w:val="1"/>
        </w:rPr>
        <w:t>gaz niezbędny do ogrzewania</w:t>
      </w:r>
      <w:r w:rsidR="00296CFC">
        <w:rPr>
          <w:rFonts w:cstheme="minorHAnsi"/>
          <w:kern w:val="1"/>
        </w:rPr>
        <w:t xml:space="preserve"> o pojemności 6 400 l każdy</w:t>
      </w:r>
      <w:r w:rsidR="000251E5">
        <w:rPr>
          <w:rFonts w:cstheme="minorHAnsi"/>
          <w:kern w:val="1"/>
        </w:rPr>
        <w:t>,</w:t>
      </w:r>
      <w:r w:rsidR="00685E08">
        <w:rPr>
          <w:rFonts w:cstheme="minorHAnsi"/>
          <w:kern w:val="1"/>
        </w:rPr>
        <w:t xml:space="preserve"> dróg wewnętrznych</w:t>
      </w:r>
      <w:r w:rsidR="00FE6063">
        <w:rPr>
          <w:rFonts w:cstheme="minorHAnsi"/>
          <w:kern w:val="1"/>
        </w:rPr>
        <w:t>, 4 zbiorników na ścieki</w:t>
      </w:r>
      <w:r w:rsidR="000251E5">
        <w:rPr>
          <w:rFonts w:cstheme="minorHAnsi"/>
          <w:kern w:val="1"/>
        </w:rPr>
        <w:t xml:space="preserve"> oraz chłodzonego kontenera na sztuki padłe</w:t>
      </w:r>
      <w:r w:rsidR="00685E08">
        <w:rPr>
          <w:rFonts w:cstheme="minorHAnsi"/>
          <w:kern w:val="1"/>
        </w:rPr>
        <w:t>.</w:t>
      </w:r>
      <w:r w:rsidR="00685E08" w:rsidRPr="00685E08">
        <w:rPr>
          <w:rFonts w:cstheme="minorHAnsi"/>
          <w:kern w:val="1"/>
        </w:rPr>
        <w:t xml:space="preserve"> </w:t>
      </w:r>
      <w:r w:rsidR="00685E08" w:rsidRPr="00935CCF">
        <w:rPr>
          <w:rFonts w:cstheme="minorHAnsi"/>
          <w:kern w:val="1"/>
        </w:rPr>
        <w:t>Chów prowadzony będzie w</w:t>
      </w:r>
      <w:r w:rsidR="00580C77">
        <w:rPr>
          <w:rFonts w:cstheme="minorHAnsi"/>
          <w:kern w:val="1"/>
        </w:rPr>
        <w:t xml:space="preserve"> </w:t>
      </w:r>
      <w:r w:rsidR="00685E08" w:rsidRPr="00935CCF">
        <w:rPr>
          <w:rFonts w:cstheme="minorHAnsi"/>
          <w:kern w:val="1"/>
        </w:rPr>
        <w:t xml:space="preserve">systemie </w:t>
      </w:r>
      <w:r w:rsidR="00685E08" w:rsidRPr="00685E08">
        <w:rPr>
          <w:rFonts w:cstheme="minorHAnsi"/>
          <w:kern w:val="1"/>
        </w:rPr>
        <w:t>ściółkowym</w:t>
      </w:r>
      <w:r w:rsidR="00685E08">
        <w:rPr>
          <w:rFonts w:cstheme="minorHAnsi"/>
          <w:kern w:val="1"/>
        </w:rPr>
        <w:t xml:space="preserve">. Do </w:t>
      </w:r>
      <w:r w:rsidR="00296CFC">
        <w:rPr>
          <w:rFonts w:cstheme="minorHAnsi"/>
          <w:kern w:val="1"/>
        </w:rPr>
        <w:t xml:space="preserve">wcześniej </w:t>
      </w:r>
      <w:r w:rsidR="00685E08">
        <w:rPr>
          <w:rFonts w:cstheme="minorHAnsi"/>
          <w:kern w:val="1"/>
        </w:rPr>
        <w:t xml:space="preserve">przygotowanych obiektów inwentarskich będą wstawiane jednodniowe pisklęta </w:t>
      </w:r>
      <w:r w:rsidR="000251E5">
        <w:rPr>
          <w:rFonts w:cstheme="minorHAnsi"/>
          <w:kern w:val="1"/>
        </w:rPr>
        <w:t>w</w:t>
      </w:r>
      <w:r w:rsidR="004D302F">
        <w:rPr>
          <w:rFonts w:cstheme="minorHAnsi"/>
          <w:kern w:val="1"/>
        </w:rPr>
        <w:t xml:space="preserve"> </w:t>
      </w:r>
      <w:r w:rsidR="000251E5">
        <w:rPr>
          <w:rFonts w:cstheme="minorHAnsi"/>
          <w:kern w:val="1"/>
        </w:rPr>
        <w:t>maksymalnej liczbie 54</w:t>
      </w:r>
      <w:r w:rsidR="004D302F">
        <w:rPr>
          <w:rFonts w:cstheme="minorHAnsi"/>
          <w:kern w:val="1"/>
        </w:rPr>
        <w:t> </w:t>
      </w:r>
      <w:r w:rsidR="000251E5">
        <w:rPr>
          <w:rFonts w:cstheme="minorHAnsi"/>
          <w:kern w:val="1"/>
        </w:rPr>
        <w:t>000</w:t>
      </w:r>
      <w:r w:rsidR="004D302F">
        <w:rPr>
          <w:rFonts w:cstheme="minorHAnsi"/>
          <w:kern w:val="1"/>
        </w:rPr>
        <w:t xml:space="preserve"> szt.</w:t>
      </w:r>
      <w:r w:rsidR="000251E5">
        <w:rPr>
          <w:rFonts w:cstheme="minorHAnsi"/>
          <w:kern w:val="1"/>
        </w:rPr>
        <w:t xml:space="preserve"> na kurnik </w:t>
      </w:r>
      <w:r w:rsidR="00685E08">
        <w:rPr>
          <w:rFonts w:cstheme="minorHAnsi"/>
          <w:kern w:val="1"/>
        </w:rPr>
        <w:t xml:space="preserve">i utrzymywane </w:t>
      </w:r>
      <w:r w:rsidR="000251E5">
        <w:rPr>
          <w:rFonts w:cstheme="minorHAnsi"/>
          <w:kern w:val="1"/>
        </w:rPr>
        <w:t xml:space="preserve">do końca </w:t>
      </w:r>
      <w:r w:rsidR="0063756D">
        <w:rPr>
          <w:rFonts w:cstheme="minorHAnsi"/>
          <w:kern w:val="1"/>
        </w:rPr>
        <w:t>6</w:t>
      </w:r>
      <w:r w:rsidR="004D302F">
        <w:rPr>
          <w:rFonts w:cstheme="minorHAnsi"/>
          <w:kern w:val="1"/>
        </w:rPr>
        <w:t> </w:t>
      </w:r>
      <w:r w:rsidR="0063756D">
        <w:rPr>
          <w:rFonts w:cstheme="minorHAnsi"/>
          <w:kern w:val="1"/>
        </w:rPr>
        <w:t>tygodnia życia</w:t>
      </w:r>
      <w:r w:rsidR="005E42F9">
        <w:rPr>
          <w:rFonts w:cstheme="minorHAnsi"/>
          <w:kern w:val="1"/>
        </w:rPr>
        <w:t xml:space="preserve"> z </w:t>
      </w:r>
      <w:r w:rsidR="00296CFC">
        <w:rPr>
          <w:rFonts w:cstheme="minorHAnsi"/>
          <w:kern w:val="1"/>
        </w:rPr>
        <w:t>wcześniejszą</w:t>
      </w:r>
      <w:r w:rsidR="005E42F9">
        <w:rPr>
          <w:rFonts w:cstheme="minorHAnsi"/>
          <w:kern w:val="1"/>
        </w:rPr>
        <w:t xml:space="preserve"> odst</w:t>
      </w:r>
      <w:r w:rsidR="00296CFC">
        <w:rPr>
          <w:rFonts w:cstheme="minorHAnsi"/>
          <w:kern w:val="1"/>
        </w:rPr>
        <w:t>awą</w:t>
      </w:r>
      <w:r w:rsidR="005E42F9">
        <w:rPr>
          <w:rFonts w:cstheme="minorHAnsi"/>
          <w:kern w:val="1"/>
        </w:rPr>
        <w:t xml:space="preserve"> części ptaków w 34 – 37 dobie cyklu</w:t>
      </w:r>
      <w:r w:rsidR="0063756D">
        <w:rPr>
          <w:rFonts w:cstheme="minorHAnsi"/>
          <w:kern w:val="1"/>
        </w:rPr>
        <w:t>. Masa ptaków będzie na bieżąco kontrolowana i w żadnym okresie cyklu nie przekroczy dopuszczalnej masy 42</w:t>
      </w:r>
      <w:r w:rsidR="00580C77">
        <w:rPr>
          <w:rFonts w:cstheme="minorHAnsi"/>
          <w:kern w:val="1"/>
        </w:rPr>
        <w:t> </w:t>
      </w:r>
      <w:r w:rsidR="0063756D">
        <w:rPr>
          <w:rFonts w:cstheme="minorHAnsi"/>
          <w:kern w:val="1"/>
        </w:rPr>
        <w:t>kg/m</w:t>
      </w:r>
      <w:r w:rsidR="0063756D">
        <w:rPr>
          <w:rFonts w:cstheme="minorHAnsi"/>
          <w:kern w:val="1"/>
          <w:vertAlign w:val="superscript"/>
        </w:rPr>
        <w:t>2</w:t>
      </w:r>
      <w:r w:rsidR="0063756D">
        <w:rPr>
          <w:rFonts w:cstheme="minorHAnsi"/>
          <w:kern w:val="1"/>
        </w:rPr>
        <w:t>.</w:t>
      </w:r>
    </w:p>
    <w:p w14:paraId="663660CF" w14:textId="425D938A" w:rsidR="00935CCF" w:rsidRDefault="00935CCF" w:rsidP="00EC1588">
      <w:pPr>
        <w:spacing w:before="12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lastRenderedPageBreak/>
        <w:t>W raporcie o oddziaływaniu przedsięwzięcia na środowisko zawarto dane oraz obliczenia wielkości emisji substancji wprowadzanych do powietrza z systemów wentylacyjnych obiektów inwentarskich, którymi odprowadzane będą gazy i pyły pochodzące z utrzymywania drobiu oraz z nagrzewnic zainstalowanych w budynkach od K-1 do K-</w:t>
      </w:r>
      <w:r w:rsidR="005E42F9">
        <w:rPr>
          <w:rFonts w:cstheme="minorHAnsi"/>
          <w:kern w:val="1"/>
        </w:rPr>
        <w:t>9</w:t>
      </w:r>
      <w:r w:rsidRPr="00935CCF">
        <w:rPr>
          <w:rFonts w:cstheme="minorHAnsi"/>
          <w:kern w:val="1"/>
        </w:rPr>
        <w:t>, a także emisji wynikającej z ruchu pojazdów po terenie instalacji.</w:t>
      </w:r>
    </w:p>
    <w:p w14:paraId="4F2CD0CC" w14:textId="493F739F" w:rsidR="00935CCF" w:rsidRPr="00935CCF" w:rsidRDefault="00935CCF" w:rsidP="00EC1588">
      <w:pPr>
        <w:spacing w:before="12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>Z wykonanych obliczeń rozprzestrzeniania w powietrzu takich substancji jak: amoniak, siarkowodór, tlenki azotu, tlenek węgla, dwutlenek siarki oraz pyły (w tym pył zawieszony PM10 i pył zawieszony PM2,5) wynika, iż ich emisje nie będą powodować przekroczeń poziomów dopuszczalnych określonych w rozporządzeniu Ministra Środowiska z dnia 24 sierpnia 2012 r. w sprawie poziomów niektórych substancji w powietrzu (tekst jednolity: Dz. U. z 2021 r., poz.</w:t>
      </w:r>
      <w:r w:rsidR="00501DF9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845) oraz częstości przekroczeń określonych w rozporządzeniu Ministra Środowiska z dnia 26 stycznia 2010 r. w sprawie wartości odniesienia dla niektórych substancji w powietrzu (Dz. U. z 2010 r. Nr 16, poz. 87). Nie będą również przekraczane graniczne wielkości emisji określone w</w:t>
      </w:r>
      <w:r w:rsidR="0007116D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decyzji wykonawczej Komisji (UE) 2017/302 z dnia 15</w:t>
      </w:r>
      <w:r w:rsidR="005E42F9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lutego 2017 r. ustanawiającej konkluzje dotyczące najlepszych dostępnych technik (BAT) w</w:t>
      </w:r>
      <w:r w:rsidR="005E42F9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 xml:space="preserve">odniesieniu do intensywnego chowu drobiu lub świń zgodnie z dyrektywą Parlamentu Europejskiego i Rady 2010/75/UE (Dz. U. UE. L. </w:t>
      </w:r>
      <w:r w:rsidR="0007116D">
        <w:rPr>
          <w:rFonts w:cstheme="minorHAnsi"/>
          <w:kern w:val="1"/>
        </w:rPr>
        <w:br/>
      </w:r>
      <w:r w:rsidRPr="00935CCF">
        <w:rPr>
          <w:rFonts w:cstheme="minorHAnsi"/>
          <w:kern w:val="1"/>
        </w:rPr>
        <w:t>z 2017 r. t 43, str. 231).</w:t>
      </w:r>
    </w:p>
    <w:p w14:paraId="523106DA" w14:textId="4D8D48AA" w:rsidR="00935CCF" w:rsidRDefault="00935CCF" w:rsidP="00413D0D">
      <w:pPr>
        <w:spacing w:before="12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>W raporcie o oddziaływaniu przedsięwzięcia na środowisko przedstawiono rozwiązania ograniczające oddziaływanie na stan jakości powietrza. Budynki inwentarskie będą utrzymywane w czystości oraz zapewniona zostanie odpowiednia temperatura i wilgotność w</w:t>
      </w:r>
      <w:r w:rsidR="004D302F">
        <w:rPr>
          <w:rFonts w:cstheme="minorHAnsi"/>
          <w:kern w:val="1"/>
        </w:rPr>
        <w:t xml:space="preserve"> </w:t>
      </w:r>
      <w:r w:rsidRPr="00935CCF">
        <w:rPr>
          <w:rFonts w:cstheme="minorHAnsi"/>
          <w:kern w:val="1"/>
        </w:rPr>
        <w:t>ich wnętrzu. Użytkowane będą nowoczesne i</w:t>
      </w:r>
      <w:r w:rsidR="004D302F">
        <w:rPr>
          <w:rFonts w:cstheme="minorHAnsi"/>
          <w:kern w:val="1"/>
        </w:rPr>
        <w:t xml:space="preserve"> </w:t>
      </w:r>
      <w:r w:rsidRPr="00935CCF">
        <w:rPr>
          <w:rFonts w:cstheme="minorHAnsi"/>
          <w:kern w:val="1"/>
        </w:rPr>
        <w:t xml:space="preserve">technicznie sprawne urządzenia, które będą poddawane częstym kontrolom. Pomiot będzie usuwany z budynków inwentarskich </w:t>
      </w:r>
      <w:r w:rsidR="005E42F9">
        <w:rPr>
          <w:rFonts w:cstheme="minorHAnsi"/>
          <w:kern w:val="1"/>
        </w:rPr>
        <w:t>każdorazowo po zakończonym cyklu chowu</w:t>
      </w:r>
      <w:r w:rsidRPr="00935CCF">
        <w:rPr>
          <w:rFonts w:cstheme="minorHAnsi"/>
          <w:kern w:val="1"/>
        </w:rPr>
        <w:t>, bezpośrednio na środki transportu i bez magazynowania go na terenie fermy, będzie przekazywany podmiotom zewnętrznym.</w:t>
      </w:r>
    </w:p>
    <w:p w14:paraId="159C19A2" w14:textId="02EA8A0A" w:rsidR="007B42DE" w:rsidRPr="00935CCF" w:rsidRDefault="007B42DE" w:rsidP="00413D0D">
      <w:pPr>
        <w:spacing w:before="120" w:line="276" w:lineRule="auto"/>
        <w:ind w:right="-284"/>
        <w:rPr>
          <w:rFonts w:cstheme="minorHAnsi"/>
          <w:kern w:val="1"/>
        </w:rPr>
      </w:pPr>
      <w:r w:rsidRPr="007B42DE">
        <w:rPr>
          <w:rFonts w:cstheme="minorHAnsi"/>
          <w:kern w:val="1"/>
        </w:rPr>
        <w:t xml:space="preserve">Z uwagi na brak unormowań prawnych (dopuszczalnych norm) w zakresie wielkości emisji substancji złowonnych do środowiska, tutejszy Organ nie ma możliwości ograniczenia wielkości emisji złowonnych na etapie projektowania instalacji, jak również egzekwowania prawa w zwalczaniu ewentualnych przekroczeń poziomów substancji zapachowych w powietrzu. </w:t>
      </w:r>
      <w:r w:rsidRPr="007B42DE">
        <w:rPr>
          <w:rFonts w:cstheme="minorHAnsi"/>
          <w:kern w:val="1"/>
        </w:rPr>
        <w:br/>
        <w:t>W związku z czym w przypadku, w którym obiekty wrażliwe (w trakcie funkcjonowania instalacji objętej niniejszym postanowieniem) odczują dokuczliwość zapachu, Prowadzący instalację zobligowany jest do opracowania, wdrożenia i regularnego podawania przeglądowi planu zarządzania zapachami, jako części systemu zarządzania środowiskowego (BAT 12).</w:t>
      </w:r>
      <w:r w:rsidRPr="007B42DE">
        <w:rPr>
          <w:rFonts w:cstheme="minorHAnsi"/>
          <w:kern w:val="1"/>
        </w:rPr>
        <w:br/>
        <w:t>Zgodnie z informacjami przedstawionymi w raporcie, Inwestor wdroży szereg działań organizacyjno-technicznych w celu jak najbardziej skutecznego ograniczenia emisji substancji zapachowych, m.in. stosowanie zbilansowanej diety, właściwy mikroklimat w pomieszczeniach inwentarskich, usuwanie obornika z terenu fermy bezpośrednio po zakończeniu cyklu produkcyjnego.</w:t>
      </w:r>
    </w:p>
    <w:p w14:paraId="409F7B2E" w14:textId="77777777" w:rsidR="00413D0D" w:rsidRDefault="005E42F9" w:rsidP="00EC1588">
      <w:pPr>
        <w:spacing w:before="120" w:line="276" w:lineRule="auto"/>
        <w:ind w:right="-284"/>
        <w:rPr>
          <w:rFonts w:cstheme="minorHAnsi"/>
          <w:kern w:val="1"/>
        </w:rPr>
      </w:pPr>
      <w:r w:rsidRPr="005E42F9">
        <w:rPr>
          <w:rFonts w:cstheme="minorHAnsi"/>
          <w:kern w:val="1"/>
        </w:rPr>
        <w:t xml:space="preserve">W raporcie o oddziaływaniu przedsięwzięcia na środowisko określono rodzaje i ilości odpadów wytwarzanych na etapie eksploatacji instalacji, ich miejsce magazynowania oraz sposób dalszego zagospodarowania. Ponadto wskazano środki organizacyjno-techniczne minimalizujące ilości powstających odpadów. </w:t>
      </w:r>
    </w:p>
    <w:p w14:paraId="6E4D0729" w14:textId="77777777" w:rsidR="007B42DE" w:rsidRDefault="007B42DE" w:rsidP="00EC1588">
      <w:pPr>
        <w:spacing w:before="120" w:line="276" w:lineRule="auto"/>
        <w:ind w:right="-284"/>
        <w:rPr>
          <w:rFonts w:cstheme="minorHAnsi"/>
          <w:kern w:val="1"/>
        </w:rPr>
      </w:pPr>
    </w:p>
    <w:p w14:paraId="6B41D249" w14:textId="064032F9" w:rsidR="005E42F9" w:rsidRPr="005E42F9" w:rsidRDefault="005E42F9" w:rsidP="00EC1588">
      <w:pPr>
        <w:spacing w:before="120" w:line="276" w:lineRule="auto"/>
        <w:ind w:right="-284"/>
        <w:rPr>
          <w:rFonts w:cstheme="minorHAnsi"/>
          <w:kern w:val="1"/>
        </w:rPr>
      </w:pPr>
      <w:r w:rsidRPr="005E42F9">
        <w:rPr>
          <w:rFonts w:cstheme="minorHAnsi"/>
          <w:kern w:val="1"/>
        </w:rPr>
        <w:t>Z przedstawionych informacji wynika, że sposób postępowania z</w:t>
      </w:r>
      <w:r w:rsidR="0007116D">
        <w:rPr>
          <w:rFonts w:cstheme="minorHAnsi"/>
          <w:kern w:val="1"/>
        </w:rPr>
        <w:t> </w:t>
      </w:r>
      <w:r w:rsidRPr="005E42F9">
        <w:rPr>
          <w:rFonts w:cstheme="minorHAnsi"/>
          <w:kern w:val="1"/>
        </w:rPr>
        <w:t>odpadami będzie zgodny z</w:t>
      </w:r>
      <w:r w:rsidR="007408DD">
        <w:rPr>
          <w:rFonts w:cstheme="minorHAnsi"/>
          <w:kern w:val="1"/>
        </w:rPr>
        <w:t> </w:t>
      </w:r>
      <w:r w:rsidRPr="005E42F9">
        <w:rPr>
          <w:rFonts w:cstheme="minorHAnsi"/>
          <w:kern w:val="1"/>
        </w:rPr>
        <w:t>wymogami ochrony środowiska oraz ustawy z dnia 14 grudnia 2012</w:t>
      </w:r>
      <w:r w:rsidR="004D302F">
        <w:rPr>
          <w:rFonts w:cstheme="minorHAnsi"/>
          <w:kern w:val="1"/>
        </w:rPr>
        <w:t> </w:t>
      </w:r>
      <w:r w:rsidRPr="005E42F9">
        <w:rPr>
          <w:rFonts w:cstheme="minorHAnsi"/>
          <w:kern w:val="1"/>
        </w:rPr>
        <w:t>r. o odpadach (tekst jednolity: Dz. U. z 2023 r., poz. 1587 ze zm.).</w:t>
      </w:r>
    </w:p>
    <w:p w14:paraId="572D182E" w14:textId="2EF6BA8D" w:rsidR="005E42F9" w:rsidRPr="005E42F9" w:rsidRDefault="005E42F9" w:rsidP="00580C77">
      <w:pPr>
        <w:spacing w:line="276" w:lineRule="auto"/>
        <w:ind w:right="-284"/>
        <w:rPr>
          <w:rFonts w:cstheme="minorHAnsi"/>
          <w:kern w:val="1"/>
        </w:rPr>
      </w:pPr>
      <w:r w:rsidRPr="005E42F9">
        <w:rPr>
          <w:rFonts w:cstheme="minorHAnsi"/>
          <w:kern w:val="1"/>
        </w:rPr>
        <w:t xml:space="preserve">Odpady należy magazynować w wyznaczonych oraz oznakowanych miejscach, w sposób zabezpieczający środowisko przed negatywnym oddziaływaniem. Czas magazynowania odpadów nie może przekraczać terminów określonych ustawą o odpadach. Wytwarzane odpady należy przekazywać do przetwarzania podmiotom, posiadającym uregulowany stan </w:t>
      </w:r>
      <w:proofErr w:type="spellStart"/>
      <w:r w:rsidRPr="005E42F9">
        <w:rPr>
          <w:rFonts w:cstheme="minorHAnsi"/>
          <w:kern w:val="1"/>
        </w:rPr>
        <w:t>formalno</w:t>
      </w:r>
      <w:proofErr w:type="spellEnd"/>
      <w:r w:rsidR="00580C77">
        <w:rPr>
          <w:rFonts w:cstheme="minorHAnsi"/>
          <w:kern w:val="1"/>
        </w:rPr>
        <w:br/>
      </w:r>
      <w:r w:rsidRPr="005E42F9">
        <w:rPr>
          <w:rFonts w:cstheme="minorHAnsi"/>
          <w:kern w:val="1"/>
        </w:rPr>
        <w:t>-</w:t>
      </w:r>
      <w:r w:rsidR="00580C77">
        <w:rPr>
          <w:rFonts w:cstheme="minorHAnsi"/>
          <w:kern w:val="1"/>
        </w:rPr>
        <w:t xml:space="preserve"> </w:t>
      </w:r>
      <w:r w:rsidRPr="005E42F9">
        <w:rPr>
          <w:rFonts w:cstheme="minorHAnsi"/>
          <w:kern w:val="1"/>
        </w:rPr>
        <w:t>prawny w zakresie gospodarowania odpadami, uwzględniając hierarchię postępowania z</w:t>
      </w:r>
      <w:r w:rsidR="00580C77">
        <w:rPr>
          <w:rFonts w:cstheme="minorHAnsi"/>
          <w:kern w:val="1"/>
        </w:rPr>
        <w:t> </w:t>
      </w:r>
      <w:r w:rsidRPr="005E42F9">
        <w:rPr>
          <w:rFonts w:cstheme="minorHAnsi"/>
          <w:kern w:val="1"/>
        </w:rPr>
        <w:t>odpadami.</w:t>
      </w:r>
    </w:p>
    <w:p w14:paraId="780578A5" w14:textId="3525764C" w:rsidR="005E42F9" w:rsidRPr="005E42F9" w:rsidRDefault="005E42F9" w:rsidP="00580C77">
      <w:pPr>
        <w:spacing w:line="276" w:lineRule="auto"/>
        <w:ind w:right="-284"/>
        <w:rPr>
          <w:rFonts w:cstheme="minorHAnsi"/>
          <w:kern w:val="1"/>
        </w:rPr>
      </w:pPr>
      <w:r w:rsidRPr="005E42F9">
        <w:rPr>
          <w:rFonts w:cstheme="minorHAnsi"/>
          <w:kern w:val="1"/>
        </w:rPr>
        <w:t xml:space="preserve">Wytworzony na terenie fermy </w:t>
      </w:r>
      <w:r w:rsidR="007B42DE">
        <w:rPr>
          <w:rFonts w:cstheme="minorHAnsi"/>
          <w:kern w:val="1"/>
        </w:rPr>
        <w:t>obornik</w:t>
      </w:r>
      <w:r w:rsidRPr="005E42F9">
        <w:rPr>
          <w:rFonts w:cstheme="minorHAnsi"/>
          <w:kern w:val="1"/>
        </w:rPr>
        <w:t xml:space="preserve"> będzie usuwany bezpośrednio z budynków inwentarskich na środki transportu i będzie wywożony bez uprzedniego magazynowania.</w:t>
      </w:r>
    </w:p>
    <w:p w14:paraId="04F24D47" w14:textId="08B4D14F" w:rsidR="005E42F9" w:rsidRDefault="005E42F9" w:rsidP="00580C77">
      <w:pPr>
        <w:spacing w:line="276" w:lineRule="auto"/>
        <w:ind w:right="-284"/>
        <w:rPr>
          <w:rFonts w:cstheme="minorHAnsi"/>
          <w:kern w:val="1"/>
        </w:rPr>
      </w:pPr>
      <w:r w:rsidRPr="005E42F9">
        <w:rPr>
          <w:rFonts w:cstheme="minorHAnsi"/>
          <w:kern w:val="1"/>
        </w:rPr>
        <w:t xml:space="preserve">Padłe sztuki magazynowane będą w przystosowanej do tego chłodni, w wyznaczonym miejscu na terenie </w:t>
      </w:r>
      <w:r w:rsidR="00413D0D">
        <w:rPr>
          <w:rFonts w:cstheme="minorHAnsi"/>
          <w:kern w:val="1"/>
        </w:rPr>
        <w:t>f</w:t>
      </w:r>
      <w:r w:rsidRPr="005E42F9">
        <w:rPr>
          <w:rFonts w:cstheme="minorHAnsi"/>
          <w:kern w:val="1"/>
        </w:rPr>
        <w:t>ermy.</w:t>
      </w:r>
    </w:p>
    <w:p w14:paraId="5E8B4FAB" w14:textId="50C00414" w:rsidR="005E42F9" w:rsidRDefault="005E42F9" w:rsidP="004D302F">
      <w:pPr>
        <w:spacing w:before="60" w:line="276" w:lineRule="auto"/>
        <w:ind w:right="-284"/>
        <w:rPr>
          <w:rFonts w:cstheme="minorHAnsi"/>
          <w:kern w:val="1"/>
        </w:rPr>
      </w:pPr>
      <w:r w:rsidRPr="005E42F9">
        <w:rPr>
          <w:rFonts w:cstheme="minorHAnsi"/>
          <w:kern w:val="1"/>
        </w:rPr>
        <w:t xml:space="preserve">Produkty uboczne pochodzenia zwierzęcego </w:t>
      </w:r>
      <w:r w:rsidR="00413D0D">
        <w:rPr>
          <w:rFonts w:cstheme="minorHAnsi"/>
          <w:kern w:val="1"/>
        </w:rPr>
        <w:t xml:space="preserve">(zarówno </w:t>
      </w:r>
      <w:r w:rsidR="007B42DE">
        <w:rPr>
          <w:rFonts w:cstheme="minorHAnsi"/>
          <w:kern w:val="1"/>
        </w:rPr>
        <w:t>obornik</w:t>
      </w:r>
      <w:r w:rsidR="00413D0D">
        <w:rPr>
          <w:rFonts w:cstheme="minorHAnsi"/>
          <w:kern w:val="1"/>
        </w:rPr>
        <w:t xml:space="preserve"> jak i padłe zwierzęta) </w:t>
      </w:r>
      <w:r w:rsidRPr="005E42F9">
        <w:rPr>
          <w:rFonts w:cstheme="minorHAnsi"/>
          <w:kern w:val="1"/>
        </w:rPr>
        <w:t>będą zagospodarowywane zgodnie z rozporządzeniem Parlamentu Europejskiego i Rady (WE) nr</w:t>
      </w:r>
      <w:r w:rsidR="00413D0D">
        <w:rPr>
          <w:rFonts w:cstheme="minorHAnsi"/>
          <w:kern w:val="1"/>
        </w:rPr>
        <w:t> </w:t>
      </w:r>
      <w:r w:rsidRPr="005E42F9">
        <w:rPr>
          <w:rFonts w:cstheme="minorHAnsi"/>
          <w:kern w:val="1"/>
        </w:rPr>
        <w:t>1069/2009 z dnia 21 października 2009 r. określającym przepisy sanitarne dotyczące produktów ubocznych pochodzenia zwierzęcego, nieprzeznaczonych do spożycia przez ludzi, i</w:t>
      </w:r>
      <w:r w:rsidR="00413D0D">
        <w:rPr>
          <w:rFonts w:cstheme="minorHAnsi"/>
          <w:kern w:val="1"/>
        </w:rPr>
        <w:t> </w:t>
      </w:r>
      <w:r w:rsidRPr="005E42F9">
        <w:rPr>
          <w:rFonts w:cstheme="minorHAnsi"/>
          <w:kern w:val="1"/>
        </w:rPr>
        <w:t>uchylającym rozporządzenie (WE) nr 1774/2002 (Dz. U. UE serii L 300, str. 1 ze zm.).</w:t>
      </w:r>
    </w:p>
    <w:p w14:paraId="44130627" w14:textId="1BCEB472" w:rsidR="00935CCF" w:rsidRDefault="005E42F9" w:rsidP="004D302F">
      <w:pPr>
        <w:spacing w:before="60" w:line="276" w:lineRule="auto"/>
        <w:ind w:right="-284"/>
        <w:rPr>
          <w:rFonts w:cstheme="minorHAnsi"/>
          <w:bCs/>
          <w:kern w:val="1"/>
        </w:rPr>
      </w:pPr>
      <w:r w:rsidRPr="005E42F9">
        <w:rPr>
          <w:rFonts w:cstheme="minorHAnsi"/>
          <w:bCs/>
          <w:kern w:val="1"/>
        </w:rPr>
        <w:t xml:space="preserve">Na terenie </w:t>
      </w:r>
      <w:r w:rsidR="00413D0D">
        <w:rPr>
          <w:rFonts w:cstheme="minorHAnsi"/>
          <w:bCs/>
          <w:kern w:val="1"/>
        </w:rPr>
        <w:t>f</w:t>
      </w:r>
      <w:r w:rsidRPr="005E42F9">
        <w:rPr>
          <w:rFonts w:cstheme="minorHAnsi"/>
          <w:bCs/>
          <w:kern w:val="1"/>
        </w:rPr>
        <w:t>ermy powstają odpady pochodzące z diagnozowania, profilaktyki i leczenia zwierząt, których wytwórcą jest lekarz weterynarii, sprawujący nadzór nad Fermą.</w:t>
      </w:r>
    </w:p>
    <w:p w14:paraId="3024EB46" w14:textId="7006361C" w:rsidR="00501DF9" w:rsidRPr="00501DF9" w:rsidRDefault="00501DF9" w:rsidP="004D302F">
      <w:pPr>
        <w:spacing w:before="60" w:line="276" w:lineRule="auto"/>
        <w:ind w:right="-284"/>
        <w:rPr>
          <w:rFonts w:cstheme="minorHAnsi"/>
          <w:bCs/>
          <w:kern w:val="1"/>
        </w:rPr>
      </w:pPr>
      <w:r w:rsidRPr="00501DF9">
        <w:rPr>
          <w:rFonts w:cstheme="minorHAnsi"/>
          <w:bCs/>
          <w:kern w:val="1"/>
        </w:rPr>
        <w:t xml:space="preserve">Ferma zaopatrywana będzie w wodę z gminnego systemu wodociągowego. Woda wykorzystywana będzie do celów technologicznych (pojenie drobiu, mycie i dezynfekcja kurników) oraz na pozostałe cele obsługi instalacji. Szczelny system podawania wody, wyposażony w nowoczesne poidła, w pełni zautomatyzowany i monitorowany, zapewni oszczędność zużycia wody. </w:t>
      </w:r>
      <w:r>
        <w:rPr>
          <w:rFonts w:cstheme="minorHAnsi"/>
          <w:bCs/>
          <w:kern w:val="1"/>
        </w:rPr>
        <w:t>Po usunięciu obornika b</w:t>
      </w:r>
      <w:r w:rsidRPr="00501DF9">
        <w:rPr>
          <w:rFonts w:cstheme="minorHAnsi"/>
          <w:bCs/>
          <w:kern w:val="1"/>
        </w:rPr>
        <w:t>udynek inwentarski czyszczony będzie za pomocą myjek wysokociśnieniowych, a następnie</w:t>
      </w:r>
      <w:r>
        <w:rPr>
          <w:rFonts w:cstheme="minorHAnsi"/>
          <w:bCs/>
          <w:kern w:val="1"/>
        </w:rPr>
        <w:t xml:space="preserve"> dezynfekowany poprzez</w:t>
      </w:r>
      <w:r w:rsidRPr="00501DF9">
        <w:rPr>
          <w:rFonts w:cstheme="minorHAnsi"/>
          <w:bCs/>
          <w:kern w:val="1"/>
        </w:rPr>
        <w:t xml:space="preserve"> zamgławi</w:t>
      </w:r>
      <w:r>
        <w:rPr>
          <w:rFonts w:cstheme="minorHAnsi"/>
          <w:bCs/>
          <w:kern w:val="1"/>
        </w:rPr>
        <w:t>anie</w:t>
      </w:r>
      <w:r w:rsidRPr="00501DF9">
        <w:rPr>
          <w:rFonts w:cstheme="minorHAnsi"/>
          <w:bCs/>
          <w:kern w:val="1"/>
        </w:rPr>
        <w:t xml:space="preserve"> roztworem wody i</w:t>
      </w:r>
      <w:r w:rsidR="004D302F">
        <w:rPr>
          <w:rFonts w:cstheme="minorHAnsi"/>
          <w:bCs/>
          <w:kern w:val="1"/>
        </w:rPr>
        <w:t xml:space="preserve"> </w:t>
      </w:r>
      <w:r w:rsidRPr="00501DF9">
        <w:rPr>
          <w:rFonts w:cstheme="minorHAnsi"/>
          <w:bCs/>
          <w:kern w:val="1"/>
        </w:rPr>
        <w:t xml:space="preserve">środków dezynfekujących. Ścieki przemysłowe z mycia instalacji będą trafiały do szczelnych zbiorników bezodpływowych </w:t>
      </w:r>
      <w:r>
        <w:rPr>
          <w:rFonts w:cstheme="minorHAnsi"/>
          <w:bCs/>
          <w:kern w:val="1"/>
        </w:rPr>
        <w:t>i</w:t>
      </w:r>
      <w:r w:rsidR="004D302F">
        <w:rPr>
          <w:rFonts w:cstheme="minorHAnsi"/>
          <w:bCs/>
          <w:kern w:val="1"/>
        </w:rPr>
        <w:t xml:space="preserve"> </w:t>
      </w:r>
      <w:r>
        <w:rPr>
          <w:rFonts w:cstheme="minorHAnsi"/>
          <w:bCs/>
          <w:kern w:val="1"/>
        </w:rPr>
        <w:t>następnie będą zagospodarowywane zgodnie z</w:t>
      </w:r>
      <w:r w:rsidR="004D302F">
        <w:rPr>
          <w:rFonts w:cstheme="minorHAnsi"/>
          <w:bCs/>
          <w:kern w:val="1"/>
        </w:rPr>
        <w:t> </w:t>
      </w:r>
      <w:r>
        <w:rPr>
          <w:rFonts w:cstheme="minorHAnsi"/>
          <w:bCs/>
          <w:kern w:val="1"/>
        </w:rPr>
        <w:t>obowiązującymi przepisami w tym zakresie.</w:t>
      </w:r>
    </w:p>
    <w:p w14:paraId="2E5F8CE2" w14:textId="37E34FE4" w:rsidR="00935CCF" w:rsidRDefault="00935CCF" w:rsidP="00413D0D">
      <w:pPr>
        <w:spacing w:before="120" w:line="276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 xml:space="preserve">W raporcie o oddziaływaniu przedsięwzięcia na środowisko przedstawiono rozwiązania zapewniające ochronę środowiska wodnego i gruntowo-wodnego. Ferma wyposażona będzie szczelną instalację kanalizacyjną oraz zbiorniki bezodpływowe na ścieki bytowe. </w:t>
      </w:r>
      <w:r w:rsidR="007408DD">
        <w:rPr>
          <w:rFonts w:cstheme="minorHAnsi"/>
          <w:kern w:val="1"/>
        </w:rPr>
        <w:t>Obornik</w:t>
      </w:r>
      <w:r w:rsidRPr="00935CCF">
        <w:rPr>
          <w:rFonts w:cstheme="minorHAnsi"/>
          <w:kern w:val="1"/>
        </w:rPr>
        <w:t xml:space="preserve"> nie będzie magazynowany na terenie fermy, bezpośrednio z kurników przekazywany będzie innym podmiotom. Padłe sztuki umieszczane będą w szczelnych pojemnikach w kontenerze chłodniczym do czasu odbioru przez wyspecjalizowany podmiot. Szczelny system podawania wody, wyposażony w nowoczesne poidła, w pełni zautomatyzowany i monitorowany, zapewni oszczędność zużycia wody.</w:t>
      </w:r>
    </w:p>
    <w:p w14:paraId="79484AEA" w14:textId="77777777" w:rsidR="007B42DE" w:rsidRPr="00935CCF" w:rsidRDefault="007B42DE" w:rsidP="00413D0D">
      <w:pPr>
        <w:spacing w:before="120" w:line="276" w:lineRule="auto"/>
        <w:ind w:right="-284"/>
        <w:rPr>
          <w:rFonts w:cstheme="minorHAnsi"/>
          <w:vanish/>
          <w:kern w:val="1"/>
        </w:rPr>
      </w:pPr>
    </w:p>
    <w:p w14:paraId="22AC94B1" w14:textId="707C4A70" w:rsidR="00935CCF" w:rsidRPr="00935CCF" w:rsidRDefault="00935CCF" w:rsidP="00D43F00">
      <w:pPr>
        <w:spacing w:before="60" w:line="271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lastRenderedPageBreak/>
        <w:t>Z przedstawionego raportu wynika, iż działalność instalacji nie będzie powodowała przekroczeń dopuszczalnych poziomów hałasu na granicy terenów wymagających ochrony akustycznej. W</w:t>
      </w:r>
      <w:r w:rsidR="0007116D" w:rsidRPr="0007116D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celu ograniczenia oddziaływania na środowisko instalacja zostanie wyposażona w</w:t>
      </w:r>
      <w:r w:rsidR="0007116D" w:rsidRPr="0007116D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wysokosprawną wentylację sterowaną automatycznie</w:t>
      </w:r>
      <w:r w:rsidR="0007116D" w:rsidRPr="0007116D">
        <w:rPr>
          <w:rFonts w:cstheme="minorHAnsi"/>
          <w:kern w:val="1"/>
        </w:rPr>
        <w:t xml:space="preserve"> oraz będą</w:t>
      </w:r>
      <w:r w:rsidRPr="00935CCF">
        <w:rPr>
          <w:rFonts w:cstheme="minorHAnsi"/>
          <w:kern w:val="1"/>
        </w:rPr>
        <w:t xml:space="preserve"> prowadzone okresowe przeglądy</w:t>
      </w:r>
      <w:r w:rsidR="0007116D" w:rsidRPr="0007116D">
        <w:rPr>
          <w:rFonts w:cstheme="minorHAnsi"/>
          <w:kern w:val="1"/>
        </w:rPr>
        <w:t xml:space="preserve"> techniczne ww. zapobiegające nadmiernemu </w:t>
      </w:r>
      <w:r w:rsidR="0007116D">
        <w:rPr>
          <w:rFonts w:cstheme="minorHAnsi"/>
          <w:kern w:val="1"/>
        </w:rPr>
        <w:t>z</w:t>
      </w:r>
      <w:r w:rsidR="0007116D" w:rsidRPr="0007116D">
        <w:rPr>
          <w:rFonts w:cstheme="minorHAnsi"/>
          <w:kern w:val="1"/>
        </w:rPr>
        <w:t>użyciu energii i nadmiernej emisji hałasu do środowiska</w:t>
      </w:r>
      <w:r w:rsidRPr="00935CCF">
        <w:rPr>
          <w:rFonts w:cstheme="minorHAnsi"/>
          <w:kern w:val="1"/>
        </w:rPr>
        <w:t>. W celu ograniczenia rozprzestrzeniania się hałasu z terenu inwestycji należy dbać o stan techniczny urządzeń.</w:t>
      </w:r>
    </w:p>
    <w:p w14:paraId="22939B4F" w14:textId="26950A9F" w:rsidR="00F15E94" w:rsidRPr="00935CCF" w:rsidRDefault="00935CCF" w:rsidP="00D43F00">
      <w:pPr>
        <w:spacing w:before="60" w:line="271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 xml:space="preserve">Przedmiotowe przedsięwzięcie jest instalacją objętą obowiązkiem uzyskania pozwolenia zintegrowanego. W związku z powyższym w raporcie o oddziaływaniu przedsięwzięcia na środowisko oraz w uzupełnieniach do niego przedstawiono porównanie proponowanej techniki z najlepszymi dostępnymi technikami. Analizę przeprowadzono w oparciu o Reference </w:t>
      </w:r>
      <w:proofErr w:type="spellStart"/>
      <w:r w:rsidRPr="00935CCF">
        <w:rPr>
          <w:rFonts w:cstheme="minorHAnsi"/>
          <w:kern w:val="1"/>
        </w:rPr>
        <w:t>Document</w:t>
      </w:r>
      <w:proofErr w:type="spellEnd"/>
      <w:r w:rsidRPr="00935CCF">
        <w:rPr>
          <w:rFonts w:cstheme="minorHAnsi"/>
          <w:kern w:val="1"/>
        </w:rPr>
        <w:t xml:space="preserve"> for the </w:t>
      </w:r>
      <w:proofErr w:type="spellStart"/>
      <w:r w:rsidRPr="00935CCF">
        <w:rPr>
          <w:rFonts w:cstheme="minorHAnsi"/>
          <w:kern w:val="1"/>
        </w:rPr>
        <w:t>Intensive</w:t>
      </w:r>
      <w:proofErr w:type="spellEnd"/>
      <w:r w:rsidRPr="00935CCF">
        <w:rPr>
          <w:rFonts w:cstheme="minorHAnsi"/>
          <w:kern w:val="1"/>
        </w:rPr>
        <w:t xml:space="preserve"> </w:t>
      </w:r>
      <w:proofErr w:type="spellStart"/>
      <w:r w:rsidRPr="00935CCF">
        <w:rPr>
          <w:rFonts w:cstheme="minorHAnsi"/>
          <w:kern w:val="1"/>
        </w:rPr>
        <w:t>Rearing</w:t>
      </w:r>
      <w:proofErr w:type="spellEnd"/>
      <w:r w:rsidRPr="00935CCF">
        <w:rPr>
          <w:rFonts w:cstheme="minorHAnsi"/>
          <w:kern w:val="1"/>
        </w:rPr>
        <w:t xml:space="preserve"> of </w:t>
      </w:r>
      <w:proofErr w:type="spellStart"/>
      <w:r w:rsidRPr="00935CCF">
        <w:rPr>
          <w:rFonts w:cstheme="minorHAnsi"/>
          <w:kern w:val="1"/>
        </w:rPr>
        <w:t>Poultry</w:t>
      </w:r>
      <w:proofErr w:type="spellEnd"/>
      <w:r w:rsidRPr="00935CCF">
        <w:rPr>
          <w:rFonts w:cstheme="minorHAnsi"/>
          <w:kern w:val="1"/>
        </w:rPr>
        <w:t xml:space="preserve"> </w:t>
      </w:r>
      <w:proofErr w:type="spellStart"/>
      <w:r w:rsidRPr="00935CCF">
        <w:rPr>
          <w:rFonts w:cstheme="minorHAnsi"/>
          <w:kern w:val="1"/>
        </w:rPr>
        <w:t>or</w:t>
      </w:r>
      <w:proofErr w:type="spellEnd"/>
      <w:r w:rsidRPr="00935CCF">
        <w:rPr>
          <w:rFonts w:cstheme="minorHAnsi"/>
          <w:kern w:val="1"/>
        </w:rPr>
        <w:t xml:space="preserve"> </w:t>
      </w:r>
      <w:proofErr w:type="spellStart"/>
      <w:r w:rsidRPr="00935CCF">
        <w:rPr>
          <w:rFonts w:cstheme="minorHAnsi"/>
          <w:kern w:val="1"/>
        </w:rPr>
        <w:t>Pigs</w:t>
      </w:r>
      <w:proofErr w:type="spellEnd"/>
      <w:r w:rsidRPr="00935CCF">
        <w:rPr>
          <w:rFonts w:cstheme="minorHAnsi"/>
          <w:kern w:val="1"/>
        </w:rPr>
        <w:t xml:space="preserve"> (2017 r.) oraz decyzję wykonawczą Komisji (UE) 2017/302 z dnia 15 lutego 2017 r. ustanawiającą konkluzje dotyczące najlepszych dostępnych technik (BAT) w odniesieniu do intensywnego chowu drobiu lub świń zgodnie z</w:t>
      </w:r>
      <w:r w:rsidR="0007116D" w:rsidRPr="0007116D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>dyrektywą Parlamentu Europejskiego i Rady 2010/75/UE. Stosowane technologie chowu są zgodne z technologią chowu drobiu wg dokumentu referencyjnego, konkluzji (BAT), jak również z dobrą praktyką rolniczą, która ma wpływ na ilości substancji wprowadzanych do powietrza.</w:t>
      </w:r>
    </w:p>
    <w:p w14:paraId="5D1CC500" w14:textId="4076F269" w:rsidR="00935CCF" w:rsidRPr="00935CCF" w:rsidRDefault="00935CCF" w:rsidP="00D43F00">
      <w:pPr>
        <w:spacing w:before="60" w:line="271" w:lineRule="auto"/>
        <w:ind w:right="-284"/>
        <w:rPr>
          <w:rFonts w:cstheme="minorHAnsi"/>
          <w:bCs/>
          <w:kern w:val="1"/>
        </w:rPr>
      </w:pPr>
      <w:r w:rsidRPr="00935CCF">
        <w:rPr>
          <w:rFonts w:cstheme="minorHAnsi"/>
          <w:kern w:val="1"/>
        </w:rPr>
        <w:t>Jak wynika z raportu o oddziaływaniu przedsięwzięcia na środowisko przedmiotowa ferma, zgodnie z rozporządzeniem Ministra Rozwoju z dnia 29 stycznia 2016 r. w sprawie rodzajów i</w:t>
      </w:r>
      <w:r w:rsidR="00F15E94" w:rsidRPr="00F15E94">
        <w:rPr>
          <w:rFonts w:cstheme="minorHAnsi"/>
          <w:kern w:val="1"/>
        </w:rPr>
        <w:t> </w:t>
      </w:r>
      <w:r w:rsidRPr="00935CCF">
        <w:rPr>
          <w:rFonts w:cstheme="minorHAnsi"/>
          <w:kern w:val="1"/>
        </w:rPr>
        <w:t xml:space="preserve">ilości znajdujących się w zakładzie substancji niebezpiecznych, decydujących o zaliczeniu zakładu do zakładu o zwiększonym lub dużym ryzyku wystąpienia poważnej awarii przemysłowej (Dz. U. z 2016 r., poz. 138), </w:t>
      </w:r>
      <w:r w:rsidR="00F15E94" w:rsidRPr="00F15E94">
        <w:rPr>
          <w:rFonts w:cstheme="minorHAnsi"/>
          <w:kern w:val="1"/>
        </w:rPr>
        <w:t>z uwagi na możliwość jednoczesnego magazynowania propanu w ilości przekraczającej 50 Mg</w:t>
      </w:r>
      <w:r w:rsidRPr="00935CCF">
        <w:rPr>
          <w:rFonts w:cstheme="minorHAnsi"/>
          <w:kern w:val="1"/>
        </w:rPr>
        <w:t xml:space="preserve"> jest zaliczan</w:t>
      </w:r>
      <w:r w:rsidR="001C51E2">
        <w:rPr>
          <w:rFonts w:cstheme="minorHAnsi"/>
          <w:kern w:val="1"/>
        </w:rPr>
        <w:t>a</w:t>
      </w:r>
      <w:r w:rsidRPr="00935CCF">
        <w:rPr>
          <w:rFonts w:cstheme="minorHAnsi"/>
          <w:kern w:val="1"/>
        </w:rPr>
        <w:t xml:space="preserve"> do zakładów o zwiększonym ryzyku wystąpienia poważnej awarii przemysłowej.</w:t>
      </w:r>
    </w:p>
    <w:p w14:paraId="33BE8956" w14:textId="77777777" w:rsidR="00935CCF" w:rsidRPr="00935CCF" w:rsidRDefault="00935CCF" w:rsidP="00D43F00">
      <w:pPr>
        <w:spacing w:before="60" w:line="271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bCs/>
          <w:kern w:val="1"/>
        </w:rPr>
        <w:t>Jak wynika z art. 77 ust. 7 ustawy o udostępnianiu informacji o środowisku i jego ochronie, udziale społeczeństwa w ochronie środowiska oraz o ocenach oddziaływania na środowisko, w rozpatrywanej sprawie nie stosuje się przepisów art. 106 § 3, 5, 6 Kodeksu postępowania administracyjnego, zatem opinia odnośnie decyzji o środowiskowych uwarunkowaniach nie jest wydawana w drodze postanowienia, na które przysługuje zażalenie. Jednocześnie wymaga podkreślenia, że opinia ta wydawana jest w ramach prowadzonego postępowania administracyjnego, tak więc zgodnie z regułami wynikającymi z art. 123 § 1 Kodeksu postępowania administracyjnego, winna ona mieć formę niezaskarżalnego postanowienia.</w:t>
      </w:r>
    </w:p>
    <w:p w14:paraId="2FA77725" w14:textId="77777777" w:rsidR="00935CCF" w:rsidRPr="00935CCF" w:rsidRDefault="00935CCF" w:rsidP="00D43F00">
      <w:pPr>
        <w:spacing w:before="60" w:line="271" w:lineRule="auto"/>
        <w:ind w:right="-284"/>
        <w:rPr>
          <w:rFonts w:cstheme="minorHAnsi"/>
          <w:kern w:val="1"/>
        </w:rPr>
      </w:pPr>
      <w:r w:rsidRPr="00935CCF">
        <w:rPr>
          <w:rFonts w:cstheme="minorHAnsi"/>
          <w:kern w:val="1"/>
        </w:rPr>
        <w:t>Mając powyższe na uwadze, Marszałek Województwa Wielkopolskiego postanawia jak</w:t>
      </w:r>
      <w:r w:rsidRPr="00935CCF">
        <w:rPr>
          <w:rFonts w:cstheme="minorHAnsi"/>
          <w:kern w:val="1"/>
        </w:rPr>
        <w:br/>
        <w:t>w sentencji.</w:t>
      </w:r>
    </w:p>
    <w:p w14:paraId="6C952D58" w14:textId="77777777" w:rsidR="002A7E92" w:rsidRPr="00F15E94" w:rsidRDefault="002A7E92" w:rsidP="00DC5BF7">
      <w:pPr>
        <w:spacing w:line="360" w:lineRule="auto"/>
        <w:ind w:right="-284"/>
        <w:rPr>
          <w:rFonts w:cstheme="minorHAnsi"/>
          <w:b/>
        </w:rPr>
      </w:pPr>
      <w:r w:rsidRPr="00F15E94">
        <w:rPr>
          <w:rFonts w:cstheme="minorHAnsi"/>
          <w:b/>
        </w:rPr>
        <w:t>POUCZENIE</w:t>
      </w:r>
    </w:p>
    <w:p w14:paraId="31F97E62" w14:textId="77777777" w:rsidR="002A7E92" w:rsidRDefault="002A7E92" w:rsidP="00EC1588">
      <w:pPr>
        <w:spacing w:line="276" w:lineRule="auto"/>
        <w:ind w:right="-284"/>
        <w:rPr>
          <w:rFonts w:cstheme="minorHAnsi"/>
        </w:rPr>
      </w:pPr>
      <w:r w:rsidRPr="00F15E94">
        <w:rPr>
          <w:rFonts w:cstheme="minorHAnsi"/>
        </w:rPr>
        <w:t>Na niniejsze postanowienie nie przysługuje prawo wniesienia zażalenia. Postanowienie,</w:t>
      </w:r>
      <w:r w:rsidRPr="00F15E94">
        <w:rPr>
          <w:rFonts w:cstheme="minorHAnsi"/>
        </w:rPr>
        <w:br/>
        <w:t>na które nie służy zażalenie, Strona może zaskarżyć tylko w odwołaniu od decyzji.</w:t>
      </w:r>
    </w:p>
    <w:p w14:paraId="599B39D2" w14:textId="77777777" w:rsidR="009D2FC8" w:rsidRDefault="009D2FC8" w:rsidP="00EC1588">
      <w:pPr>
        <w:spacing w:line="276" w:lineRule="auto"/>
        <w:ind w:right="-284"/>
        <w:rPr>
          <w:rFonts w:cstheme="minorHAnsi"/>
        </w:rPr>
      </w:pPr>
    </w:p>
    <w:p w14:paraId="15CE99C7" w14:textId="77777777" w:rsidR="00D43F00" w:rsidRPr="00D43F00" w:rsidRDefault="00D43F00" w:rsidP="00DC5BF7">
      <w:pPr>
        <w:spacing w:before="120"/>
        <w:ind w:left="142" w:right="-284"/>
        <w:rPr>
          <w:rFonts w:cstheme="minorHAnsi"/>
          <w:i/>
        </w:rPr>
      </w:pPr>
      <w:r w:rsidRPr="00D43F00">
        <w:rPr>
          <w:rFonts w:cstheme="minorHAnsi"/>
          <w:i/>
        </w:rPr>
        <w:t>z up. MARSZAŁKA WOJEWÓDZTWA</w:t>
      </w:r>
    </w:p>
    <w:p w14:paraId="31EE28DB" w14:textId="77777777" w:rsidR="00D43F00" w:rsidRPr="00D43F00" w:rsidRDefault="00D43F00" w:rsidP="00DC5BF7">
      <w:pPr>
        <w:ind w:left="142" w:right="-284"/>
        <w:rPr>
          <w:rFonts w:cstheme="minorHAnsi"/>
          <w:i/>
        </w:rPr>
      </w:pPr>
      <w:r w:rsidRPr="00D43F00">
        <w:rPr>
          <w:rFonts w:cstheme="minorHAnsi"/>
          <w:i/>
        </w:rPr>
        <w:t>Agnieszka Lewicka</w:t>
      </w:r>
    </w:p>
    <w:p w14:paraId="18A230ED" w14:textId="77777777" w:rsidR="00D43F00" w:rsidRPr="00D43F00" w:rsidRDefault="00D43F00" w:rsidP="00DC5BF7">
      <w:pPr>
        <w:ind w:left="142" w:right="-284"/>
        <w:rPr>
          <w:rFonts w:cstheme="minorHAnsi"/>
          <w:i/>
        </w:rPr>
      </w:pPr>
      <w:r w:rsidRPr="00D43F00">
        <w:rPr>
          <w:rFonts w:cstheme="minorHAnsi"/>
          <w:i/>
        </w:rPr>
        <w:t>Zastępca Dyrektora Departamentu</w:t>
      </w:r>
    </w:p>
    <w:p w14:paraId="213BC5FF" w14:textId="77777777" w:rsidR="00D43F00" w:rsidRPr="00D43F00" w:rsidRDefault="00D43F00" w:rsidP="00DC5BF7">
      <w:pPr>
        <w:ind w:left="142" w:right="-284"/>
        <w:rPr>
          <w:rFonts w:cstheme="minorHAnsi"/>
          <w:i/>
        </w:rPr>
      </w:pPr>
      <w:r w:rsidRPr="00D43F00">
        <w:rPr>
          <w:rFonts w:cstheme="minorHAnsi"/>
          <w:i/>
        </w:rPr>
        <w:t>Zarządzania Środowiska i Klimatu</w:t>
      </w:r>
    </w:p>
    <w:p w14:paraId="3223A94F" w14:textId="77777777" w:rsidR="00D43F00" w:rsidRDefault="00D43F00" w:rsidP="00822AA5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3CABA27" w14:textId="77777777" w:rsidR="00D43F00" w:rsidRDefault="00D43F00" w:rsidP="00822AA5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28F3A11" w14:textId="77777777" w:rsidR="00B7226B" w:rsidRDefault="00B7226B" w:rsidP="00822AA5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FEE79DB" w14:textId="1D2306DB" w:rsidR="002A7E92" w:rsidRPr="004D72A1" w:rsidRDefault="002A7E92" w:rsidP="00822AA5">
      <w:pPr>
        <w:spacing w:line="276" w:lineRule="auto"/>
        <w:jc w:val="both"/>
        <w:rPr>
          <w:rFonts w:cstheme="minorHAnsi"/>
          <w:sz w:val="22"/>
          <w:szCs w:val="22"/>
        </w:rPr>
      </w:pPr>
      <w:r w:rsidRPr="004D72A1">
        <w:rPr>
          <w:rFonts w:cstheme="minorHAnsi"/>
          <w:sz w:val="22"/>
          <w:szCs w:val="22"/>
        </w:rPr>
        <w:t>Otrzymują:</w:t>
      </w:r>
    </w:p>
    <w:p w14:paraId="4AC592FC" w14:textId="77777777" w:rsidR="002A7E92" w:rsidRPr="004D72A1" w:rsidRDefault="002A7E92" w:rsidP="00822AA5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DCE3DBC" w14:textId="58123715" w:rsidR="00822AA5" w:rsidRPr="004D72A1" w:rsidRDefault="0007116D" w:rsidP="00822AA5">
      <w:pPr>
        <w:numPr>
          <w:ilvl w:val="0"/>
          <w:numId w:val="11"/>
        </w:numPr>
        <w:spacing w:line="276" w:lineRule="auto"/>
        <w:jc w:val="both"/>
        <w:rPr>
          <w:rFonts w:cstheme="minorHAnsi"/>
          <w:bCs/>
          <w:iCs/>
          <w:sz w:val="22"/>
          <w:szCs w:val="22"/>
        </w:rPr>
      </w:pPr>
      <w:r>
        <w:rPr>
          <w:rFonts w:cstheme="minorHAnsi"/>
          <w:bCs/>
          <w:iCs/>
          <w:sz w:val="22"/>
          <w:szCs w:val="22"/>
        </w:rPr>
        <w:t>Wójt Gminy Wierzbinek</w:t>
      </w:r>
      <w:r w:rsidR="00822AA5" w:rsidRPr="004D72A1">
        <w:rPr>
          <w:rFonts w:cstheme="minorHAnsi"/>
          <w:bCs/>
          <w:iCs/>
          <w:sz w:val="22"/>
          <w:szCs w:val="22"/>
        </w:rPr>
        <w:t xml:space="preserve"> (e-</w:t>
      </w:r>
      <w:r>
        <w:rPr>
          <w:rFonts w:cstheme="minorHAnsi"/>
          <w:bCs/>
          <w:iCs/>
          <w:sz w:val="22"/>
          <w:szCs w:val="22"/>
        </w:rPr>
        <w:t>Doręczenia</w:t>
      </w:r>
      <w:r w:rsidR="00822AA5" w:rsidRPr="004D72A1">
        <w:rPr>
          <w:rFonts w:cstheme="minorHAnsi"/>
          <w:bCs/>
          <w:iCs/>
          <w:sz w:val="22"/>
          <w:szCs w:val="22"/>
        </w:rPr>
        <w:t>)</w:t>
      </w:r>
    </w:p>
    <w:p w14:paraId="1C233489" w14:textId="269E3A7F" w:rsidR="00822AA5" w:rsidRDefault="0007116D" w:rsidP="00822AA5">
      <w:pPr>
        <w:numPr>
          <w:ilvl w:val="0"/>
          <w:numId w:val="11"/>
        </w:numPr>
        <w:spacing w:line="276" w:lineRule="auto"/>
        <w:jc w:val="both"/>
        <w:rPr>
          <w:rFonts w:cstheme="minorHAnsi"/>
          <w:bCs/>
          <w:iCs/>
          <w:sz w:val="22"/>
          <w:szCs w:val="22"/>
        </w:rPr>
      </w:pPr>
      <w:proofErr w:type="spellStart"/>
      <w:r>
        <w:rPr>
          <w:rFonts w:cstheme="minorHAnsi"/>
          <w:bCs/>
          <w:iCs/>
          <w:sz w:val="22"/>
          <w:szCs w:val="22"/>
        </w:rPr>
        <w:t>Myforille</w:t>
      </w:r>
      <w:proofErr w:type="spellEnd"/>
      <w:r>
        <w:rPr>
          <w:rFonts w:cstheme="minorHAnsi"/>
          <w:bCs/>
          <w:iCs/>
          <w:sz w:val="22"/>
          <w:szCs w:val="22"/>
        </w:rPr>
        <w:t xml:space="preserve"> </w:t>
      </w:r>
      <w:proofErr w:type="spellStart"/>
      <w:r>
        <w:rPr>
          <w:rFonts w:cstheme="minorHAnsi"/>
          <w:bCs/>
          <w:iCs/>
          <w:sz w:val="22"/>
          <w:szCs w:val="22"/>
        </w:rPr>
        <w:t>Investments</w:t>
      </w:r>
      <w:proofErr w:type="spellEnd"/>
    </w:p>
    <w:p w14:paraId="03A8AEB6" w14:textId="77777777" w:rsidR="00F15E94" w:rsidRPr="00F15E94" w:rsidRDefault="00F15E94" w:rsidP="00F15E94">
      <w:pPr>
        <w:spacing w:line="276" w:lineRule="auto"/>
        <w:ind w:left="720"/>
        <w:jc w:val="both"/>
        <w:rPr>
          <w:rFonts w:cstheme="minorHAnsi"/>
          <w:bCs/>
          <w:iCs/>
          <w:sz w:val="22"/>
          <w:szCs w:val="22"/>
        </w:rPr>
      </w:pPr>
      <w:r w:rsidRPr="00F15E94">
        <w:rPr>
          <w:rFonts w:cstheme="minorHAnsi"/>
          <w:bCs/>
          <w:iCs/>
          <w:sz w:val="22"/>
          <w:szCs w:val="22"/>
        </w:rPr>
        <w:t>na adres:</w:t>
      </w:r>
    </w:p>
    <w:p w14:paraId="5D0AD2BE" w14:textId="79433FED" w:rsidR="00F15E94" w:rsidRPr="004D72A1" w:rsidRDefault="00F15E94" w:rsidP="00F15E94">
      <w:pPr>
        <w:spacing w:line="276" w:lineRule="auto"/>
        <w:ind w:left="720"/>
        <w:jc w:val="both"/>
        <w:rPr>
          <w:rFonts w:cstheme="minorHAnsi"/>
          <w:bCs/>
          <w:iCs/>
          <w:sz w:val="22"/>
          <w:szCs w:val="22"/>
        </w:rPr>
      </w:pPr>
      <w:r w:rsidRPr="00F15E94">
        <w:rPr>
          <w:rFonts w:cstheme="minorHAnsi"/>
          <w:bCs/>
          <w:iCs/>
          <w:sz w:val="22"/>
          <w:szCs w:val="22"/>
        </w:rPr>
        <w:t>Michał Małuszyński, ul. Wakacyjna 8, 98-100 Łask,</w:t>
      </w:r>
    </w:p>
    <w:p w14:paraId="0DA31A27" w14:textId="6926E93F" w:rsidR="00822AA5" w:rsidRPr="004D72A1" w:rsidRDefault="00F15E94" w:rsidP="00822AA5">
      <w:pPr>
        <w:numPr>
          <w:ilvl w:val="0"/>
          <w:numId w:val="11"/>
        </w:numPr>
        <w:spacing w:line="276" w:lineRule="auto"/>
        <w:jc w:val="both"/>
        <w:rPr>
          <w:rFonts w:cstheme="minorHAnsi"/>
          <w:bCs/>
          <w:iCs/>
          <w:sz w:val="22"/>
          <w:szCs w:val="22"/>
        </w:rPr>
      </w:pPr>
      <w:r w:rsidRPr="00F15E94">
        <w:rPr>
          <w:rFonts w:cstheme="minorHAnsi"/>
          <w:bCs/>
          <w:iCs/>
          <w:sz w:val="22"/>
          <w:szCs w:val="22"/>
        </w:rPr>
        <w:t>Pozostałe Strony postępowania w drodze obwieszczenia Marszałka Województwa</w:t>
      </w:r>
    </w:p>
    <w:p w14:paraId="452F0E5A" w14:textId="4276EDC4" w:rsidR="00822AA5" w:rsidRDefault="00822AA5" w:rsidP="00822AA5">
      <w:pPr>
        <w:numPr>
          <w:ilvl w:val="0"/>
          <w:numId w:val="11"/>
        </w:numPr>
        <w:spacing w:line="276" w:lineRule="auto"/>
        <w:jc w:val="both"/>
        <w:rPr>
          <w:rFonts w:cstheme="minorHAnsi"/>
          <w:bCs/>
          <w:iCs/>
          <w:sz w:val="22"/>
          <w:szCs w:val="22"/>
        </w:rPr>
      </w:pPr>
      <w:r w:rsidRPr="004D72A1">
        <w:rPr>
          <w:rFonts w:cstheme="minorHAnsi"/>
          <w:bCs/>
          <w:iCs/>
          <w:sz w:val="22"/>
          <w:szCs w:val="22"/>
        </w:rPr>
        <w:t>Aa</w:t>
      </w:r>
    </w:p>
    <w:p w14:paraId="70D4939B" w14:textId="77777777" w:rsidR="006D661A" w:rsidRDefault="006D661A" w:rsidP="006D661A">
      <w:pPr>
        <w:spacing w:line="276" w:lineRule="auto"/>
        <w:jc w:val="both"/>
        <w:rPr>
          <w:rFonts w:cstheme="minorHAnsi"/>
          <w:bCs/>
          <w:iCs/>
          <w:sz w:val="22"/>
          <w:szCs w:val="22"/>
        </w:rPr>
      </w:pPr>
    </w:p>
    <w:p w14:paraId="0B4E5C09" w14:textId="34C6503E" w:rsidR="006D661A" w:rsidRPr="004D72A1" w:rsidRDefault="006D661A" w:rsidP="006D661A">
      <w:pPr>
        <w:spacing w:line="276" w:lineRule="auto"/>
        <w:jc w:val="both"/>
        <w:rPr>
          <w:rFonts w:cstheme="minorHAnsi"/>
          <w:bCs/>
          <w:iCs/>
          <w:sz w:val="22"/>
          <w:szCs w:val="22"/>
        </w:rPr>
      </w:pPr>
      <w:r w:rsidRPr="006D661A">
        <w:rPr>
          <w:rFonts w:cstheme="minorHAnsi"/>
          <w:bCs/>
          <w:iCs/>
          <w:sz w:val="22"/>
          <w:szCs w:val="22"/>
        </w:rPr>
        <w:t>Data udostępnienia niniejszego zawiadomienia w BIP 1</w:t>
      </w:r>
      <w:r>
        <w:rPr>
          <w:rFonts w:cstheme="minorHAnsi"/>
          <w:bCs/>
          <w:iCs/>
          <w:sz w:val="22"/>
          <w:szCs w:val="22"/>
        </w:rPr>
        <w:t>8</w:t>
      </w:r>
      <w:r w:rsidRPr="006D661A">
        <w:rPr>
          <w:rFonts w:cstheme="minorHAnsi"/>
          <w:bCs/>
          <w:iCs/>
          <w:sz w:val="22"/>
          <w:szCs w:val="22"/>
        </w:rPr>
        <w:t>.</w:t>
      </w:r>
      <w:r>
        <w:rPr>
          <w:rFonts w:cstheme="minorHAnsi"/>
          <w:bCs/>
          <w:iCs/>
          <w:sz w:val="22"/>
          <w:szCs w:val="22"/>
        </w:rPr>
        <w:t>02</w:t>
      </w:r>
      <w:r w:rsidRPr="006D661A">
        <w:rPr>
          <w:rFonts w:cstheme="minorHAnsi"/>
          <w:bCs/>
          <w:iCs/>
          <w:sz w:val="22"/>
          <w:szCs w:val="22"/>
        </w:rPr>
        <w:t>.202</w:t>
      </w:r>
      <w:r>
        <w:rPr>
          <w:rFonts w:cstheme="minorHAnsi"/>
          <w:bCs/>
          <w:iCs/>
          <w:sz w:val="22"/>
          <w:szCs w:val="22"/>
        </w:rPr>
        <w:t>6</w:t>
      </w:r>
      <w:r w:rsidRPr="006D661A">
        <w:rPr>
          <w:rFonts w:cstheme="minorHAnsi"/>
          <w:bCs/>
          <w:iCs/>
          <w:sz w:val="22"/>
          <w:szCs w:val="22"/>
        </w:rPr>
        <w:t xml:space="preserve"> r.</w:t>
      </w:r>
    </w:p>
    <w:sectPr w:rsidR="006D661A" w:rsidRPr="004D72A1" w:rsidSect="007B42DE">
      <w:footerReference w:type="default" r:id="rId9"/>
      <w:footerReference w:type="first" r:id="rId10"/>
      <w:pgSz w:w="11906" w:h="16838"/>
      <w:pgMar w:top="1135" w:right="1417" w:bottom="1417" w:left="1417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0393" w14:textId="77777777" w:rsidR="009B72C9" w:rsidRDefault="009B72C9" w:rsidP="007D24CC">
      <w:r>
        <w:separator/>
      </w:r>
    </w:p>
  </w:endnote>
  <w:endnote w:type="continuationSeparator" w:id="0">
    <w:p w14:paraId="60783A67" w14:textId="77777777" w:rsidR="009B72C9" w:rsidRDefault="009B72C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erif">
    <w:altName w:val="Times New Roman"/>
    <w:charset w:val="EE"/>
    <w:family w:val="roman"/>
    <w:pitch w:val="variable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303574"/>
      <w:docPartObj>
        <w:docPartGallery w:val="Page Numbers (Bottom of Page)"/>
        <w:docPartUnique/>
      </w:docPartObj>
    </w:sdtPr>
    <w:sdtContent>
      <w:p w14:paraId="09D60E31" w14:textId="1C327363" w:rsidR="00493631" w:rsidRPr="00493631" w:rsidRDefault="00493631" w:rsidP="000238A6">
        <w:pPr>
          <w:rPr>
            <w:color w:val="000000" w:themeColor="text1"/>
            <w:sz w:val="14"/>
            <w:szCs w:val="14"/>
          </w:rPr>
        </w:pPr>
      </w:p>
      <w:p w14:paraId="722AF9A5" w14:textId="77777777" w:rsidR="00493631" w:rsidRPr="00493631" w:rsidRDefault="00493631">
        <w:pPr>
          <w:pStyle w:val="Stopka"/>
          <w:jc w:val="right"/>
          <w:rPr>
            <w:sz w:val="2"/>
            <w:szCs w:val="2"/>
          </w:rPr>
        </w:pPr>
      </w:p>
      <w:p w14:paraId="20C63C19" w14:textId="496490F3" w:rsidR="00493631" w:rsidRDefault="004936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ED2">
          <w:rPr>
            <w:noProof/>
          </w:rPr>
          <w:t>5</w:t>
        </w:r>
        <w:r>
          <w:fldChar w:fldCharType="end"/>
        </w:r>
      </w:p>
    </w:sdtContent>
  </w:sdt>
  <w:p w14:paraId="717B6CF9" w14:textId="5E348B06" w:rsidR="007D24CC" w:rsidRPr="00C05297" w:rsidRDefault="007D24C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329D" w14:textId="77777777" w:rsidR="00B0746C" w:rsidRPr="004E4070" w:rsidRDefault="00B0746C" w:rsidP="00B0746C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 wp14:anchorId="4BA45C10" wp14:editId="7B6CC07A">
          <wp:simplePos x="0" y="0"/>
          <wp:positionH relativeFrom="margin">
            <wp:posOffset>3656965</wp:posOffset>
          </wp:positionH>
          <wp:positionV relativeFrom="paragraph">
            <wp:posOffset>-73025</wp:posOffset>
          </wp:positionV>
          <wp:extent cx="1984375" cy="648335"/>
          <wp:effectExtent l="0" t="0" r="0" b="0"/>
          <wp:wrapSquare wrapText="bothSides"/>
          <wp:docPr id="1266204772" name="Obraz 126620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211364" wp14:editId="0DF19B9A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22" name="Łącznik prost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0FD03" id="Łącznik prosty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EB263C" wp14:editId="4026839E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A873D" id="Łącznik prosty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ApClVX4AEAAAAE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D7B72AC" w14:textId="77777777" w:rsidR="00B0746C" w:rsidRPr="00FF4EC8" w:rsidRDefault="00B0746C" w:rsidP="00B0746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3EB0ED1" w14:textId="77777777" w:rsidR="00B0746C" w:rsidRPr="00C05297" w:rsidRDefault="00B0746C" w:rsidP="00B0746C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58811644" w14:textId="77777777" w:rsidR="00B0746C" w:rsidRDefault="00B0746C" w:rsidP="00B0746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E219" w14:textId="77777777" w:rsidR="009B72C9" w:rsidRDefault="009B72C9" w:rsidP="007D24CC">
      <w:r>
        <w:separator/>
      </w:r>
    </w:p>
  </w:footnote>
  <w:footnote w:type="continuationSeparator" w:id="0">
    <w:p w14:paraId="61933F06" w14:textId="77777777" w:rsidR="009B72C9" w:rsidRDefault="009B72C9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B72"/>
    <w:multiLevelType w:val="hybridMultilevel"/>
    <w:tmpl w:val="3F840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818B5"/>
    <w:multiLevelType w:val="hybridMultilevel"/>
    <w:tmpl w:val="0044A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EC2"/>
    <w:multiLevelType w:val="hybridMultilevel"/>
    <w:tmpl w:val="DDC08928"/>
    <w:lvl w:ilvl="0" w:tplc="02E68E1E">
      <w:start w:val="1"/>
      <w:numFmt w:val="decimal"/>
      <w:lvlText w:val="%1."/>
      <w:lvlJc w:val="left"/>
      <w:pPr>
        <w:ind w:left="1003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ABF35D3"/>
    <w:multiLevelType w:val="hybridMultilevel"/>
    <w:tmpl w:val="DB669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23D"/>
    <w:multiLevelType w:val="hybridMultilevel"/>
    <w:tmpl w:val="DBDCFFA0"/>
    <w:lvl w:ilvl="0" w:tplc="4E0CB02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EBC6A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D4E5E"/>
    <w:multiLevelType w:val="hybridMultilevel"/>
    <w:tmpl w:val="39B8AEC8"/>
    <w:lvl w:ilvl="0" w:tplc="AFBC5452">
      <w:start w:val="1"/>
      <w:numFmt w:val="decimal"/>
      <w:pStyle w:val="Mapadokument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150005">
      <w:numFmt w:val="bullet"/>
      <w:pStyle w:val="WW-Tekstpodstawowy2"/>
      <w:lvlText w:val="-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sz w:val="22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A6EFD"/>
    <w:multiLevelType w:val="multilevel"/>
    <w:tmpl w:val="08E48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2."/>
      <w:lvlJc w:val="left"/>
      <w:pPr>
        <w:tabs>
          <w:tab w:val="num" w:pos="4200"/>
        </w:tabs>
        <w:ind w:left="6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8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5055257B"/>
    <w:multiLevelType w:val="hybridMultilevel"/>
    <w:tmpl w:val="0C6A93F8"/>
    <w:lvl w:ilvl="0" w:tplc="CF86E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4345"/>
    <w:multiLevelType w:val="hybridMultilevel"/>
    <w:tmpl w:val="C9B265F6"/>
    <w:lvl w:ilvl="0" w:tplc="A02A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096"/>
    <w:multiLevelType w:val="hybridMultilevel"/>
    <w:tmpl w:val="C534DF28"/>
    <w:lvl w:ilvl="0" w:tplc="A21EF42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04A0"/>
    <w:multiLevelType w:val="hybridMultilevel"/>
    <w:tmpl w:val="2522ECD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336F"/>
    <w:multiLevelType w:val="hybridMultilevel"/>
    <w:tmpl w:val="B2F60E60"/>
    <w:lvl w:ilvl="0" w:tplc="43965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12E8F"/>
    <w:multiLevelType w:val="hybridMultilevel"/>
    <w:tmpl w:val="B0286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367851">
    <w:abstractNumId w:val="11"/>
  </w:num>
  <w:num w:numId="2" w16cid:durableId="814688027">
    <w:abstractNumId w:val="4"/>
  </w:num>
  <w:num w:numId="3" w16cid:durableId="668944003">
    <w:abstractNumId w:val="2"/>
  </w:num>
  <w:num w:numId="4" w16cid:durableId="1629702672">
    <w:abstractNumId w:val="5"/>
  </w:num>
  <w:num w:numId="5" w16cid:durableId="418454597">
    <w:abstractNumId w:val="10"/>
  </w:num>
  <w:num w:numId="6" w16cid:durableId="1761683990">
    <w:abstractNumId w:val="8"/>
  </w:num>
  <w:num w:numId="7" w16cid:durableId="1793743311">
    <w:abstractNumId w:val="13"/>
  </w:num>
  <w:num w:numId="8" w16cid:durableId="1294948401">
    <w:abstractNumId w:val="1"/>
  </w:num>
  <w:num w:numId="9" w16cid:durableId="1024399485">
    <w:abstractNumId w:val="6"/>
  </w:num>
  <w:num w:numId="10" w16cid:durableId="1365399093">
    <w:abstractNumId w:val="14"/>
  </w:num>
  <w:num w:numId="11" w16cid:durableId="1844738258">
    <w:abstractNumId w:val="0"/>
  </w:num>
  <w:num w:numId="12" w16cid:durableId="927546669">
    <w:abstractNumId w:val="9"/>
  </w:num>
  <w:num w:numId="13" w16cid:durableId="1353918057">
    <w:abstractNumId w:val="12"/>
  </w:num>
  <w:num w:numId="14" w16cid:durableId="1631013119">
    <w:abstractNumId w:val="7"/>
  </w:num>
  <w:num w:numId="15" w16cid:durableId="172039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31FA"/>
    <w:rsid w:val="000133A7"/>
    <w:rsid w:val="00014B21"/>
    <w:rsid w:val="00020FFE"/>
    <w:rsid w:val="000227DD"/>
    <w:rsid w:val="000238A6"/>
    <w:rsid w:val="000251E5"/>
    <w:rsid w:val="00035471"/>
    <w:rsid w:val="000475BC"/>
    <w:rsid w:val="000578BE"/>
    <w:rsid w:val="000702E7"/>
    <w:rsid w:val="0007116D"/>
    <w:rsid w:val="000D5CAD"/>
    <w:rsid w:val="00102939"/>
    <w:rsid w:val="001136F4"/>
    <w:rsid w:val="00130A05"/>
    <w:rsid w:val="00134185"/>
    <w:rsid w:val="001419D1"/>
    <w:rsid w:val="001516E2"/>
    <w:rsid w:val="00157392"/>
    <w:rsid w:val="001839F9"/>
    <w:rsid w:val="001A1049"/>
    <w:rsid w:val="001A3D98"/>
    <w:rsid w:val="001B6989"/>
    <w:rsid w:val="001C51E2"/>
    <w:rsid w:val="001D06A0"/>
    <w:rsid w:val="001E12E7"/>
    <w:rsid w:val="001E2282"/>
    <w:rsid w:val="001F6DE3"/>
    <w:rsid w:val="001F78CF"/>
    <w:rsid w:val="0024744E"/>
    <w:rsid w:val="002622A3"/>
    <w:rsid w:val="00274D64"/>
    <w:rsid w:val="00291076"/>
    <w:rsid w:val="00296CFC"/>
    <w:rsid w:val="002A203B"/>
    <w:rsid w:val="002A403F"/>
    <w:rsid w:val="002A4089"/>
    <w:rsid w:val="002A7ACC"/>
    <w:rsid w:val="002A7E92"/>
    <w:rsid w:val="002B1D0B"/>
    <w:rsid w:val="002B66E4"/>
    <w:rsid w:val="002B7289"/>
    <w:rsid w:val="002C3735"/>
    <w:rsid w:val="002D69C1"/>
    <w:rsid w:val="002E51A0"/>
    <w:rsid w:val="003272E7"/>
    <w:rsid w:val="0033129D"/>
    <w:rsid w:val="00332F04"/>
    <w:rsid w:val="00335E5C"/>
    <w:rsid w:val="00340EFA"/>
    <w:rsid w:val="00356C2C"/>
    <w:rsid w:val="00364091"/>
    <w:rsid w:val="003676A9"/>
    <w:rsid w:val="0039086F"/>
    <w:rsid w:val="003A4764"/>
    <w:rsid w:val="003A7A29"/>
    <w:rsid w:val="003B16DA"/>
    <w:rsid w:val="003C0E44"/>
    <w:rsid w:val="003C3EF4"/>
    <w:rsid w:val="003E4390"/>
    <w:rsid w:val="003E5BBC"/>
    <w:rsid w:val="003F098E"/>
    <w:rsid w:val="003F43E8"/>
    <w:rsid w:val="00400AB8"/>
    <w:rsid w:val="00406B18"/>
    <w:rsid w:val="00413D0D"/>
    <w:rsid w:val="004273BA"/>
    <w:rsid w:val="00450044"/>
    <w:rsid w:val="00456416"/>
    <w:rsid w:val="004639D2"/>
    <w:rsid w:val="00467C01"/>
    <w:rsid w:val="00471928"/>
    <w:rsid w:val="0047423A"/>
    <w:rsid w:val="00484EA3"/>
    <w:rsid w:val="00484FD4"/>
    <w:rsid w:val="00493631"/>
    <w:rsid w:val="004D302F"/>
    <w:rsid w:val="004D72A1"/>
    <w:rsid w:val="004E0904"/>
    <w:rsid w:val="004E1917"/>
    <w:rsid w:val="004E43D0"/>
    <w:rsid w:val="004E7F50"/>
    <w:rsid w:val="00500DC7"/>
    <w:rsid w:val="005018AE"/>
    <w:rsid w:val="00501DF9"/>
    <w:rsid w:val="0052141E"/>
    <w:rsid w:val="005245C2"/>
    <w:rsid w:val="005344E8"/>
    <w:rsid w:val="0056314E"/>
    <w:rsid w:val="00564BF7"/>
    <w:rsid w:val="00567E30"/>
    <w:rsid w:val="00580C77"/>
    <w:rsid w:val="00584AFB"/>
    <w:rsid w:val="00584FE4"/>
    <w:rsid w:val="00590B1E"/>
    <w:rsid w:val="005913CD"/>
    <w:rsid w:val="005A5767"/>
    <w:rsid w:val="005E42F9"/>
    <w:rsid w:val="005F061A"/>
    <w:rsid w:val="005F1BF3"/>
    <w:rsid w:val="005F42BC"/>
    <w:rsid w:val="005F59AD"/>
    <w:rsid w:val="0060695A"/>
    <w:rsid w:val="006176B5"/>
    <w:rsid w:val="00631910"/>
    <w:rsid w:val="00633E3C"/>
    <w:rsid w:val="0063756D"/>
    <w:rsid w:val="006454AD"/>
    <w:rsid w:val="006564E1"/>
    <w:rsid w:val="00673DB2"/>
    <w:rsid w:val="00680BEC"/>
    <w:rsid w:val="00685E08"/>
    <w:rsid w:val="0068650C"/>
    <w:rsid w:val="006908D2"/>
    <w:rsid w:val="006A234B"/>
    <w:rsid w:val="006A6000"/>
    <w:rsid w:val="006C2A3A"/>
    <w:rsid w:val="006D27F6"/>
    <w:rsid w:val="006D4C03"/>
    <w:rsid w:val="006D661A"/>
    <w:rsid w:val="006E04BD"/>
    <w:rsid w:val="00705442"/>
    <w:rsid w:val="00715631"/>
    <w:rsid w:val="00722849"/>
    <w:rsid w:val="007408DD"/>
    <w:rsid w:val="007567A7"/>
    <w:rsid w:val="00756FA2"/>
    <w:rsid w:val="007627B0"/>
    <w:rsid w:val="007630CE"/>
    <w:rsid w:val="007669BD"/>
    <w:rsid w:val="0077104F"/>
    <w:rsid w:val="00774FB7"/>
    <w:rsid w:val="00780140"/>
    <w:rsid w:val="00780454"/>
    <w:rsid w:val="007A017E"/>
    <w:rsid w:val="007A1F3A"/>
    <w:rsid w:val="007A76E0"/>
    <w:rsid w:val="007B42DE"/>
    <w:rsid w:val="007D24CC"/>
    <w:rsid w:val="007D4536"/>
    <w:rsid w:val="007D47F3"/>
    <w:rsid w:val="007D6A38"/>
    <w:rsid w:val="007F01BB"/>
    <w:rsid w:val="007F1641"/>
    <w:rsid w:val="007F5852"/>
    <w:rsid w:val="008100FA"/>
    <w:rsid w:val="00811238"/>
    <w:rsid w:val="00812873"/>
    <w:rsid w:val="00813FAA"/>
    <w:rsid w:val="00822AA5"/>
    <w:rsid w:val="0084137C"/>
    <w:rsid w:val="0084452E"/>
    <w:rsid w:val="008471AE"/>
    <w:rsid w:val="00860705"/>
    <w:rsid w:val="008838B7"/>
    <w:rsid w:val="00891570"/>
    <w:rsid w:val="008A08DE"/>
    <w:rsid w:val="008A1948"/>
    <w:rsid w:val="008A23EE"/>
    <w:rsid w:val="008A47E8"/>
    <w:rsid w:val="008B19BF"/>
    <w:rsid w:val="008B248C"/>
    <w:rsid w:val="008D13C0"/>
    <w:rsid w:val="008D16DE"/>
    <w:rsid w:val="00925538"/>
    <w:rsid w:val="00935CCF"/>
    <w:rsid w:val="0093778D"/>
    <w:rsid w:val="009475A4"/>
    <w:rsid w:val="009576CD"/>
    <w:rsid w:val="0097145B"/>
    <w:rsid w:val="00994E5A"/>
    <w:rsid w:val="009A2233"/>
    <w:rsid w:val="009B72C9"/>
    <w:rsid w:val="009B7C94"/>
    <w:rsid w:val="009D2FC8"/>
    <w:rsid w:val="009D4385"/>
    <w:rsid w:val="009D6D90"/>
    <w:rsid w:val="009E6B77"/>
    <w:rsid w:val="009F755E"/>
    <w:rsid w:val="009F79A7"/>
    <w:rsid w:val="00A02923"/>
    <w:rsid w:val="00A26FDE"/>
    <w:rsid w:val="00A51FBD"/>
    <w:rsid w:val="00A6004F"/>
    <w:rsid w:val="00A653CB"/>
    <w:rsid w:val="00A75CEC"/>
    <w:rsid w:val="00A9737F"/>
    <w:rsid w:val="00AA232F"/>
    <w:rsid w:val="00AD564F"/>
    <w:rsid w:val="00B018E0"/>
    <w:rsid w:val="00B02E25"/>
    <w:rsid w:val="00B052F0"/>
    <w:rsid w:val="00B0746C"/>
    <w:rsid w:val="00B13519"/>
    <w:rsid w:val="00B407CE"/>
    <w:rsid w:val="00B4493C"/>
    <w:rsid w:val="00B516AA"/>
    <w:rsid w:val="00B547F1"/>
    <w:rsid w:val="00B656EE"/>
    <w:rsid w:val="00B65FC4"/>
    <w:rsid w:val="00B7226B"/>
    <w:rsid w:val="00B755CA"/>
    <w:rsid w:val="00B8099B"/>
    <w:rsid w:val="00B97795"/>
    <w:rsid w:val="00B97F64"/>
    <w:rsid w:val="00BB7445"/>
    <w:rsid w:val="00BC1AE8"/>
    <w:rsid w:val="00BD4366"/>
    <w:rsid w:val="00BD6078"/>
    <w:rsid w:val="00BE2596"/>
    <w:rsid w:val="00BE647F"/>
    <w:rsid w:val="00BF4311"/>
    <w:rsid w:val="00C04930"/>
    <w:rsid w:val="00C05297"/>
    <w:rsid w:val="00C300BC"/>
    <w:rsid w:val="00C36605"/>
    <w:rsid w:val="00C51C7D"/>
    <w:rsid w:val="00C66ECD"/>
    <w:rsid w:val="00C67F53"/>
    <w:rsid w:val="00C7509F"/>
    <w:rsid w:val="00CA27C0"/>
    <w:rsid w:val="00CB0F02"/>
    <w:rsid w:val="00CB6075"/>
    <w:rsid w:val="00CB6B4A"/>
    <w:rsid w:val="00CC1FA1"/>
    <w:rsid w:val="00CD2F0B"/>
    <w:rsid w:val="00CD6BD1"/>
    <w:rsid w:val="00CE4A05"/>
    <w:rsid w:val="00CF1B99"/>
    <w:rsid w:val="00CF419C"/>
    <w:rsid w:val="00D0069F"/>
    <w:rsid w:val="00D013CD"/>
    <w:rsid w:val="00D07EDC"/>
    <w:rsid w:val="00D170F2"/>
    <w:rsid w:val="00D1757C"/>
    <w:rsid w:val="00D239D4"/>
    <w:rsid w:val="00D4069E"/>
    <w:rsid w:val="00D43F00"/>
    <w:rsid w:val="00D57B29"/>
    <w:rsid w:val="00D71A6D"/>
    <w:rsid w:val="00D85475"/>
    <w:rsid w:val="00D9455A"/>
    <w:rsid w:val="00DA21B7"/>
    <w:rsid w:val="00DB0208"/>
    <w:rsid w:val="00DB129F"/>
    <w:rsid w:val="00DB5366"/>
    <w:rsid w:val="00DC54AE"/>
    <w:rsid w:val="00DC5BF7"/>
    <w:rsid w:val="00DD3594"/>
    <w:rsid w:val="00DE265E"/>
    <w:rsid w:val="00DE6992"/>
    <w:rsid w:val="00DF1768"/>
    <w:rsid w:val="00DF2ED2"/>
    <w:rsid w:val="00DF371D"/>
    <w:rsid w:val="00E137DA"/>
    <w:rsid w:val="00E41365"/>
    <w:rsid w:val="00E464E2"/>
    <w:rsid w:val="00E50468"/>
    <w:rsid w:val="00E604B9"/>
    <w:rsid w:val="00E613D2"/>
    <w:rsid w:val="00E716C3"/>
    <w:rsid w:val="00E71BF9"/>
    <w:rsid w:val="00E738F7"/>
    <w:rsid w:val="00E8284E"/>
    <w:rsid w:val="00E93D35"/>
    <w:rsid w:val="00E95D26"/>
    <w:rsid w:val="00EA4226"/>
    <w:rsid w:val="00EA69BE"/>
    <w:rsid w:val="00EB188D"/>
    <w:rsid w:val="00EC1588"/>
    <w:rsid w:val="00EC37B9"/>
    <w:rsid w:val="00ED0B7A"/>
    <w:rsid w:val="00EE4FCE"/>
    <w:rsid w:val="00EF3373"/>
    <w:rsid w:val="00F049F8"/>
    <w:rsid w:val="00F04E04"/>
    <w:rsid w:val="00F117BD"/>
    <w:rsid w:val="00F12234"/>
    <w:rsid w:val="00F14B78"/>
    <w:rsid w:val="00F15E94"/>
    <w:rsid w:val="00F36049"/>
    <w:rsid w:val="00F366FD"/>
    <w:rsid w:val="00F52479"/>
    <w:rsid w:val="00F7047E"/>
    <w:rsid w:val="00F70BA4"/>
    <w:rsid w:val="00F7147F"/>
    <w:rsid w:val="00FC0129"/>
    <w:rsid w:val="00FE6063"/>
    <w:rsid w:val="00FF2F0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aliases w:val="h2,- 1,2,3,Nagłówek 2 Znak2,Nagłówek 2 Znak1 Znak Znak,Nagłówek 2 Znak Znak Znak Znak,Nagłówek 2 Znak1 Znak Znak Znak Znak,Nagłówek 2 Znak Znak Znak Znak Znak Znak,Nagłówek 2 Znak1 Znak Znak Znak Znak Znak Znak,Level 2,Level 21,Level 22"/>
    <w:basedOn w:val="Normalny"/>
    <w:next w:val="Normalny"/>
    <w:link w:val="Nagwek2Znak"/>
    <w:uiPriority w:val="9"/>
    <w:qFormat/>
    <w:rsid w:val="00A973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97795"/>
    <w:pPr>
      <w:keepNext/>
      <w:suppressAutoHyphens/>
      <w:spacing w:line="48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B97795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WW-Absatz-Standardschriftart">
    <w:name w:val="WW-Absatz-Standardschriftart"/>
    <w:rsid w:val="00B97795"/>
  </w:style>
  <w:style w:type="character" w:styleId="Pogrubienie">
    <w:name w:val="Strong"/>
    <w:uiPriority w:val="22"/>
    <w:qFormat/>
    <w:rsid w:val="00B97795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B97795"/>
    <w:pPr>
      <w:suppressAutoHyphens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77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1">
    <w:name w:val="Standardowy1"/>
    <w:basedOn w:val="Normalny"/>
    <w:link w:val="NormalTableZnak"/>
    <w:qFormat/>
    <w:rsid w:val="00B97795"/>
    <w:pPr>
      <w:widowControl w:val="0"/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pathcurrent">
    <w:name w:val="pathcurrent"/>
    <w:rsid w:val="00B97795"/>
    <w:rPr>
      <w:rFonts w:cs="Times New Roman"/>
    </w:rPr>
  </w:style>
  <w:style w:type="paragraph" w:styleId="Akapitzlist">
    <w:name w:val="List Paragraph"/>
    <w:aliases w:val="ECN - Nagłówek 2,RP-AK_LISTA,Przypis,ROŚ-AK_LISTA,Akapit z listą;1_literowka,Literowanie,1_literowka,Normal"/>
    <w:basedOn w:val="Normalny"/>
    <w:link w:val="AkapitzlistZnak"/>
    <w:qFormat/>
    <w:rsid w:val="00B97795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B97795"/>
    <w:rPr>
      <w:rFonts w:ascii="Times New Roman" w:eastAsia="Times New Roman" w:hAnsi="Times New Roman" w:cs="Times New Roman"/>
      <w:lang w:eastAsia="pl-PL"/>
    </w:rPr>
  </w:style>
  <w:style w:type="character" w:customStyle="1" w:styleId="NormalTableZnak">
    <w:name w:val="Normal Table Znak"/>
    <w:link w:val="Standardowy1"/>
    <w:locked/>
    <w:rsid w:val="00B9779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2">
    <w:name w:val="Standardowy2"/>
    <w:basedOn w:val="Normalny"/>
    <w:rsid w:val="00A9737F"/>
    <w:pPr>
      <w:widowControl w:val="0"/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2Znak">
    <w:name w:val="Nagłówek 2 Znak"/>
    <w:aliases w:val="h2 Znak,- 1 Znak,2 Znak,3 Znak,Nagłówek 2 Znak2 Znak,Nagłówek 2 Znak1 Znak Znak Znak,Nagłówek 2 Znak Znak Znak Znak Znak,Nagłówek 2 Znak1 Znak Znak Znak Znak Znak,Nagłówek 2 Znak Znak Znak Znak Znak Znak Znak,Level 2 Znak,Level 21 Znak"/>
    <w:basedOn w:val="Domylnaczcionkaakapitu"/>
    <w:link w:val="Nagwek2"/>
    <w:uiPriority w:val="99"/>
    <w:rsid w:val="00A9737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Standardowy0">
    <w:name w:val="Standardowy_"/>
    <w:uiPriority w:val="99"/>
    <w:rsid w:val="00A9737F"/>
    <w:pPr>
      <w:widowControl w:val="0"/>
      <w:suppressAutoHyphens/>
      <w:snapToGrid w:val="0"/>
      <w:jc w:val="both"/>
    </w:pPr>
    <w:rPr>
      <w:rFonts w:ascii="Times New Roman" w:eastAsia="Times New Roman" w:hAnsi="Times New Roman" w:cs="Times New Roman"/>
      <w:spacing w:val="-3"/>
      <w:szCs w:val="20"/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A9737F"/>
    <w:pPr>
      <w:widowControl w:val="0"/>
      <w:numPr>
        <w:ilvl w:val="2"/>
        <w:numId w:val="4"/>
      </w:numPr>
      <w:tabs>
        <w:tab w:val="clear" w:pos="2434"/>
      </w:tabs>
      <w:suppressAutoHyphens/>
      <w:autoSpaceDE w:val="0"/>
      <w:ind w:left="0" w:right="50" w:firstLine="0"/>
      <w:jc w:val="both"/>
    </w:pPr>
    <w:rPr>
      <w:rFonts w:ascii="Luxi Serif" w:eastAsia="Times New Roman" w:hAnsi="Luxi Serif" w:cs="Lucidasans"/>
      <w:lang w:val="de-DE" w:eastAsia="ar-SA"/>
    </w:rPr>
  </w:style>
  <w:style w:type="paragraph" w:styleId="Mapadokumentu">
    <w:name w:val="Document Map"/>
    <w:basedOn w:val="Normalny"/>
    <w:link w:val="MapadokumentuZnak"/>
    <w:uiPriority w:val="99"/>
    <w:semiHidden/>
    <w:rsid w:val="00A9737F"/>
    <w:pPr>
      <w:numPr>
        <w:numId w:val="4"/>
      </w:numPr>
      <w:shd w:val="clear" w:color="auto" w:fill="000080"/>
      <w:tabs>
        <w:tab w:val="clear" w:pos="360"/>
      </w:tabs>
      <w:ind w:left="0" w:firstLine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973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BodyText23">
    <w:name w:val="Body Text 23"/>
    <w:basedOn w:val="Normalny"/>
    <w:uiPriority w:val="99"/>
    <w:rsid w:val="002B1D0B"/>
    <w:pPr>
      <w:widowControl w:val="0"/>
      <w:suppressAutoHyphens/>
      <w:autoSpaceDE w:val="0"/>
      <w:jc w:val="both"/>
    </w:pPr>
    <w:rPr>
      <w:rFonts w:ascii="Arial" w:eastAsia="Times New Roman" w:hAnsi="Arial" w:cs="Times New Roman"/>
      <w:lang w:eastAsia="ar-SA"/>
    </w:rPr>
  </w:style>
  <w:style w:type="character" w:customStyle="1" w:styleId="AkapitzlistZnak">
    <w:name w:val="Akapit z listą Znak"/>
    <w:aliases w:val="ECN - Nagłówek 2 Znak,RP-AK_LISTA Znak,Przypis Znak,ROŚ-AK_LISTA Znak,Akapit z listą;1_literowka Znak,Literowanie Znak,1_literowka Znak,Normal Znak"/>
    <w:link w:val="Akapitzlist"/>
    <w:uiPriority w:val="34"/>
    <w:locked/>
    <w:rsid w:val="002B1D0B"/>
    <w:rPr>
      <w:rFonts w:ascii="Times New Roman" w:eastAsia="Times New Roman" w:hAnsi="Times New Roman" w:cs="Times New Roman"/>
      <w:lang w:eastAsia="pl-PL"/>
    </w:rPr>
  </w:style>
  <w:style w:type="paragraph" w:customStyle="1" w:styleId="Normalny2">
    <w:name w:val="Normalny2"/>
    <w:basedOn w:val="Normalny"/>
    <w:uiPriority w:val="99"/>
    <w:rsid w:val="00400AB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1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21B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7AD2-BA19-426B-95C0-BBFBD245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2106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2026-02-18T07:57:00Z</cp:lastPrinted>
  <dcterms:created xsi:type="dcterms:W3CDTF">2026-02-18T08:55:00Z</dcterms:created>
  <dcterms:modified xsi:type="dcterms:W3CDTF">2026-02-18T08:55:00Z</dcterms:modified>
</cp:coreProperties>
</file>