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AFCA5" w14:textId="77777777" w:rsidR="003158A9" w:rsidRDefault="003158A9" w:rsidP="003158A9">
      <w:pPr>
        <w:spacing w:after="480"/>
        <w:ind w:left="6373" w:firstLine="708"/>
      </w:pPr>
    </w:p>
    <w:p w14:paraId="2C156468" w14:textId="77777777" w:rsidR="003158A9" w:rsidRDefault="003158A9" w:rsidP="003158A9">
      <w:pPr>
        <w:spacing w:after="480"/>
        <w:ind w:left="6373" w:firstLine="708"/>
      </w:pPr>
    </w:p>
    <w:p w14:paraId="3AFBAD57" w14:textId="238B24F4" w:rsidR="001C218F" w:rsidRDefault="00811238" w:rsidP="003158A9">
      <w:pPr>
        <w:spacing w:after="0"/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3E3F61E2">
            <wp:simplePos x="0" y="0"/>
            <wp:positionH relativeFrom="margin">
              <wp:posOffset>-70617</wp:posOffset>
            </wp:positionH>
            <wp:positionV relativeFrom="margin">
              <wp:posOffset>-2540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944F8B">
        <w:t>P</w:t>
      </w:r>
      <w:r w:rsidR="001C218F" w:rsidRPr="00944F8B">
        <w:t>oznań,</w:t>
      </w:r>
      <w:r w:rsidR="001C218F">
        <w:t xml:space="preserve"> </w:t>
      </w:r>
      <w:r w:rsidR="00054D7F">
        <w:t>6</w:t>
      </w:r>
      <w:r w:rsidR="001B0701">
        <w:t>.03.2026</w:t>
      </w:r>
      <w:r w:rsidR="001C218F" w:rsidRPr="00944F8B">
        <w:t xml:space="preserve"> r.</w:t>
      </w:r>
    </w:p>
    <w:p w14:paraId="78CB1E47" w14:textId="253A0518" w:rsidR="001C218F" w:rsidRDefault="00D0690A" w:rsidP="003158A9">
      <w:pPr>
        <w:spacing w:after="0"/>
      </w:pPr>
      <w:r>
        <w:t>DSK-IV.7244.</w:t>
      </w:r>
      <w:r w:rsidR="00CC64FD">
        <w:t>1</w:t>
      </w:r>
      <w:r w:rsidR="001B0701">
        <w:t>26</w:t>
      </w:r>
      <w:r>
        <w:t>.202</w:t>
      </w:r>
      <w:r w:rsidR="001B0701">
        <w:t>4</w:t>
      </w:r>
    </w:p>
    <w:p w14:paraId="43A2A50F" w14:textId="3A6598D4" w:rsidR="00AF640E" w:rsidRPr="00AF640E" w:rsidRDefault="00AF640E" w:rsidP="003158A9">
      <w:pPr>
        <w:pStyle w:val="Bezodstpw"/>
        <w:spacing w:after="360" w:line="276" w:lineRule="auto"/>
        <w:rPr>
          <w:rFonts w:ascii="Calibri" w:hAnsi="Calibri" w:cs="Calibri"/>
          <w:b/>
          <w:sz w:val="24"/>
          <w:szCs w:val="24"/>
        </w:rPr>
      </w:pPr>
      <w:r w:rsidRPr="00AF640E">
        <w:rPr>
          <w:rFonts w:ascii="Calibri" w:hAnsi="Calibri" w:cs="Calibri"/>
          <w:b/>
          <w:sz w:val="24"/>
          <w:szCs w:val="24"/>
        </w:rPr>
        <w:t>DECYZJA</w:t>
      </w:r>
    </w:p>
    <w:p w14:paraId="6B0DD161" w14:textId="3D54B0A9" w:rsidR="00AF640E" w:rsidRPr="00AF640E" w:rsidRDefault="00AF640E" w:rsidP="003158A9">
      <w:pPr>
        <w:pStyle w:val="Bezodstpw"/>
        <w:spacing w:after="240" w:line="276" w:lineRule="auto"/>
        <w:rPr>
          <w:rFonts w:ascii="Calibri" w:hAnsi="Calibri" w:cs="Calibri"/>
          <w:sz w:val="24"/>
          <w:szCs w:val="24"/>
        </w:rPr>
      </w:pPr>
      <w:r w:rsidRPr="00AF640E">
        <w:rPr>
          <w:rFonts w:ascii="Calibri" w:hAnsi="Calibri" w:cs="Calibri"/>
          <w:sz w:val="24"/>
          <w:szCs w:val="24"/>
        </w:rPr>
        <w:t xml:space="preserve">Na podstawie art. 41 </w:t>
      </w:r>
      <w:r>
        <w:rPr>
          <w:rFonts w:ascii="Calibri" w:hAnsi="Calibri" w:cs="Calibri"/>
          <w:sz w:val="24"/>
          <w:szCs w:val="24"/>
        </w:rPr>
        <w:t>ust. 3 pkt 1 lit. a</w:t>
      </w:r>
      <w:r w:rsidRPr="00AF640E">
        <w:rPr>
          <w:rFonts w:ascii="Calibri" w:hAnsi="Calibri" w:cs="Calibri"/>
          <w:sz w:val="24"/>
          <w:szCs w:val="24"/>
        </w:rPr>
        <w:t xml:space="preserve">, </w:t>
      </w:r>
      <w:r w:rsidR="00DD7164" w:rsidRPr="00DD7164">
        <w:rPr>
          <w:rFonts w:ascii="Calibri" w:hAnsi="Calibri" w:cs="Calibri"/>
          <w:sz w:val="24"/>
          <w:szCs w:val="24"/>
        </w:rPr>
        <w:t xml:space="preserve">art. 43 ust. 2 i art. 44 ust. 1 </w:t>
      </w:r>
      <w:r w:rsidRPr="00AF640E">
        <w:rPr>
          <w:rFonts w:ascii="Calibri" w:hAnsi="Calibri" w:cs="Calibri"/>
          <w:sz w:val="24"/>
          <w:szCs w:val="24"/>
        </w:rPr>
        <w:t>ustawy z dnia 14 grudnia 2012 r. o odpadach (tekst jednolity: Dz. U. z 202</w:t>
      </w:r>
      <w:r w:rsidR="00D0690A">
        <w:rPr>
          <w:rFonts w:ascii="Calibri" w:hAnsi="Calibri" w:cs="Calibri"/>
          <w:sz w:val="24"/>
          <w:szCs w:val="24"/>
        </w:rPr>
        <w:t>3</w:t>
      </w:r>
      <w:r w:rsidRPr="00AF640E">
        <w:rPr>
          <w:rFonts w:ascii="Calibri" w:hAnsi="Calibri" w:cs="Calibri"/>
          <w:sz w:val="24"/>
          <w:szCs w:val="24"/>
        </w:rPr>
        <w:t xml:space="preserve"> r., poz. </w:t>
      </w:r>
      <w:r w:rsidR="00D0690A">
        <w:rPr>
          <w:rFonts w:ascii="Calibri" w:hAnsi="Calibri" w:cs="Calibri"/>
          <w:sz w:val="24"/>
          <w:szCs w:val="24"/>
        </w:rPr>
        <w:t>1587</w:t>
      </w:r>
      <w:r w:rsidRPr="00AF640E">
        <w:rPr>
          <w:rFonts w:ascii="Calibri" w:hAnsi="Calibri" w:cs="Calibri"/>
          <w:sz w:val="24"/>
          <w:szCs w:val="24"/>
        </w:rPr>
        <w:t xml:space="preserve"> ze zm.)</w:t>
      </w:r>
      <w:r w:rsidR="00D0690A">
        <w:rPr>
          <w:rFonts w:ascii="Calibri" w:hAnsi="Calibri" w:cs="Calibri"/>
          <w:sz w:val="24"/>
          <w:szCs w:val="24"/>
        </w:rPr>
        <w:t xml:space="preserve"> oraz art. 104 </w:t>
      </w:r>
      <w:r w:rsidR="007B7A38">
        <w:rPr>
          <w:rFonts w:ascii="Calibri" w:hAnsi="Calibri" w:cs="Calibri"/>
          <w:sz w:val="24"/>
          <w:szCs w:val="24"/>
        </w:rPr>
        <w:t xml:space="preserve">i art. 155 </w:t>
      </w:r>
      <w:r w:rsidR="00D0690A">
        <w:rPr>
          <w:rFonts w:ascii="Calibri" w:hAnsi="Calibri" w:cs="Calibri"/>
          <w:sz w:val="24"/>
          <w:szCs w:val="24"/>
        </w:rPr>
        <w:t>ustawy z </w:t>
      </w:r>
      <w:r w:rsidR="00CA7FFE">
        <w:rPr>
          <w:rFonts w:ascii="Calibri" w:hAnsi="Calibri" w:cs="Calibri"/>
          <w:sz w:val="24"/>
          <w:szCs w:val="24"/>
        </w:rPr>
        <w:t>dnia 14 </w:t>
      </w:r>
      <w:r w:rsidRPr="00AF640E">
        <w:rPr>
          <w:rFonts w:ascii="Calibri" w:hAnsi="Calibri" w:cs="Calibri"/>
          <w:sz w:val="24"/>
          <w:szCs w:val="24"/>
        </w:rPr>
        <w:t>czerwca 1960 r. – Kodeks  postępowania administracyj</w:t>
      </w:r>
      <w:r w:rsidR="00D0690A">
        <w:rPr>
          <w:rFonts w:ascii="Calibri" w:hAnsi="Calibri" w:cs="Calibri"/>
          <w:sz w:val="24"/>
          <w:szCs w:val="24"/>
        </w:rPr>
        <w:t>nego (tekst jednolity: Dz. U. z </w:t>
      </w:r>
      <w:r w:rsidRPr="00AF640E">
        <w:rPr>
          <w:rFonts w:ascii="Calibri" w:hAnsi="Calibri" w:cs="Calibri"/>
          <w:sz w:val="24"/>
          <w:szCs w:val="24"/>
        </w:rPr>
        <w:t>202</w:t>
      </w:r>
      <w:r w:rsidR="00633775">
        <w:rPr>
          <w:rFonts w:ascii="Calibri" w:hAnsi="Calibri" w:cs="Calibri"/>
          <w:sz w:val="24"/>
          <w:szCs w:val="24"/>
        </w:rPr>
        <w:t>5</w:t>
      </w:r>
      <w:r w:rsidR="00DF25B8">
        <w:rPr>
          <w:rFonts w:ascii="Calibri" w:hAnsi="Calibri" w:cs="Calibri"/>
          <w:sz w:val="24"/>
          <w:szCs w:val="24"/>
        </w:rPr>
        <w:t xml:space="preserve"> </w:t>
      </w:r>
      <w:r w:rsidRPr="00AF640E">
        <w:rPr>
          <w:rFonts w:ascii="Calibri" w:hAnsi="Calibri" w:cs="Calibri"/>
          <w:sz w:val="24"/>
          <w:szCs w:val="24"/>
        </w:rPr>
        <w:t xml:space="preserve">r., poz. </w:t>
      </w:r>
      <w:r w:rsidR="00633775">
        <w:rPr>
          <w:rFonts w:ascii="Calibri" w:hAnsi="Calibri" w:cs="Calibri"/>
          <w:sz w:val="24"/>
          <w:szCs w:val="24"/>
        </w:rPr>
        <w:t>1691</w:t>
      </w:r>
      <w:r w:rsidRPr="00AF640E">
        <w:rPr>
          <w:rFonts w:ascii="Calibri" w:hAnsi="Calibri" w:cs="Calibri"/>
          <w:sz w:val="24"/>
          <w:szCs w:val="24"/>
        </w:rPr>
        <w:t xml:space="preserve">), po rozpatrzeniu </w:t>
      </w:r>
      <w:r w:rsidR="00CC64FD" w:rsidRPr="00CC64FD">
        <w:rPr>
          <w:rFonts w:ascii="Calibri" w:hAnsi="Calibri" w:cs="Calibri"/>
          <w:sz w:val="24"/>
          <w:szCs w:val="24"/>
        </w:rPr>
        <w:t xml:space="preserve">wniosku </w:t>
      </w:r>
      <w:r w:rsidR="001B0701" w:rsidRPr="001B0701">
        <w:rPr>
          <w:rFonts w:ascii="Calibri" w:hAnsi="Calibri" w:cs="Calibri"/>
          <w:sz w:val="24"/>
          <w:szCs w:val="24"/>
        </w:rPr>
        <w:t>AQUANET S.A., z siedzibą przy ul. Dolna Wilda 126, 61-492 Poznań, reprezentowanej przez pełnomocnika – Agatę Maciołek</w:t>
      </w:r>
    </w:p>
    <w:p w14:paraId="29BB7139" w14:textId="77777777" w:rsidR="00B25A2A" w:rsidRDefault="00B25A2A" w:rsidP="003158A9">
      <w:pPr>
        <w:autoSpaceDE w:val="0"/>
        <w:spacing w:after="240"/>
        <w:rPr>
          <w:rFonts w:ascii="Calibri" w:hAnsi="Calibri" w:cs="Calibri"/>
          <w:b/>
          <w:bCs/>
          <w:color w:val="000000"/>
        </w:rPr>
      </w:pPr>
    </w:p>
    <w:p w14:paraId="0C265A1F" w14:textId="5150F45D" w:rsidR="00AF640E" w:rsidRPr="00AF640E" w:rsidRDefault="00AF640E" w:rsidP="003158A9">
      <w:pPr>
        <w:autoSpaceDE w:val="0"/>
        <w:spacing w:after="240"/>
        <w:rPr>
          <w:rFonts w:ascii="Calibri" w:hAnsi="Calibri" w:cs="Calibri"/>
          <w:b/>
          <w:bCs/>
          <w:color w:val="000000"/>
        </w:rPr>
      </w:pPr>
      <w:r w:rsidRPr="00AF640E">
        <w:rPr>
          <w:rFonts w:ascii="Calibri" w:hAnsi="Calibri" w:cs="Calibri"/>
          <w:b/>
          <w:bCs/>
          <w:color w:val="000000"/>
        </w:rPr>
        <w:t>ORZEKAM</w:t>
      </w:r>
    </w:p>
    <w:p w14:paraId="7252B94C" w14:textId="0C91D2CF" w:rsidR="00B25A2A" w:rsidRPr="00B25A2A" w:rsidRDefault="00B25A2A" w:rsidP="003158A9">
      <w:pPr>
        <w:pStyle w:val="Normal1"/>
        <w:numPr>
          <w:ilvl w:val="0"/>
          <w:numId w:val="33"/>
        </w:numPr>
        <w:tabs>
          <w:tab w:val="left" w:pos="284"/>
        </w:tabs>
        <w:autoSpaceDE w:val="0"/>
        <w:spacing w:after="240" w:line="276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Uchylić </w:t>
      </w:r>
      <w:r w:rsidRPr="00B25A2A">
        <w:rPr>
          <w:rFonts w:asciiTheme="minorHAnsi" w:hAnsiTheme="minorHAnsi" w:cstheme="minorHAnsi"/>
        </w:rPr>
        <w:t>decyzję Prezydenta Miasta Poznania znak:</w:t>
      </w:r>
      <w:r>
        <w:rPr>
          <w:rFonts w:asciiTheme="minorHAnsi" w:hAnsiTheme="minorHAnsi" w:cstheme="minorHAnsi"/>
          <w:b/>
          <w:bCs/>
        </w:rPr>
        <w:t xml:space="preserve"> </w:t>
      </w:r>
      <w:r w:rsidRPr="00B25A2A">
        <w:rPr>
          <w:rFonts w:asciiTheme="minorHAnsi" w:hAnsiTheme="minorHAnsi" w:cstheme="minorHAnsi"/>
        </w:rPr>
        <w:t>OS-II.6233.124.2015 z dnia 30.09.2016 r.</w:t>
      </w:r>
      <w:r>
        <w:rPr>
          <w:rFonts w:asciiTheme="minorHAnsi" w:hAnsiTheme="minorHAnsi" w:cstheme="minorHAnsi"/>
        </w:rPr>
        <w:t xml:space="preserve"> ze zm., udzielającą </w:t>
      </w:r>
      <w:r w:rsidRPr="00B25A2A">
        <w:rPr>
          <w:rFonts w:asciiTheme="minorHAnsi" w:hAnsiTheme="minorHAnsi" w:cstheme="minorHAnsi"/>
        </w:rPr>
        <w:t>AQUANET S.A., z siedzibą przy ul. Dolna Wilda 126, 61-492 Poznań, zezwolenia na przetwarzanie odpadów na terenie Lewobrzeżnej Oczyszczalni Ścieków</w:t>
      </w:r>
      <w:r>
        <w:rPr>
          <w:rFonts w:asciiTheme="minorHAnsi" w:hAnsiTheme="minorHAnsi" w:cstheme="minorHAnsi"/>
        </w:rPr>
        <w:t>.</w:t>
      </w:r>
    </w:p>
    <w:p w14:paraId="6A60D73E" w14:textId="77777777" w:rsidR="00573749" w:rsidRDefault="00573749" w:rsidP="003158A9">
      <w:pPr>
        <w:pStyle w:val="Normal1"/>
        <w:tabs>
          <w:tab w:val="left" w:pos="284"/>
        </w:tabs>
        <w:autoSpaceDE w:val="0"/>
        <w:spacing w:after="240" w:line="276" w:lineRule="auto"/>
        <w:rPr>
          <w:rFonts w:asciiTheme="minorHAnsi" w:hAnsiTheme="minorHAnsi" w:cstheme="minorHAnsi"/>
          <w:b/>
          <w:bCs/>
        </w:rPr>
      </w:pPr>
    </w:p>
    <w:p w14:paraId="48782CA7" w14:textId="2C30E228" w:rsidR="005C77BF" w:rsidRPr="005C77BF" w:rsidRDefault="00573749" w:rsidP="003158A9">
      <w:pPr>
        <w:pStyle w:val="Normal1"/>
        <w:tabs>
          <w:tab w:val="left" w:pos="284"/>
        </w:tabs>
        <w:autoSpaceDE w:val="0"/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I</w:t>
      </w:r>
      <w:r w:rsidR="00B25A2A">
        <w:rPr>
          <w:rFonts w:asciiTheme="minorHAnsi" w:hAnsiTheme="minorHAnsi" w:cstheme="minorHAnsi"/>
          <w:b/>
          <w:bCs/>
        </w:rPr>
        <w:t>I.</w:t>
      </w:r>
      <w:r w:rsidR="00B25A2A">
        <w:rPr>
          <w:rFonts w:asciiTheme="minorHAnsi" w:hAnsiTheme="minorHAnsi" w:cstheme="minorHAnsi"/>
          <w:b/>
          <w:bCs/>
        </w:rPr>
        <w:tab/>
      </w:r>
      <w:r w:rsidR="005C77BF" w:rsidRPr="005C77BF">
        <w:rPr>
          <w:rFonts w:asciiTheme="minorHAnsi" w:hAnsiTheme="minorHAnsi" w:cstheme="minorHAnsi"/>
          <w:b/>
          <w:bCs/>
        </w:rPr>
        <w:t xml:space="preserve">Udzielić Wnioskodawcy </w:t>
      </w:r>
      <w:r w:rsidR="00633775" w:rsidRPr="007B7A38">
        <w:rPr>
          <w:rFonts w:ascii="Calibri" w:hAnsi="Calibri" w:cs="Calibri"/>
          <w:bCs/>
        </w:rPr>
        <w:t xml:space="preserve">zezwolenia na przetwarzanie odpadów </w:t>
      </w:r>
      <w:r w:rsidR="00633775" w:rsidRPr="007B7A38">
        <w:rPr>
          <w:rFonts w:ascii="Calibri" w:hAnsi="Calibri" w:cs="Calibri"/>
          <w:lang w:eastAsia="pl-PL"/>
        </w:rPr>
        <w:t>na terenie</w:t>
      </w:r>
      <w:r w:rsidR="00633775" w:rsidRPr="0090051F">
        <w:rPr>
          <w:rFonts w:ascii="Calibri" w:hAnsi="Calibri" w:cs="Calibri"/>
          <w:lang w:eastAsia="pl-PL"/>
        </w:rPr>
        <w:t xml:space="preserve"> Lewobrzeżnej Oczyszczalni Ścieków</w:t>
      </w:r>
      <w:r w:rsidR="00633775">
        <w:rPr>
          <w:rFonts w:ascii="Calibri" w:hAnsi="Calibri" w:cs="Calibri"/>
          <w:lang w:eastAsia="pl-PL"/>
        </w:rPr>
        <w:t>, zlokalizowanej przy ul. Serbskiej 3 w Poznaniu</w:t>
      </w:r>
      <w:r w:rsidR="004B1D83">
        <w:rPr>
          <w:rFonts w:asciiTheme="minorHAnsi" w:hAnsiTheme="minorHAnsi" w:cstheme="minorHAnsi"/>
        </w:rPr>
        <w:t>, z </w:t>
      </w:r>
      <w:r w:rsidR="005C77BF" w:rsidRPr="005C77BF">
        <w:rPr>
          <w:rFonts w:asciiTheme="minorHAnsi" w:hAnsiTheme="minorHAnsi" w:cstheme="minorHAnsi"/>
        </w:rPr>
        <w:t>zachowaniem następujących warunków:</w:t>
      </w:r>
    </w:p>
    <w:p w14:paraId="078A91A4" w14:textId="37982582" w:rsidR="005C77BF" w:rsidRPr="00582D06" w:rsidRDefault="005C77BF" w:rsidP="003158A9">
      <w:pPr>
        <w:pStyle w:val="Normal1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line="276" w:lineRule="auto"/>
        <w:ind w:left="284" w:hanging="284"/>
        <w:rPr>
          <w:rFonts w:asciiTheme="minorHAnsi" w:hAnsiTheme="minorHAnsi" w:cstheme="minorHAnsi"/>
          <w:b/>
        </w:rPr>
      </w:pPr>
      <w:r w:rsidRPr="00582D06">
        <w:rPr>
          <w:rFonts w:asciiTheme="minorHAnsi" w:hAnsiTheme="minorHAnsi" w:cstheme="minorHAnsi"/>
        </w:rPr>
        <w:t>Numer identyfikacji podatkowej</w:t>
      </w:r>
      <w:r w:rsidRPr="005C77BF">
        <w:rPr>
          <w:rFonts w:asciiTheme="minorHAnsi" w:hAnsiTheme="minorHAnsi" w:cstheme="minorHAnsi"/>
          <w:b/>
        </w:rPr>
        <w:t xml:space="preserve"> (NIP) </w:t>
      </w:r>
      <w:r w:rsidRPr="00582D06">
        <w:rPr>
          <w:rFonts w:asciiTheme="minorHAnsi" w:hAnsiTheme="minorHAnsi" w:cstheme="minorHAnsi"/>
        </w:rPr>
        <w:t>posiadacza odpadów</w:t>
      </w:r>
      <w:r w:rsidRPr="005C77BF">
        <w:rPr>
          <w:rFonts w:asciiTheme="minorHAnsi" w:hAnsiTheme="minorHAnsi" w:cstheme="minorHAnsi"/>
          <w:b/>
        </w:rPr>
        <w:t>:</w:t>
      </w:r>
      <w:r w:rsidRPr="005C77BF">
        <w:rPr>
          <w:rFonts w:asciiTheme="minorHAnsi" w:hAnsiTheme="minorHAnsi" w:cstheme="minorHAnsi"/>
        </w:rPr>
        <w:t xml:space="preserve"> </w:t>
      </w:r>
      <w:r w:rsidR="00633775">
        <w:rPr>
          <w:rFonts w:asciiTheme="minorHAnsi" w:hAnsiTheme="minorHAnsi" w:cstheme="minorHAnsi"/>
          <w:b/>
        </w:rPr>
        <w:t>7770003274</w:t>
      </w:r>
    </w:p>
    <w:p w14:paraId="0C6AA984" w14:textId="77777777" w:rsidR="008D2471" w:rsidRPr="005C77BF" w:rsidRDefault="008D2471" w:rsidP="003158A9">
      <w:pPr>
        <w:pStyle w:val="Normal1"/>
        <w:autoSpaceDE w:val="0"/>
        <w:spacing w:line="276" w:lineRule="auto"/>
        <w:rPr>
          <w:rFonts w:asciiTheme="minorHAnsi" w:hAnsiTheme="minorHAnsi" w:cstheme="minorHAnsi"/>
        </w:rPr>
      </w:pPr>
    </w:p>
    <w:p w14:paraId="685B6A7D" w14:textId="667573F6" w:rsidR="005C77BF" w:rsidRPr="005C77BF" w:rsidRDefault="005C77BF" w:rsidP="003158A9">
      <w:pPr>
        <w:pStyle w:val="Normal1"/>
        <w:tabs>
          <w:tab w:val="left" w:pos="284"/>
        </w:tabs>
        <w:autoSpaceDE w:val="0"/>
        <w:spacing w:line="276" w:lineRule="auto"/>
        <w:ind w:left="284" w:hanging="284"/>
        <w:rPr>
          <w:rFonts w:asciiTheme="minorHAnsi" w:hAnsiTheme="minorHAnsi" w:cstheme="minorHAnsi"/>
          <w:b/>
          <w:bCs/>
        </w:rPr>
      </w:pPr>
      <w:r w:rsidRPr="005C77BF">
        <w:rPr>
          <w:rFonts w:asciiTheme="minorHAnsi" w:hAnsiTheme="minorHAnsi" w:cstheme="minorHAnsi"/>
          <w:b/>
        </w:rPr>
        <w:t>2.</w:t>
      </w:r>
      <w:r w:rsidRPr="005C77BF">
        <w:rPr>
          <w:rFonts w:asciiTheme="minorHAnsi" w:hAnsiTheme="minorHAnsi" w:cstheme="minorHAnsi"/>
          <w:b/>
        </w:rPr>
        <w:tab/>
        <w:t xml:space="preserve">Rodzaje i masa odpadów dopuszczonych </w:t>
      </w:r>
      <w:r w:rsidR="00D0690A">
        <w:rPr>
          <w:rFonts w:asciiTheme="minorHAnsi" w:hAnsiTheme="minorHAnsi" w:cstheme="minorHAnsi"/>
          <w:b/>
        </w:rPr>
        <w:t>do pr</w:t>
      </w:r>
      <w:r w:rsidR="00BE5DB6">
        <w:rPr>
          <w:rFonts w:asciiTheme="minorHAnsi" w:hAnsiTheme="minorHAnsi" w:cstheme="minorHAnsi"/>
          <w:b/>
        </w:rPr>
        <w:t>zetwarzania</w:t>
      </w:r>
    </w:p>
    <w:p w14:paraId="071B12D9" w14:textId="0D2223E7" w:rsidR="00752852" w:rsidRDefault="00BE5DB6" w:rsidP="003158A9">
      <w:pPr>
        <w:pStyle w:val="Normal1"/>
        <w:autoSpaceDE w:val="0"/>
        <w:spacing w:line="276" w:lineRule="auto"/>
        <w:ind w:left="567" w:hanging="567"/>
        <w:rPr>
          <w:rFonts w:asciiTheme="minorHAnsi" w:hAnsiTheme="minorHAnsi" w:cstheme="minorHAnsi"/>
          <w:b/>
        </w:rPr>
      </w:pPr>
      <w:r w:rsidRPr="00D11A91">
        <w:rPr>
          <w:rFonts w:asciiTheme="minorHAnsi" w:hAnsiTheme="minorHAnsi" w:cstheme="minorHAnsi"/>
          <w:b/>
        </w:rPr>
        <w:t>2.1.</w:t>
      </w:r>
      <w:r>
        <w:rPr>
          <w:rFonts w:asciiTheme="minorHAnsi" w:hAnsiTheme="minorHAnsi" w:cstheme="minorHAnsi"/>
          <w:b/>
        </w:rPr>
        <w:tab/>
      </w:r>
      <w:r w:rsidRPr="005C77BF">
        <w:rPr>
          <w:rFonts w:asciiTheme="minorHAnsi" w:hAnsiTheme="minorHAnsi" w:cstheme="minorHAnsi"/>
          <w:b/>
        </w:rPr>
        <w:t xml:space="preserve">Rodzaje i masa odpadów dopuszczonych </w:t>
      </w:r>
      <w:r>
        <w:rPr>
          <w:rFonts w:asciiTheme="minorHAnsi" w:hAnsiTheme="minorHAnsi" w:cstheme="minorHAnsi"/>
          <w:b/>
        </w:rPr>
        <w:t>do prz</w:t>
      </w:r>
      <w:r w:rsidR="003E6827">
        <w:rPr>
          <w:rFonts w:asciiTheme="minorHAnsi" w:hAnsiTheme="minorHAnsi" w:cstheme="minorHAnsi"/>
          <w:b/>
        </w:rPr>
        <w:t>etwarzania w proces</w:t>
      </w:r>
      <w:r w:rsidR="00633775">
        <w:rPr>
          <w:rFonts w:asciiTheme="minorHAnsi" w:hAnsiTheme="minorHAnsi" w:cstheme="minorHAnsi"/>
          <w:b/>
        </w:rPr>
        <w:t>ie</w:t>
      </w:r>
      <w:r w:rsidR="003E6827">
        <w:rPr>
          <w:rFonts w:asciiTheme="minorHAnsi" w:hAnsiTheme="minorHAnsi" w:cstheme="minorHAnsi"/>
          <w:b/>
        </w:rPr>
        <w:t xml:space="preserve"> R3 </w:t>
      </w:r>
      <w:r w:rsidR="00BA2CD8">
        <w:rPr>
          <w:rFonts w:asciiTheme="minorHAnsi" w:hAnsiTheme="minorHAnsi" w:cstheme="minorHAnsi"/>
          <w:b/>
        </w:rPr>
        <w:t xml:space="preserve"> </w:t>
      </w:r>
    </w:p>
    <w:p w14:paraId="59B873E6" w14:textId="74396B56" w:rsidR="00BE5DB6" w:rsidRDefault="00BE5DB6" w:rsidP="003158A9">
      <w:pPr>
        <w:pStyle w:val="Normal1"/>
        <w:autoSpaceDE w:val="0"/>
        <w:rPr>
          <w:rFonts w:asciiTheme="minorHAnsi" w:hAnsiTheme="minorHAnsi" w:cstheme="minorHAnsi"/>
          <w:b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6"/>
        <w:gridCol w:w="1322"/>
        <w:gridCol w:w="4678"/>
        <w:gridCol w:w="1701"/>
      </w:tblGrid>
      <w:tr w:rsidR="00BE5DB6" w:rsidRPr="00700B9B" w14:paraId="51A14422" w14:textId="77777777" w:rsidTr="00700B9B">
        <w:trPr>
          <w:trHeight w:val="532"/>
          <w:tblHeader/>
          <w:jc w:val="center"/>
        </w:trPr>
        <w:tc>
          <w:tcPr>
            <w:tcW w:w="516" w:type="dxa"/>
            <w:shd w:val="clear" w:color="auto" w:fill="D9D9D9"/>
            <w:vAlign w:val="center"/>
          </w:tcPr>
          <w:p w14:paraId="3328C79C" w14:textId="77777777" w:rsidR="00BE5DB6" w:rsidRPr="00700B9B" w:rsidRDefault="00BE5DB6" w:rsidP="003158A9">
            <w:pPr>
              <w:pStyle w:val="Normal1"/>
              <w:tabs>
                <w:tab w:val="left" w:pos="567"/>
              </w:tabs>
              <w:autoSpaceDE w:val="0"/>
              <w:ind w:left="567" w:hanging="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0B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322" w:type="dxa"/>
            <w:shd w:val="clear" w:color="auto" w:fill="D9D9D9"/>
            <w:vAlign w:val="center"/>
          </w:tcPr>
          <w:p w14:paraId="3E7E69CA" w14:textId="77777777" w:rsidR="00BE5DB6" w:rsidRPr="00700B9B" w:rsidRDefault="00BE5DB6" w:rsidP="003158A9">
            <w:pPr>
              <w:pStyle w:val="Normal1"/>
              <w:tabs>
                <w:tab w:val="left" w:pos="567"/>
              </w:tabs>
              <w:autoSpaceDE w:val="0"/>
              <w:ind w:left="567" w:hanging="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0B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Kod odpadu</w:t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12AD341E" w14:textId="77777777" w:rsidR="00BE5DB6" w:rsidRPr="00700B9B" w:rsidRDefault="00BE5DB6" w:rsidP="003158A9">
            <w:pPr>
              <w:pStyle w:val="Normal1"/>
              <w:tabs>
                <w:tab w:val="left" w:pos="567"/>
              </w:tabs>
              <w:autoSpaceDE w:val="0"/>
              <w:ind w:left="567" w:hanging="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0B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odpadu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9B50C30" w14:textId="77777777" w:rsidR="00BE5DB6" w:rsidRPr="00700B9B" w:rsidRDefault="00BE5DB6" w:rsidP="003158A9">
            <w:pPr>
              <w:pStyle w:val="Normal1"/>
              <w:tabs>
                <w:tab w:val="left" w:pos="567"/>
              </w:tabs>
              <w:autoSpaceDE w:val="0"/>
              <w:ind w:left="567" w:hanging="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0B9B">
              <w:rPr>
                <w:rFonts w:asciiTheme="minorHAnsi" w:hAnsiTheme="minorHAnsi" w:cstheme="minorHAnsi"/>
                <w:b/>
                <w:sz w:val="22"/>
                <w:szCs w:val="22"/>
              </w:rPr>
              <w:t>Masa [Mg/rok]</w:t>
            </w:r>
          </w:p>
        </w:tc>
      </w:tr>
      <w:tr w:rsidR="00BE5DB6" w:rsidRPr="00700B9B" w14:paraId="00C70FE7" w14:textId="77777777" w:rsidTr="00700B9B">
        <w:trPr>
          <w:trHeight w:val="157"/>
          <w:jc w:val="center"/>
        </w:trPr>
        <w:tc>
          <w:tcPr>
            <w:tcW w:w="8217" w:type="dxa"/>
            <w:gridSpan w:val="4"/>
            <w:shd w:val="clear" w:color="auto" w:fill="D9D9D9"/>
            <w:vAlign w:val="center"/>
          </w:tcPr>
          <w:p w14:paraId="32BFBD1F" w14:textId="77777777" w:rsidR="00BE5DB6" w:rsidRPr="00700B9B" w:rsidRDefault="00BE5DB6" w:rsidP="003158A9">
            <w:pPr>
              <w:pStyle w:val="Normal1"/>
              <w:tabs>
                <w:tab w:val="left" w:pos="567"/>
              </w:tabs>
              <w:autoSpaceDE w:val="0"/>
              <w:ind w:left="567" w:hanging="56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0B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Odpady inne niż niebezpieczne</w:t>
            </w:r>
          </w:p>
        </w:tc>
      </w:tr>
      <w:tr w:rsidR="00633775" w:rsidRPr="00700B9B" w14:paraId="30307575" w14:textId="77777777" w:rsidTr="00700B9B">
        <w:trPr>
          <w:trHeight w:val="469"/>
          <w:jc w:val="center"/>
        </w:trPr>
        <w:tc>
          <w:tcPr>
            <w:tcW w:w="516" w:type="dxa"/>
            <w:vAlign w:val="center"/>
          </w:tcPr>
          <w:p w14:paraId="6FB9C8E3" w14:textId="77777777" w:rsidR="00633775" w:rsidRPr="00700B9B" w:rsidRDefault="00633775" w:rsidP="003158A9">
            <w:pPr>
              <w:pStyle w:val="Normal1"/>
              <w:tabs>
                <w:tab w:val="left" w:pos="567"/>
              </w:tabs>
              <w:autoSpaceDE w:val="0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700B9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322" w:type="dxa"/>
            <w:vAlign w:val="center"/>
          </w:tcPr>
          <w:p w14:paraId="455CA09B" w14:textId="6DE1C658" w:rsidR="00633775" w:rsidRPr="00700B9B" w:rsidRDefault="00633775" w:rsidP="003158A9">
            <w:pPr>
              <w:pStyle w:val="Normal1"/>
              <w:tabs>
                <w:tab w:val="left" w:pos="567"/>
              </w:tabs>
              <w:autoSpaceDE w:val="0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700B9B">
              <w:rPr>
                <w:rFonts w:asciiTheme="minorHAnsi" w:hAnsiTheme="minorHAnsi" w:cstheme="minorHAnsi"/>
                <w:sz w:val="22"/>
                <w:szCs w:val="22"/>
              </w:rPr>
              <w:t xml:space="preserve">02 02 04 </w:t>
            </w:r>
          </w:p>
        </w:tc>
        <w:tc>
          <w:tcPr>
            <w:tcW w:w="4678" w:type="dxa"/>
            <w:vAlign w:val="center"/>
          </w:tcPr>
          <w:p w14:paraId="0D8A2E28" w14:textId="01B9E2BE" w:rsidR="00633775" w:rsidRPr="00700B9B" w:rsidRDefault="00633775" w:rsidP="003158A9">
            <w:pPr>
              <w:pStyle w:val="Normal1"/>
              <w:tabs>
                <w:tab w:val="left" w:pos="567"/>
              </w:tabs>
              <w:autoSpaceDE w:val="0"/>
              <w:ind w:left="567" w:hanging="531"/>
              <w:rPr>
                <w:rFonts w:asciiTheme="minorHAnsi" w:hAnsiTheme="minorHAnsi" w:cstheme="minorHAnsi"/>
                <w:sz w:val="22"/>
                <w:szCs w:val="22"/>
              </w:rPr>
            </w:pPr>
            <w:r w:rsidRPr="00700B9B">
              <w:rPr>
                <w:rFonts w:asciiTheme="minorHAnsi" w:hAnsiTheme="minorHAnsi" w:cstheme="minorHAnsi"/>
                <w:sz w:val="22"/>
                <w:szCs w:val="22"/>
              </w:rPr>
              <w:t xml:space="preserve">Osady z zakładowych oczyszczalni ścieków </w:t>
            </w:r>
          </w:p>
        </w:tc>
        <w:tc>
          <w:tcPr>
            <w:tcW w:w="1701" w:type="dxa"/>
            <w:vAlign w:val="center"/>
          </w:tcPr>
          <w:p w14:paraId="091971D4" w14:textId="1C07A560" w:rsidR="00633775" w:rsidRPr="00700B9B" w:rsidRDefault="00700B9B" w:rsidP="003158A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00B9B">
              <w:rPr>
                <w:rFonts w:asciiTheme="minorHAnsi" w:hAnsiTheme="minorHAnsi" w:cstheme="minorHAnsi"/>
                <w:sz w:val="22"/>
                <w:szCs w:val="22"/>
              </w:rPr>
              <w:t>21 480,00</w:t>
            </w:r>
          </w:p>
        </w:tc>
      </w:tr>
      <w:tr w:rsidR="00700B9B" w:rsidRPr="00700B9B" w14:paraId="507824AD" w14:textId="77777777" w:rsidTr="00700B9B">
        <w:trPr>
          <w:trHeight w:val="377"/>
          <w:jc w:val="center"/>
        </w:trPr>
        <w:tc>
          <w:tcPr>
            <w:tcW w:w="516" w:type="dxa"/>
            <w:vAlign w:val="center"/>
          </w:tcPr>
          <w:p w14:paraId="4E16E01F" w14:textId="77777777" w:rsidR="00700B9B" w:rsidRPr="00700B9B" w:rsidRDefault="00700B9B" w:rsidP="003158A9">
            <w:pPr>
              <w:pStyle w:val="Normal1"/>
              <w:tabs>
                <w:tab w:val="left" w:pos="567"/>
              </w:tabs>
              <w:autoSpaceDE w:val="0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700B9B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322" w:type="dxa"/>
          </w:tcPr>
          <w:p w14:paraId="5EA0DE33" w14:textId="72F847A4" w:rsidR="00700B9B" w:rsidRPr="00700B9B" w:rsidRDefault="00700B9B" w:rsidP="003158A9">
            <w:pPr>
              <w:pStyle w:val="Normal1"/>
              <w:tabs>
                <w:tab w:val="left" w:pos="567"/>
              </w:tabs>
              <w:autoSpaceDE w:val="0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700B9B">
              <w:rPr>
                <w:rFonts w:asciiTheme="minorHAnsi" w:hAnsiTheme="minorHAnsi" w:cstheme="minorHAnsi"/>
                <w:sz w:val="22"/>
                <w:szCs w:val="22"/>
              </w:rPr>
              <w:t xml:space="preserve">02 03 05 </w:t>
            </w:r>
          </w:p>
        </w:tc>
        <w:tc>
          <w:tcPr>
            <w:tcW w:w="4678" w:type="dxa"/>
          </w:tcPr>
          <w:p w14:paraId="5C793BAB" w14:textId="39E14DD9" w:rsidR="00700B9B" w:rsidRPr="00700B9B" w:rsidRDefault="00700B9B" w:rsidP="003158A9">
            <w:pPr>
              <w:pStyle w:val="Normal1"/>
              <w:tabs>
                <w:tab w:val="left" w:pos="567"/>
              </w:tabs>
              <w:autoSpaceDE w:val="0"/>
              <w:ind w:left="567" w:hanging="531"/>
              <w:rPr>
                <w:rFonts w:asciiTheme="minorHAnsi" w:hAnsiTheme="minorHAnsi" w:cstheme="minorHAnsi"/>
                <w:sz w:val="22"/>
                <w:szCs w:val="22"/>
              </w:rPr>
            </w:pPr>
            <w:r w:rsidRPr="00700B9B">
              <w:rPr>
                <w:rFonts w:asciiTheme="minorHAnsi" w:hAnsiTheme="minorHAnsi" w:cstheme="minorHAnsi"/>
                <w:sz w:val="22"/>
                <w:szCs w:val="22"/>
              </w:rPr>
              <w:t xml:space="preserve">Osady z zakładowych oczyszczalni ścieków </w:t>
            </w:r>
          </w:p>
        </w:tc>
        <w:tc>
          <w:tcPr>
            <w:tcW w:w="1701" w:type="dxa"/>
            <w:vAlign w:val="center"/>
          </w:tcPr>
          <w:p w14:paraId="31F2F39A" w14:textId="356D2654" w:rsidR="00700B9B" w:rsidRPr="00700B9B" w:rsidRDefault="00700B9B" w:rsidP="003158A9">
            <w:pPr>
              <w:pStyle w:val="Normal1"/>
              <w:tabs>
                <w:tab w:val="left" w:pos="567"/>
              </w:tabs>
              <w:autoSpaceDE w:val="0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700B9B">
              <w:rPr>
                <w:rFonts w:asciiTheme="minorHAnsi" w:hAnsiTheme="minorHAnsi" w:cstheme="minorHAnsi"/>
                <w:sz w:val="22"/>
                <w:szCs w:val="22"/>
              </w:rPr>
              <w:t>21 480,00</w:t>
            </w:r>
          </w:p>
        </w:tc>
      </w:tr>
      <w:tr w:rsidR="00700B9B" w:rsidRPr="00700B9B" w14:paraId="3F271E26" w14:textId="77777777" w:rsidTr="00700B9B">
        <w:trPr>
          <w:trHeight w:val="377"/>
          <w:jc w:val="center"/>
        </w:trPr>
        <w:tc>
          <w:tcPr>
            <w:tcW w:w="516" w:type="dxa"/>
            <w:vAlign w:val="center"/>
          </w:tcPr>
          <w:p w14:paraId="2C23D07F" w14:textId="77777777" w:rsidR="00700B9B" w:rsidRPr="00700B9B" w:rsidRDefault="00700B9B" w:rsidP="003158A9">
            <w:pPr>
              <w:pStyle w:val="Normal1"/>
              <w:tabs>
                <w:tab w:val="left" w:pos="567"/>
              </w:tabs>
              <w:autoSpaceDE w:val="0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700B9B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322" w:type="dxa"/>
          </w:tcPr>
          <w:p w14:paraId="75027532" w14:textId="13744DA2" w:rsidR="00700B9B" w:rsidRPr="00700B9B" w:rsidRDefault="00700B9B" w:rsidP="003158A9">
            <w:pPr>
              <w:pStyle w:val="Normal1"/>
              <w:tabs>
                <w:tab w:val="left" w:pos="567"/>
              </w:tabs>
              <w:autoSpaceDE w:val="0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700B9B">
              <w:rPr>
                <w:rFonts w:asciiTheme="minorHAnsi" w:hAnsiTheme="minorHAnsi" w:cstheme="minorHAnsi"/>
                <w:sz w:val="22"/>
                <w:szCs w:val="22"/>
              </w:rPr>
              <w:t xml:space="preserve">02 04 03 </w:t>
            </w:r>
          </w:p>
        </w:tc>
        <w:tc>
          <w:tcPr>
            <w:tcW w:w="4678" w:type="dxa"/>
          </w:tcPr>
          <w:p w14:paraId="7A56EFEE" w14:textId="6FD3047C" w:rsidR="00700B9B" w:rsidRPr="00700B9B" w:rsidRDefault="00700B9B" w:rsidP="003158A9">
            <w:pPr>
              <w:pStyle w:val="Normal1"/>
              <w:tabs>
                <w:tab w:val="left" w:pos="319"/>
              </w:tabs>
              <w:autoSpaceDE w:val="0"/>
              <w:ind w:left="36"/>
              <w:rPr>
                <w:rFonts w:asciiTheme="minorHAnsi" w:hAnsiTheme="minorHAnsi" w:cstheme="minorHAnsi"/>
                <w:sz w:val="22"/>
                <w:szCs w:val="22"/>
              </w:rPr>
            </w:pPr>
            <w:r w:rsidRPr="00700B9B">
              <w:rPr>
                <w:rFonts w:asciiTheme="minorHAnsi" w:hAnsiTheme="minorHAnsi" w:cstheme="minorHAnsi"/>
                <w:sz w:val="22"/>
                <w:szCs w:val="22"/>
              </w:rPr>
              <w:t xml:space="preserve">Osady z zakładowych oczyszczalni ścieków </w:t>
            </w:r>
          </w:p>
        </w:tc>
        <w:tc>
          <w:tcPr>
            <w:tcW w:w="1701" w:type="dxa"/>
            <w:vAlign w:val="center"/>
          </w:tcPr>
          <w:p w14:paraId="743F6589" w14:textId="1CE10D6A" w:rsidR="00700B9B" w:rsidRPr="00700B9B" w:rsidRDefault="00700B9B" w:rsidP="003158A9">
            <w:pPr>
              <w:pStyle w:val="Normal1"/>
              <w:tabs>
                <w:tab w:val="left" w:pos="567"/>
              </w:tabs>
              <w:autoSpaceDE w:val="0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700B9B">
              <w:rPr>
                <w:rFonts w:asciiTheme="minorHAnsi" w:hAnsiTheme="minorHAnsi" w:cstheme="minorHAnsi"/>
                <w:sz w:val="22"/>
                <w:szCs w:val="22"/>
              </w:rPr>
              <w:t>21 480,00</w:t>
            </w:r>
          </w:p>
        </w:tc>
      </w:tr>
      <w:tr w:rsidR="00700B9B" w:rsidRPr="00700B9B" w14:paraId="5C5FD663" w14:textId="77777777" w:rsidTr="00700B9B">
        <w:trPr>
          <w:trHeight w:val="359"/>
          <w:jc w:val="center"/>
        </w:trPr>
        <w:tc>
          <w:tcPr>
            <w:tcW w:w="516" w:type="dxa"/>
            <w:vAlign w:val="center"/>
          </w:tcPr>
          <w:p w14:paraId="5ABC6880" w14:textId="77777777" w:rsidR="00700B9B" w:rsidRPr="00700B9B" w:rsidRDefault="00700B9B" w:rsidP="003158A9">
            <w:pPr>
              <w:pStyle w:val="Normal1"/>
              <w:tabs>
                <w:tab w:val="left" w:pos="567"/>
              </w:tabs>
              <w:autoSpaceDE w:val="0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700B9B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322" w:type="dxa"/>
          </w:tcPr>
          <w:p w14:paraId="0901E865" w14:textId="0D5FF193" w:rsidR="00700B9B" w:rsidRPr="00700B9B" w:rsidRDefault="00700B9B" w:rsidP="003158A9">
            <w:pPr>
              <w:pStyle w:val="Normal1"/>
              <w:tabs>
                <w:tab w:val="left" w:pos="567"/>
              </w:tabs>
              <w:autoSpaceDE w:val="0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700B9B">
              <w:rPr>
                <w:rFonts w:asciiTheme="minorHAnsi" w:hAnsiTheme="minorHAnsi" w:cstheme="minorHAnsi"/>
                <w:sz w:val="22"/>
                <w:szCs w:val="22"/>
              </w:rPr>
              <w:t xml:space="preserve">02 05 02 </w:t>
            </w:r>
          </w:p>
        </w:tc>
        <w:tc>
          <w:tcPr>
            <w:tcW w:w="4678" w:type="dxa"/>
          </w:tcPr>
          <w:p w14:paraId="293D21C4" w14:textId="34C356DD" w:rsidR="00700B9B" w:rsidRPr="00700B9B" w:rsidRDefault="00700B9B" w:rsidP="003158A9">
            <w:pPr>
              <w:pStyle w:val="Normal1"/>
              <w:tabs>
                <w:tab w:val="left" w:pos="36"/>
              </w:tabs>
              <w:ind w:left="36"/>
              <w:rPr>
                <w:rFonts w:asciiTheme="minorHAnsi" w:hAnsiTheme="minorHAnsi" w:cstheme="minorHAnsi"/>
                <w:sz w:val="22"/>
                <w:szCs w:val="22"/>
              </w:rPr>
            </w:pPr>
            <w:r w:rsidRPr="00700B9B">
              <w:rPr>
                <w:rFonts w:asciiTheme="minorHAnsi" w:hAnsiTheme="minorHAnsi" w:cstheme="minorHAnsi"/>
                <w:sz w:val="22"/>
                <w:szCs w:val="22"/>
              </w:rPr>
              <w:t xml:space="preserve">Osady z zakładowych oczyszczalni ścieków </w:t>
            </w:r>
          </w:p>
        </w:tc>
        <w:tc>
          <w:tcPr>
            <w:tcW w:w="1701" w:type="dxa"/>
            <w:vAlign w:val="center"/>
          </w:tcPr>
          <w:p w14:paraId="29452316" w14:textId="388ED043" w:rsidR="00700B9B" w:rsidRPr="00700B9B" w:rsidRDefault="00700B9B" w:rsidP="003158A9">
            <w:pPr>
              <w:pStyle w:val="Normal1"/>
              <w:tabs>
                <w:tab w:val="left" w:pos="567"/>
              </w:tabs>
              <w:autoSpaceDE w:val="0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700B9B">
              <w:rPr>
                <w:rFonts w:asciiTheme="minorHAnsi" w:hAnsiTheme="minorHAnsi" w:cstheme="minorHAnsi"/>
                <w:sz w:val="22"/>
                <w:szCs w:val="22"/>
              </w:rPr>
              <w:t>21 480,00</w:t>
            </w:r>
          </w:p>
        </w:tc>
      </w:tr>
      <w:tr w:rsidR="00700B9B" w:rsidRPr="00700B9B" w14:paraId="23B35852" w14:textId="77777777" w:rsidTr="00700B9B">
        <w:trPr>
          <w:trHeight w:val="377"/>
          <w:jc w:val="center"/>
        </w:trPr>
        <w:tc>
          <w:tcPr>
            <w:tcW w:w="516" w:type="dxa"/>
            <w:vAlign w:val="center"/>
          </w:tcPr>
          <w:p w14:paraId="63B0742C" w14:textId="77777777" w:rsidR="00700B9B" w:rsidRPr="00700B9B" w:rsidRDefault="00700B9B" w:rsidP="003158A9">
            <w:pPr>
              <w:pStyle w:val="Normal1"/>
              <w:tabs>
                <w:tab w:val="left" w:pos="567"/>
              </w:tabs>
              <w:autoSpaceDE w:val="0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700B9B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322" w:type="dxa"/>
          </w:tcPr>
          <w:p w14:paraId="03659E85" w14:textId="44E83A8C" w:rsidR="00700B9B" w:rsidRPr="00700B9B" w:rsidRDefault="00700B9B" w:rsidP="003158A9">
            <w:pPr>
              <w:pStyle w:val="Normal1"/>
              <w:tabs>
                <w:tab w:val="left" w:pos="567"/>
              </w:tabs>
              <w:autoSpaceDE w:val="0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700B9B">
              <w:rPr>
                <w:rFonts w:asciiTheme="minorHAnsi" w:hAnsiTheme="minorHAnsi" w:cstheme="minorHAnsi"/>
                <w:sz w:val="22"/>
                <w:szCs w:val="22"/>
              </w:rPr>
              <w:t xml:space="preserve">02 06 03 </w:t>
            </w:r>
          </w:p>
        </w:tc>
        <w:tc>
          <w:tcPr>
            <w:tcW w:w="4678" w:type="dxa"/>
          </w:tcPr>
          <w:p w14:paraId="6C7F0252" w14:textId="1C1AD3AB" w:rsidR="00700B9B" w:rsidRPr="00700B9B" w:rsidRDefault="00700B9B" w:rsidP="003158A9">
            <w:pPr>
              <w:pStyle w:val="Normal1"/>
              <w:tabs>
                <w:tab w:val="left" w:pos="567"/>
              </w:tabs>
              <w:autoSpaceDE w:val="0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700B9B">
              <w:rPr>
                <w:rFonts w:asciiTheme="minorHAnsi" w:hAnsiTheme="minorHAnsi" w:cstheme="minorHAnsi"/>
                <w:sz w:val="22"/>
                <w:szCs w:val="22"/>
              </w:rPr>
              <w:t xml:space="preserve">Osady z zakładowych oczyszczalni ścieków </w:t>
            </w:r>
          </w:p>
        </w:tc>
        <w:tc>
          <w:tcPr>
            <w:tcW w:w="1701" w:type="dxa"/>
            <w:vAlign w:val="center"/>
          </w:tcPr>
          <w:p w14:paraId="5F88F1DB" w14:textId="60F37A14" w:rsidR="00700B9B" w:rsidRPr="00700B9B" w:rsidRDefault="00700B9B" w:rsidP="003158A9">
            <w:pPr>
              <w:pStyle w:val="Normal1"/>
              <w:tabs>
                <w:tab w:val="left" w:pos="567"/>
              </w:tabs>
              <w:autoSpaceDE w:val="0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700B9B">
              <w:rPr>
                <w:rFonts w:asciiTheme="minorHAnsi" w:hAnsiTheme="minorHAnsi" w:cstheme="minorHAnsi"/>
                <w:sz w:val="22"/>
                <w:szCs w:val="22"/>
              </w:rPr>
              <w:t>21 480,00</w:t>
            </w:r>
          </w:p>
        </w:tc>
      </w:tr>
      <w:tr w:rsidR="00700B9B" w:rsidRPr="00700B9B" w14:paraId="3D316994" w14:textId="77777777" w:rsidTr="00700B9B">
        <w:trPr>
          <w:trHeight w:val="377"/>
          <w:jc w:val="center"/>
        </w:trPr>
        <w:tc>
          <w:tcPr>
            <w:tcW w:w="516" w:type="dxa"/>
            <w:vAlign w:val="center"/>
          </w:tcPr>
          <w:p w14:paraId="324FFBA3" w14:textId="77777777" w:rsidR="00700B9B" w:rsidRPr="00700B9B" w:rsidRDefault="00700B9B" w:rsidP="003158A9">
            <w:pPr>
              <w:pStyle w:val="Normal1"/>
              <w:tabs>
                <w:tab w:val="left" w:pos="567"/>
              </w:tabs>
              <w:autoSpaceDE w:val="0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700B9B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322" w:type="dxa"/>
          </w:tcPr>
          <w:p w14:paraId="41755862" w14:textId="68AE38ED" w:rsidR="00700B9B" w:rsidRPr="00700B9B" w:rsidRDefault="00700B9B" w:rsidP="003158A9">
            <w:pPr>
              <w:pStyle w:val="Normal1"/>
              <w:tabs>
                <w:tab w:val="left" w:pos="567"/>
              </w:tabs>
              <w:autoSpaceDE w:val="0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700B9B">
              <w:rPr>
                <w:rFonts w:asciiTheme="minorHAnsi" w:hAnsiTheme="minorHAnsi" w:cstheme="minorHAnsi"/>
                <w:sz w:val="22"/>
                <w:szCs w:val="22"/>
              </w:rPr>
              <w:t xml:space="preserve">19 08 05 </w:t>
            </w:r>
          </w:p>
        </w:tc>
        <w:tc>
          <w:tcPr>
            <w:tcW w:w="4678" w:type="dxa"/>
          </w:tcPr>
          <w:p w14:paraId="4DCC7BF8" w14:textId="45BA7B6E" w:rsidR="00700B9B" w:rsidRPr="00700B9B" w:rsidRDefault="00700B9B" w:rsidP="003158A9">
            <w:pPr>
              <w:pStyle w:val="Normal1"/>
              <w:tabs>
                <w:tab w:val="left" w:pos="567"/>
              </w:tabs>
              <w:autoSpaceDE w:val="0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700B9B">
              <w:rPr>
                <w:rFonts w:asciiTheme="minorHAnsi" w:hAnsiTheme="minorHAnsi" w:cstheme="minorHAnsi"/>
                <w:sz w:val="22"/>
                <w:szCs w:val="22"/>
              </w:rPr>
              <w:t xml:space="preserve">Ustabilizowane komunalne osady ściekowe </w:t>
            </w:r>
          </w:p>
        </w:tc>
        <w:tc>
          <w:tcPr>
            <w:tcW w:w="1701" w:type="dxa"/>
            <w:vAlign w:val="center"/>
          </w:tcPr>
          <w:p w14:paraId="38BCC72A" w14:textId="304B3C39" w:rsidR="00700B9B" w:rsidRPr="00700B9B" w:rsidRDefault="00700B9B" w:rsidP="003158A9">
            <w:pPr>
              <w:pStyle w:val="Normal1"/>
              <w:tabs>
                <w:tab w:val="left" w:pos="567"/>
              </w:tabs>
              <w:autoSpaceDE w:val="0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700B9B">
              <w:rPr>
                <w:rFonts w:asciiTheme="minorHAnsi" w:hAnsiTheme="minorHAnsi" w:cstheme="minorHAnsi"/>
                <w:sz w:val="22"/>
                <w:szCs w:val="22"/>
              </w:rPr>
              <w:t>21 480,00</w:t>
            </w:r>
          </w:p>
        </w:tc>
      </w:tr>
      <w:tr w:rsidR="00700B9B" w:rsidRPr="00700B9B" w14:paraId="41B05B4A" w14:textId="77777777" w:rsidTr="00700B9B">
        <w:trPr>
          <w:trHeight w:val="377"/>
          <w:jc w:val="center"/>
        </w:trPr>
        <w:tc>
          <w:tcPr>
            <w:tcW w:w="516" w:type="dxa"/>
            <w:vAlign w:val="center"/>
          </w:tcPr>
          <w:p w14:paraId="2BAC2C02" w14:textId="77777777" w:rsidR="00700B9B" w:rsidRPr="00700B9B" w:rsidRDefault="00700B9B" w:rsidP="003158A9">
            <w:pPr>
              <w:pStyle w:val="Normal1"/>
              <w:tabs>
                <w:tab w:val="left" w:pos="567"/>
              </w:tabs>
              <w:autoSpaceDE w:val="0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700B9B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322" w:type="dxa"/>
            <w:vAlign w:val="center"/>
          </w:tcPr>
          <w:p w14:paraId="07210905" w14:textId="031DA1F5" w:rsidR="00700B9B" w:rsidRPr="00700B9B" w:rsidRDefault="00700B9B" w:rsidP="003158A9">
            <w:pPr>
              <w:pStyle w:val="Normal1"/>
              <w:tabs>
                <w:tab w:val="left" w:pos="567"/>
              </w:tabs>
              <w:autoSpaceDE w:val="0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700B9B">
              <w:rPr>
                <w:rFonts w:asciiTheme="minorHAnsi" w:hAnsiTheme="minorHAnsi" w:cstheme="minorHAnsi"/>
                <w:sz w:val="22"/>
                <w:szCs w:val="22"/>
              </w:rPr>
              <w:t xml:space="preserve">ex19 08 05 </w:t>
            </w:r>
          </w:p>
        </w:tc>
        <w:tc>
          <w:tcPr>
            <w:tcW w:w="4678" w:type="dxa"/>
          </w:tcPr>
          <w:p w14:paraId="1963B273" w14:textId="417184B9" w:rsidR="00700B9B" w:rsidRPr="00700B9B" w:rsidRDefault="00700B9B" w:rsidP="003158A9">
            <w:pPr>
              <w:pStyle w:val="Normal1"/>
              <w:tabs>
                <w:tab w:val="left" w:pos="0"/>
              </w:tabs>
              <w:autoSpaceDE w:val="0"/>
              <w:ind w:left="36" w:hanging="36"/>
              <w:rPr>
                <w:rFonts w:asciiTheme="minorHAnsi" w:hAnsiTheme="minorHAnsi" w:cstheme="minorHAnsi"/>
                <w:sz w:val="22"/>
                <w:szCs w:val="22"/>
              </w:rPr>
            </w:pPr>
            <w:r w:rsidRPr="00700B9B">
              <w:rPr>
                <w:rFonts w:asciiTheme="minorHAnsi" w:hAnsiTheme="minorHAnsi" w:cstheme="minorHAnsi"/>
                <w:sz w:val="22"/>
                <w:szCs w:val="22"/>
              </w:rPr>
              <w:t xml:space="preserve">Ustabilizowane komunalne osady ściekowe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00B9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(osad biologiczny) </w:t>
            </w:r>
          </w:p>
        </w:tc>
        <w:tc>
          <w:tcPr>
            <w:tcW w:w="1701" w:type="dxa"/>
            <w:vAlign w:val="center"/>
          </w:tcPr>
          <w:p w14:paraId="20C1B102" w14:textId="57CFCB88" w:rsidR="00700B9B" w:rsidRPr="00700B9B" w:rsidRDefault="00700B9B" w:rsidP="003158A9">
            <w:pPr>
              <w:pStyle w:val="Normal1"/>
              <w:tabs>
                <w:tab w:val="left" w:pos="567"/>
              </w:tabs>
              <w:autoSpaceDE w:val="0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700B9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21 480,00</w:t>
            </w:r>
          </w:p>
        </w:tc>
      </w:tr>
      <w:tr w:rsidR="00700B9B" w:rsidRPr="00700B9B" w14:paraId="7EB6C08D" w14:textId="77777777" w:rsidTr="00700B9B">
        <w:trPr>
          <w:trHeight w:val="377"/>
          <w:jc w:val="center"/>
        </w:trPr>
        <w:tc>
          <w:tcPr>
            <w:tcW w:w="516" w:type="dxa"/>
            <w:vAlign w:val="center"/>
          </w:tcPr>
          <w:p w14:paraId="25AAFD40" w14:textId="77777777" w:rsidR="00700B9B" w:rsidRPr="00700B9B" w:rsidRDefault="00700B9B" w:rsidP="003158A9">
            <w:pPr>
              <w:pStyle w:val="Normal1"/>
              <w:tabs>
                <w:tab w:val="left" w:pos="567"/>
              </w:tabs>
              <w:autoSpaceDE w:val="0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700B9B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1322" w:type="dxa"/>
            <w:vAlign w:val="center"/>
          </w:tcPr>
          <w:p w14:paraId="2BC25226" w14:textId="458A64B1" w:rsidR="00700B9B" w:rsidRPr="00700B9B" w:rsidRDefault="00700B9B" w:rsidP="003158A9">
            <w:pPr>
              <w:pStyle w:val="Normal1"/>
              <w:tabs>
                <w:tab w:val="left" w:pos="567"/>
              </w:tabs>
              <w:autoSpaceDE w:val="0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700B9B">
              <w:rPr>
                <w:rFonts w:asciiTheme="minorHAnsi" w:hAnsiTheme="minorHAnsi" w:cstheme="minorHAnsi"/>
                <w:sz w:val="22"/>
                <w:szCs w:val="22"/>
              </w:rPr>
              <w:t xml:space="preserve">19 08 09 </w:t>
            </w:r>
          </w:p>
        </w:tc>
        <w:tc>
          <w:tcPr>
            <w:tcW w:w="4678" w:type="dxa"/>
          </w:tcPr>
          <w:p w14:paraId="58D643BC" w14:textId="313F44B6" w:rsidR="00700B9B" w:rsidRPr="00700B9B" w:rsidRDefault="00700B9B" w:rsidP="003158A9">
            <w:pPr>
              <w:pStyle w:val="Normal1"/>
              <w:tabs>
                <w:tab w:val="left" w:pos="0"/>
              </w:tabs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00B9B">
              <w:rPr>
                <w:rFonts w:asciiTheme="minorHAnsi" w:hAnsiTheme="minorHAnsi" w:cstheme="minorHAnsi"/>
                <w:sz w:val="22"/>
                <w:szCs w:val="22"/>
              </w:rPr>
              <w:t xml:space="preserve">Tłuszcze i mieszaniny olejów z separacji olej/woda zawierające wyłącznie oleje jadalne i tłuszcze </w:t>
            </w:r>
          </w:p>
        </w:tc>
        <w:tc>
          <w:tcPr>
            <w:tcW w:w="1701" w:type="dxa"/>
            <w:vAlign w:val="center"/>
          </w:tcPr>
          <w:p w14:paraId="2EF16B86" w14:textId="378536D0" w:rsidR="00700B9B" w:rsidRPr="00700B9B" w:rsidRDefault="00700B9B" w:rsidP="003158A9">
            <w:pPr>
              <w:pStyle w:val="Normal1"/>
              <w:tabs>
                <w:tab w:val="left" w:pos="567"/>
              </w:tabs>
              <w:autoSpaceDE w:val="0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700B9B">
              <w:rPr>
                <w:rFonts w:asciiTheme="minorHAnsi" w:hAnsiTheme="minorHAnsi" w:cstheme="minorHAnsi"/>
                <w:sz w:val="22"/>
                <w:szCs w:val="22"/>
              </w:rPr>
              <w:t>21 480,00</w:t>
            </w:r>
          </w:p>
        </w:tc>
      </w:tr>
      <w:tr w:rsidR="00700B9B" w:rsidRPr="00700B9B" w14:paraId="6FB09854" w14:textId="77777777" w:rsidTr="00700B9B">
        <w:trPr>
          <w:trHeight w:val="377"/>
          <w:jc w:val="center"/>
        </w:trPr>
        <w:tc>
          <w:tcPr>
            <w:tcW w:w="516" w:type="dxa"/>
            <w:vAlign w:val="center"/>
          </w:tcPr>
          <w:p w14:paraId="50458F5F" w14:textId="37021856" w:rsidR="00700B9B" w:rsidRPr="00700B9B" w:rsidRDefault="00700B9B" w:rsidP="003158A9">
            <w:pPr>
              <w:pStyle w:val="Normal1"/>
              <w:tabs>
                <w:tab w:val="left" w:pos="567"/>
              </w:tabs>
              <w:autoSpaceDE w:val="0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700B9B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1322" w:type="dxa"/>
          </w:tcPr>
          <w:p w14:paraId="179A089B" w14:textId="633BB78E" w:rsidR="00700B9B" w:rsidRPr="00700B9B" w:rsidRDefault="00700B9B" w:rsidP="003158A9">
            <w:pPr>
              <w:pStyle w:val="Normal1"/>
              <w:tabs>
                <w:tab w:val="left" w:pos="567"/>
              </w:tabs>
              <w:autoSpaceDE w:val="0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700B9B">
              <w:rPr>
                <w:rFonts w:asciiTheme="minorHAnsi" w:hAnsiTheme="minorHAnsi" w:cstheme="minorHAnsi"/>
                <w:sz w:val="22"/>
                <w:szCs w:val="22"/>
              </w:rPr>
              <w:t xml:space="preserve">19 08 99 </w:t>
            </w:r>
          </w:p>
        </w:tc>
        <w:tc>
          <w:tcPr>
            <w:tcW w:w="4678" w:type="dxa"/>
          </w:tcPr>
          <w:p w14:paraId="0B48D4AA" w14:textId="04FDC0B2" w:rsidR="00700B9B" w:rsidRPr="00700B9B" w:rsidRDefault="00700B9B" w:rsidP="003158A9">
            <w:pPr>
              <w:pStyle w:val="Normal1"/>
              <w:tabs>
                <w:tab w:val="left" w:pos="567"/>
              </w:tabs>
              <w:autoSpaceDE w:val="0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700B9B">
              <w:rPr>
                <w:rFonts w:asciiTheme="minorHAnsi" w:hAnsiTheme="minorHAnsi" w:cstheme="minorHAnsi"/>
                <w:sz w:val="22"/>
                <w:szCs w:val="22"/>
              </w:rPr>
              <w:t xml:space="preserve">Inne niewymienione odpady </w:t>
            </w:r>
          </w:p>
        </w:tc>
        <w:tc>
          <w:tcPr>
            <w:tcW w:w="1701" w:type="dxa"/>
            <w:vAlign w:val="center"/>
          </w:tcPr>
          <w:p w14:paraId="041333A3" w14:textId="67F2C151" w:rsidR="00700B9B" w:rsidRPr="00700B9B" w:rsidRDefault="00925B1D" w:rsidP="003158A9">
            <w:pPr>
              <w:pStyle w:val="Normal1"/>
              <w:tabs>
                <w:tab w:val="left" w:pos="567"/>
              </w:tabs>
              <w:autoSpaceDE w:val="0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700B9B">
              <w:rPr>
                <w:rFonts w:asciiTheme="minorHAnsi" w:hAnsiTheme="minorHAnsi" w:cstheme="minorHAnsi"/>
                <w:sz w:val="22"/>
                <w:szCs w:val="22"/>
              </w:rPr>
              <w:t>21 480,00</w:t>
            </w:r>
          </w:p>
        </w:tc>
      </w:tr>
      <w:tr w:rsidR="00BA2CD8" w:rsidRPr="00700B9B" w14:paraId="060AF9F3" w14:textId="77777777" w:rsidTr="0007195D">
        <w:trPr>
          <w:trHeight w:val="590"/>
          <w:jc w:val="center"/>
        </w:trPr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0FBDF920" w14:textId="057E93CB" w:rsidR="00BA2CD8" w:rsidRPr="00700B9B" w:rsidRDefault="00700B9B" w:rsidP="003158A9">
            <w:pPr>
              <w:pStyle w:val="Normal1"/>
              <w:tabs>
                <w:tab w:val="left" w:pos="567"/>
              </w:tabs>
              <w:autoSpaceDE w:val="0"/>
              <w:ind w:left="567" w:hanging="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0B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Łączna masa odpadów przeznaczona do przetwarzania w ciągu roku – 21 480,00 </w:t>
            </w:r>
            <w:r w:rsidR="00BA2CD8" w:rsidRPr="00700B9B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Pr="00700B9B">
              <w:rPr>
                <w:rFonts w:asciiTheme="minorHAnsi" w:hAnsiTheme="minorHAnsi" w:cstheme="minorHAnsi"/>
                <w:b/>
                <w:sz w:val="22"/>
                <w:szCs w:val="22"/>
              </w:rPr>
              <w:t>g</w:t>
            </w:r>
          </w:p>
        </w:tc>
      </w:tr>
    </w:tbl>
    <w:p w14:paraId="1FB41B9C" w14:textId="6D528DF2" w:rsidR="00FE309F" w:rsidRDefault="00FE309F" w:rsidP="003158A9">
      <w:pPr>
        <w:pStyle w:val="Normal1"/>
        <w:tabs>
          <w:tab w:val="left" w:pos="567"/>
        </w:tabs>
        <w:autoSpaceDE w:val="0"/>
        <w:ind w:left="567" w:hanging="567"/>
        <w:rPr>
          <w:rFonts w:asciiTheme="minorHAnsi" w:hAnsiTheme="minorHAnsi" w:cstheme="minorHAnsi"/>
          <w:b/>
        </w:rPr>
      </w:pPr>
    </w:p>
    <w:p w14:paraId="131C727B" w14:textId="77777777" w:rsidR="00FE309F" w:rsidRDefault="00FE309F" w:rsidP="003158A9">
      <w:pPr>
        <w:pStyle w:val="Normal1"/>
        <w:tabs>
          <w:tab w:val="left" w:pos="567"/>
        </w:tabs>
        <w:autoSpaceDE w:val="0"/>
        <w:ind w:left="567" w:hanging="567"/>
        <w:rPr>
          <w:rFonts w:asciiTheme="minorHAnsi" w:hAnsiTheme="minorHAnsi" w:cstheme="minorHAnsi"/>
          <w:b/>
        </w:rPr>
      </w:pPr>
    </w:p>
    <w:p w14:paraId="47F81293" w14:textId="63F874D6" w:rsidR="00BE5DB6" w:rsidRDefault="00BE5DB6" w:rsidP="003158A9">
      <w:pPr>
        <w:pStyle w:val="Normal1"/>
        <w:tabs>
          <w:tab w:val="left" w:pos="567"/>
        </w:tabs>
        <w:autoSpaceDE w:val="0"/>
        <w:spacing w:line="276" w:lineRule="auto"/>
        <w:ind w:left="567" w:hanging="56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2.2.</w:t>
      </w:r>
      <w:r>
        <w:rPr>
          <w:rFonts w:asciiTheme="minorHAnsi" w:hAnsiTheme="minorHAnsi" w:cstheme="minorHAnsi"/>
          <w:b/>
        </w:rPr>
        <w:tab/>
      </w:r>
      <w:r w:rsidRPr="005C77BF">
        <w:rPr>
          <w:rFonts w:asciiTheme="minorHAnsi" w:hAnsiTheme="minorHAnsi" w:cstheme="minorHAnsi"/>
          <w:b/>
        </w:rPr>
        <w:t xml:space="preserve">Rodzaje i masa odpadów dopuszczonych </w:t>
      </w:r>
      <w:r>
        <w:rPr>
          <w:rFonts w:asciiTheme="minorHAnsi" w:hAnsiTheme="minorHAnsi" w:cstheme="minorHAnsi"/>
          <w:b/>
        </w:rPr>
        <w:t>do pr</w:t>
      </w:r>
      <w:r w:rsidR="003E6827">
        <w:rPr>
          <w:rFonts w:asciiTheme="minorHAnsi" w:hAnsiTheme="minorHAnsi" w:cstheme="minorHAnsi"/>
          <w:b/>
        </w:rPr>
        <w:t>zetwarzania w procesach R5</w:t>
      </w:r>
      <w:r>
        <w:rPr>
          <w:rFonts w:asciiTheme="minorHAnsi" w:hAnsiTheme="minorHAnsi" w:cstheme="minorHAnsi"/>
          <w:b/>
        </w:rPr>
        <w:t xml:space="preserve"> </w:t>
      </w:r>
    </w:p>
    <w:p w14:paraId="1F5A5FE1" w14:textId="516794A8" w:rsidR="00BE5DB6" w:rsidRDefault="00BE5DB6" w:rsidP="003158A9">
      <w:pPr>
        <w:pStyle w:val="Normal1"/>
        <w:tabs>
          <w:tab w:val="left" w:pos="567"/>
        </w:tabs>
        <w:autoSpaceDE w:val="0"/>
        <w:ind w:left="567" w:hanging="567"/>
        <w:rPr>
          <w:rFonts w:asciiTheme="minorHAnsi" w:hAnsiTheme="minorHAnsi" w:cstheme="minorHAnsi"/>
          <w:b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6"/>
        <w:gridCol w:w="1322"/>
        <w:gridCol w:w="4253"/>
        <w:gridCol w:w="1701"/>
      </w:tblGrid>
      <w:tr w:rsidR="00BA2CD8" w:rsidRPr="00BE5DB6" w14:paraId="0AF1F8DE" w14:textId="77777777" w:rsidTr="00D736F5">
        <w:trPr>
          <w:trHeight w:val="532"/>
          <w:tblHeader/>
          <w:jc w:val="center"/>
        </w:trPr>
        <w:tc>
          <w:tcPr>
            <w:tcW w:w="516" w:type="dxa"/>
            <w:shd w:val="clear" w:color="auto" w:fill="D9D9D9"/>
            <w:vAlign w:val="center"/>
          </w:tcPr>
          <w:p w14:paraId="69EA2E63" w14:textId="77777777" w:rsidR="00BA2CD8" w:rsidRPr="00BE5DB6" w:rsidRDefault="00BA2CD8" w:rsidP="003158A9">
            <w:pPr>
              <w:pStyle w:val="Normal1"/>
              <w:tabs>
                <w:tab w:val="left" w:pos="567"/>
              </w:tabs>
              <w:autoSpaceDE w:val="0"/>
              <w:ind w:left="567" w:hanging="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5D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322" w:type="dxa"/>
            <w:shd w:val="clear" w:color="auto" w:fill="D9D9D9"/>
            <w:vAlign w:val="center"/>
          </w:tcPr>
          <w:p w14:paraId="580271B7" w14:textId="77777777" w:rsidR="00BA2CD8" w:rsidRPr="00BE5DB6" w:rsidRDefault="00BA2CD8" w:rsidP="003158A9">
            <w:pPr>
              <w:pStyle w:val="Normal1"/>
              <w:tabs>
                <w:tab w:val="left" w:pos="567"/>
              </w:tabs>
              <w:autoSpaceDE w:val="0"/>
              <w:ind w:left="567" w:hanging="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5D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Kod odpadu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70D16CF1" w14:textId="77777777" w:rsidR="00BA2CD8" w:rsidRPr="00BE5DB6" w:rsidRDefault="00BA2CD8" w:rsidP="003158A9">
            <w:pPr>
              <w:pStyle w:val="Normal1"/>
              <w:tabs>
                <w:tab w:val="left" w:pos="567"/>
              </w:tabs>
              <w:autoSpaceDE w:val="0"/>
              <w:ind w:left="567" w:hanging="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5D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odpadu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D4D563C" w14:textId="77777777" w:rsidR="00BA2CD8" w:rsidRPr="00BE5DB6" w:rsidRDefault="00BA2CD8" w:rsidP="003158A9">
            <w:pPr>
              <w:pStyle w:val="Normal1"/>
              <w:tabs>
                <w:tab w:val="left" w:pos="567"/>
              </w:tabs>
              <w:autoSpaceDE w:val="0"/>
              <w:ind w:left="567" w:hanging="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5DB6">
              <w:rPr>
                <w:rFonts w:asciiTheme="minorHAnsi" w:hAnsiTheme="minorHAnsi" w:cstheme="minorHAnsi"/>
                <w:b/>
                <w:sz w:val="22"/>
                <w:szCs w:val="22"/>
              </w:rPr>
              <w:t>Masa [Mg/rok]</w:t>
            </w:r>
          </w:p>
        </w:tc>
      </w:tr>
      <w:tr w:rsidR="00BA2CD8" w:rsidRPr="00BE5DB6" w14:paraId="11DF0AD8" w14:textId="77777777" w:rsidTr="00D736F5">
        <w:trPr>
          <w:trHeight w:val="157"/>
          <w:jc w:val="center"/>
        </w:trPr>
        <w:tc>
          <w:tcPr>
            <w:tcW w:w="7792" w:type="dxa"/>
            <w:gridSpan w:val="4"/>
            <w:shd w:val="clear" w:color="auto" w:fill="D9D9D9"/>
            <w:vAlign w:val="center"/>
          </w:tcPr>
          <w:p w14:paraId="7FE5118B" w14:textId="77777777" w:rsidR="00BA2CD8" w:rsidRPr="00BE5DB6" w:rsidRDefault="00BA2CD8" w:rsidP="003158A9">
            <w:pPr>
              <w:pStyle w:val="Normal1"/>
              <w:tabs>
                <w:tab w:val="left" w:pos="567"/>
              </w:tabs>
              <w:autoSpaceDE w:val="0"/>
              <w:ind w:left="567" w:hanging="56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E5D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Odpady inne niż niebezpieczne</w:t>
            </w:r>
          </w:p>
        </w:tc>
      </w:tr>
      <w:tr w:rsidR="00BA2CD8" w:rsidRPr="00BE5DB6" w14:paraId="5016B5AC" w14:textId="77777777" w:rsidTr="00D736F5">
        <w:trPr>
          <w:trHeight w:val="469"/>
          <w:jc w:val="center"/>
        </w:trPr>
        <w:tc>
          <w:tcPr>
            <w:tcW w:w="516" w:type="dxa"/>
            <w:vAlign w:val="center"/>
          </w:tcPr>
          <w:p w14:paraId="34AFB1FF" w14:textId="77777777" w:rsidR="00BA2CD8" w:rsidRPr="00BE5DB6" w:rsidRDefault="00BA2CD8" w:rsidP="003158A9">
            <w:pPr>
              <w:pStyle w:val="Normal1"/>
              <w:tabs>
                <w:tab w:val="left" w:pos="567"/>
              </w:tabs>
              <w:autoSpaceDE w:val="0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BE5DB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322" w:type="dxa"/>
            <w:vAlign w:val="center"/>
          </w:tcPr>
          <w:p w14:paraId="534C5FF3" w14:textId="1F13F351" w:rsidR="00BA2CD8" w:rsidRPr="00BE5DB6" w:rsidRDefault="00700B9B" w:rsidP="003158A9">
            <w:pPr>
              <w:pStyle w:val="Normal1"/>
              <w:tabs>
                <w:tab w:val="left" w:pos="567"/>
              </w:tabs>
              <w:autoSpaceDE w:val="0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19 09 02</w:t>
            </w:r>
          </w:p>
        </w:tc>
        <w:tc>
          <w:tcPr>
            <w:tcW w:w="4253" w:type="dxa"/>
            <w:vAlign w:val="center"/>
          </w:tcPr>
          <w:p w14:paraId="3409BEBA" w14:textId="7A9133B0" w:rsidR="00BA2CD8" w:rsidRPr="00FE309F" w:rsidRDefault="00700B9B" w:rsidP="003158A9">
            <w:pPr>
              <w:pStyle w:val="Normal1"/>
              <w:tabs>
                <w:tab w:val="left" w:pos="36"/>
              </w:tabs>
              <w:autoSpaceDE w:val="0"/>
              <w:ind w:left="3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Osady z klarowania wody</w:t>
            </w:r>
          </w:p>
        </w:tc>
        <w:tc>
          <w:tcPr>
            <w:tcW w:w="1701" w:type="dxa"/>
            <w:vAlign w:val="center"/>
          </w:tcPr>
          <w:p w14:paraId="74E6AA0D" w14:textId="20EC7A21" w:rsidR="00BA2CD8" w:rsidRPr="00BE5DB6" w:rsidRDefault="00700B9B" w:rsidP="003158A9">
            <w:pPr>
              <w:pStyle w:val="Normal1"/>
              <w:tabs>
                <w:tab w:val="left" w:pos="567"/>
              </w:tabs>
              <w:autoSpaceDE w:val="0"/>
              <w:ind w:left="567" w:hanging="56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10 000</w:t>
            </w:r>
            <w:r w:rsidR="00BA2CD8">
              <w:rPr>
                <w:rFonts w:asciiTheme="minorHAnsi" w:hAnsiTheme="minorHAnsi" w:cstheme="minorHAnsi"/>
                <w:sz w:val="22"/>
                <w:szCs w:val="22"/>
              </w:rPr>
              <w:t>,00</w:t>
            </w:r>
          </w:p>
        </w:tc>
      </w:tr>
    </w:tbl>
    <w:p w14:paraId="59E17400" w14:textId="75F62981" w:rsidR="00BE5DB6" w:rsidRDefault="00BE5DB6" w:rsidP="003158A9">
      <w:pPr>
        <w:pStyle w:val="Normal1"/>
        <w:tabs>
          <w:tab w:val="left" w:pos="567"/>
        </w:tabs>
        <w:autoSpaceDE w:val="0"/>
        <w:ind w:left="567" w:hanging="567"/>
        <w:rPr>
          <w:rFonts w:asciiTheme="minorHAnsi" w:hAnsiTheme="minorHAnsi" w:cstheme="minorHAnsi"/>
          <w:b/>
        </w:rPr>
      </w:pPr>
    </w:p>
    <w:p w14:paraId="7FA32D8D" w14:textId="77777777" w:rsidR="00BE5DB6" w:rsidRDefault="00BE5DB6" w:rsidP="003158A9">
      <w:pPr>
        <w:pStyle w:val="Normal1"/>
        <w:tabs>
          <w:tab w:val="left" w:pos="567"/>
        </w:tabs>
        <w:autoSpaceDE w:val="0"/>
        <w:spacing w:line="276" w:lineRule="auto"/>
        <w:ind w:left="567" w:hanging="567"/>
        <w:rPr>
          <w:rFonts w:asciiTheme="minorHAnsi" w:hAnsiTheme="minorHAnsi" w:cstheme="minorHAnsi"/>
          <w:b/>
        </w:rPr>
      </w:pPr>
    </w:p>
    <w:p w14:paraId="0B1A42FC" w14:textId="7EFB2BFA" w:rsidR="005C77BF" w:rsidRPr="005C77BF" w:rsidRDefault="006406EC" w:rsidP="003158A9">
      <w:pPr>
        <w:pStyle w:val="Normal1"/>
        <w:tabs>
          <w:tab w:val="left" w:pos="284"/>
        </w:tabs>
        <w:autoSpaceDE w:val="0"/>
        <w:spacing w:line="276" w:lineRule="auto"/>
        <w:ind w:left="284" w:hanging="28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</w:t>
      </w:r>
      <w:r w:rsidR="006D622A">
        <w:rPr>
          <w:rFonts w:asciiTheme="minorHAnsi" w:hAnsiTheme="minorHAnsi" w:cstheme="minorHAnsi"/>
          <w:b/>
        </w:rPr>
        <w:t>.</w:t>
      </w:r>
      <w:r w:rsidR="006D622A">
        <w:rPr>
          <w:rFonts w:asciiTheme="minorHAnsi" w:hAnsiTheme="minorHAnsi" w:cstheme="minorHAnsi"/>
          <w:b/>
        </w:rPr>
        <w:tab/>
      </w:r>
      <w:r w:rsidR="005C77BF" w:rsidRPr="005C77BF">
        <w:rPr>
          <w:rFonts w:asciiTheme="minorHAnsi" w:hAnsiTheme="minorHAnsi" w:cstheme="minorHAnsi"/>
          <w:b/>
        </w:rPr>
        <w:t>Rodzaje i masa odpadów powstających w wyniku przetwar</w:t>
      </w:r>
      <w:r w:rsidR="00D56EB3">
        <w:rPr>
          <w:rFonts w:asciiTheme="minorHAnsi" w:hAnsiTheme="minorHAnsi" w:cstheme="minorHAnsi"/>
          <w:b/>
        </w:rPr>
        <w:t>zania w procesach R</w:t>
      </w:r>
      <w:r w:rsidR="00D0690A">
        <w:rPr>
          <w:rFonts w:asciiTheme="minorHAnsi" w:hAnsiTheme="minorHAnsi" w:cstheme="minorHAnsi"/>
          <w:b/>
        </w:rPr>
        <w:t>3</w:t>
      </w:r>
      <w:r w:rsidR="003E6827">
        <w:rPr>
          <w:rFonts w:asciiTheme="minorHAnsi" w:hAnsiTheme="minorHAnsi" w:cstheme="minorHAnsi"/>
          <w:b/>
        </w:rPr>
        <w:t xml:space="preserve"> i</w:t>
      </w:r>
      <w:r w:rsidR="00F770CA">
        <w:rPr>
          <w:rFonts w:asciiTheme="minorHAnsi" w:hAnsiTheme="minorHAnsi" w:cstheme="minorHAnsi"/>
          <w:b/>
        </w:rPr>
        <w:t xml:space="preserve"> R5</w:t>
      </w:r>
      <w:r w:rsidR="00D56EB3">
        <w:rPr>
          <w:rFonts w:asciiTheme="minorHAnsi" w:hAnsiTheme="minorHAnsi" w:cstheme="minorHAnsi"/>
          <w:b/>
        </w:rPr>
        <w:t xml:space="preserve"> </w:t>
      </w:r>
    </w:p>
    <w:p w14:paraId="09886616" w14:textId="77777777" w:rsidR="005C77BF" w:rsidRDefault="005C77BF" w:rsidP="003158A9">
      <w:pPr>
        <w:pStyle w:val="Normal1"/>
        <w:autoSpaceDE w:val="0"/>
        <w:rPr>
          <w:rFonts w:ascii="Times New Roman" w:hAnsi="Times New Roman" w:cs="Times New Roman"/>
          <w:b/>
          <w:sz w:val="22"/>
          <w:szCs w:val="22"/>
        </w:rPr>
      </w:pPr>
    </w:p>
    <w:p w14:paraId="50C117BB" w14:textId="57B517DA" w:rsidR="005C77BF" w:rsidRPr="00D11A91" w:rsidRDefault="00DB02F2" w:rsidP="003158A9">
      <w:pPr>
        <w:pStyle w:val="Normal1"/>
        <w:tabs>
          <w:tab w:val="left" w:pos="567"/>
        </w:tabs>
        <w:autoSpaceDE w:val="0"/>
        <w:rPr>
          <w:rFonts w:asciiTheme="minorHAnsi" w:hAnsiTheme="minorHAnsi" w:cstheme="minorHAnsi"/>
          <w:b/>
        </w:rPr>
      </w:pPr>
      <w:r w:rsidRPr="00D11A91">
        <w:rPr>
          <w:rFonts w:asciiTheme="minorHAnsi" w:hAnsiTheme="minorHAnsi" w:cstheme="minorHAnsi"/>
          <w:b/>
        </w:rPr>
        <w:t>3.1</w:t>
      </w:r>
      <w:r w:rsidR="00FE309F" w:rsidRPr="00D11A91">
        <w:rPr>
          <w:rFonts w:asciiTheme="minorHAnsi" w:hAnsiTheme="minorHAnsi" w:cstheme="minorHAnsi"/>
          <w:b/>
        </w:rPr>
        <w:t>.</w:t>
      </w:r>
      <w:r w:rsidR="00FE309F" w:rsidRPr="00D11A91">
        <w:rPr>
          <w:rFonts w:asciiTheme="minorHAnsi" w:hAnsiTheme="minorHAnsi" w:cstheme="minorHAnsi"/>
          <w:b/>
        </w:rPr>
        <w:tab/>
      </w:r>
      <w:r w:rsidR="005C77BF" w:rsidRPr="00D11A91">
        <w:rPr>
          <w:rFonts w:asciiTheme="minorHAnsi" w:hAnsiTheme="minorHAnsi" w:cstheme="minorHAnsi"/>
          <w:b/>
        </w:rPr>
        <w:t xml:space="preserve">Odpady powstające w wyniku przetwarzania w procesie </w:t>
      </w:r>
      <w:r w:rsidR="00D0690A" w:rsidRPr="00D11A91">
        <w:rPr>
          <w:rFonts w:asciiTheme="minorHAnsi" w:hAnsiTheme="minorHAnsi" w:cstheme="minorHAnsi"/>
          <w:b/>
        </w:rPr>
        <w:t>R3</w:t>
      </w:r>
    </w:p>
    <w:p w14:paraId="249B1C76" w14:textId="638F78AE" w:rsidR="002758E3" w:rsidRDefault="002758E3" w:rsidP="003158A9">
      <w:pPr>
        <w:pStyle w:val="Normal1"/>
        <w:autoSpaceDE w:val="0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704"/>
        <w:gridCol w:w="1418"/>
        <w:gridCol w:w="4115"/>
        <w:gridCol w:w="1696"/>
      </w:tblGrid>
      <w:tr w:rsidR="00803FBC" w:rsidRPr="0075160A" w14:paraId="6579C855" w14:textId="77777777" w:rsidTr="00D736F5">
        <w:trPr>
          <w:tblHeader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1ECBB3E" w14:textId="466AB98B" w:rsidR="00803FBC" w:rsidRPr="0075160A" w:rsidRDefault="00803FBC" w:rsidP="003158A9">
            <w:pPr>
              <w:pStyle w:val="Normal1"/>
              <w:autoSpaceDE w:val="0"/>
              <w:rPr>
                <w:rFonts w:asciiTheme="minorHAnsi" w:hAnsiTheme="minorHAnsi" w:cstheme="minorHAnsi"/>
                <w:b/>
              </w:rPr>
            </w:pPr>
            <w:r w:rsidRPr="007516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1D81923" w14:textId="075CD82D" w:rsidR="00803FBC" w:rsidRPr="0075160A" w:rsidRDefault="00803FBC" w:rsidP="003158A9">
            <w:pPr>
              <w:pStyle w:val="Normal1"/>
              <w:autoSpaceDE w:val="0"/>
              <w:rPr>
                <w:rFonts w:asciiTheme="minorHAnsi" w:hAnsiTheme="minorHAnsi" w:cstheme="minorHAnsi"/>
                <w:b/>
              </w:rPr>
            </w:pPr>
            <w:r w:rsidRPr="007516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Kod odpadu</w:t>
            </w:r>
          </w:p>
        </w:tc>
        <w:tc>
          <w:tcPr>
            <w:tcW w:w="4115" w:type="dxa"/>
            <w:shd w:val="clear" w:color="auto" w:fill="D9D9D9" w:themeFill="background1" w:themeFillShade="D9"/>
            <w:vAlign w:val="center"/>
          </w:tcPr>
          <w:p w14:paraId="5A48FE7F" w14:textId="0FDDDF30" w:rsidR="00803FBC" w:rsidRPr="0075160A" w:rsidRDefault="00803FBC" w:rsidP="003158A9">
            <w:pPr>
              <w:pStyle w:val="Normal1"/>
              <w:autoSpaceDE w:val="0"/>
              <w:rPr>
                <w:rFonts w:asciiTheme="minorHAnsi" w:hAnsiTheme="minorHAnsi" w:cstheme="minorHAnsi"/>
                <w:b/>
              </w:rPr>
            </w:pPr>
            <w:r w:rsidRPr="007516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odpadu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D58437A" w14:textId="35FC147E" w:rsidR="00803FBC" w:rsidRPr="0075160A" w:rsidRDefault="00D736F5" w:rsidP="003158A9">
            <w:pPr>
              <w:pStyle w:val="Normal1"/>
              <w:autoSpaceDE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Masa</w:t>
            </w:r>
            <w:r w:rsidR="00803FBC" w:rsidRPr="007516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[Mg/rok]</w:t>
            </w:r>
          </w:p>
        </w:tc>
      </w:tr>
      <w:tr w:rsidR="00803FBC" w:rsidRPr="0075160A" w14:paraId="4980EAC1" w14:textId="77777777" w:rsidTr="00D736F5">
        <w:tc>
          <w:tcPr>
            <w:tcW w:w="7933" w:type="dxa"/>
            <w:gridSpan w:val="4"/>
            <w:shd w:val="clear" w:color="auto" w:fill="D9D9D9" w:themeFill="background1" w:themeFillShade="D9"/>
          </w:tcPr>
          <w:p w14:paraId="6FF9AEBE" w14:textId="4D404C41" w:rsidR="00803FBC" w:rsidRPr="0075160A" w:rsidRDefault="00803FBC" w:rsidP="003158A9">
            <w:pPr>
              <w:pStyle w:val="Normal1"/>
              <w:autoSpaceDE w:val="0"/>
              <w:rPr>
                <w:rFonts w:asciiTheme="minorHAnsi" w:hAnsiTheme="minorHAnsi" w:cstheme="minorHAnsi"/>
                <w:b/>
              </w:rPr>
            </w:pPr>
            <w:r w:rsidRPr="007516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Odpady inne niż niebezpieczne</w:t>
            </w:r>
          </w:p>
        </w:tc>
      </w:tr>
      <w:tr w:rsidR="00803FBC" w:rsidRPr="0075160A" w14:paraId="55379970" w14:textId="77777777" w:rsidTr="00D736F5">
        <w:trPr>
          <w:trHeight w:val="646"/>
        </w:trPr>
        <w:tc>
          <w:tcPr>
            <w:tcW w:w="704" w:type="dxa"/>
            <w:vAlign w:val="center"/>
          </w:tcPr>
          <w:p w14:paraId="71BAC04F" w14:textId="165A0CC3" w:rsidR="00803FBC" w:rsidRPr="0075160A" w:rsidRDefault="00803FBC" w:rsidP="003158A9">
            <w:pPr>
              <w:pStyle w:val="Normal1"/>
              <w:autoSpaceDE w:val="0"/>
              <w:rPr>
                <w:rFonts w:asciiTheme="minorHAnsi" w:hAnsiTheme="minorHAnsi" w:cstheme="minorHAnsi"/>
              </w:rPr>
            </w:pPr>
            <w:r w:rsidRPr="0075160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418" w:type="dxa"/>
            <w:vAlign w:val="center"/>
          </w:tcPr>
          <w:p w14:paraId="24707A81" w14:textId="1230BD58" w:rsidR="00803FBC" w:rsidRPr="0075160A" w:rsidRDefault="00700B9B" w:rsidP="003158A9">
            <w:pPr>
              <w:pStyle w:val="Normal1"/>
              <w:autoSpaceDE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19 08 05</w:t>
            </w:r>
          </w:p>
        </w:tc>
        <w:tc>
          <w:tcPr>
            <w:tcW w:w="4115" w:type="dxa"/>
            <w:vAlign w:val="center"/>
          </w:tcPr>
          <w:p w14:paraId="0A187E9C" w14:textId="41C4D78B" w:rsidR="00803FBC" w:rsidRPr="0075160A" w:rsidRDefault="00700B9B" w:rsidP="003158A9">
            <w:pPr>
              <w:pStyle w:val="Normal1"/>
              <w:autoSpaceDE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Ustabilizowane komunalne osady ściekowe</w:t>
            </w:r>
          </w:p>
        </w:tc>
        <w:tc>
          <w:tcPr>
            <w:tcW w:w="1696" w:type="dxa"/>
            <w:vAlign w:val="center"/>
          </w:tcPr>
          <w:p w14:paraId="68BDCEAE" w14:textId="0313F1B9" w:rsidR="00803FBC" w:rsidRPr="0075160A" w:rsidRDefault="00700B9B" w:rsidP="003158A9">
            <w:pPr>
              <w:pStyle w:val="Normal1"/>
              <w:autoSpaceDE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12 000,00</w:t>
            </w:r>
          </w:p>
        </w:tc>
      </w:tr>
    </w:tbl>
    <w:p w14:paraId="31D440F0" w14:textId="77777777" w:rsidR="000136C7" w:rsidRDefault="000136C7" w:rsidP="003158A9">
      <w:pPr>
        <w:pStyle w:val="Normal1"/>
        <w:autoSpaceDE w:val="0"/>
        <w:rPr>
          <w:rFonts w:ascii="Times New Roman" w:hAnsi="Times New Roman" w:cs="Times New Roman"/>
          <w:bCs/>
          <w:sz w:val="22"/>
          <w:szCs w:val="22"/>
        </w:rPr>
      </w:pPr>
    </w:p>
    <w:p w14:paraId="1A29A1EB" w14:textId="4F77B893" w:rsidR="00FE309F" w:rsidRPr="00D11A91" w:rsidRDefault="00DB02F2" w:rsidP="003158A9">
      <w:pPr>
        <w:pStyle w:val="Normal1"/>
        <w:tabs>
          <w:tab w:val="left" w:pos="567"/>
        </w:tabs>
        <w:autoSpaceDE w:val="0"/>
        <w:rPr>
          <w:rFonts w:asciiTheme="minorHAnsi" w:hAnsiTheme="minorHAnsi" w:cstheme="minorHAnsi"/>
          <w:b/>
        </w:rPr>
      </w:pPr>
      <w:r w:rsidRPr="00D11A91">
        <w:rPr>
          <w:rFonts w:asciiTheme="minorHAnsi" w:hAnsiTheme="minorHAnsi" w:cstheme="minorHAnsi"/>
          <w:b/>
          <w:bCs/>
        </w:rPr>
        <w:t>3.2.</w:t>
      </w:r>
      <w:r w:rsidR="00FE309F" w:rsidRPr="00D11A91">
        <w:rPr>
          <w:rFonts w:asciiTheme="minorHAnsi" w:hAnsiTheme="minorHAnsi" w:cstheme="minorHAnsi"/>
          <w:b/>
          <w:bCs/>
        </w:rPr>
        <w:tab/>
      </w:r>
      <w:r w:rsidR="00FE309F" w:rsidRPr="00D11A91">
        <w:rPr>
          <w:rFonts w:asciiTheme="minorHAnsi" w:hAnsiTheme="minorHAnsi" w:cstheme="minorHAnsi"/>
          <w:b/>
        </w:rPr>
        <w:t>Odpady powstające w wyniku przetwarzania w procesie R</w:t>
      </w:r>
      <w:r w:rsidR="0026166E" w:rsidRPr="00D11A91">
        <w:rPr>
          <w:rFonts w:asciiTheme="minorHAnsi" w:hAnsiTheme="minorHAnsi" w:cstheme="minorHAnsi"/>
          <w:b/>
        </w:rPr>
        <w:t>5</w:t>
      </w:r>
    </w:p>
    <w:p w14:paraId="100B34FB" w14:textId="5CD7C10B" w:rsidR="00FE309F" w:rsidRDefault="00FE309F" w:rsidP="003158A9">
      <w:pPr>
        <w:pStyle w:val="Normal1"/>
        <w:autoSpaceDE w:val="0"/>
        <w:ind w:left="284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487" w:type="dxa"/>
        <w:tblLook w:val="04A0" w:firstRow="1" w:lastRow="0" w:firstColumn="1" w:lastColumn="0" w:noHBand="0" w:noVBand="1"/>
      </w:tblPr>
      <w:tblGrid>
        <w:gridCol w:w="704"/>
        <w:gridCol w:w="1559"/>
        <w:gridCol w:w="4111"/>
        <w:gridCol w:w="1701"/>
      </w:tblGrid>
      <w:tr w:rsidR="00803FBC" w:rsidRPr="0075160A" w14:paraId="7603039F" w14:textId="77777777" w:rsidTr="00D736F5">
        <w:trPr>
          <w:tblHeader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66AAE74" w14:textId="77777777" w:rsidR="00803FBC" w:rsidRPr="0075160A" w:rsidRDefault="00803FBC" w:rsidP="003158A9">
            <w:pPr>
              <w:pStyle w:val="Normal1"/>
              <w:autoSpaceDE w:val="0"/>
              <w:rPr>
                <w:rFonts w:asciiTheme="minorHAnsi" w:hAnsiTheme="minorHAnsi" w:cstheme="minorHAnsi"/>
                <w:b/>
              </w:rPr>
            </w:pPr>
            <w:r w:rsidRPr="007516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5B36565" w14:textId="77777777" w:rsidR="00803FBC" w:rsidRPr="0075160A" w:rsidRDefault="00803FBC" w:rsidP="003158A9">
            <w:pPr>
              <w:pStyle w:val="Normal1"/>
              <w:autoSpaceDE w:val="0"/>
              <w:rPr>
                <w:rFonts w:asciiTheme="minorHAnsi" w:hAnsiTheme="minorHAnsi" w:cstheme="minorHAnsi"/>
                <w:b/>
              </w:rPr>
            </w:pPr>
            <w:r w:rsidRPr="007516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Kod odpadu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1E459196" w14:textId="77777777" w:rsidR="00803FBC" w:rsidRPr="0075160A" w:rsidRDefault="00803FBC" w:rsidP="003158A9">
            <w:pPr>
              <w:pStyle w:val="Normal1"/>
              <w:autoSpaceDE w:val="0"/>
              <w:rPr>
                <w:rFonts w:asciiTheme="minorHAnsi" w:hAnsiTheme="minorHAnsi" w:cstheme="minorHAnsi"/>
                <w:b/>
              </w:rPr>
            </w:pPr>
            <w:r w:rsidRPr="007516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odpadu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EEDC50" w14:textId="7FFDEB35" w:rsidR="00803FBC" w:rsidRPr="0075160A" w:rsidRDefault="00D736F5" w:rsidP="003158A9">
            <w:pPr>
              <w:pStyle w:val="Normal1"/>
              <w:autoSpaceDE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Masa</w:t>
            </w:r>
            <w:r w:rsidR="00803FBC" w:rsidRPr="007516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[Mg/rok]</w:t>
            </w:r>
          </w:p>
        </w:tc>
      </w:tr>
      <w:tr w:rsidR="00803FBC" w:rsidRPr="0075160A" w14:paraId="0CC0DFC2" w14:textId="77777777" w:rsidTr="00D736F5">
        <w:tc>
          <w:tcPr>
            <w:tcW w:w="8075" w:type="dxa"/>
            <w:gridSpan w:val="4"/>
            <w:shd w:val="clear" w:color="auto" w:fill="D9D9D9" w:themeFill="background1" w:themeFillShade="D9"/>
          </w:tcPr>
          <w:p w14:paraId="7F9CD19F" w14:textId="57E83150" w:rsidR="00803FBC" w:rsidRPr="0075160A" w:rsidRDefault="00803FBC" w:rsidP="003158A9">
            <w:pPr>
              <w:pStyle w:val="Normal1"/>
              <w:autoSpaceDE w:val="0"/>
              <w:rPr>
                <w:rFonts w:asciiTheme="minorHAnsi" w:hAnsiTheme="minorHAnsi" w:cstheme="minorHAnsi"/>
                <w:b/>
              </w:rPr>
            </w:pPr>
            <w:r w:rsidRPr="007516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Odpady inne niż niebezpieczne</w:t>
            </w:r>
          </w:p>
        </w:tc>
      </w:tr>
      <w:tr w:rsidR="00700B9B" w:rsidRPr="0075160A" w14:paraId="3721DE8B" w14:textId="77777777" w:rsidTr="00D736F5">
        <w:trPr>
          <w:trHeight w:val="577"/>
        </w:trPr>
        <w:tc>
          <w:tcPr>
            <w:tcW w:w="704" w:type="dxa"/>
            <w:vAlign w:val="center"/>
          </w:tcPr>
          <w:p w14:paraId="5E54CAC0" w14:textId="77777777" w:rsidR="00700B9B" w:rsidRPr="0075160A" w:rsidRDefault="00700B9B" w:rsidP="003158A9">
            <w:pPr>
              <w:pStyle w:val="Normal1"/>
              <w:autoSpaceDE w:val="0"/>
              <w:rPr>
                <w:rFonts w:asciiTheme="minorHAnsi" w:hAnsiTheme="minorHAnsi" w:cstheme="minorHAnsi"/>
              </w:rPr>
            </w:pPr>
            <w:r w:rsidRPr="0075160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559" w:type="dxa"/>
            <w:vAlign w:val="center"/>
          </w:tcPr>
          <w:p w14:paraId="75F30735" w14:textId="383F428A" w:rsidR="00700B9B" w:rsidRPr="0075160A" w:rsidRDefault="00700B9B" w:rsidP="003158A9">
            <w:pPr>
              <w:pStyle w:val="Normal1"/>
              <w:autoSpaceDE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19 08 05</w:t>
            </w:r>
          </w:p>
        </w:tc>
        <w:tc>
          <w:tcPr>
            <w:tcW w:w="4111" w:type="dxa"/>
            <w:vAlign w:val="center"/>
          </w:tcPr>
          <w:p w14:paraId="076865D5" w14:textId="08680651" w:rsidR="00700B9B" w:rsidRPr="0075160A" w:rsidRDefault="00700B9B" w:rsidP="003158A9">
            <w:pPr>
              <w:pStyle w:val="Normal1"/>
              <w:autoSpaceDE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Ustabilizowane komunalne osady ściekowe</w:t>
            </w:r>
          </w:p>
        </w:tc>
        <w:tc>
          <w:tcPr>
            <w:tcW w:w="1701" w:type="dxa"/>
            <w:vAlign w:val="center"/>
          </w:tcPr>
          <w:p w14:paraId="4B174D4F" w14:textId="39392F3C" w:rsidR="00700B9B" w:rsidRPr="0075160A" w:rsidRDefault="00700B9B" w:rsidP="003158A9">
            <w:pPr>
              <w:pStyle w:val="Normal1"/>
              <w:autoSpaceDE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20 000,00*</w:t>
            </w:r>
          </w:p>
        </w:tc>
      </w:tr>
    </w:tbl>
    <w:p w14:paraId="5C15B676" w14:textId="213851EF" w:rsidR="00FE309F" w:rsidRPr="00ED5468" w:rsidRDefault="00ED5468" w:rsidP="003158A9">
      <w:pPr>
        <w:pStyle w:val="Normal1"/>
        <w:autoSpaceDE w:val="0"/>
        <w:ind w:left="567"/>
        <w:rPr>
          <w:rFonts w:asciiTheme="minorHAnsi" w:hAnsiTheme="minorHAnsi" w:cstheme="minorHAnsi"/>
          <w:sz w:val="20"/>
          <w:szCs w:val="20"/>
        </w:rPr>
      </w:pPr>
      <w:r w:rsidRPr="00ED5468">
        <w:rPr>
          <w:rFonts w:asciiTheme="minorHAnsi" w:hAnsiTheme="minorHAnsi" w:cstheme="minorHAnsi"/>
          <w:sz w:val="20"/>
          <w:szCs w:val="20"/>
        </w:rPr>
        <w:t>* - masa obejmuje osady pochodzące z oczyszczania ścieków oraz wprowadzone osady z klarowania wody wykorzystywane do redukcji H</w:t>
      </w:r>
      <w:r w:rsidRPr="00ED5468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ED5468">
        <w:rPr>
          <w:rFonts w:asciiTheme="minorHAnsi" w:hAnsiTheme="minorHAnsi" w:cstheme="minorHAnsi"/>
          <w:sz w:val="20"/>
          <w:szCs w:val="20"/>
        </w:rPr>
        <w:t>S</w:t>
      </w:r>
    </w:p>
    <w:p w14:paraId="13919D31" w14:textId="77777777" w:rsidR="000136C7" w:rsidRDefault="000136C7" w:rsidP="003158A9">
      <w:pPr>
        <w:pStyle w:val="Normal1"/>
        <w:autoSpaceDE w:val="0"/>
        <w:rPr>
          <w:rFonts w:ascii="Times New Roman" w:hAnsi="Times New Roman" w:cs="Times New Roman"/>
          <w:bCs/>
          <w:sz w:val="22"/>
          <w:szCs w:val="22"/>
        </w:rPr>
      </w:pPr>
    </w:p>
    <w:p w14:paraId="5D9C9008" w14:textId="77777777" w:rsidR="00B25A2A" w:rsidRDefault="00B25A2A" w:rsidP="003158A9">
      <w:pPr>
        <w:pStyle w:val="Normal1"/>
        <w:autoSpaceDE w:val="0"/>
        <w:rPr>
          <w:rFonts w:ascii="Times New Roman" w:hAnsi="Times New Roman" w:cs="Times New Roman"/>
          <w:bCs/>
          <w:sz w:val="22"/>
          <w:szCs w:val="22"/>
        </w:rPr>
      </w:pPr>
    </w:p>
    <w:p w14:paraId="3361F5BB" w14:textId="0B7FF5CE" w:rsidR="005C77BF" w:rsidRPr="00DF224C" w:rsidRDefault="006406EC" w:rsidP="003158A9">
      <w:pPr>
        <w:pStyle w:val="Normal1"/>
        <w:autoSpaceDE w:val="0"/>
        <w:ind w:left="284" w:hanging="28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4</w:t>
      </w:r>
      <w:r w:rsidR="005C77BF" w:rsidRPr="00DF224C">
        <w:rPr>
          <w:rFonts w:asciiTheme="minorHAnsi" w:hAnsiTheme="minorHAnsi" w:cstheme="minorHAnsi"/>
          <w:b/>
          <w:bCs/>
        </w:rPr>
        <w:t>.</w:t>
      </w:r>
      <w:r w:rsidR="005C77BF" w:rsidRPr="00DF224C">
        <w:rPr>
          <w:rFonts w:asciiTheme="minorHAnsi" w:hAnsiTheme="minorHAnsi" w:cstheme="minorHAnsi"/>
          <w:b/>
          <w:bCs/>
        </w:rPr>
        <w:tab/>
      </w:r>
      <w:r w:rsidR="00384492" w:rsidRPr="00384492">
        <w:rPr>
          <w:rFonts w:asciiTheme="minorHAnsi" w:hAnsiTheme="minorHAnsi" w:cstheme="minorHAnsi"/>
          <w:b/>
          <w:bCs/>
        </w:rPr>
        <w:t>Miejsce prowadzenia działalności w zakresie przetwarzania odpadów</w:t>
      </w:r>
    </w:p>
    <w:p w14:paraId="501CC400" w14:textId="77777777" w:rsidR="005C77BF" w:rsidRPr="00171DC8" w:rsidRDefault="005C77BF" w:rsidP="003158A9">
      <w:pPr>
        <w:pStyle w:val="Normal1"/>
        <w:autoSpaceDE w:val="0"/>
        <w:rPr>
          <w:rFonts w:ascii="Times New Roman" w:hAnsi="Times New Roman" w:cs="Times New Roman"/>
          <w:bCs/>
          <w:sz w:val="22"/>
          <w:szCs w:val="22"/>
        </w:rPr>
      </w:pPr>
    </w:p>
    <w:p w14:paraId="29B54C82" w14:textId="3A6D62C0" w:rsidR="00CD5A0D" w:rsidRDefault="005C77BF" w:rsidP="003158A9">
      <w:r w:rsidRPr="00DF224C">
        <w:t>Odpa</w:t>
      </w:r>
      <w:r w:rsidR="00AE7EB7">
        <w:t>dy</w:t>
      </w:r>
      <w:r w:rsidR="00525002">
        <w:t xml:space="preserve"> przetwarzane </w:t>
      </w:r>
      <w:r w:rsidR="00AE7EB7">
        <w:t xml:space="preserve">są </w:t>
      </w:r>
      <w:r w:rsidR="00525002">
        <w:t>na terenie</w:t>
      </w:r>
      <w:r w:rsidR="00AE7EB7">
        <w:t xml:space="preserve"> </w:t>
      </w:r>
      <w:r w:rsidR="00D736F5">
        <w:t>Lewobrzeżnej Oczyszczalni Ścieków</w:t>
      </w:r>
      <w:r w:rsidR="0099709E">
        <w:t xml:space="preserve"> (LOŚ)</w:t>
      </w:r>
      <w:r w:rsidR="00D736F5">
        <w:t xml:space="preserve">, zlokalizowanej </w:t>
      </w:r>
      <w:r w:rsidR="00F32A55">
        <w:t>przy ul.</w:t>
      </w:r>
      <w:r w:rsidR="00925B1D">
        <w:t> </w:t>
      </w:r>
      <w:r w:rsidR="00F32A55">
        <w:t xml:space="preserve">Serbskiej 3 w Poznaniu, </w:t>
      </w:r>
      <w:r w:rsidR="00AE7EB7">
        <w:t xml:space="preserve">na </w:t>
      </w:r>
      <w:r w:rsidR="00D736F5">
        <w:t xml:space="preserve">terenie </w:t>
      </w:r>
      <w:r w:rsidR="00AE7EB7">
        <w:rPr>
          <w:rFonts w:cstheme="minorHAnsi"/>
          <w:bCs/>
        </w:rPr>
        <w:t xml:space="preserve">działek ewidencyjnych o nr </w:t>
      </w:r>
      <w:r w:rsidR="00D736F5">
        <w:rPr>
          <w:rFonts w:cstheme="minorHAnsi"/>
          <w:bCs/>
        </w:rPr>
        <w:t>2/2</w:t>
      </w:r>
      <w:r w:rsidR="00BA6D29">
        <w:rPr>
          <w:rFonts w:cstheme="minorHAnsi"/>
          <w:bCs/>
        </w:rPr>
        <w:t>,</w:t>
      </w:r>
      <w:r w:rsidR="00F32A55">
        <w:rPr>
          <w:rFonts w:cstheme="minorHAnsi"/>
          <w:bCs/>
        </w:rPr>
        <w:t xml:space="preserve"> 3, 4/9, 6/1, 17/2, 18/2, 19,</w:t>
      </w:r>
      <w:r w:rsidR="00BA6D29">
        <w:rPr>
          <w:rFonts w:cstheme="minorHAnsi"/>
          <w:bCs/>
        </w:rPr>
        <w:t xml:space="preserve"> </w:t>
      </w:r>
      <w:r w:rsidR="00F32A55">
        <w:rPr>
          <w:rFonts w:cstheme="minorHAnsi"/>
          <w:bCs/>
        </w:rPr>
        <w:t xml:space="preserve">obręb 52 Winiary, </w:t>
      </w:r>
      <w:r w:rsidR="00BA6D29">
        <w:rPr>
          <w:rFonts w:cstheme="minorHAnsi"/>
          <w:bCs/>
        </w:rPr>
        <w:t>do których</w:t>
      </w:r>
      <w:r w:rsidR="00BE1F44">
        <w:rPr>
          <w:rFonts w:cstheme="minorHAnsi"/>
          <w:bCs/>
        </w:rPr>
        <w:t xml:space="preserve"> Wnioskodawc</w:t>
      </w:r>
      <w:r w:rsidR="00BA6D29">
        <w:rPr>
          <w:rFonts w:cstheme="minorHAnsi"/>
          <w:bCs/>
        </w:rPr>
        <w:t xml:space="preserve">a posiada tytuł prawny </w:t>
      </w:r>
      <w:r w:rsidR="00596A78">
        <w:rPr>
          <w:rFonts w:cstheme="minorHAnsi"/>
          <w:bCs/>
        </w:rPr>
        <w:t>w postaci</w:t>
      </w:r>
      <w:r w:rsidR="00BE1F44">
        <w:rPr>
          <w:rFonts w:cstheme="minorHAnsi"/>
          <w:bCs/>
        </w:rPr>
        <w:t xml:space="preserve"> </w:t>
      </w:r>
      <w:r w:rsidR="00D736F5">
        <w:rPr>
          <w:rFonts w:cstheme="minorHAnsi"/>
          <w:bCs/>
        </w:rPr>
        <w:t>użytkowania wieczystego</w:t>
      </w:r>
      <w:r w:rsidR="00F32A55">
        <w:rPr>
          <w:rFonts w:cstheme="minorHAnsi"/>
          <w:bCs/>
        </w:rPr>
        <w:t xml:space="preserve"> oraz nr </w:t>
      </w:r>
      <w:r w:rsidR="00F32A55">
        <w:t>16/1, 20 i 21, obręb 52 Winiary, które stanowią własność Wnioskodawcy.</w:t>
      </w:r>
    </w:p>
    <w:p w14:paraId="40D74C86" w14:textId="247D03E9" w:rsidR="005C77BF" w:rsidRPr="00DF224C" w:rsidRDefault="002758E3" w:rsidP="003158A9">
      <w:pPr>
        <w:pStyle w:val="Normal1"/>
        <w:tabs>
          <w:tab w:val="num" w:pos="284"/>
        </w:tabs>
        <w:autoSpaceDE w:val="0"/>
        <w:spacing w:line="276" w:lineRule="auto"/>
        <w:ind w:left="284" w:hanging="28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5</w:t>
      </w:r>
      <w:r w:rsidR="005C77BF" w:rsidRPr="00DF224C">
        <w:rPr>
          <w:rFonts w:asciiTheme="minorHAnsi" w:hAnsiTheme="minorHAnsi" w:cstheme="minorHAnsi"/>
          <w:b/>
        </w:rPr>
        <w:t>.</w:t>
      </w:r>
      <w:r w:rsidR="005C77BF" w:rsidRPr="00DF224C">
        <w:rPr>
          <w:rFonts w:asciiTheme="minorHAnsi" w:hAnsiTheme="minorHAnsi" w:cstheme="minorHAnsi"/>
          <w:b/>
        </w:rPr>
        <w:tab/>
        <w:t xml:space="preserve">Dopuszczone metody przetwarzania odpadów oraz opis technologiczny procesów przetwarzania odpadów </w:t>
      </w:r>
      <w:r w:rsidR="00430B35">
        <w:rPr>
          <w:rFonts w:asciiTheme="minorHAnsi" w:hAnsiTheme="minorHAnsi" w:cstheme="minorHAnsi"/>
          <w:b/>
        </w:rPr>
        <w:t>wraz z podaniem mocy przerobow</w:t>
      </w:r>
      <w:r w:rsidR="00925B1D">
        <w:rPr>
          <w:rFonts w:asciiTheme="minorHAnsi" w:hAnsiTheme="minorHAnsi" w:cstheme="minorHAnsi"/>
          <w:b/>
        </w:rPr>
        <w:t>ej</w:t>
      </w:r>
      <w:r w:rsidR="005C77BF" w:rsidRPr="00DF224C">
        <w:rPr>
          <w:rFonts w:asciiTheme="minorHAnsi" w:hAnsiTheme="minorHAnsi" w:cstheme="minorHAnsi"/>
          <w:b/>
        </w:rPr>
        <w:t xml:space="preserve"> instalacji</w:t>
      </w:r>
    </w:p>
    <w:p w14:paraId="4DA954E9" w14:textId="77777777" w:rsidR="000136C7" w:rsidRDefault="000136C7" w:rsidP="003158A9">
      <w:pPr>
        <w:pStyle w:val="Normal1"/>
        <w:autoSpaceDE w:val="0"/>
        <w:spacing w:line="276" w:lineRule="auto"/>
        <w:rPr>
          <w:rFonts w:asciiTheme="minorHAnsi" w:hAnsiTheme="minorHAnsi" w:cstheme="minorHAnsi"/>
          <w:u w:val="single"/>
        </w:rPr>
      </w:pPr>
    </w:p>
    <w:p w14:paraId="5B8CBC21" w14:textId="7FDFBC4B" w:rsidR="00D11A91" w:rsidRDefault="00D00AF1" w:rsidP="003158A9">
      <w:pPr>
        <w:pStyle w:val="Normal1"/>
        <w:autoSpaceDE w:val="0"/>
        <w:spacing w:line="276" w:lineRule="auto"/>
        <w:ind w:left="567" w:hanging="567"/>
        <w:rPr>
          <w:rFonts w:asciiTheme="minorHAnsi" w:hAnsiTheme="minorHAnsi" w:cstheme="minorHAnsi"/>
          <w:b/>
          <w:bCs/>
        </w:rPr>
      </w:pPr>
      <w:r w:rsidRPr="00D00AF1">
        <w:rPr>
          <w:rFonts w:asciiTheme="minorHAnsi" w:hAnsiTheme="minorHAnsi" w:cstheme="minorHAnsi"/>
          <w:b/>
          <w:bCs/>
        </w:rPr>
        <w:t>5.1.</w:t>
      </w:r>
      <w:r w:rsidRPr="00D00AF1">
        <w:rPr>
          <w:rFonts w:asciiTheme="minorHAnsi" w:hAnsiTheme="minorHAnsi" w:cstheme="minorHAnsi"/>
          <w:b/>
          <w:bCs/>
        </w:rPr>
        <w:tab/>
      </w:r>
      <w:r w:rsidR="00D11A91" w:rsidRPr="00D00AF1">
        <w:rPr>
          <w:rFonts w:asciiTheme="minorHAnsi" w:hAnsiTheme="minorHAnsi" w:cstheme="minorHAnsi"/>
          <w:b/>
          <w:bCs/>
        </w:rPr>
        <w:t>Dopuszczone metody przetwarzania</w:t>
      </w:r>
    </w:p>
    <w:p w14:paraId="6EE843D8" w14:textId="77777777" w:rsidR="00D00AF1" w:rsidRPr="00D00AF1" w:rsidRDefault="00D00AF1" w:rsidP="003158A9">
      <w:pPr>
        <w:pStyle w:val="Normal1"/>
        <w:autoSpaceDE w:val="0"/>
        <w:spacing w:line="276" w:lineRule="auto"/>
        <w:ind w:left="567" w:hanging="567"/>
        <w:rPr>
          <w:rFonts w:asciiTheme="minorHAnsi" w:hAnsiTheme="minorHAnsi" w:cstheme="minorHAnsi"/>
          <w:b/>
          <w:bCs/>
        </w:rPr>
      </w:pPr>
    </w:p>
    <w:p w14:paraId="09BEC17E" w14:textId="090B6EFB" w:rsidR="005C77BF" w:rsidRDefault="005C77BF" w:rsidP="003158A9">
      <w:pPr>
        <w:rPr>
          <w:rFonts w:cstheme="minorHAnsi"/>
          <w:shd w:val="clear" w:color="auto" w:fill="FFFFFF"/>
          <w:lang w:eastAsia="x-none"/>
        </w:rPr>
      </w:pPr>
      <w:r w:rsidRPr="00DF224C">
        <w:rPr>
          <w:rFonts w:cstheme="minorHAnsi"/>
          <w:b/>
        </w:rPr>
        <w:t>R</w:t>
      </w:r>
      <w:r w:rsidR="002758E3">
        <w:rPr>
          <w:rFonts w:cstheme="minorHAnsi"/>
          <w:b/>
        </w:rPr>
        <w:t>3</w:t>
      </w:r>
      <w:r w:rsidRPr="00DF224C">
        <w:rPr>
          <w:rFonts w:cstheme="minorHAnsi"/>
        </w:rPr>
        <w:t xml:space="preserve"> - </w:t>
      </w:r>
      <w:r w:rsidR="002758E3" w:rsidRPr="002758E3">
        <w:rPr>
          <w:rFonts w:cstheme="minorHAnsi"/>
          <w:shd w:val="clear" w:color="auto" w:fill="FFFFFF"/>
          <w:lang w:eastAsia="x-none"/>
        </w:rPr>
        <w:t>Recykling lub odzysk substancji organicznych, które nie są stosowane jako rozpuszczalniki (w tym kompostowanie i inne biologiczne procesy przekształcania)</w:t>
      </w:r>
    </w:p>
    <w:p w14:paraId="7DB3C7D8" w14:textId="77777777" w:rsidR="00925B1D" w:rsidRPr="00DF224C" w:rsidRDefault="00925B1D" w:rsidP="003158A9">
      <w:pPr>
        <w:rPr>
          <w:rFonts w:cstheme="minorHAnsi"/>
        </w:rPr>
      </w:pPr>
      <w:r>
        <w:rPr>
          <w:rFonts w:cstheme="minorHAnsi"/>
          <w:b/>
        </w:rPr>
        <w:t xml:space="preserve">R5 </w:t>
      </w:r>
      <w:r w:rsidRPr="00FE309F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AE7EB7">
        <w:rPr>
          <w:rFonts w:cstheme="minorHAnsi"/>
        </w:rPr>
        <w:t>Recykling lub odzysk innych materiałów nieorganicznych</w:t>
      </w:r>
    </w:p>
    <w:p w14:paraId="63F88E15" w14:textId="1DC67F85" w:rsidR="005C77BF" w:rsidRPr="00537C98" w:rsidRDefault="00537C98" w:rsidP="003158A9">
      <w:pPr>
        <w:pStyle w:val="Default"/>
        <w:spacing w:line="276" w:lineRule="auto"/>
        <w:ind w:left="426" w:hanging="426"/>
        <w:rPr>
          <w:rFonts w:asciiTheme="minorHAnsi" w:hAnsiTheme="minorHAnsi" w:cstheme="minorHAnsi"/>
          <w:b/>
          <w:bCs/>
          <w:color w:val="auto"/>
        </w:rPr>
      </w:pPr>
      <w:r w:rsidRPr="00537C98">
        <w:rPr>
          <w:rFonts w:asciiTheme="minorHAnsi" w:hAnsiTheme="minorHAnsi" w:cstheme="minorHAnsi"/>
          <w:b/>
          <w:bCs/>
          <w:color w:val="auto"/>
        </w:rPr>
        <w:t>5.2.</w:t>
      </w:r>
      <w:r w:rsidRPr="00537C98">
        <w:rPr>
          <w:rFonts w:asciiTheme="minorHAnsi" w:hAnsiTheme="minorHAnsi" w:cstheme="minorHAnsi"/>
          <w:b/>
          <w:bCs/>
          <w:color w:val="auto"/>
        </w:rPr>
        <w:tab/>
      </w:r>
      <w:r w:rsidR="005C77BF" w:rsidRPr="00537C98">
        <w:rPr>
          <w:rFonts w:asciiTheme="minorHAnsi" w:hAnsiTheme="minorHAnsi" w:cstheme="minorHAnsi"/>
          <w:b/>
          <w:bCs/>
          <w:color w:val="auto"/>
        </w:rPr>
        <w:t xml:space="preserve">Opis technologiczny </w:t>
      </w:r>
      <w:r>
        <w:rPr>
          <w:rFonts w:asciiTheme="minorHAnsi" w:hAnsiTheme="minorHAnsi" w:cstheme="minorHAnsi"/>
          <w:b/>
          <w:bCs/>
          <w:color w:val="auto"/>
        </w:rPr>
        <w:t xml:space="preserve">procesów </w:t>
      </w:r>
      <w:r w:rsidR="005C77BF" w:rsidRPr="00537C98">
        <w:rPr>
          <w:rFonts w:asciiTheme="minorHAnsi" w:hAnsiTheme="minorHAnsi" w:cstheme="minorHAnsi"/>
          <w:b/>
          <w:bCs/>
          <w:color w:val="auto"/>
        </w:rPr>
        <w:t xml:space="preserve">przetwarzania odpadów </w:t>
      </w:r>
    </w:p>
    <w:p w14:paraId="73A888FB" w14:textId="77777777" w:rsidR="00537C98" w:rsidRDefault="00537C98" w:rsidP="003158A9">
      <w:pPr>
        <w:pStyle w:val="Normal1"/>
        <w:autoSpaceDE w:val="0"/>
        <w:spacing w:line="276" w:lineRule="auto"/>
        <w:ind w:left="709" w:hanging="709"/>
        <w:rPr>
          <w:rFonts w:asciiTheme="minorHAnsi" w:hAnsiTheme="minorHAnsi" w:cstheme="minorHAnsi"/>
          <w:b/>
        </w:rPr>
      </w:pPr>
    </w:p>
    <w:p w14:paraId="4F5A9D3A" w14:textId="77777777" w:rsidR="006D055F" w:rsidRDefault="006D055F" w:rsidP="003158A9">
      <w:pPr>
        <w:rPr>
          <w:rFonts w:cstheme="minorHAnsi"/>
          <w:shd w:val="clear" w:color="auto" w:fill="FFFFFF"/>
          <w:lang w:eastAsia="x-none"/>
        </w:rPr>
      </w:pPr>
      <w:r>
        <w:rPr>
          <w:rFonts w:cstheme="minorHAnsi"/>
          <w:shd w:val="clear" w:color="auto" w:fill="FFFFFF"/>
          <w:lang w:eastAsia="x-none"/>
        </w:rPr>
        <w:t>Przetwarzanie odpadów w procesach R3 i R5 zachodzi w tej samej instalacji do oczyszczania ścieków komunalnych, jednakże na różnych etapach procesu ich oczyszczania.</w:t>
      </w:r>
    </w:p>
    <w:p w14:paraId="3E951746" w14:textId="4712D7E9" w:rsidR="00537C98" w:rsidRPr="00AE7EB7" w:rsidRDefault="00537C98" w:rsidP="003158A9">
      <w:pPr>
        <w:pStyle w:val="Teksttreci0"/>
        <w:shd w:val="clear" w:color="auto" w:fill="auto"/>
        <w:spacing w:line="276" w:lineRule="auto"/>
        <w:ind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AE7EB7">
        <w:rPr>
          <w:rFonts w:asciiTheme="minorHAnsi" w:hAnsiTheme="minorHAnsi" w:cstheme="minorHAnsi"/>
          <w:sz w:val="24"/>
          <w:szCs w:val="24"/>
          <w:u w:val="single"/>
        </w:rPr>
        <w:t xml:space="preserve">Opis technologiczny przetwarzania odpadów w procesie </w:t>
      </w:r>
      <w:r w:rsidRPr="00F770CA">
        <w:rPr>
          <w:rFonts w:asciiTheme="minorHAnsi" w:hAnsiTheme="minorHAnsi" w:cstheme="minorHAnsi"/>
          <w:b/>
          <w:sz w:val="24"/>
          <w:szCs w:val="24"/>
          <w:u w:val="single"/>
        </w:rPr>
        <w:t>R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3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14:paraId="4FABFE53" w14:textId="77777777" w:rsidR="00537C98" w:rsidRDefault="00537C98" w:rsidP="003158A9">
      <w:pPr>
        <w:pStyle w:val="Normalny1"/>
        <w:spacing w:line="276" w:lineRule="auto"/>
        <w:rPr>
          <w:rFonts w:asciiTheme="minorHAnsi" w:eastAsia="Times New Roman" w:hAnsiTheme="minorHAnsi" w:cstheme="minorHAnsi"/>
          <w:shd w:val="clear" w:color="auto" w:fill="FFFFFF"/>
        </w:rPr>
      </w:pPr>
    </w:p>
    <w:p w14:paraId="2928FEEE" w14:textId="58F68814" w:rsidR="00301F26" w:rsidRDefault="0099709E" w:rsidP="003158A9">
      <w:pPr>
        <w:pStyle w:val="Normalny1"/>
        <w:spacing w:line="276" w:lineRule="auto"/>
        <w:rPr>
          <w:rFonts w:asciiTheme="minorHAnsi" w:eastAsia="Times New Roman" w:hAnsiTheme="minorHAnsi" w:cstheme="minorHAnsi"/>
          <w:shd w:val="clear" w:color="auto" w:fill="FFFFFF"/>
        </w:rPr>
      </w:pPr>
      <w:r w:rsidRPr="0099709E">
        <w:rPr>
          <w:rFonts w:asciiTheme="minorHAnsi" w:eastAsia="Times New Roman" w:hAnsiTheme="minorHAnsi" w:cstheme="minorHAnsi"/>
          <w:shd w:val="clear" w:color="auto" w:fill="FFFFFF"/>
        </w:rPr>
        <w:t xml:space="preserve">Proces odzysku polega na przetwarzaniu odpadów wymienionych w pkt. </w:t>
      </w:r>
      <w:r w:rsidR="00BB3B3B">
        <w:rPr>
          <w:rFonts w:asciiTheme="minorHAnsi" w:eastAsia="Times New Roman" w:hAnsiTheme="minorHAnsi" w:cstheme="minorHAnsi"/>
          <w:shd w:val="clear" w:color="auto" w:fill="FFFFFF"/>
        </w:rPr>
        <w:t>II.</w:t>
      </w:r>
      <w:r w:rsidRPr="0099709E">
        <w:rPr>
          <w:rFonts w:asciiTheme="minorHAnsi" w:eastAsia="Times New Roman" w:hAnsiTheme="minorHAnsi" w:cstheme="minorHAnsi"/>
          <w:shd w:val="clear" w:color="auto" w:fill="FFFFFF"/>
        </w:rPr>
        <w:t>2.</w:t>
      </w:r>
      <w:r>
        <w:rPr>
          <w:rFonts w:asciiTheme="minorHAnsi" w:eastAsia="Times New Roman" w:hAnsiTheme="minorHAnsi" w:cstheme="minorHAnsi"/>
          <w:shd w:val="clear" w:color="auto" w:fill="FFFFFF"/>
        </w:rPr>
        <w:t>1.</w:t>
      </w:r>
      <w:r w:rsidRPr="0099709E">
        <w:rPr>
          <w:rFonts w:asciiTheme="minorHAnsi" w:eastAsia="Times New Roman" w:hAnsiTheme="minorHAnsi" w:cstheme="minorHAnsi"/>
          <w:shd w:val="clear" w:color="auto" w:fill="FFFFFF"/>
        </w:rPr>
        <w:t xml:space="preserve"> decyzji w procesie fermentacji me</w:t>
      </w:r>
      <w:r w:rsidR="00C244AA">
        <w:rPr>
          <w:rFonts w:asciiTheme="minorHAnsi" w:eastAsia="Times New Roman" w:hAnsiTheme="minorHAnsi" w:cstheme="minorHAnsi"/>
          <w:shd w:val="clear" w:color="auto" w:fill="FFFFFF"/>
        </w:rPr>
        <w:t>tanowej</w:t>
      </w:r>
      <w:r w:rsidRPr="0099709E">
        <w:rPr>
          <w:rFonts w:asciiTheme="minorHAnsi" w:eastAsia="Times New Roman" w:hAnsiTheme="minorHAnsi" w:cstheme="minorHAnsi"/>
          <w:shd w:val="clear" w:color="auto" w:fill="FFFFFF"/>
        </w:rPr>
        <w:t xml:space="preserve"> w istniejącej instalacji przeróbki osadów na Lewobrzeżnej Oczyszczalni Ścieków (LOŚ). </w:t>
      </w:r>
      <w:r w:rsidR="001111B4">
        <w:rPr>
          <w:rFonts w:asciiTheme="minorHAnsi" w:eastAsia="Times New Roman" w:hAnsiTheme="minorHAnsi" w:cstheme="minorHAnsi"/>
          <w:shd w:val="clear" w:color="auto" w:fill="FFFFFF"/>
        </w:rPr>
        <w:t>Odpady w postaci płynnej bezpośrednio po dowiezieniu na teren LOŚ, poprzez punkt przyjęcia odpadów trafiają do zbiorników buforowych, w celu uśrednienia i ogrzania.</w:t>
      </w:r>
      <w:r w:rsidRPr="0099709E">
        <w:rPr>
          <w:rFonts w:asciiTheme="minorHAnsi" w:eastAsia="Times New Roman" w:hAnsiTheme="minorHAnsi" w:cstheme="minorHAnsi"/>
          <w:shd w:val="clear" w:color="auto" w:fill="FFFFFF"/>
        </w:rPr>
        <w:t xml:space="preserve"> Następnie</w:t>
      </w:r>
      <w:r w:rsidR="00301F26">
        <w:rPr>
          <w:rFonts w:asciiTheme="minorHAnsi" w:eastAsia="Times New Roman" w:hAnsiTheme="minorHAnsi" w:cstheme="minorHAnsi"/>
          <w:shd w:val="clear" w:color="auto" w:fill="FFFFFF"/>
        </w:rPr>
        <w:t xml:space="preserve"> poddawane są maceracji i wprowadzane są bezpośrednio, przez istniejącą instalację, w strumień recyrkulacji osadów podlegających fermentacji w zamkniętych komorach fermentacyjnych (ZKF), w których następuje właściwy proces</w:t>
      </w:r>
      <w:r w:rsidR="00230F11">
        <w:rPr>
          <w:rFonts w:asciiTheme="minorHAnsi" w:eastAsia="Times New Roman" w:hAnsiTheme="minorHAnsi" w:cstheme="minorHAnsi"/>
          <w:shd w:val="clear" w:color="auto" w:fill="FFFFFF"/>
        </w:rPr>
        <w:t xml:space="preserve"> </w:t>
      </w:r>
      <w:r w:rsidR="00301F26">
        <w:rPr>
          <w:rFonts w:asciiTheme="minorHAnsi" w:eastAsia="Times New Roman" w:hAnsiTheme="minorHAnsi" w:cstheme="minorHAnsi"/>
          <w:shd w:val="clear" w:color="auto" w:fill="FFFFFF"/>
        </w:rPr>
        <w:t>fermentacj</w:t>
      </w:r>
      <w:r w:rsidR="00230F11">
        <w:rPr>
          <w:rFonts w:asciiTheme="minorHAnsi" w:eastAsia="Times New Roman" w:hAnsiTheme="minorHAnsi" w:cstheme="minorHAnsi"/>
          <w:shd w:val="clear" w:color="auto" w:fill="FFFFFF"/>
        </w:rPr>
        <w:t>i</w:t>
      </w:r>
      <w:r w:rsidR="00C244AA">
        <w:rPr>
          <w:rFonts w:asciiTheme="minorHAnsi" w:eastAsia="Times New Roman" w:hAnsiTheme="minorHAnsi" w:cstheme="minorHAnsi"/>
          <w:shd w:val="clear" w:color="auto" w:fill="FFFFFF"/>
        </w:rPr>
        <w:t xml:space="preserve"> metanowej</w:t>
      </w:r>
      <w:r w:rsidR="00301F26">
        <w:rPr>
          <w:rFonts w:asciiTheme="minorHAnsi" w:eastAsia="Times New Roman" w:hAnsiTheme="minorHAnsi" w:cstheme="minorHAnsi"/>
          <w:shd w:val="clear" w:color="auto" w:fill="FFFFFF"/>
        </w:rPr>
        <w:t>. W</w:t>
      </w:r>
      <w:r w:rsidR="001111B4">
        <w:rPr>
          <w:rFonts w:asciiTheme="minorHAnsi" w:eastAsia="Times New Roman" w:hAnsiTheme="minorHAnsi" w:cstheme="minorHAnsi"/>
          <w:shd w:val="clear" w:color="auto" w:fill="FFFFFF"/>
        </w:rPr>
        <w:t> </w:t>
      </w:r>
      <w:r w:rsidR="00230F11">
        <w:rPr>
          <w:rFonts w:asciiTheme="minorHAnsi" w:eastAsia="Times New Roman" w:hAnsiTheme="minorHAnsi" w:cstheme="minorHAnsi"/>
          <w:shd w:val="clear" w:color="auto" w:fill="FFFFFF"/>
        </w:rPr>
        <w:t xml:space="preserve">dwóch </w:t>
      </w:r>
      <w:r w:rsidR="00301F26">
        <w:rPr>
          <w:rFonts w:asciiTheme="minorHAnsi" w:eastAsia="Times New Roman" w:hAnsiTheme="minorHAnsi" w:cstheme="minorHAnsi"/>
          <w:shd w:val="clear" w:color="auto" w:fill="FFFFFF"/>
        </w:rPr>
        <w:t xml:space="preserve">komorach fermentacyjnych zmieszane osady ściekowe </w:t>
      </w:r>
      <w:r w:rsidR="00230F11">
        <w:rPr>
          <w:rFonts w:asciiTheme="minorHAnsi" w:eastAsia="Times New Roman" w:hAnsiTheme="minorHAnsi" w:cstheme="minorHAnsi"/>
          <w:shd w:val="clear" w:color="auto" w:fill="FFFFFF"/>
        </w:rPr>
        <w:t xml:space="preserve">są mechanicznie mieszane </w:t>
      </w:r>
      <w:r w:rsidR="00301F26">
        <w:rPr>
          <w:rFonts w:asciiTheme="minorHAnsi" w:eastAsia="Times New Roman" w:hAnsiTheme="minorHAnsi" w:cstheme="minorHAnsi"/>
          <w:shd w:val="clear" w:color="auto" w:fill="FFFFFF"/>
        </w:rPr>
        <w:t xml:space="preserve">za pomocą mieszadła </w:t>
      </w:r>
      <w:proofErr w:type="spellStart"/>
      <w:r w:rsidR="00301F26">
        <w:rPr>
          <w:rFonts w:asciiTheme="minorHAnsi" w:eastAsia="Times New Roman" w:hAnsiTheme="minorHAnsi" w:cstheme="minorHAnsi"/>
          <w:shd w:val="clear" w:color="auto" w:fill="FFFFFF"/>
        </w:rPr>
        <w:t>Halberga</w:t>
      </w:r>
      <w:proofErr w:type="spellEnd"/>
      <w:r w:rsidR="00230F11">
        <w:rPr>
          <w:rFonts w:asciiTheme="minorHAnsi" w:eastAsia="Times New Roman" w:hAnsiTheme="minorHAnsi" w:cstheme="minorHAnsi"/>
          <w:shd w:val="clear" w:color="auto" w:fill="FFFFFF"/>
        </w:rPr>
        <w:t>. Podgrzewanie osadu odbywa się w wymiennikach zainstalowanych w</w:t>
      </w:r>
      <w:r w:rsidR="00C244AA">
        <w:rPr>
          <w:rFonts w:asciiTheme="minorHAnsi" w:eastAsia="Times New Roman" w:hAnsiTheme="minorHAnsi" w:cstheme="minorHAnsi"/>
          <w:shd w:val="clear" w:color="auto" w:fill="FFFFFF"/>
        </w:rPr>
        <w:t> </w:t>
      </w:r>
      <w:r w:rsidR="00230F11">
        <w:rPr>
          <w:rFonts w:asciiTheme="minorHAnsi" w:eastAsia="Times New Roman" w:hAnsiTheme="minorHAnsi" w:cstheme="minorHAnsi"/>
          <w:shd w:val="clear" w:color="auto" w:fill="FFFFFF"/>
        </w:rPr>
        <w:t>układzie zewnętrznej recyrkulacji w budynku maszynowni ZKF.</w:t>
      </w:r>
    </w:p>
    <w:p w14:paraId="20F77990" w14:textId="75246F39" w:rsidR="0099709E" w:rsidRPr="0099709E" w:rsidRDefault="0099709E" w:rsidP="003158A9">
      <w:pPr>
        <w:pStyle w:val="Normalny1"/>
        <w:spacing w:line="276" w:lineRule="auto"/>
        <w:rPr>
          <w:rFonts w:asciiTheme="minorHAnsi" w:eastAsia="Times New Roman" w:hAnsiTheme="minorHAnsi" w:cstheme="minorHAnsi"/>
          <w:shd w:val="clear" w:color="auto" w:fill="FFFFFF"/>
        </w:rPr>
      </w:pPr>
      <w:r w:rsidRPr="0099709E">
        <w:rPr>
          <w:rFonts w:asciiTheme="minorHAnsi" w:eastAsia="Times New Roman" w:hAnsiTheme="minorHAnsi" w:cstheme="minorHAnsi"/>
          <w:shd w:val="clear" w:color="auto" w:fill="FFFFFF"/>
        </w:rPr>
        <w:t xml:space="preserve">W wyniku procesu fermentacji powstaje biogaz, który jest w całości wykorzystywany na potrzeby </w:t>
      </w:r>
      <w:r w:rsidR="00230F11">
        <w:rPr>
          <w:rFonts w:asciiTheme="minorHAnsi" w:eastAsia="Times New Roman" w:hAnsiTheme="minorHAnsi" w:cstheme="minorHAnsi"/>
          <w:shd w:val="clear" w:color="auto" w:fill="FFFFFF"/>
        </w:rPr>
        <w:t>Spółki</w:t>
      </w:r>
      <w:r w:rsidR="00C244AA">
        <w:rPr>
          <w:rFonts w:asciiTheme="minorHAnsi" w:eastAsia="Times New Roman" w:hAnsiTheme="minorHAnsi" w:cstheme="minorHAnsi"/>
          <w:shd w:val="clear" w:color="auto" w:fill="FFFFFF"/>
        </w:rPr>
        <w:t xml:space="preserve"> do zasilania obiektów LOŚ w energię elektryczną i cieplną</w:t>
      </w:r>
      <w:r w:rsidRPr="0099709E">
        <w:rPr>
          <w:rFonts w:asciiTheme="minorHAnsi" w:eastAsia="Times New Roman" w:hAnsiTheme="minorHAnsi" w:cstheme="minorHAnsi"/>
          <w:shd w:val="clear" w:color="auto" w:fill="FFFFFF"/>
        </w:rPr>
        <w:t>. Ustabilizowane komunalne osady ściekowe, powstające po</w:t>
      </w:r>
      <w:r w:rsidR="00230F11">
        <w:rPr>
          <w:rFonts w:asciiTheme="minorHAnsi" w:eastAsia="Times New Roman" w:hAnsiTheme="minorHAnsi" w:cstheme="minorHAnsi"/>
          <w:shd w:val="clear" w:color="auto" w:fill="FFFFFF"/>
        </w:rPr>
        <w:t xml:space="preserve"> </w:t>
      </w:r>
      <w:proofErr w:type="spellStart"/>
      <w:r w:rsidR="00230F11">
        <w:rPr>
          <w:rFonts w:asciiTheme="minorHAnsi" w:eastAsia="Times New Roman" w:hAnsiTheme="minorHAnsi" w:cstheme="minorHAnsi"/>
          <w:shd w:val="clear" w:color="auto" w:fill="FFFFFF"/>
        </w:rPr>
        <w:t>kofe</w:t>
      </w:r>
      <w:r w:rsidRPr="0099709E">
        <w:rPr>
          <w:rFonts w:asciiTheme="minorHAnsi" w:eastAsia="Times New Roman" w:hAnsiTheme="minorHAnsi" w:cstheme="minorHAnsi"/>
          <w:shd w:val="clear" w:color="auto" w:fill="FFFFFF"/>
        </w:rPr>
        <w:t>rmentacji</w:t>
      </w:r>
      <w:proofErr w:type="spellEnd"/>
      <w:r w:rsidRPr="0099709E">
        <w:rPr>
          <w:rFonts w:asciiTheme="minorHAnsi" w:eastAsia="Times New Roman" w:hAnsiTheme="minorHAnsi" w:cstheme="minorHAnsi"/>
          <w:shd w:val="clear" w:color="auto" w:fill="FFFFFF"/>
        </w:rPr>
        <w:t xml:space="preserve"> zmieszanych odpadów z</w:t>
      </w:r>
      <w:r w:rsidR="00C244AA">
        <w:rPr>
          <w:rFonts w:asciiTheme="minorHAnsi" w:eastAsia="Times New Roman" w:hAnsiTheme="minorHAnsi" w:cstheme="minorHAnsi"/>
          <w:shd w:val="clear" w:color="auto" w:fill="FFFFFF"/>
        </w:rPr>
        <w:t> </w:t>
      </w:r>
      <w:r w:rsidRPr="0099709E">
        <w:rPr>
          <w:rFonts w:asciiTheme="minorHAnsi" w:eastAsia="Times New Roman" w:hAnsiTheme="minorHAnsi" w:cstheme="minorHAnsi"/>
          <w:shd w:val="clear" w:color="auto" w:fill="FFFFFF"/>
        </w:rPr>
        <w:t>komunalnymi osadami ściekowymi wytwarzanymi na terenie LOŚ</w:t>
      </w:r>
      <w:r w:rsidR="001111B4">
        <w:rPr>
          <w:rFonts w:asciiTheme="minorHAnsi" w:eastAsia="Times New Roman" w:hAnsiTheme="minorHAnsi" w:cstheme="minorHAnsi"/>
          <w:shd w:val="clear" w:color="auto" w:fill="FFFFFF"/>
        </w:rPr>
        <w:t>, stanowiącymi ponad 85 % wsadu</w:t>
      </w:r>
      <w:r w:rsidRPr="0099709E">
        <w:rPr>
          <w:rFonts w:asciiTheme="minorHAnsi" w:eastAsia="Times New Roman" w:hAnsiTheme="minorHAnsi" w:cstheme="minorHAnsi"/>
          <w:shd w:val="clear" w:color="auto" w:fill="FFFFFF"/>
        </w:rPr>
        <w:t>, są kierowane w formie płynnej rurociągiem na teren Centralnej Oczyszczalni Ścieków w</w:t>
      </w:r>
      <w:r w:rsidR="00301F26">
        <w:rPr>
          <w:rFonts w:asciiTheme="minorHAnsi" w:eastAsia="Times New Roman" w:hAnsiTheme="minorHAnsi" w:cstheme="minorHAnsi"/>
          <w:shd w:val="clear" w:color="auto" w:fill="FFFFFF"/>
        </w:rPr>
        <w:t> </w:t>
      </w:r>
      <w:r w:rsidRPr="0099709E">
        <w:rPr>
          <w:rFonts w:asciiTheme="minorHAnsi" w:eastAsia="Times New Roman" w:hAnsiTheme="minorHAnsi" w:cstheme="minorHAnsi"/>
          <w:shd w:val="clear" w:color="auto" w:fill="FFFFFF"/>
        </w:rPr>
        <w:t>Koziegłowach, a ich masa jest uwzględniona w odrębnym pozwoleniu na wytwarzanie odpadów.</w:t>
      </w:r>
    </w:p>
    <w:p w14:paraId="6FBF0E52" w14:textId="2AF5C8C9" w:rsidR="0099709E" w:rsidRDefault="00287E56" w:rsidP="003158A9">
      <w:pPr>
        <w:pStyle w:val="Normalny1"/>
        <w:spacing w:line="276" w:lineRule="auto"/>
        <w:rPr>
          <w:rFonts w:asciiTheme="minorHAnsi" w:eastAsia="Times New Roman" w:hAnsiTheme="minorHAnsi" w:cstheme="minorHAnsi"/>
          <w:shd w:val="clear" w:color="auto" w:fill="FFFFFF"/>
        </w:rPr>
      </w:pPr>
      <w:r>
        <w:rPr>
          <w:rFonts w:asciiTheme="minorHAnsi" w:eastAsia="Times New Roman" w:hAnsiTheme="minorHAnsi" w:cstheme="minorHAnsi"/>
          <w:shd w:val="clear" w:color="auto" w:fill="FFFFFF"/>
        </w:rPr>
        <w:t>Na instalację do przetwarzania odpadów w procesie fermentacji metanowej składają się następujące elementy: punkt przyjęcia odpadów</w:t>
      </w:r>
      <w:r w:rsidR="00DC3332">
        <w:rPr>
          <w:rFonts w:asciiTheme="minorHAnsi" w:eastAsia="Times New Roman" w:hAnsiTheme="minorHAnsi" w:cstheme="minorHAnsi"/>
          <w:shd w:val="clear" w:color="auto" w:fill="FFFFFF"/>
        </w:rPr>
        <w:t xml:space="preserve"> </w:t>
      </w:r>
      <w:r w:rsidR="009330E1">
        <w:rPr>
          <w:rFonts w:asciiTheme="minorHAnsi" w:eastAsia="Times New Roman" w:hAnsiTheme="minorHAnsi" w:cstheme="minorHAnsi"/>
          <w:shd w:val="clear" w:color="auto" w:fill="FFFFFF"/>
        </w:rPr>
        <w:t>(</w:t>
      </w:r>
      <w:r w:rsidR="00DC3332">
        <w:rPr>
          <w:rFonts w:asciiTheme="minorHAnsi" w:eastAsia="Times New Roman" w:hAnsiTheme="minorHAnsi" w:cstheme="minorHAnsi"/>
          <w:shd w:val="clear" w:color="auto" w:fill="FFFFFF"/>
        </w:rPr>
        <w:t>punkt zlewny)</w:t>
      </w:r>
      <w:r>
        <w:rPr>
          <w:rFonts w:asciiTheme="minorHAnsi" w:eastAsia="Times New Roman" w:hAnsiTheme="minorHAnsi" w:cstheme="minorHAnsi"/>
          <w:shd w:val="clear" w:color="auto" w:fill="FFFFFF"/>
        </w:rPr>
        <w:t xml:space="preserve">, zbiorniki buforowe, </w:t>
      </w:r>
      <w:r w:rsidR="00DC3332">
        <w:rPr>
          <w:rFonts w:asciiTheme="minorHAnsi" w:eastAsia="Times New Roman" w:hAnsiTheme="minorHAnsi" w:cstheme="minorHAnsi"/>
          <w:shd w:val="clear" w:color="auto" w:fill="FFFFFF"/>
        </w:rPr>
        <w:t xml:space="preserve">pompownia odpadów, maszynownia, rurociąg recyrkulacji osadów, </w:t>
      </w:r>
      <w:r>
        <w:rPr>
          <w:rFonts w:asciiTheme="minorHAnsi" w:eastAsia="Times New Roman" w:hAnsiTheme="minorHAnsi" w:cstheme="minorHAnsi"/>
          <w:shd w:val="clear" w:color="auto" w:fill="FFFFFF"/>
        </w:rPr>
        <w:t>2 zamknięte komory fermentacyjne.</w:t>
      </w:r>
    </w:p>
    <w:p w14:paraId="1009D6B3" w14:textId="77777777" w:rsidR="00D143E3" w:rsidRDefault="00D143E3" w:rsidP="003158A9">
      <w:pPr>
        <w:pStyle w:val="Normalny1"/>
        <w:spacing w:line="276" w:lineRule="auto"/>
        <w:rPr>
          <w:rFonts w:asciiTheme="minorHAnsi" w:eastAsia="Times New Roman" w:hAnsiTheme="minorHAnsi" w:cstheme="minorHAnsi"/>
          <w:shd w:val="clear" w:color="auto" w:fill="FFFFFF"/>
        </w:rPr>
      </w:pPr>
    </w:p>
    <w:p w14:paraId="4FB430BB" w14:textId="70A68A57" w:rsidR="00AE7EB7" w:rsidRPr="00AE7EB7" w:rsidRDefault="00AE7EB7" w:rsidP="003158A9">
      <w:pPr>
        <w:pStyle w:val="Teksttreci0"/>
        <w:shd w:val="clear" w:color="auto" w:fill="auto"/>
        <w:spacing w:line="276" w:lineRule="auto"/>
        <w:ind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AE7EB7">
        <w:rPr>
          <w:rFonts w:asciiTheme="minorHAnsi" w:hAnsiTheme="minorHAnsi" w:cstheme="minorHAnsi"/>
          <w:sz w:val="24"/>
          <w:szCs w:val="24"/>
          <w:u w:val="single"/>
        </w:rPr>
        <w:t xml:space="preserve">Opis technologiczny przetwarzania odpadów w procesie </w:t>
      </w:r>
      <w:r w:rsidRPr="00F770CA">
        <w:rPr>
          <w:rFonts w:asciiTheme="minorHAnsi" w:hAnsiTheme="minorHAnsi" w:cstheme="minorHAnsi"/>
          <w:b/>
          <w:sz w:val="24"/>
          <w:szCs w:val="24"/>
          <w:u w:val="single"/>
        </w:rPr>
        <w:t>R5</w:t>
      </w:r>
      <w:r w:rsidR="00F770CA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14:paraId="27106747" w14:textId="77777777" w:rsidR="00AE7EB7" w:rsidRDefault="00AE7EB7" w:rsidP="003158A9">
      <w:pPr>
        <w:pStyle w:val="Teksttreci0"/>
        <w:shd w:val="clear" w:color="auto" w:fill="auto"/>
        <w:spacing w:line="276" w:lineRule="auto"/>
        <w:ind w:firstLine="0"/>
        <w:rPr>
          <w:rFonts w:asciiTheme="minorHAnsi" w:hAnsiTheme="minorHAnsi" w:cstheme="minorHAnsi"/>
          <w:sz w:val="24"/>
          <w:szCs w:val="24"/>
          <w:u w:val="single"/>
        </w:rPr>
      </w:pPr>
    </w:p>
    <w:p w14:paraId="0171BB59" w14:textId="4E036BA0" w:rsidR="00B31044" w:rsidRDefault="00B014F1" w:rsidP="003158A9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 xml:space="preserve">Na teren Lewobrzeżnej Oczyszczalni Ścieków (LOŚ) odpady w postaci osadu z klarowania wody są dostarczane beczkowozami i wprowadzane do zbiornika ścieków dowożonych, zlokalizowanego przy Stacji Zlewnej na terenie LOŚ. Proces odzysku polega na związaniu przez osad z klarowania wody siarkowodoru pochodzącego ze ścieków dowożonych. </w:t>
      </w:r>
      <w:r w:rsidR="00B31044">
        <w:rPr>
          <w:rFonts w:asciiTheme="minorHAnsi" w:hAnsiTheme="minorHAnsi" w:cstheme="minorHAnsi"/>
          <w:color w:val="auto"/>
        </w:rPr>
        <w:t xml:space="preserve">Ścieki dowożone są beczkowozami i rozładowywane do dwóch niezależnych stanowisk, następnie poddawane są oczyszczaniu mechanicznemu, tzn. usuwa się z nich </w:t>
      </w:r>
      <w:proofErr w:type="spellStart"/>
      <w:r w:rsidR="00B31044">
        <w:rPr>
          <w:rFonts w:asciiTheme="minorHAnsi" w:hAnsiTheme="minorHAnsi" w:cstheme="minorHAnsi"/>
          <w:color w:val="auto"/>
        </w:rPr>
        <w:t>skratki</w:t>
      </w:r>
      <w:proofErr w:type="spellEnd"/>
      <w:r w:rsidR="00B31044">
        <w:rPr>
          <w:rFonts w:asciiTheme="minorHAnsi" w:hAnsiTheme="minorHAnsi" w:cstheme="minorHAnsi"/>
          <w:color w:val="auto"/>
        </w:rPr>
        <w:t xml:space="preserve"> i piasek.  Tak podczyszczone ścieki przepływają do zbiornika ścieków dowożonych, w którym następuje ich odświeżanie i poprzez napowietrzanie wymieszanie z osadem z klarowania wody.</w:t>
      </w:r>
      <w:r w:rsidR="00C84B74">
        <w:rPr>
          <w:rFonts w:asciiTheme="minorHAnsi" w:hAnsiTheme="minorHAnsi" w:cstheme="minorHAnsi"/>
          <w:color w:val="auto"/>
        </w:rPr>
        <w:t xml:space="preserve"> W dalszej kolejności po połączeniu z surowymi ściekami dopływającymi do oczyszczalni </w:t>
      </w:r>
      <w:r w:rsidR="002A7AC6">
        <w:rPr>
          <w:rFonts w:asciiTheme="minorHAnsi" w:hAnsiTheme="minorHAnsi" w:cstheme="minorHAnsi"/>
          <w:color w:val="auto"/>
        </w:rPr>
        <w:t>są oczyszczane w bioreaktorach.</w:t>
      </w:r>
    </w:p>
    <w:p w14:paraId="4B074D72" w14:textId="48015E07" w:rsidR="00CD6A59" w:rsidRDefault="00B31044" w:rsidP="003158A9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Celem stosowania osadów z klarowania wody jest związanie siarkowodoru przez jony żelaza znajdujące się w tych osadach, co prowadzi do powstania nierozpuszczalnego siarczku żelaza. Powoduje to obniżenie stężenia siarkowodoru w ściekach, co przekłada się na mniejszą emisję siarkowodoru do powietrza.</w:t>
      </w:r>
      <w:r w:rsidR="00C84B74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 Ilość dawkowa</w:t>
      </w:r>
      <w:r w:rsidR="00C84B74">
        <w:rPr>
          <w:rFonts w:asciiTheme="minorHAnsi" w:hAnsiTheme="minorHAnsi" w:cstheme="minorHAnsi"/>
          <w:color w:val="auto"/>
        </w:rPr>
        <w:t xml:space="preserve">nego odpadu w postaci </w:t>
      </w:r>
      <w:r>
        <w:rPr>
          <w:rFonts w:asciiTheme="minorHAnsi" w:hAnsiTheme="minorHAnsi" w:cstheme="minorHAnsi"/>
          <w:color w:val="auto"/>
        </w:rPr>
        <w:t xml:space="preserve"> osadu z klarowania wody uzależniona jest od koncentracji siarkowodoru w ściekach. </w:t>
      </w:r>
    </w:p>
    <w:p w14:paraId="6FCDF618" w14:textId="77777777" w:rsidR="00287E56" w:rsidRPr="00DF224C" w:rsidRDefault="00287E56" w:rsidP="003158A9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</w:p>
    <w:p w14:paraId="19F458E2" w14:textId="1133298C" w:rsidR="005C77BF" w:rsidRPr="00537C98" w:rsidRDefault="00537C98" w:rsidP="003158A9">
      <w:pPr>
        <w:pStyle w:val="Teksttreci0"/>
        <w:shd w:val="clear" w:color="auto" w:fill="auto"/>
        <w:spacing w:line="240" w:lineRule="auto"/>
        <w:ind w:left="426" w:hanging="426"/>
        <w:rPr>
          <w:rStyle w:val="Teksttreci"/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537C98">
        <w:rPr>
          <w:rStyle w:val="Teksttreci"/>
          <w:rFonts w:asciiTheme="minorHAnsi" w:hAnsiTheme="minorHAnsi" w:cstheme="minorHAnsi"/>
          <w:b/>
          <w:bCs/>
          <w:color w:val="000000"/>
          <w:sz w:val="24"/>
          <w:szCs w:val="24"/>
        </w:rPr>
        <w:t>5.3.</w:t>
      </w:r>
      <w:r w:rsidRPr="00537C98">
        <w:rPr>
          <w:rStyle w:val="Teksttreci"/>
          <w:rFonts w:asciiTheme="minorHAnsi" w:hAnsiTheme="minorHAnsi" w:cstheme="minorHAnsi"/>
          <w:b/>
          <w:bCs/>
          <w:color w:val="000000"/>
          <w:sz w:val="24"/>
          <w:szCs w:val="24"/>
        </w:rPr>
        <w:tab/>
      </w:r>
      <w:r w:rsidR="005C77BF" w:rsidRPr="00537C98">
        <w:rPr>
          <w:rStyle w:val="Teksttreci"/>
          <w:rFonts w:asciiTheme="minorHAnsi" w:hAnsiTheme="minorHAnsi" w:cstheme="minorHAnsi"/>
          <w:b/>
          <w:bCs/>
          <w:color w:val="000000"/>
          <w:sz w:val="24"/>
          <w:szCs w:val="24"/>
        </w:rPr>
        <w:t>Moc przerobowa instalacji</w:t>
      </w:r>
      <w:r w:rsidR="00AE7EB7" w:rsidRPr="00537C98">
        <w:rPr>
          <w:rStyle w:val="Teksttreci"/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</w:p>
    <w:p w14:paraId="4E02890D" w14:textId="77777777" w:rsidR="005C77BF" w:rsidRDefault="005C77BF" w:rsidP="003158A9">
      <w:pPr>
        <w:pStyle w:val="Teksttreci0"/>
        <w:shd w:val="clear" w:color="auto" w:fill="auto"/>
        <w:spacing w:line="276" w:lineRule="auto"/>
        <w:ind w:firstLine="0"/>
        <w:rPr>
          <w:rFonts w:asciiTheme="minorHAnsi" w:hAnsiTheme="minorHAnsi" w:cstheme="minorHAnsi"/>
          <w:sz w:val="24"/>
          <w:szCs w:val="24"/>
        </w:rPr>
      </w:pPr>
    </w:p>
    <w:p w14:paraId="7B93E83A" w14:textId="04064D3B" w:rsidR="00537C98" w:rsidRDefault="00537C98" w:rsidP="003158A9">
      <w:pPr>
        <w:pStyle w:val="Teksttreci0"/>
        <w:numPr>
          <w:ilvl w:val="0"/>
          <w:numId w:val="32"/>
        </w:numPr>
        <w:shd w:val="clear" w:color="auto" w:fill="auto"/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instalacja do przetwarzania odpadów w procesie R3</w:t>
      </w:r>
    </w:p>
    <w:p w14:paraId="23269C7E" w14:textId="77777777" w:rsidR="00537C98" w:rsidRDefault="00537C98" w:rsidP="003158A9">
      <w:pPr>
        <w:pStyle w:val="Teksttreci0"/>
        <w:shd w:val="clear" w:color="auto" w:fill="auto"/>
        <w:spacing w:line="276" w:lineRule="auto"/>
        <w:ind w:firstLine="0"/>
        <w:rPr>
          <w:rFonts w:asciiTheme="minorHAnsi" w:hAnsiTheme="minorHAnsi" w:cstheme="minorHAnsi"/>
          <w:sz w:val="24"/>
          <w:szCs w:val="24"/>
        </w:rPr>
      </w:pPr>
    </w:p>
    <w:p w14:paraId="4D3E37B7" w14:textId="77777777" w:rsidR="00537C98" w:rsidRDefault="00537C98" w:rsidP="003158A9">
      <w:pPr>
        <w:tabs>
          <w:tab w:val="left" w:pos="426"/>
        </w:tabs>
        <w:spacing w:after="0"/>
        <w:rPr>
          <w:rFonts w:cstheme="minorHAnsi"/>
        </w:rPr>
      </w:pPr>
      <w:r>
        <w:rPr>
          <w:rFonts w:cstheme="minorHAnsi"/>
        </w:rPr>
        <w:t>Na podstawie danych projektowych moc przerobowa instalacji na LOŚ w zakresie fermentacji osadów ściekowych wynosi 456 Mg na dobę.</w:t>
      </w:r>
    </w:p>
    <w:p w14:paraId="66EC3494" w14:textId="31AAED4D" w:rsidR="00537C98" w:rsidRDefault="00537C98" w:rsidP="003158A9">
      <w:pPr>
        <w:tabs>
          <w:tab w:val="left" w:pos="426"/>
        </w:tabs>
        <w:spacing w:after="0"/>
        <w:rPr>
          <w:rFonts w:cstheme="minorHAnsi"/>
        </w:rPr>
      </w:pPr>
      <w:r>
        <w:rPr>
          <w:rFonts w:cstheme="minorHAnsi"/>
        </w:rPr>
        <w:t xml:space="preserve">Maksymalna wydajność instalacji w zakresie przyjmowania odpadów do przetwarzania </w:t>
      </w:r>
      <w:r w:rsidRPr="00BB137C">
        <w:rPr>
          <w:rFonts w:cstheme="minorHAnsi"/>
        </w:rPr>
        <w:t xml:space="preserve">wynosi </w:t>
      </w:r>
      <w:r w:rsidRPr="00925B1D">
        <w:rPr>
          <w:rFonts w:cstheme="minorHAnsi"/>
          <w:b/>
          <w:bCs/>
        </w:rPr>
        <w:t>21</w:t>
      </w:r>
      <w:r w:rsidR="009330E1">
        <w:rPr>
          <w:rFonts w:cstheme="minorHAnsi"/>
          <w:b/>
          <w:bCs/>
        </w:rPr>
        <w:t> </w:t>
      </w:r>
      <w:r w:rsidRPr="00925B1D">
        <w:rPr>
          <w:rFonts w:cstheme="minorHAnsi"/>
          <w:b/>
          <w:bCs/>
        </w:rPr>
        <w:t>480</w:t>
      </w:r>
      <w:r w:rsidR="009330E1">
        <w:rPr>
          <w:rFonts w:cstheme="minorHAnsi"/>
          <w:b/>
          <w:bCs/>
        </w:rPr>
        <w:t>,00</w:t>
      </w:r>
      <w:r w:rsidRPr="00925B1D">
        <w:rPr>
          <w:rFonts w:cstheme="minorHAnsi"/>
          <w:b/>
          <w:bCs/>
        </w:rPr>
        <w:t xml:space="preserve"> Mg/rok</w:t>
      </w:r>
      <w:r>
        <w:rPr>
          <w:rFonts w:cstheme="minorHAnsi"/>
        </w:rPr>
        <w:t>,</w:t>
      </w:r>
      <w:r w:rsidRPr="00BB137C">
        <w:rPr>
          <w:rFonts w:cstheme="minorHAnsi"/>
        </w:rPr>
        <w:t xml:space="preserve"> </w:t>
      </w:r>
      <w:r>
        <w:rPr>
          <w:rFonts w:cstheme="minorHAnsi"/>
        </w:rPr>
        <w:t>do</w:t>
      </w:r>
      <w:r w:rsidRPr="00BB137C">
        <w:rPr>
          <w:rFonts w:cstheme="minorHAnsi"/>
        </w:rPr>
        <w:t xml:space="preserve"> </w:t>
      </w:r>
      <w:r w:rsidRPr="00925B1D">
        <w:rPr>
          <w:rFonts w:cstheme="minorHAnsi"/>
          <w:b/>
          <w:bCs/>
        </w:rPr>
        <w:t>59,00 Mg/dobę</w:t>
      </w:r>
      <w:r w:rsidRPr="00BB137C">
        <w:rPr>
          <w:rFonts w:cstheme="minorHAnsi"/>
        </w:rPr>
        <w:t>.</w:t>
      </w:r>
    </w:p>
    <w:p w14:paraId="23BB6725" w14:textId="77777777" w:rsidR="00537C98" w:rsidRDefault="00537C98" w:rsidP="003158A9">
      <w:pPr>
        <w:pStyle w:val="Teksttreci0"/>
        <w:shd w:val="clear" w:color="auto" w:fill="auto"/>
        <w:spacing w:line="276" w:lineRule="auto"/>
        <w:ind w:firstLine="0"/>
        <w:rPr>
          <w:rFonts w:asciiTheme="minorHAnsi" w:hAnsiTheme="minorHAnsi" w:cstheme="minorHAnsi"/>
          <w:sz w:val="24"/>
          <w:szCs w:val="24"/>
        </w:rPr>
      </w:pPr>
    </w:p>
    <w:p w14:paraId="65E1938B" w14:textId="183BC94B" w:rsidR="00537C98" w:rsidRDefault="00537C98" w:rsidP="003158A9">
      <w:pPr>
        <w:pStyle w:val="Teksttreci0"/>
        <w:numPr>
          <w:ilvl w:val="0"/>
          <w:numId w:val="32"/>
        </w:numPr>
        <w:shd w:val="clear" w:color="auto" w:fill="auto"/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instalacja do przetwarzania odpadów w procesie R5</w:t>
      </w:r>
    </w:p>
    <w:p w14:paraId="6EA2308F" w14:textId="7C368090" w:rsidR="00537C98" w:rsidRDefault="00537C98" w:rsidP="003158A9">
      <w:pPr>
        <w:tabs>
          <w:tab w:val="left" w:pos="426"/>
        </w:tabs>
        <w:spacing w:after="0"/>
        <w:rPr>
          <w:rFonts w:cstheme="minorHAnsi"/>
        </w:rPr>
      </w:pPr>
    </w:p>
    <w:p w14:paraId="27FFE184" w14:textId="5F4B9FB5" w:rsidR="00761020" w:rsidRDefault="00C84B74" w:rsidP="003158A9">
      <w:pPr>
        <w:tabs>
          <w:tab w:val="left" w:pos="426"/>
        </w:tabs>
        <w:spacing w:after="0"/>
        <w:rPr>
          <w:rFonts w:cstheme="minorHAnsi"/>
        </w:rPr>
      </w:pPr>
      <w:r>
        <w:rPr>
          <w:rFonts w:cstheme="minorHAnsi"/>
        </w:rPr>
        <w:t xml:space="preserve">Maksymalna wydajność instalacji w zakresie przyjmowania odpadów do przetwarzania </w:t>
      </w:r>
      <w:r w:rsidRPr="00BB137C">
        <w:rPr>
          <w:rFonts w:cstheme="minorHAnsi"/>
        </w:rPr>
        <w:t xml:space="preserve">wynosi </w:t>
      </w:r>
      <w:r>
        <w:rPr>
          <w:rFonts w:cstheme="minorHAnsi"/>
          <w:b/>
          <w:bCs/>
        </w:rPr>
        <w:t>10</w:t>
      </w:r>
      <w:r w:rsidR="009330E1">
        <w:rPr>
          <w:rFonts w:cstheme="minorHAnsi"/>
          <w:b/>
          <w:bCs/>
        </w:rPr>
        <w:t> </w:t>
      </w:r>
      <w:r>
        <w:rPr>
          <w:rFonts w:cstheme="minorHAnsi"/>
          <w:b/>
          <w:bCs/>
        </w:rPr>
        <w:t>00</w:t>
      </w:r>
      <w:r w:rsidRPr="00925B1D">
        <w:rPr>
          <w:rFonts w:cstheme="minorHAnsi"/>
          <w:b/>
          <w:bCs/>
        </w:rPr>
        <w:t>0</w:t>
      </w:r>
      <w:r w:rsidR="009330E1">
        <w:rPr>
          <w:rFonts w:cstheme="minorHAnsi"/>
          <w:b/>
          <w:bCs/>
        </w:rPr>
        <w:t>,00</w:t>
      </w:r>
      <w:r w:rsidRPr="00925B1D">
        <w:rPr>
          <w:rFonts w:cstheme="minorHAnsi"/>
          <w:b/>
          <w:bCs/>
        </w:rPr>
        <w:t xml:space="preserve"> Mg/rok</w:t>
      </w:r>
      <w:r>
        <w:rPr>
          <w:rFonts w:cstheme="minorHAnsi"/>
        </w:rPr>
        <w:t>,</w:t>
      </w:r>
      <w:r w:rsidRPr="00BB137C">
        <w:rPr>
          <w:rFonts w:cstheme="minorHAnsi"/>
        </w:rPr>
        <w:t xml:space="preserve"> </w:t>
      </w:r>
      <w:r>
        <w:rPr>
          <w:rFonts w:cstheme="minorHAnsi"/>
        </w:rPr>
        <w:t xml:space="preserve">średnio ok. </w:t>
      </w:r>
      <w:r w:rsidRPr="00C84B74">
        <w:rPr>
          <w:rFonts w:cstheme="minorHAnsi"/>
          <w:b/>
          <w:bCs/>
        </w:rPr>
        <w:t>27,00</w:t>
      </w:r>
      <w:r w:rsidRPr="00925B1D">
        <w:rPr>
          <w:rFonts w:cstheme="minorHAnsi"/>
          <w:b/>
          <w:bCs/>
        </w:rPr>
        <w:t xml:space="preserve"> Mg/dobę</w:t>
      </w:r>
      <w:r w:rsidRPr="00BB137C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64ED158D" w14:textId="77777777" w:rsidR="00C84B74" w:rsidRDefault="00C84B74" w:rsidP="003158A9">
      <w:pPr>
        <w:tabs>
          <w:tab w:val="left" w:pos="426"/>
        </w:tabs>
        <w:spacing w:after="0"/>
      </w:pPr>
    </w:p>
    <w:p w14:paraId="5DD3AAA4" w14:textId="77777777" w:rsidR="00B25A2A" w:rsidRDefault="00B25A2A" w:rsidP="003158A9">
      <w:pPr>
        <w:tabs>
          <w:tab w:val="left" w:pos="426"/>
        </w:tabs>
        <w:spacing w:after="0"/>
      </w:pPr>
    </w:p>
    <w:p w14:paraId="7C78B849" w14:textId="215D2E23" w:rsidR="005C77BF" w:rsidRPr="00022E92" w:rsidRDefault="0007195D" w:rsidP="003158A9">
      <w:pPr>
        <w:tabs>
          <w:tab w:val="left" w:pos="284"/>
        </w:tabs>
        <w:spacing w:after="240"/>
        <w:ind w:left="284" w:hanging="284"/>
        <w:rPr>
          <w:b/>
        </w:rPr>
      </w:pPr>
      <w:r>
        <w:rPr>
          <w:b/>
        </w:rPr>
        <w:t>6</w:t>
      </w:r>
      <w:r w:rsidR="005C77BF" w:rsidRPr="00022E92">
        <w:rPr>
          <w:b/>
        </w:rPr>
        <w:t>.</w:t>
      </w:r>
      <w:r w:rsidR="005C77BF" w:rsidRPr="00022E92">
        <w:rPr>
          <w:b/>
        </w:rPr>
        <w:tab/>
      </w:r>
      <w:r w:rsidR="00ED5468">
        <w:rPr>
          <w:b/>
        </w:rPr>
        <w:t>Magazynowanie odpadów przetwarzanych</w:t>
      </w:r>
    </w:p>
    <w:p w14:paraId="20CB0D99" w14:textId="6B0E612D" w:rsidR="005C77BF" w:rsidRPr="00022E92" w:rsidRDefault="0007195D" w:rsidP="003158A9">
      <w:pPr>
        <w:tabs>
          <w:tab w:val="left" w:pos="426"/>
        </w:tabs>
        <w:rPr>
          <w:b/>
        </w:rPr>
      </w:pPr>
      <w:r>
        <w:rPr>
          <w:b/>
        </w:rPr>
        <w:t>6</w:t>
      </w:r>
      <w:r w:rsidR="005C77BF" w:rsidRPr="00022E92">
        <w:rPr>
          <w:b/>
        </w:rPr>
        <w:t>.1.</w:t>
      </w:r>
      <w:r w:rsidR="005C77BF" w:rsidRPr="00022E92">
        <w:rPr>
          <w:b/>
        </w:rPr>
        <w:tab/>
        <w:t>Miejsce i sposób magazynowania odpadów</w:t>
      </w:r>
    </w:p>
    <w:p w14:paraId="4E99015F" w14:textId="64E6C91B" w:rsidR="00290790" w:rsidRDefault="00ED5468" w:rsidP="003158A9">
      <w:r w:rsidRPr="00ED5468">
        <w:t>Odpady nie są magazynowane przed przetworzeniem</w:t>
      </w:r>
      <w:r>
        <w:t xml:space="preserve">. Odpady przeznaczone do przetwarzanie w procesie R3 są bezpośrednio kierowane do instalacji fermentacji, odpad przeznaczony do przetwarzania w procesie R5 </w:t>
      </w:r>
      <w:r w:rsidR="0007195D">
        <w:t>jest bezpośrednio dozowany do zbiornika ścieków dozowanych.</w:t>
      </w:r>
    </w:p>
    <w:p w14:paraId="37ACA4EB" w14:textId="04CF3D36" w:rsidR="005C77BF" w:rsidRDefault="0007195D" w:rsidP="003158A9">
      <w:pPr>
        <w:tabs>
          <w:tab w:val="left" w:pos="426"/>
        </w:tabs>
        <w:rPr>
          <w:b/>
          <w:bCs/>
        </w:rPr>
      </w:pPr>
      <w:r>
        <w:rPr>
          <w:b/>
        </w:rPr>
        <w:t>6</w:t>
      </w:r>
      <w:r w:rsidR="005C77BF" w:rsidRPr="00022E92">
        <w:rPr>
          <w:b/>
        </w:rPr>
        <w:t>.2.</w:t>
      </w:r>
      <w:r w:rsidR="005C77BF" w:rsidRPr="00022E92">
        <w:rPr>
          <w:b/>
        </w:rPr>
        <w:tab/>
      </w:r>
      <w:r w:rsidR="005C77BF" w:rsidRPr="00022E92">
        <w:rPr>
          <w:b/>
          <w:bCs/>
        </w:rPr>
        <w:t>Maksymalna masa poszczególnych rodzajów odpadów i maksymalna łączna masa wszystkich rodzajów odpadów, które w tym samym czasie mogą być magazynowane oraz które mogą być magazynowane</w:t>
      </w:r>
      <w:r w:rsidR="001A3A9F">
        <w:rPr>
          <w:b/>
          <w:bCs/>
        </w:rPr>
        <w:t xml:space="preserve"> w okresie roku</w:t>
      </w:r>
      <w:r w:rsidR="005C77BF" w:rsidRPr="00022E92">
        <w:rPr>
          <w:b/>
          <w:bCs/>
        </w:rPr>
        <w:t xml:space="preserve"> </w:t>
      </w:r>
      <w:r>
        <w:rPr>
          <w:b/>
          <w:bCs/>
        </w:rPr>
        <w:t xml:space="preserve">– </w:t>
      </w:r>
      <w:r w:rsidRPr="0007195D">
        <w:t>nie określa się</w:t>
      </w:r>
      <w:r>
        <w:t xml:space="preserve"> ze względu na brak magazynowania odpadów</w:t>
      </w:r>
      <w:r w:rsidR="00BB3B3B">
        <w:t>.</w:t>
      </w:r>
    </w:p>
    <w:p w14:paraId="5D7DE147" w14:textId="1D6C0135" w:rsidR="005C77BF" w:rsidRPr="00566B38" w:rsidRDefault="0007195D" w:rsidP="003158A9">
      <w:pPr>
        <w:tabs>
          <w:tab w:val="left" w:pos="426"/>
        </w:tabs>
        <w:rPr>
          <w:b/>
          <w:bCs/>
        </w:rPr>
      </w:pPr>
      <w:r>
        <w:rPr>
          <w:b/>
          <w:bCs/>
        </w:rPr>
        <w:lastRenderedPageBreak/>
        <w:t>6</w:t>
      </w:r>
      <w:r w:rsidR="005C77BF" w:rsidRPr="00566B38">
        <w:rPr>
          <w:b/>
          <w:bCs/>
        </w:rPr>
        <w:t>.3.</w:t>
      </w:r>
      <w:r w:rsidR="005C77BF" w:rsidRPr="00566B38">
        <w:rPr>
          <w:bCs/>
        </w:rPr>
        <w:tab/>
      </w:r>
      <w:r w:rsidR="005C77BF" w:rsidRPr="0007195D">
        <w:rPr>
          <w:b/>
        </w:rPr>
        <w:t>Największa masa odpadów, które mogłyby być ma</w:t>
      </w:r>
      <w:r w:rsidR="00566B38" w:rsidRPr="0007195D">
        <w:rPr>
          <w:b/>
        </w:rPr>
        <w:t>gazynowane w tym samym czasie w </w:t>
      </w:r>
      <w:r w:rsidR="005C77BF" w:rsidRPr="0007195D">
        <w:rPr>
          <w:b/>
        </w:rPr>
        <w:t>instalacji, obiekcie budowlanym lub jego części lub innym miejscu magazynowania odpadów, wynikająca z wymiarów instalacji, obiektu budowlanego lub jego części lub inneg</w:t>
      </w:r>
      <w:r w:rsidR="001A3A9F" w:rsidRPr="0007195D">
        <w:rPr>
          <w:b/>
        </w:rPr>
        <w:t>o miejsca magazynowania odpadów</w:t>
      </w:r>
      <w:r>
        <w:rPr>
          <w:bCs/>
        </w:rPr>
        <w:t xml:space="preserve"> – nie określa się, ze względu na brak magazynowania odpadów</w:t>
      </w:r>
      <w:r w:rsidR="00BB3B3B">
        <w:rPr>
          <w:bCs/>
        </w:rPr>
        <w:t>.</w:t>
      </w:r>
    </w:p>
    <w:p w14:paraId="3C1DF4D7" w14:textId="692DC275" w:rsidR="005C77BF" w:rsidRPr="00566B38" w:rsidRDefault="0007195D" w:rsidP="003158A9">
      <w:pPr>
        <w:tabs>
          <w:tab w:val="left" w:pos="426"/>
        </w:tabs>
        <w:rPr>
          <w:bCs/>
        </w:rPr>
      </w:pPr>
      <w:r>
        <w:rPr>
          <w:b/>
          <w:bCs/>
        </w:rPr>
        <w:t>6</w:t>
      </w:r>
      <w:r w:rsidR="005C77BF" w:rsidRPr="00566B38">
        <w:rPr>
          <w:b/>
          <w:bCs/>
        </w:rPr>
        <w:t>.4.</w:t>
      </w:r>
      <w:r w:rsidR="005C77BF" w:rsidRPr="00566B38">
        <w:rPr>
          <w:bCs/>
        </w:rPr>
        <w:tab/>
      </w:r>
      <w:r w:rsidR="005C77BF" w:rsidRPr="0007195D">
        <w:rPr>
          <w:b/>
        </w:rPr>
        <w:t>Całkowita pojemność (wyrażona w Mg) instalacji, obiektu budowlanego lub jego części lub inneg</w:t>
      </w:r>
      <w:r w:rsidR="001A3A9F" w:rsidRPr="0007195D">
        <w:rPr>
          <w:b/>
        </w:rPr>
        <w:t>o miejsca magazynowania odpadów</w:t>
      </w:r>
      <w:r w:rsidR="005C77BF" w:rsidRPr="00566B38">
        <w:rPr>
          <w:bCs/>
        </w:rPr>
        <w:t xml:space="preserve"> </w:t>
      </w:r>
      <w:r>
        <w:rPr>
          <w:bCs/>
        </w:rPr>
        <w:t>– nie określa się, ze względu na brak magazynowania odpadów.</w:t>
      </w:r>
      <w:r w:rsidR="005C77BF" w:rsidRPr="00566B38">
        <w:rPr>
          <w:bCs/>
        </w:rPr>
        <w:t xml:space="preserve"> </w:t>
      </w:r>
    </w:p>
    <w:p w14:paraId="15B9B017" w14:textId="537717C2" w:rsidR="00682E81" w:rsidRPr="0016489A" w:rsidRDefault="0044657F" w:rsidP="003158A9">
      <w:pPr>
        <w:tabs>
          <w:tab w:val="left" w:pos="284"/>
        </w:tabs>
        <w:rPr>
          <w:rFonts w:cstheme="minorHAnsi"/>
          <w:b/>
        </w:rPr>
      </w:pPr>
      <w:r>
        <w:rPr>
          <w:b/>
        </w:rPr>
        <w:t>7</w:t>
      </w:r>
      <w:r w:rsidR="005C77BF" w:rsidRPr="008758E4">
        <w:rPr>
          <w:b/>
        </w:rPr>
        <w:t>.</w:t>
      </w:r>
      <w:r w:rsidR="005C77BF" w:rsidRPr="00566B38">
        <w:rPr>
          <w:b/>
          <w:sz w:val="22"/>
          <w:szCs w:val="22"/>
        </w:rPr>
        <w:tab/>
      </w:r>
      <w:r w:rsidR="00566B38" w:rsidRPr="00566B38">
        <w:rPr>
          <w:rFonts w:cstheme="minorHAnsi"/>
          <w:b/>
          <w:bCs/>
          <w:color w:val="000000"/>
        </w:rPr>
        <w:t xml:space="preserve">Wymagania wynikające z warunków ochrony przeciwpożarowej instalacji, obiektu budowlanego lub jego części lub innego miejsca magazynowania </w:t>
      </w:r>
      <w:r w:rsidR="0016489A">
        <w:rPr>
          <w:rFonts w:cstheme="minorHAnsi"/>
          <w:b/>
        </w:rPr>
        <w:t xml:space="preserve">- </w:t>
      </w:r>
      <w:r w:rsidR="0016489A">
        <w:rPr>
          <w:bCs/>
        </w:rPr>
        <w:t>nie określa się</w:t>
      </w:r>
      <w:r w:rsidR="0016489A" w:rsidRPr="0016489A">
        <w:rPr>
          <w:bCs/>
        </w:rPr>
        <w:t xml:space="preserve">, </w:t>
      </w:r>
      <w:r w:rsidR="0007195D">
        <w:rPr>
          <w:bCs/>
        </w:rPr>
        <w:t>ze względu na brak magazynowania odpadów</w:t>
      </w:r>
      <w:r w:rsidR="00BB3B3B">
        <w:rPr>
          <w:bCs/>
        </w:rPr>
        <w:t>.</w:t>
      </w:r>
      <w:r w:rsidR="0007195D">
        <w:rPr>
          <w:bCs/>
        </w:rPr>
        <w:t xml:space="preserve"> </w:t>
      </w:r>
    </w:p>
    <w:p w14:paraId="20A3AC45" w14:textId="42EEE2CB" w:rsidR="005C77BF" w:rsidRPr="00566B38" w:rsidRDefault="0044657F" w:rsidP="003158A9">
      <w:pPr>
        <w:tabs>
          <w:tab w:val="left" w:pos="284"/>
        </w:tabs>
        <w:rPr>
          <w:b/>
        </w:rPr>
      </w:pPr>
      <w:r>
        <w:rPr>
          <w:b/>
        </w:rPr>
        <w:t>8</w:t>
      </w:r>
      <w:r w:rsidR="005C77BF" w:rsidRPr="00566B38">
        <w:rPr>
          <w:b/>
        </w:rPr>
        <w:t>.</w:t>
      </w:r>
      <w:r w:rsidR="005C77BF" w:rsidRPr="00566B38">
        <w:rPr>
          <w:b/>
        </w:rPr>
        <w:tab/>
        <w:t>Dodatkowe warunki prowadzenia działalności w zakresie przetwarzania odpadów</w:t>
      </w:r>
    </w:p>
    <w:p w14:paraId="51B1C049" w14:textId="722D675B" w:rsidR="00D5764C" w:rsidRPr="00D5764C" w:rsidRDefault="00D5764C" w:rsidP="003158A9">
      <w:pPr>
        <w:numPr>
          <w:ilvl w:val="0"/>
          <w:numId w:val="3"/>
        </w:numPr>
        <w:tabs>
          <w:tab w:val="left" w:pos="426"/>
        </w:tabs>
        <w:spacing w:after="0"/>
        <w:ind w:left="426"/>
      </w:pPr>
      <w:r>
        <w:t xml:space="preserve">przyjmować do przetwarzania wyłącznie odpady wskazane w pkt. </w:t>
      </w:r>
      <w:r w:rsidR="00573749">
        <w:t>II.</w:t>
      </w:r>
      <w:r>
        <w:t xml:space="preserve">2.1. i </w:t>
      </w:r>
      <w:r w:rsidR="00573749">
        <w:t>II.</w:t>
      </w:r>
      <w:r>
        <w:t>2.2. niniejszej decyzji,</w:t>
      </w:r>
    </w:p>
    <w:p w14:paraId="6512AEBD" w14:textId="1257DBCC" w:rsidR="005C77BF" w:rsidRPr="001A3A9F" w:rsidRDefault="008B0435" w:rsidP="003158A9">
      <w:pPr>
        <w:numPr>
          <w:ilvl w:val="0"/>
          <w:numId w:val="3"/>
        </w:numPr>
        <w:tabs>
          <w:tab w:val="left" w:pos="426"/>
        </w:tabs>
        <w:spacing w:after="0"/>
        <w:ind w:left="426"/>
      </w:pPr>
      <w:r>
        <w:rPr>
          <w:bCs/>
        </w:rPr>
        <w:t>prawidłowo prowadzić</w:t>
      </w:r>
      <w:r w:rsidR="00BB3B3B">
        <w:rPr>
          <w:bCs/>
        </w:rPr>
        <w:t xml:space="preserve"> procesy</w:t>
      </w:r>
      <w:r w:rsidR="005C77BF" w:rsidRPr="00566B38">
        <w:rPr>
          <w:bCs/>
        </w:rPr>
        <w:t xml:space="preserve"> odzysku odpadów, zg</w:t>
      </w:r>
      <w:r w:rsidR="00566B38">
        <w:rPr>
          <w:bCs/>
        </w:rPr>
        <w:t>odnie z warunkami określonymi w </w:t>
      </w:r>
      <w:r w:rsidR="005C77BF" w:rsidRPr="00566B38">
        <w:rPr>
          <w:bCs/>
        </w:rPr>
        <w:t>przedmiotowej decyzji, w sposób niestanowiący zagrożenia dla życia</w:t>
      </w:r>
      <w:r w:rsidR="001A3A9F">
        <w:rPr>
          <w:bCs/>
        </w:rPr>
        <w:t>, zdrowi</w:t>
      </w:r>
      <w:r>
        <w:rPr>
          <w:bCs/>
        </w:rPr>
        <w:t>a ludzi albo środowiska,</w:t>
      </w:r>
    </w:p>
    <w:p w14:paraId="61226CDB" w14:textId="46CD3B0C" w:rsidR="008B0435" w:rsidRPr="00A91071" w:rsidRDefault="008B0435" w:rsidP="003158A9">
      <w:pPr>
        <w:widowControl w:val="0"/>
        <w:numPr>
          <w:ilvl w:val="0"/>
          <w:numId w:val="3"/>
        </w:numPr>
        <w:autoSpaceDE w:val="0"/>
        <w:spacing w:after="0"/>
        <w:ind w:left="426"/>
        <w:outlineLvl w:val="0"/>
        <w:rPr>
          <w:b/>
        </w:rPr>
      </w:pPr>
      <w:r w:rsidRPr="00A91071">
        <w:rPr>
          <w:bCs/>
        </w:rPr>
        <w:t xml:space="preserve">należy kontrolować jakości odpadów </w:t>
      </w:r>
      <w:r>
        <w:rPr>
          <w:bCs/>
        </w:rPr>
        <w:t xml:space="preserve">przyjmowanych do przetwarzania </w:t>
      </w:r>
      <w:r w:rsidRPr="00A91071">
        <w:rPr>
          <w:bCs/>
        </w:rPr>
        <w:t>pod względem zgodności faktycznego rodzaju odpadów z przypisanym mu kodem,</w:t>
      </w:r>
    </w:p>
    <w:p w14:paraId="24DF9FC1" w14:textId="77777777" w:rsidR="0007195D" w:rsidRPr="0007195D" w:rsidRDefault="008B0435" w:rsidP="003158A9">
      <w:pPr>
        <w:widowControl w:val="0"/>
        <w:numPr>
          <w:ilvl w:val="0"/>
          <w:numId w:val="3"/>
        </w:numPr>
        <w:autoSpaceDE w:val="0"/>
        <w:spacing w:after="0"/>
        <w:ind w:left="426"/>
        <w:outlineLvl w:val="0"/>
        <w:rPr>
          <w:b/>
        </w:rPr>
      </w:pPr>
      <w:r w:rsidRPr="00A91071">
        <w:rPr>
          <w:bCs/>
        </w:rPr>
        <w:t xml:space="preserve">w przypadku wątpliwości co do ich składu i właściwości należy odmówić przyjęcia odpadów przewidzianych </w:t>
      </w:r>
      <w:r>
        <w:rPr>
          <w:bCs/>
        </w:rPr>
        <w:t>do przetwarzania</w:t>
      </w:r>
      <w:r w:rsidR="0007195D">
        <w:rPr>
          <w:bCs/>
        </w:rPr>
        <w:t>,</w:t>
      </w:r>
    </w:p>
    <w:p w14:paraId="00B6F317" w14:textId="6ACA36C1" w:rsidR="008B0435" w:rsidRPr="002A2801" w:rsidRDefault="0007195D" w:rsidP="003158A9">
      <w:pPr>
        <w:widowControl w:val="0"/>
        <w:numPr>
          <w:ilvl w:val="0"/>
          <w:numId w:val="3"/>
        </w:numPr>
        <w:autoSpaceDE w:val="0"/>
        <w:spacing w:after="0"/>
        <w:ind w:left="426"/>
        <w:outlineLvl w:val="0"/>
        <w:rPr>
          <w:b/>
        </w:rPr>
      </w:pPr>
      <w:r>
        <w:rPr>
          <w:bCs/>
        </w:rPr>
        <w:t>zobowiązać Prowadzącego przetwarzanie do posiadania dokumentów potwierdzających</w:t>
      </w:r>
      <w:r w:rsidRPr="0007195D">
        <w:rPr>
          <w:bCs/>
        </w:rPr>
        <w:t xml:space="preserve">, iż odpady przyjmowane do przetworzenia </w:t>
      </w:r>
      <w:r>
        <w:rPr>
          <w:bCs/>
        </w:rPr>
        <w:t xml:space="preserve">w procesie R3 </w:t>
      </w:r>
      <w:r w:rsidRPr="0007195D">
        <w:rPr>
          <w:bCs/>
        </w:rPr>
        <w:t>są wytworzone w wyniku oczyszczania ścieków charakteryzujących się składem zbliżonym do ścieków komunalnych</w:t>
      </w:r>
      <w:r w:rsidR="008B0435" w:rsidRPr="002A2801">
        <w:rPr>
          <w:bCs/>
        </w:rPr>
        <w:t>.</w:t>
      </w:r>
    </w:p>
    <w:p w14:paraId="21F8C76A" w14:textId="77BDD515" w:rsidR="005C77BF" w:rsidRPr="00566B38" w:rsidRDefault="0044657F" w:rsidP="003158A9">
      <w:pPr>
        <w:tabs>
          <w:tab w:val="left" w:pos="426"/>
        </w:tabs>
        <w:suppressAutoHyphens/>
        <w:ind w:right="-2"/>
        <w:rPr>
          <w:b/>
        </w:rPr>
      </w:pPr>
      <w:r>
        <w:rPr>
          <w:b/>
        </w:rPr>
        <w:t>9</w:t>
      </w:r>
      <w:r w:rsidR="005C77BF" w:rsidRPr="00566B38">
        <w:rPr>
          <w:b/>
        </w:rPr>
        <w:t>.</w:t>
      </w:r>
      <w:r w:rsidR="005C77BF" w:rsidRPr="00566B38">
        <w:rPr>
          <w:b/>
        </w:rPr>
        <w:tab/>
        <w:t xml:space="preserve">Termin obowiązywania niniejszego zezwolenia na przetwarzanie odpadów: </w:t>
      </w:r>
      <w:r w:rsidR="005C77BF" w:rsidRPr="00566B38">
        <w:t xml:space="preserve">10 lat, tj. od dnia </w:t>
      </w:r>
      <w:r w:rsidR="00054D7F">
        <w:t>6</w:t>
      </w:r>
      <w:r w:rsidR="00925B1D">
        <w:t>.03.2026</w:t>
      </w:r>
      <w:r w:rsidR="005C77BF" w:rsidRPr="00566B38">
        <w:t xml:space="preserve"> r. do dnia </w:t>
      </w:r>
      <w:r w:rsidR="00054D7F">
        <w:t>6</w:t>
      </w:r>
      <w:r w:rsidR="00925B1D">
        <w:t>.03.2036</w:t>
      </w:r>
      <w:r w:rsidR="005C77BF" w:rsidRPr="00566B38">
        <w:t xml:space="preserve"> r.</w:t>
      </w:r>
    </w:p>
    <w:p w14:paraId="3457F6D6" w14:textId="1C818BA1" w:rsidR="00AF640E" w:rsidRPr="00AF640E" w:rsidRDefault="00AF640E" w:rsidP="003158A9">
      <w:pPr>
        <w:rPr>
          <w:rFonts w:ascii="Calibri" w:hAnsi="Calibri" w:cs="Calibri"/>
          <w:b/>
          <w:bCs/>
          <w:color w:val="000000"/>
        </w:rPr>
      </w:pPr>
      <w:r w:rsidRPr="00AF640E">
        <w:rPr>
          <w:rFonts w:ascii="Calibri" w:hAnsi="Calibri" w:cs="Calibri"/>
          <w:b/>
          <w:bCs/>
          <w:color w:val="000000"/>
        </w:rPr>
        <w:t>UZASADNIENIE</w:t>
      </w:r>
    </w:p>
    <w:p w14:paraId="3E1E7DBC" w14:textId="77777777" w:rsidR="00992CD9" w:rsidRDefault="001B0701" w:rsidP="003158A9">
      <w:pPr>
        <w:suppressAutoHyphens/>
        <w:spacing w:after="0"/>
        <w:rPr>
          <w:rFonts w:cstheme="minorHAnsi"/>
          <w:color w:val="000000"/>
          <w:lang w:eastAsia="ar-SA"/>
        </w:rPr>
      </w:pPr>
      <w:r w:rsidRPr="00FF374F">
        <w:rPr>
          <w:rFonts w:cstheme="minorHAnsi"/>
          <w:color w:val="000000"/>
          <w:lang w:eastAsia="ar-SA"/>
        </w:rPr>
        <w:t xml:space="preserve">W dniu </w:t>
      </w:r>
      <w:r>
        <w:rPr>
          <w:rFonts w:cstheme="minorHAnsi"/>
          <w:color w:val="000000"/>
          <w:lang w:eastAsia="ar-SA"/>
        </w:rPr>
        <w:t>12.12.2024</w:t>
      </w:r>
      <w:r w:rsidRPr="00FF374F">
        <w:rPr>
          <w:rFonts w:cstheme="minorHAnsi"/>
          <w:color w:val="000000"/>
          <w:lang w:eastAsia="ar-SA"/>
        </w:rPr>
        <w:t xml:space="preserve"> r. do Marszałka Województwa Wielkopolskiego wpłynął wniosek </w:t>
      </w:r>
      <w:r>
        <w:rPr>
          <w:rFonts w:cstheme="minorHAnsi"/>
        </w:rPr>
        <w:t>AQUANET S.A.</w:t>
      </w:r>
      <w:r w:rsidRPr="004A1095">
        <w:rPr>
          <w:rFonts w:cstheme="minorHAnsi"/>
        </w:rPr>
        <w:t xml:space="preserve">, z siedzibą </w:t>
      </w:r>
      <w:r>
        <w:rPr>
          <w:rFonts w:cstheme="minorHAnsi"/>
        </w:rPr>
        <w:t>przy ul. Dolna Wilda 126, 61-492 Poznań</w:t>
      </w:r>
      <w:r w:rsidRPr="004A1095">
        <w:rPr>
          <w:rFonts w:cstheme="minorHAnsi"/>
        </w:rPr>
        <w:t xml:space="preserve">, </w:t>
      </w:r>
      <w:r>
        <w:rPr>
          <w:rFonts w:cstheme="minorHAnsi"/>
        </w:rPr>
        <w:t>reprezentowanej przez pełnomocnika – Agatę Maciołek</w:t>
      </w:r>
      <w:r w:rsidRPr="00FF374F">
        <w:rPr>
          <w:rFonts w:cstheme="minorHAnsi"/>
          <w:color w:val="000000"/>
          <w:lang w:eastAsia="ar-SA"/>
        </w:rPr>
        <w:t xml:space="preserve">, </w:t>
      </w:r>
      <w:r>
        <w:rPr>
          <w:rFonts w:cstheme="minorHAnsi"/>
        </w:rPr>
        <w:t>o</w:t>
      </w:r>
      <w:r>
        <w:rPr>
          <w:rFonts w:cstheme="minorHAnsi"/>
          <w:bCs/>
        </w:rPr>
        <w:t xml:space="preserve"> udzielenie zezwolenia na przetwarzanie odpadów </w:t>
      </w:r>
      <w:r w:rsidRPr="0090051F">
        <w:rPr>
          <w:rFonts w:ascii="Calibri" w:hAnsi="Calibri" w:cs="Calibri"/>
          <w:lang w:eastAsia="pl-PL"/>
        </w:rPr>
        <w:t>na terenie Lewobrzeżnej Oczyszczalni Ścieków</w:t>
      </w:r>
      <w:r w:rsidRPr="00FF374F">
        <w:rPr>
          <w:rFonts w:cstheme="minorHAnsi"/>
          <w:color w:val="000000"/>
          <w:lang w:eastAsia="ar-SA"/>
        </w:rPr>
        <w:t xml:space="preserve">. </w:t>
      </w:r>
    </w:p>
    <w:p w14:paraId="7F5B2BC8" w14:textId="44DDA07A" w:rsidR="000C0507" w:rsidRPr="00FF6702" w:rsidRDefault="000C0507" w:rsidP="003158A9">
      <w:pPr>
        <w:suppressAutoHyphens/>
        <w:spacing w:after="0"/>
        <w:rPr>
          <w:rFonts w:ascii="Calibri" w:hAnsi="Calibri" w:cs="Calibri"/>
        </w:rPr>
      </w:pPr>
      <w:r w:rsidRPr="007A0257">
        <w:rPr>
          <w:rFonts w:ascii="Calibri" w:hAnsi="Calibri" w:cs="Calibri"/>
        </w:rPr>
        <w:t>Marszałek Województwa Wielkopolskiego jest organem właściwym w przedmiotowej sprawie na podstawie art. 41 ust. 3 pkt 1 lit. a ustawy o odpadac</w:t>
      </w:r>
      <w:r>
        <w:rPr>
          <w:rFonts w:ascii="Calibri" w:hAnsi="Calibri" w:cs="Calibri"/>
        </w:rPr>
        <w:t>h oraz art. 60 ustawy z dnia 3 </w:t>
      </w:r>
      <w:r w:rsidRPr="007A0257">
        <w:rPr>
          <w:rFonts w:ascii="Calibri" w:hAnsi="Calibri" w:cs="Calibri"/>
        </w:rPr>
        <w:t xml:space="preserve">października 2008 r. o udostępnianiu informacji o środowisku i jego ochronie, udziale społeczeństwa w ochronie środowiska oraz o ocenach oddziaływania na środowisko (tekst </w:t>
      </w:r>
      <w:r w:rsidRPr="007A0257">
        <w:rPr>
          <w:rFonts w:ascii="Calibri" w:hAnsi="Calibri" w:cs="Calibri"/>
        </w:rPr>
        <w:lastRenderedPageBreak/>
        <w:t>jednolity: Dz. U. z 202</w:t>
      </w:r>
      <w:r w:rsidR="002A7AC6">
        <w:rPr>
          <w:rFonts w:ascii="Calibri" w:hAnsi="Calibri" w:cs="Calibri"/>
        </w:rPr>
        <w:t>4</w:t>
      </w:r>
      <w:r w:rsidRPr="007A0257">
        <w:rPr>
          <w:rFonts w:ascii="Calibri" w:hAnsi="Calibri" w:cs="Calibri"/>
        </w:rPr>
        <w:t xml:space="preserve"> r., poz. </w:t>
      </w:r>
      <w:r w:rsidR="00BA6D29">
        <w:rPr>
          <w:rFonts w:ascii="Calibri" w:hAnsi="Calibri" w:cs="Calibri"/>
        </w:rPr>
        <w:t>1112</w:t>
      </w:r>
      <w:r w:rsidR="002A7AC6">
        <w:rPr>
          <w:rFonts w:ascii="Calibri" w:hAnsi="Calibri" w:cs="Calibri"/>
        </w:rPr>
        <w:t xml:space="preserve"> ze zm.</w:t>
      </w:r>
      <w:r w:rsidRPr="007A0257">
        <w:rPr>
          <w:rFonts w:ascii="Calibri" w:hAnsi="Calibri" w:cs="Calibri"/>
        </w:rPr>
        <w:t xml:space="preserve">), w związku z § 2 ust. 1 pkt 47 </w:t>
      </w:r>
      <w:r>
        <w:rPr>
          <w:rFonts w:ascii="Calibri" w:hAnsi="Calibri" w:cs="Calibri"/>
        </w:rPr>
        <w:t>rozporządzenia Rady Ministrów z </w:t>
      </w:r>
      <w:r w:rsidRPr="007A0257">
        <w:rPr>
          <w:rFonts w:ascii="Calibri" w:hAnsi="Calibri" w:cs="Calibri"/>
        </w:rPr>
        <w:t>dnia 10 września 2019 r. w sprawie przedsięwzięć mogących znacząco oddziaływać na środowisko (Dz. U. z 2019 r., poz. 1839</w:t>
      </w:r>
      <w:r>
        <w:rPr>
          <w:rFonts w:ascii="Calibri" w:hAnsi="Calibri" w:cs="Calibri"/>
        </w:rPr>
        <w:t xml:space="preserve"> ze zm.).</w:t>
      </w:r>
    </w:p>
    <w:p w14:paraId="36168725" w14:textId="4C42E7CF" w:rsidR="00AF640E" w:rsidRDefault="00AF640E" w:rsidP="003158A9">
      <w:pPr>
        <w:spacing w:after="0"/>
        <w:rPr>
          <w:rFonts w:ascii="Calibri" w:hAnsi="Calibri" w:cs="Calibri"/>
        </w:rPr>
      </w:pPr>
      <w:r w:rsidRPr="00AF640E">
        <w:rPr>
          <w:rFonts w:ascii="Calibri" w:hAnsi="Calibri" w:cs="Calibri"/>
        </w:rPr>
        <w:t>W toku postępowania tutejszy Organ wezwał Wnioskodawcę do usunięcia braków formalnych i</w:t>
      </w:r>
      <w:r w:rsidR="007B7A38">
        <w:rPr>
          <w:rFonts w:ascii="Calibri" w:hAnsi="Calibri" w:cs="Calibri"/>
        </w:rPr>
        <w:t> </w:t>
      </w:r>
      <w:r w:rsidR="002A7AC6">
        <w:rPr>
          <w:rFonts w:ascii="Calibri" w:hAnsi="Calibri" w:cs="Calibri"/>
        </w:rPr>
        <w:t>kilkukrotnie</w:t>
      </w:r>
      <w:r w:rsidR="00BB3B3B">
        <w:rPr>
          <w:rFonts w:ascii="Calibri" w:hAnsi="Calibri" w:cs="Calibri"/>
        </w:rPr>
        <w:t xml:space="preserve"> do</w:t>
      </w:r>
      <w:r w:rsidR="002A7AC6">
        <w:rPr>
          <w:rFonts w:ascii="Calibri" w:hAnsi="Calibri" w:cs="Calibri"/>
        </w:rPr>
        <w:t xml:space="preserve"> </w:t>
      </w:r>
      <w:r w:rsidRPr="00AF640E">
        <w:rPr>
          <w:rFonts w:ascii="Calibri" w:hAnsi="Calibri" w:cs="Calibri"/>
        </w:rPr>
        <w:t>złożenia wyjaśnień merytorycznych dotyczących przedłożonej dokumentacji. Do tutejszego Organu wpłynęły stosowne uzupełnienia.</w:t>
      </w:r>
    </w:p>
    <w:p w14:paraId="46BF185E" w14:textId="5576BAF1" w:rsidR="007B1499" w:rsidRDefault="000A4D55" w:rsidP="003158A9">
      <w:pPr>
        <w:pStyle w:val="Normal1"/>
        <w:autoSpaceDE w:val="0"/>
        <w:spacing w:line="276" w:lineRule="auto"/>
        <w:rPr>
          <w:rFonts w:ascii="Calibri" w:hAnsi="Calibri" w:cs="Calibri"/>
        </w:rPr>
      </w:pPr>
      <w:r w:rsidRPr="000A4D55">
        <w:rPr>
          <w:rFonts w:ascii="Calibri" w:hAnsi="Calibri" w:cs="Calibri"/>
        </w:rPr>
        <w:t>Na podstawie art. 61 § 4 ustawy Kodeks postępowania administracyjnego, zawiadomiono Strony, tj. Wnioskodawcę</w:t>
      </w:r>
      <w:r>
        <w:rPr>
          <w:rFonts w:ascii="Calibri" w:hAnsi="Calibri" w:cs="Calibri"/>
        </w:rPr>
        <w:t xml:space="preserve"> </w:t>
      </w:r>
      <w:r w:rsidR="007B7A38">
        <w:rPr>
          <w:rFonts w:ascii="Calibri" w:hAnsi="Calibri" w:cs="Calibri"/>
        </w:rPr>
        <w:t xml:space="preserve">, a także </w:t>
      </w:r>
      <w:r w:rsidR="002A7AC6" w:rsidRPr="002A7AC6">
        <w:rPr>
          <w:rFonts w:ascii="Calibri" w:hAnsi="Calibri" w:cs="Calibri"/>
        </w:rPr>
        <w:t>Miasto Poznań, reprezentowane przez Prezydenta Miasta Poznania - właściciela terenu, na którym prowadzone jest przetwarzanie odpadów, o wszczęciu postępowania w ww. sprawie</w:t>
      </w:r>
      <w:r w:rsidR="007B1499">
        <w:rPr>
          <w:rFonts w:ascii="Calibri" w:hAnsi="Calibri" w:cs="Calibri"/>
        </w:rPr>
        <w:t>.</w:t>
      </w:r>
      <w:r w:rsidR="00776296">
        <w:rPr>
          <w:rFonts w:ascii="Calibri" w:hAnsi="Calibri" w:cs="Calibri"/>
        </w:rPr>
        <w:t xml:space="preserve"> </w:t>
      </w:r>
    </w:p>
    <w:p w14:paraId="78632C9C" w14:textId="00CF171C" w:rsidR="00573749" w:rsidRDefault="00573749" w:rsidP="003158A9">
      <w:pPr>
        <w:pStyle w:val="Normal1"/>
        <w:autoSpaceDE w:val="0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Wnioskodawca pismem z dnia 20.08</w:t>
      </w:r>
      <w:r w:rsidR="007B7A38">
        <w:rPr>
          <w:rFonts w:ascii="Calibri" w:hAnsi="Calibri" w:cs="Calibri"/>
        </w:rPr>
        <w:t>.</w:t>
      </w:r>
      <w:r>
        <w:rPr>
          <w:rFonts w:ascii="Calibri" w:hAnsi="Calibri" w:cs="Calibri"/>
        </w:rPr>
        <w:t>2025 r. złożył ponaglenie na przewlekłe prowadzenie przedmiotowego postępowania</w:t>
      </w:r>
      <w:r w:rsidR="007B7A38">
        <w:rPr>
          <w:rFonts w:ascii="Calibri" w:hAnsi="Calibri" w:cs="Calibri"/>
        </w:rPr>
        <w:t>, które zostało przekazane Ministrowi Klimatu i Środowiska.</w:t>
      </w:r>
    </w:p>
    <w:p w14:paraId="3ED4DBF2" w14:textId="638A0F50" w:rsidR="009330E1" w:rsidRDefault="007B7A38" w:rsidP="003158A9">
      <w:pPr>
        <w:pStyle w:val="Normal1"/>
        <w:autoSpaceDE w:val="0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Postanowieniem </w:t>
      </w:r>
      <w:r w:rsidR="009330E1">
        <w:rPr>
          <w:rFonts w:ascii="Calibri" w:hAnsi="Calibri" w:cs="Calibri"/>
        </w:rPr>
        <w:t xml:space="preserve">znak: DIŚ-III.411.152.2025.KCJ z dnia 3.09.2025 r. </w:t>
      </w:r>
      <w:r>
        <w:rPr>
          <w:rFonts w:ascii="Calibri" w:hAnsi="Calibri" w:cs="Calibri"/>
        </w:rPr>
        <w:t xml:space="preserve">Organ II instancji </w:t>
      </w:r>
      <w:r w:rsidR="009330E1">
        <w:rPr>
          <w:rFonts w:ascii="Calibri" w:hAnsi="Calibri" w:cs="Calibri"/>
        </w:rPr>
        <w:t>stwierdził, że Marszałek Województwa Wielkopolskiego dopuścił się przewlekłego prowadzenia postępowania bez rażącego naruszenia prawa oraz wyznaczył dodatkowy miesięczny termin załatwienia sprawy, liczony od dnia uzyskania wszystkich wymaganych prawem uzgodnień.</w:t>
      </w:r>
    </w:p>
    <w:p w14:paraId="2FBD9DB6" w14:textId="67FCADBF" w:rsidR="002A7AC6" w:rsidRDefault="002A7AC6" w:rsidP="003158A9">
      <w:pPr>
        <w:pStyle w:val="Normal1"/>
        <w:autoSpaceDE w:val="0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Pr="00C87256">
        <w:rPr>
          <w:rFonts w:ascii="Calibri" w:hAnsi="Calibri" w:cs="Calibri"/>
        </w:rPr>
        <w:t xml:space="preserve">e względu na fakt, iż </w:t>
      </w:r>
      <w:r>
        <w:rPr>
          <w:rFonts w:ascii="Calibri" w:hAnsi="Calibri" w:cs="Calibri"/>
        </w:rPr>
        <w:t xml:space="preserve">odpady przeznaczone do przetwarzania nie są magazynowane przed procesem przetwarzania i </w:t>
      </w:r>
      <w:r w:rsidRPr="00C87256">
        <w:rPr>
          <w:rFonts w:ascii="Calibri" w:hAnsi="Calibri" w:cs="Calibri"/>
        </w:rPr>
        <w:t xml:space="preserve">zezwolenie dotyczy wyłącznie </w:t>
      </w:r>
      <w:r>
        <w:rPr>
          <w:rFonts w:ascii="Calibri" w:hAnsi="Calibri" w:cs="Calibri"/>
        </w:rPr>
        <w:t>przetwarzania</w:t>
      </w:r>
      <w:r w:rsidRPr="00C87256">
        <w:rPr>
          <w:rFonts w:ascii="Calibri" w:hAnsi="Calibri" w:cs="Calibri"/>
        </w:rPr>
        <w:t xml:space="preserve"> odpadów niepalnych, stosownie do art. 41a ust. 8 pkt 2 ust</w:t>
      </w:r>
      <w:r>
        <w:rPr>
          <w:rFonts w:ascii="Calibri" w:hAnsi="Calibri" w:cs="Calibri"/>
        </w:rPr>
        <w:t>awy o odpadach, nie było</w:t>
      </w:r>
      <w:r w:rsidRPr="00C87256">
        <w:rPr>
          <w:rFonts w:ascii="Calibri" w:hAnsi="Calibri" w:cs="Calibri"/>
        </w:rPr>
        <w:t xml:space="preserve"> konieczności przeprowadzania kontroli przez komendanta powiatowego (miejskiego) Państwowej Straży Pożarnej oraz dołączania do wniosku operatu przeciwpożarowego. </w:t>
      </w:r>
      <w:r>
        <w:rPr>
          <w:rFonts w:ascii="Calibri" w:hAnsi="Calibri" w:cs="Calibri"/>
        </w:rPr>
        <w:t xml:space="preserve">Do wniosku dołączono opinię o niepalności </w:t>
      </w:r>
      <w:r w:rsidR="0069306A">
        <w:rPr>
          <w:rFonts w:ascii="Calibri" w:hAnsi="Calibri" w:cs="Calibri"/>
        </w:rPr>
        <w:t>odpadów</w:t>
      </w:r>
      <w:r>
        <w:rPr>
          <w:rFonts w:ascii="Calibri" w:hAnsi="Calibri" w:cs="Calibri"/>
        </w:rPr>
        <w:t>, opracowaną przez rzeczoznawcę ds. zabezpieczeń przeciwpożarowych. W </w:t>
      </w:r>
      <w:r w:rsidRPr="00C87256">
        <w:rPr>
          <w:rFonts w:ascii="Calibri" w:hAnsi="Calibri" w:cs="Calibri"/>
        </w:rPr>
        <w:t>związku z</w:t>
      </w:r>
      <w:r>
        <w:rPr>
          <w:rFonts w:ascii="Calibri" w:hAnsi="Calibri" w:cs="Calibri"/>
        </w:rPr>
        <w:t> </w:t>
      </w:r>
      <w:r w:rsidRPr="00C87256">
        <w:rPr>
          <w:rFonts w:ascii="Calibri" w:hAnsi="Calibri" w:cs="Calibri"/>
        </w:rPr>
        <w:t>powyższym w decyzji nie określono wymagań wynikających z warunków przeciwpożarowych.</w:t>
      </w:r>
    </w:p>
    <w:p w14:paraId="316F13A7" w14:textId="1201B53F" w:rsidR="0069306A" w:rsidRDefault="0047611D" w:rsidP="003158A9">
      <w:pPr>
        <w:spacing w:after="0"/>
        <w:rPr>
          <w:rFonts w:ascii="Calibri" w:hAnsi="Calibri" w:cs="Calibri"/>
        </w:rPr>
      </w:pPr>
      <w:r w:rsidRPr="00663C16">
        <w:rPr>
          <w:rFonts w:cstheme="minorHAnsi"/>
        </w:rPr>
        <w:t xml:space="preserve">Na podstawie art. 41a ust. 1 i ust. 2 ustawy o odpadach, pismem znak: </w:t>
      </w:r>
      <w:r w:rsidR="002E6BD3">
        <w:rPr>
          <w:rFonts w:cstheme="minorHAnsi"/>
        </w:rPr>
        <w:t>DSK-IV.7244.1</w:t>
      </w:r>
      <w:r w:rsidR="0069306A">
        <w:rPr>
          <w:rFonts w:cstheme="minorHAnsi"/>
        </w:rPr>
        <w:t>26</w:t>
      </w:r>
      <w:r w:rsidR="002E6BD3">
        <w:rPr>
          <w:rFonts w:cstheme="minorHAnsi"/>
        </w:rPr>
        <w:t>.202</w:t>
      </w:r>
      <w:r w:rsidR="0069306A">
        <w:rPr>
          <w:rFonts w:cstheme="minorHAnsi"/>
        </w:rPr>
        <w:t>6</w:t>
      </w:r>
      <w:r w:rsidR="002E6BD3">
        <w:rPr>
          <w:rFonts w:cstheme="minorHAnsi"/>
        </w:rPr>
        <w:t xml:space="preserve"> z dnia </w:t>
      </w:r>
      <w:r w:rsidR="0069306A">
        <w:rPr>
          <w:rFonts w:cstheme="minorHAnsi"/>
        </w:rPr>
        <w:t>22.10.2025</w:t>
      </w:r>
      <w:r w:rsidR="002E6BD3">
        <w:rPr>
          <w:rFonts w:cstheme="minorHAnsi"/>
        </w:rPr>
        <w:t xml:space="preserve"> r. </w:t>
      </w:r>
      <w:r w:rsidRPr="00663C16">
        <w:rPr>
          <w:rFonts w:cstheme="minorHAnsi"/>
        </w:rPr>
        <w:t>tutejszy Organ zwrócił się do Wielkopolskiego Wojewódzkiego Inspektora Ochrony Środowiska</w:t>
      </w:r>
      <w:r>
        <w:rPr>
          <w:rFonts w:cstheme="minorHAnsi"/>
        </w:rPr>
        <w:t>,</w:t>
      </w:r>
      <w:r w:rsidRPr="00663C16">
        <w:rPr>
          <w:rFonts w:cstheme="minorHAnsi"/>
          <w:i/>
        </w:rPr>
        <w:t xml:space="preserve"> </w:t>
      </w:r>
      <w:r w:rsidRPr="00663C16">
        <w:rPr>
          <w:rFonts w:cstheme="minorHAnsi"/>
        </w:rPr>
        <w:t xml:space="preserve">z prośbą o przeprowadzenie kontroli instalacji wraz z przedstawicielem Departamentu Zarządzania Środowiskiem i Klimatu Urzędu Marszałkowskiego Województwa Wielkopolskiego w Poznaniu. </w:t>
      </w:r>
      <w:r w:rsidR="0069306A" w:rsidRPr="00AF640E">
        <w:rPr>
          <w:rFonts w:ascii="Calibri" w:hAnsi="Calibri" w:cs="Calibri"/>
        </w:rPr>
        <w:t xml:space="preserve">Przedmiotowa kontrola </w:t>
      </w:r>
      <w:r w:rsidR="0069306A">
        <w:rPr>
          <w:rFonts w:ascii="Calibri" w:hAnsi="Calibri" w:cs="Calibri"/>
        </w:rPr>
        <w:t>rozpoczęła się oględzinami w dniu 2.12.2025 r.</w:t>
      </w:r>
      <w:r w:rsidR="0069306A" w:rsidRPr="00AF640E">
        <w:rPr>
          <w:rFonts w:ascii="Calibri" w:hAnsi="Calibri" w:cs="Calibri"/>
        </w:rPr>
        <w:t xml:space="preserve"> W wyniku jej ustaleń, Wielkopolski Wojewódzki Inspektor Ochrony Środowiska, postanowieniem znak: </w:t>
      </w:r>
      <w:r w:rsidR="0069306A">
        <w:rPr>
          <w:rFonts w:ascii="Calibri" w:hAnsi="Calibri" w:cs="Calibri"/>
        </w:rPr>
        <w:t>WI.7023.400.2025.nb</w:t>
      </w:r>
      <w:r w:rsidR="0069306A" w:rsidRPr="00AF640E">
        <w:rPr>
          <w:rFonts w:ascii="Calibri" w:hAnsi="Calibri" w:cs="Calibri"/>
        </w:rPr>
        <w:t xml:space="preserve"> z dnia </w:t>
      </w:r>
      <w:r w:rsidR="0069306A">
        <w:rPr>
          <w:rFonts w:ascii="Calibri" w:hAnsi="Calibri" w:cs="Calibri"/>
        </w:rPr>
        <w:t>30</w:t>
      </w:r>
      <w:r w:rsidR="007B7A38">
        <w:rPr>
          <w:rFonts w:ascii="Calibri" w:hAnsi="Calibri" w:cs="Calibri"/>
        </w:rPr>
        <w:t>.</w:t>
      </w:r>
      <w:r w:rsidR="0069306A">
        <w:rPr>
          <w:rFonts w:ascii="Calibri" w:hAnsi="Calibri" w:cs="Calibri"/>
        </w:rPr>
        <w:t>01</w:t>
      </w:r>
      <w:r w:rsidR="007B7A38">
        <w:rPr>
          <w:rFonts w:ascii="Calibri" w:hAnsi="Calibri" w:cs="Calibri"/>
        </w:rPr>
        <w:t>.</w:t>
      </w:r>
      <w:r w:rsidR="0069306A">
        <w:rPr>
          <w:rFonts w:ascii="Calibri" w:hAnsi="Calibri" w:cs="Calibri"/>
        </w:rPr>
        <w:t>2026</w:t>
      </w:r>
      <w:r w:rsidR="0069306A" w:rsidRPr="00AF640E">
        <w:rPr>
          <w:rFonts w:ascii="Calibri" w:hAnsi="Calibri" w:cs="Calibri"/>
        </w:rPr>
        <w:t xml:space="preserve"> r., </w:t>
      </w:r>
      <w:r w:rsidR="0069306A">
        <w:rPr>
          <w:rFonts w:ascii="Calibri" w:hAnsi="Calibri" w:cs="Calibri"/>
        </w:rPr>
        <w:t>pozytywnie</w:t>
      </w:r>
      <w:r w:rsidR="0069306A" w:rsidRPr="00AF640E">
        <w:rPr>
          <w:rFonts w:ascii="Calibri" w:hAnsi="Calibri" w:cs="Calibri"/>
        </w:rPr>
        <w:t xml:space="preserve"> zaopiniował spełnienie wymagań określonych w przepisach ochrony środowiska</w:t>
      </w:r>
      <w:r w:rsidR="0069306A" w:rsidRPr="003F185B">
        <w:rPr>
          <w:rFonts w:ascii="Calibri" w:hAnsi="Calibri" w:cs="Calibri"/>
        </w:rPr>
        <w:t>.</w:t>
      </w:r>
    </w:p>
    <w:p w14:paraId="58EB1A24" w14:textId="71A767A0" w:rsidR="0069306A" w:rsidRDefault="002A7AC6" w:rsidP="003158A9">
      <w:pPr>
        <w:spacing w:after="0"/>
        <w:rPr>
          <w:rFonts w:ascii="Calibri" w:eastAsia="Times New Roman" w:hAnsi="Calibri" w:cs="Calibri"/>
          <w:i/>
          <w:lang w:eastAsia="ar-SA"/>
        </w:rPr>
      </w:pPr>
      <w:r w:rsidRPr="00663C16">
        <w:rPr>
          <w:rFonts w:cstheme="minorHAnsi"/>
        </w:rPr>
        <w:t xml:space="preserve">Mając na uwadze art. 41 ust. 6a ustawy o odpadach, Marszałek Województwa Wielkopolskiego, zwrócił się do </w:t>
      </w:r>
      <w:r>
        <w:rPr>
          <w:rFonts w:cstheme="minorHAnsi"/>
        </w:rPr>
        <w:t>Prezydenta Miasta Poznania pismem znak: DSK-IV.7244.1</w:t>
      </w:r>
      <w:r w:rsidR="0069306A">
        <w:rPr>
          <w:rFonts w:cstheme="minorHAnsi"/>
        </w:rPr>
        <w:t>26</w:t>
      </w:r>
      <w:r>
        <w:rPr>
          <w:rFonts w:cstheme="minorHAnsi"/>
        </w:rPr>
        <w:t>.202</w:t>
      </w:r>
      <w:r w:rsidR="0069306A">
        <w:rPr>
          <w:rFonts w:cstheme="minorHAnsi"/>
        </w:rPr>
        <w:t>4</w:t>
      </w:r>
      <w:r>
        <w:rPr>
          <w:rFonts w:cstheme="minorHAnsi"/>
        </w:rPr>
        <w:t xml:space="preserve"> z dnia </w:t>
      </w:r>
      <w:r w:rsidR="0069306A">
        <w:rPr>
          <w:rFonts w:cstheme="minorHAnsi"/>
        </w:rPr>
        <w:t>4.02.2026</w:t>
      </w:r>
      <w:r>
        <w:rPr>
          <w:rFonts w:cstheme="minorHAnsi"/>
        </w:rPr>
        <w:t> r.</w:t>
      </w:r>
      <w:r w:rsidRPr="00663C16">
        <w:rPr>
          <w:rFonts w:cstheme="minorHAnsi"/>
        </w:rPr>
        <w:t xml:space="preserve">, o zaopiniowanie ww. wniosku. </w:t>
      </w:r>
      <w:r w:rsidRPr="002A7AC6">
        <w:rPr>
          <w:rFonts w:ascii="Calibri" w:eastAsia="Times New Roman" w:hAnsi="Calibri" w:cs="Calibri"/>
          <w:lang w:eastAsia="ar-SA"/>
        </w:rPr>
        <w:t xml:space="preserve">Postanowieniem znak: </w:t>
      </w:r>
      <w:r w:rsidR="0069306A">
        <w:rPr>
          <w:rFonts w:ascii="Calibri" w:eastAsia="Times New Roman" w:hAnsi="Calibri" w:cs="Calibri"/>
          <w:lang w:eastAsia="ar-SA"/>
        </w:rPr>
        <w:t>KSr-II.6234.2.2026</w:t>
      </w:r>
      <w:r w:rsidRPr="002A7AC6">
        <w:rPr>
          <w:rFonts w:ascii="Calibri" w:eastAsia="Times New Roman" w:hAnsi="Calibri" w:cs="Calibri"/>
          <w:lang w:eastAsia="ar-SA"/>
        </w:rPr>
        <w:t xml:space="preserve"> z dnia </w:t>
      </w:r>
      <w:r w:rsidR="0069306A">
        <w:rPr>
          <w:rFonts w:ascii="Calibri" w:eastAsia="Times New Roman" w:hAnsi="Calibri" w:cs="Calibri"/>
          <w:lang w:eastAsia="ar-SA"/>
        </w:rPr>
        <w:t>18.02.2026</w:t>
      </w:r>
      <w:r w:rsidRPr="002A7AC6">
        <w:rPr>
          <w:rFonts w:ascii="Calibri" w:eastAsia="Times New Roman" w:hAnsi="Calibri" w:cs="Calibri"/>
          <w:lang w:eastAsia="ar-SA"/>
        </w:rPr>
        <w:t xml:space="preserve"> r. Prezydent Miasta Poznania zaopiniował pozytywnie przedmiotowy wniosek, pod warunk</w:t>
      </w:r>
      <w:r w:rsidR="0069306A">
        <w:rPr>
          <w:rFonts w:ascii="Calibri" w:eastAsia="Times New Roman" w:hAnsi="Calibri" w:cs="Calibri"/>
          <w:lang w:eastAsia="ar-SA"/>
        </w:rPr>
        <w:t>ami</w:t>
      </w:r>
      <w:r w:rsidRPr="002A7AC6">
        <w:rPr>
          <w:rFonts w:ascii="Calibri" w:eastAsia="Times New Roman" w:hAnsi="Calibri" w:cs="Calibri"/>
          <w:lang w:eastAsia="ar-SA"/>
        </w:rPr>
        <w:t xml:space="preserve">, cyt.: (…) </w:t>
      </w:r>
      <w:r w:rsidRPr="002A7AC6">
        <w:rPr>
          <w:rFonts w:ascii="Calibri" w:eastAsia="Times New Roman" w:hAnsi="Calibri" w:cs="Calibri"/>
          <w:i/>
          <w:lang w:eastAsia="ar-SA"/>
        </w:rPr>
        <w:t xml:space="preserve">„- prowadzenia działalności w sposób </w:t>
      </w:r>
      <w:r w:rsidR="0069306A">
        <w:rPr>
          <w:rFonts w:ascii="Calibri" w:eastAsia="Times New Roman" w:hAnsi="Calibri" w:cs="Calibri"/>
          <w:i/>
          <w:lang w:eastAsia="ar-SA"/>
        </w:rPr>
        <w:t>niezakłócający pracy oczyszczalni ścieków</w:t>
      </w:r>
      <w:r w:rsidR="00DF30A5">
        <w:rPr>
          <w:rFonts w:ascii="Calibri" w:eastAsia="Times New Roman" w:hAnsi="Calibri" w:cs="Calibri"/>
          <w:i/>
          <w:lang w:eastAsia="ar-SA"/>
        </w:rPr>
        <w:t>,</w:t>
      </w:r>
      <w:r w:rsidR="0069306A">
        <w:rPr>
          <w:rFonts w:ascii="Calibri" w:eastAsia="Times New Roman" w:hAnsi="Calibri" w:cs="Calibri"/>
          <w:i/>
          <w:lang w:eastAsia="ar-SA"/>
        </w:rPr>
        <w:t xml:space="preserve"> - działania związane z przetwarzaniem odpadów nie mogą powodować </w:t>
      </w:r>
      <w:r w:rsidR="000D4D40">
        <w:rPr>
          <w:rFonts w:ascii="Calibri" w:eastAsia="Times New Roman" w:hAnsi="Calibri" w:cs="Calibri"/>
          <w:i/>
          <w:lang w:eastAsia="ar-SA"/>
        </w:rPr>
        <w:t xml:space="preserve">zmian </w:t>
      </w:r>
      <w:r w:rsidR="0069306A">
        <w:rPr>
          <w:rFonts w:ascii="Calibri" w:eastAsia="Times New Roman" w:hAnsi="Calibri" w:cs="Calibri"/>
          <w:i/>
          <w:lang w:eastAsia="ar-SA"/>
        </w:rPr>
        <w:t>w</w:t>
      </w:r>
      <w:r w:rsidR="000D4D40">
        <w:rPr>
          <w:rFonts w:ascii="Calibri" w:eastAsia="Times New Roman" w:hAnsi="Calibri" w:cs="Calibri"/>
          <w:i/>
          <w:lang w:eastAsia="ar-SA"/>
        </w:rPr>
        <w:t> </w:t>
      </w:r>
      <w:r w:rsidR="0069306A">
        <w:rPr>
          <w:rFonts w:ascii="Calibri" w:eastAsia="Times New Roman" w:hAnsi="Calibri" w:cs="Calibri"/>
          <w:i/>
          <w:lang w:eastAsia="ar-SA"/>
        </w:rPr>
        <w:t>zakresie ilości i jakości wód opadowych oraz ścieków, a gospodarka wodno-ściekowa powinna być prowadzona zgodnie z dotychczasowymi zasadami</w:t>
      </w:r>
      <w:r w:rsidR="00DF30A5">
        <w:rPr>
          <w:rFonts w:ascii="Calibri" w:eastAsia="Times New Roman" w:hAnsi="Calibri" w:cs="Calibri"/>
          <w:i/>
          <w:lang w:eastAsia="ar-SA"/>
        </w:rPr>
        <w:t>, - prowadzenia działalności zakładu w</w:t>
      </w:r>
      <w:r w:rsidR="00DC3332">
        <w:rPr>
          <w:rFonts w:ascii="Calibri" w:eastAsia="Times New Roman" w:hAnsi="Calibri" w:cs="Calibri"/>
          <w:i/>
          <w:lang w:eastAsia="ar-SA"/>
        </w:rPr>
        <w:t> </w:t>
      </w:r>
      <w:r w:rsidR="00DF30A5">
        <w:rPr>
          <w:rFonts w:ascii="Calibri" w:eastAsia="Times New Roman" w:hAnsi="Calibri" w:cs="Calibri"/>
          <w:i/>
          <w:lang w:eastAsia="ar-SA"/>
        </w:rPr>
        <w:t xml:space="preserve">sposób zapewniający dotrzymanie dopuszczalnych poziomów hałasu na sąsiadujących z nim terenach podlegającymi ochronie akustycznej, - prowadzenia przetwarzania odpadów </w:t>
      </w:r>
      <w:r w:rsidR="00DF30A5">
        <w:rPr>
          <w:rFonts w:ascii="Calibri" w:eastAsia="Times New Roman" w:hAnsi="Calibri" w:cs="Calibri"/>
          <w:i/>
          <w:lang w:eastAsia="ar-SA"/>
        </w:rPr>
        <w:lastRenderedPageBreak/>
        <w:t>w</w:t>
      </w:r>
      <w:r w:rsidR="00DC3332">
        <w:rPr>
          <w:rFonts w:ascii="Calibri" w:eastAsia="Times New Roman" w:hAnsi="Calibri" w:cs="Calibri"/>
          <w:i/>
          <w:lang w:eastAsia="ar-SA"/>
        </w:rPr>
        <w:t> </w:t>
      </w:r>
      <w:r w:rsidR="00DF30A5">
        <w:rPr>
          <w:rFonts w:ascii="Calibri" w:eastAsia="Times New Roman" w:hAnsi="Calibri" w:cs="Calibri"/>
          <w:i/>
          <w:lang w:eastAsia="ar-SA"/>
        </w:rPr>
        <w:t>procesie R3 w sposób niepowodujący uciążliwości przez zapach, - uzyskania decyzji o</w:t>
      </w:r>
      <w:r w:rsidR="00DC3332">
        <w:rPr>
          <w:rFonts w:ascii="Calibri" w:eastAsia="Times New Roman" w:hAnsi="Calibri" w:cs="Calibri"/>
          <w:i/>
          <w:lang w:eastAsia="ar-SA"/>
        </w:rPr>
        <w:t> </w:t>
      </w:r>
      <w:r w:rsidR="00DF30A5">
        <w:rPr>
          <w:rFonts w:ascii="Calibri" w:eastAsia="Times New Roman" w:hAnsi="Calibri" w:cs="Calibri"/>
          <w:i/>
          <w:lang w:eastAsia="ar-SA"/>
        </w:rPr>
        <w:t>warunkach zabudowy, jeśli jest wymagana.”</w:t>
      </w:r>
    </w:p>
    <w:p w14:paraId="32024DF7" w14:textId="30984E27" w:rsidR="00DF30A5" w:rsidRPr="001253EC" w:rsidRDefault="00DF30A5" w:rsidP="003158A9">
      <w:pPr>
        <w:pStyle w:val="Normal1"/>
        <w:spacing w:line="276" w:lineRule="auto"/>
        <w:rPr>
          <w:rFonts w:ascii="Calibri" w:hAnsi="Calibri" w:cs="Calibri"/>
        </w:rPr>
      </w:pPr>
      <w:r w:rsidRPr="001253EC">
        <w:rPr>
          <w:rFonts w:ascii="Calibri" w:hAnsi="Calibri" w:cs="Calibri"/>
        </w:rPr>
        <w:t>Wymaga podkreślenia, iż Organ współdziałający wydał opinię pozytywną w stosunku do całego zakresu wniosku, wskazane warunki wynikają wprost z obowiązujących przepisów prawa. Z powyższych względów, a także z uwagi na brak przesłanek negatywnych, o których mowa w</w:t>
      </w:r>
      <w:r>
        <w:rPr>
          <w:rFonts w:ascii="Calibri" w:hAnsi="Calibri" w:cs="Calibri"/>
        </w:rPr>
        <w:t> </w:t>
      </w:r>
      <w:r w:rsidRPr="001253EC">
        <w:rPr>
          <w:rFonts w:ascii="Calibri" w:hAnsi="Calibri" w:cs="Calibri"/>
        </w:rPr>
        <w:t>art. 46 ust. 1 ustawy o odpadach, tutejszy Organ nie uwzg</w:t>
      </w:r>
      <w:r>
        <w:rPr>
          <w:rFonts w:ascii="Calibri" w:hAnsi="Calibri" w:cs="Calibri"/>
        </w:rPr>
        <w:t>lędnił ww. warunków w </w:t>
      </w:r>
      <w:r w:rsidRPr="001253EC">
        <w:rPr>
          <w:rFonts w:ascii="Calibri" w:hAnsi="Calibri" w:cs="Calibri"/>
        </w:rPr>
        <w:t xml:space="preserve">treści </w:t>
      </w:r>
      <w:r>
        <w:rPr>
          <w:rFonts w:ascii="Calibri" w:hAnsi="Calibri" w:cs="Calibri"/>
        </w:rPr>
        <w:t>zez</w:t>
      </w:r>
      <w:r w:rsidRPr="001253EC">
        <w:rPr>
          <w:rFonts w:ascii="Calibri" w:hAnsi="Calibri" w:cs="Calibri"/>
        </w:rPr>
        <w:t>wolenia.</w:t>
      </w:r>
    </w:p>
    <w:p w14:paraId="016C520B" w14:textId="2A9FA7F2" w:rsidR="00DF30A5" w:rsidRDefault="00992CD9" w:rsidP="003158A9">
      <w:pPr>
        <w:pStyle w:val="Normal1"/>
        <w:spacing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Odpady przeznaczone do przetwarzania w procesach R3 i R5 nie są magazynowane na terenie Zakładu, wobec czego nie określono formy i wysokości zabezpieczenia roszczeń.</w:t>
      </w:r>
    </w:p>
    <w:p w14:paraId="50114FFA" w14:textId="6BCB590E" w:rsidR="000C5F22" w:rsidRPr="007470E0" w:rsidRDefault="000C5F22" w:rsidP="003158A9">
      <w:pPr>
        <w:pStyle w:val="Normal1"/>
        <w:autoSpaceDE w:val="0"/>
        <w:spacing w:line="276" w:lineRule="auto"/>
        <w:rPr>
          <w:rFonts w:asciiTheme="minorHAnsi" w:hAnsiTheme="minorHAnsi" w:cstheme="minorHAnsi"/>
        </w:rPr>
      </w:pPr>
      <w:r w:rsidRPr="007470E0">
        <w:rPr>
          <w:rFonts w:asciiTheme="minorHAnsi" w:hAnsiTheme="minorHAnsi" w:cstheme="minorHAnsi"/>
        </w:rPr>
        <w:t xml:space="preserve">Mając na uwadze art. 10 § 1 ustawy Kodeks postępowania administracyjnego zawiadomiono Strony o zakończeniu postępowania wyjaśniającego oraz możliwości wypowiedzenia się co do zebranych dowodów i materiałów przed wydaniem rozstrzygnięcia. </w:t>
      </w:r>
      <w:r w:rsidR="00DC3332">
        <w:rPr>
          <w:rFonts w:asciiTheme="minorHAnsi" w:hAnsiTheme="minorHAnsi" w:cstheme="minorHAnsi"/>
        </w:rPr>
        <w:t>W wyznaczonym  terminie p</w:t>
      </w:r>
      <w:r w:rsidR="001171A3">
        <w:rPr>
          <w:rFonts w:asciiTheme="minorHAnsi" w:hAnsiTheme="minorHAnsi" w:cstheme="minorHAnsi"/>
        </w:rPr>
        <w:t xml:space="preserve">ismem z dnia </w:t>
      </w:r>
      <w:r w:rsidR="00DC3332">
        <w:rPr>
          <w:rFonts w:asciiTheme="minorHAnsi" w:hAnsiTheme="minorHAnsi" w:cstheme="minorHAnsi"/>
        </w:rPr>
        <w:t xml:space="preserve">27.02.2026 r. </w:t>
      </w:r>
      <w:r w:rsidR="001171A3">
        <w:rPr>
          <w:rFonts w:asciiTheme="minorHAnsi" w:hAnsiTheme="minorHAnsi" w:cstheme="minorHAnsi"/>
        </w:rPr>
        <w:t>Wnio</w:t>
      </w:r>
      <w:r w:rsidR="00DC3332">
        <w:rPr>
          <w:rFonts w:asciiTheme="minorHAnsi" w:hAnsiTheme="minorHAnsi" w:cstheme="minorHAnsi"/>
        </w:rPr>
        <w:t>skodawca</w:t>
      </w:r>
      <w:r w:rsidR="001171A3">
        <w:rPr>
          <w:rFonts w:asciiTheme="minorHAnsi" w:hAnsiTheme="minorHAnsi" w:cstheme="minorHAnsi"/>
        </w:rPr>
        <w:t xml:space="preserve"> doprecyzował zapisy wniosku. </w:t>
      </w:r>
    </w:p>
    <w:p w14:paraId="74C1EB2C" w14:textId="77777777" w:rsidR="004765FD" w:rsidRDefault="000C5F22" w:rsidP="003158A9">
      <w:pPr>
        <w:autoSpaceDE w:val="0"/>
        <w:spacing w:after="0"/>
        <w:rPr>
          <w:rFonts w:ascii="Calibri" w:hAnsi="Calibri" w:cs="Calibri"/>
          <w:kern w:val="1"/>
          <w:lang w:eastAsia="ar-SA"/>
        </w:rPr>
      </w:pPr>
      <w:r w:rsidRPr="000C5F22">
        <w:rPr>
          <w:rFonts w:ascii="Calibri" w:hAnsi="Calibri" w:cs="Calibri"/>
          <w:kern w:val="1"/>
          <w:lang w:eastAsia="ar-SA"/>
        </w:rPr>
        <w:t xml:space="preserve">Przedstawiony wniosek wraz z uzupełnieniami spełnił wymagania określone w art. 42 ust. </w:t>
      </w:r>
      <w:r>
        <w:rPr>
          <w:rFonts w:ascii="Calibri" w:hAnsi="Calibri" w:cs="Calibri"/>
          <w:kern w:val="1"/>
          <w:lang w:eastAsia="ar-SA"/>
        </w:rPr>
        <w:t>2</w:t>
      </w:r>
      <w:r w:rsidRPr="000C5F22">
        <w:rPr>
          <w:rFonts w:ascii="Calibri" w:hAnsi="Calibri" w:cs="Calibri"/>
          <w:kern w:val="1"/>
          <w:lang w:eastAsia="ar-SA"/>
        </w:rPr>
        <w:t xml:space="preserve"> ustawy o odpadach.</w:t>
      </w:r>
    </w:p>
    <w:p w14:paraId="7ECC65AA" w14:textId="77777777" w:rsidR="004765FD" w:rsidRDefault="004765FD" w:rsidP="003158A9">
      <w:pPr>
        <w:autoSpaceDE w:val="0"/>
        <w:spacing w:after="0"/>
      </w:pPr>
      <w:r>
        <w:t xml:space="preserve">Zgodnie z art. 72 ust. 2a pkt 2 ustawy z dnia </w:t>
      </w:r>
      <w:r w:rsidRPr="00606C66">
        <w:rPr>
          <w:rFonts w:cstheme="minorHAnsi"/>
        </w:rPr>
        <w:t>3 października 2008 r. o udostępnianiu informacji o środowisku i jego ochronie, udziale społeczeństwa w ochronie środowiska oraz o ocenach oddziaływania na środowisko</w:t>
      </w:r>
      <w:r>
        <w:rPr>
          <w:color w:val="000000"/>
        </w:rPr>
        <w:t>,</w:t>
      </w:r>
      <w:r>
        <w:t xml:space="preserve"> wymogu uzyskania decyzji o środowiskowych uwarunkowaniach przed uzyskaniem zezwoleń, o których mowa w ust. 1 pkt 21, nie stosuje się, w przypadku gdy jest to drugie lub kolejne zezwolenie dla zrealizowanego przedsięwzięcia nieulegającego zmianie. Powyższe miało miejsce w odniesieniu do przetwarzania odpadów w procesie R5. </w:t>
      </w:r>
    </w:p>
    <w:p w14:paraId="1776C012" w14:textId="7AB966A1" w:rsidR="000C5F22" w:rsidRDefault="004765FD" w:rsidP="003158A9">
      <w:pPr>
        <w:autoSpaceDE w:val="0"/>
        <w:spacing w:after="0"/>
        <w:rPr>
          <w:rFonts w:ascii="Calibri" w:hAnsi="Calibri" w:cs="Calibri"/>
          <w:kern w:val="1"/>
          <w:lang w:eastAsia="ar-SA"/>
        </w:rPr>
      </w:pPr>
      <w:r>
        <w:t>Natomiast ze względu na zmianę w zakresie przedsięwzięcia związanego z przetwarzaniem odpadów w procesie R3 do</w:t>
      </w:r>
      <w:r w:rsidR="000C5F22" w:rsidRPr="000C5F22">
        <w:rPr>
          <w:rFonts w:ascii="Calibri" w:hAnsi="Calibri" w:cs="Calibri"/>
          <w:kern w:val="1"/>
          <w:lang w:eastAsia="ar-SA"/>
        </w:rPr>
        <w:t xml:space="preserve"> wniosku załączono </w:t>
      </w:r>
      <w:r w:rsidR="005C50C2">
        <w:rPr>
          <w:rFonts w:ascii="Calibri" w:hAnsi="Calibri" w:cs="Calibri"/>
          <w:kern w:val="1"/>
          <w:lang w:eastAsia="ar-SA"/>
        </w:rPr>
        <w:t xml:space="preserve">decyzję </w:t>
      </w:r>
      <w:r w:rsidR="001171A3">
        <w:rPr>
          <w:rFonts w:ascii="Calibri" w:hAnsi="Calibri" w:cs="Calibri"/>
          <w:kern w:val="1"/>
          <w:lang w:eastAsia="ar-SA"/>
        </w:rPr>
        <w:t xml:space="preserve">Prezydenta Miasta Poznania znak: </w:t>
      </w:r>
      <w:r>
        <w:rPr>
          <w:rFonts w:ascii="Calibri" w:hAnsi="Calibri" w:cs="Calibri"/>
          <w:kern w:val="1"/>
          <w:lang w:eastAsia="ar-SA"/>
        </w:rPr>
        <w:br/>
      </w:r>
      <w:r w:rsidR="001171A3">
        <w:rPr>
          <w:rFonts w:ascii="Calibri" w:hAnsi="Calibri" w:cs="Calibri"/>
          <w:kern w:val="1"/>
          <w:lang w:eastAsia="ar-SA"/>
        </w:rPr>
        <w:t xml:space="preserve">KSr-V.6220.1.20.2024 z dnia 9.10.2024 r. </w:t>
      </w:r>
      <w:r w:rsidR="005C50C2">
        <w:rPr>
          <w:rFonts w:ascii="Calibri" w:hAnsi="Calibri" w:cs="Calibri"/>
          <w:kern w:val="1"/>
          <w:lang w:eastAsia="ar-SA"/>
        </w:rPr>
        <w:t>o</w:t>
      </w:r>
      <w:r>
        <w:rPr>
          <w:rFonts w:ascii="Calibri" w:hAnsi="Calibri" w:cs="Calibri"/>
          <w:kern w:val="1"/>
          <w:lang w:eastAsia="ar-SA"/>
        </w:rPr>
        <w:t> </w:t>
      </w:r>
      <w:r w:rsidR="005C50C2">
        <w:rPr>
          <w:rFonts w:ascii="Calibri" w:hAnsi="Calibri" w:cs="Calibri"/>
          <w:kern w:val="1"/>
          <w:lang w:eastAsia="ar-SA"/>
        </w:rPr>
        <w:t>środowiskowych uwarunkowaniach</w:t>
      </w:r>
      <w:r>
        <w:rPr>
          <w:rFonts w:ascii="Calibri" w:hAnsi="Calibri" w:cs="Calibri"/>
          <w:kern w:val="1"/>
          <w:lang w:eastAsia="ar-SA"/>
        </w:rPr>
        <w:t>.</w:t>
      </w:r>
      <w:r w:rsidR="009C046F">
        <w:rPr>
          <w:rFonts w:ascii="Calibri" w:hAnsi="Calibri" w:cs="Calibri"/>
          <w:kern w:val="1"/>
          <w:lang w:eastAsia="ar-SA"/>
        </w:rPr>
        <w:t xml:space="preserve"> </w:t>
      </w:r>
    </w:p>
    <w:p w14:paraId="34A80960" w14:textId="0657BF09" w:rsidR="0044657F" w:rsidRDefault="006D055F" w:rsidP="003158A9">
      <w:pPr>
        <w:autoSpaceDE w:val="0"/>
        <w:spacing w:after="0"/>
        <w:rPr>
          <w:rFonts w:cstheme="minorHAnsi"/>
          <w:shd w:val="clear" w:color="auto" w:fill="FFFFFF"/>
          <w:lang w:eastAsia="x-none"/>
        </w:rPr>
      </w:pPr>
      <w:r>
        <w:rPr>
          <w:rFonts w:cstheme="minorHAnsi"/>
          <w:shd w:val="clear" w:color="auto" w:fill="FFFFFF"/>
          <w:lang w:eastAsia="x-none"/>
        </w:rPr>
        <w:t xml:space="preserve">Przetwarzanie odpadów w procesach R3 i R5 zachodzi w tej samej instalacji do oczyszczania ścieków komunalnych, jednakże na różnych etapach procesu ich oczyszczania ścieków. Odpady w postaci osadu z klarowania wody przetwarzane są w procesie R5 poprzez dozowanie do ścieków dowożonych do oczyszczalni ścieków w zbiorniku ścieków dowożonych na początkowym etapie procesu oczyszczania ścieków, natomiast odpady przetwarzane w procesie R3 dowożone do oczyszczalni z zewnątrz </w:t>
      </w:r>
      <w:r w:rsidR="0044657F">
        <w:rPr>
          <w:rFonts w:cstheme="minorHAnsi"/>
          <w:shd w:val="clear" w:color="auto" w:fill="FFFFFF"/>
          <w:lang w:eastAsia="x-none"/>
        </w:rPr>
        <w:t>są łączone z osadami ściekowymi pochodzącymi bezpośrednio z oczyszczania ścieków w LOŚ i poddawane fermentacji metanowej w zamkniętych komorach fermentacyjnych.</w:t>
      </w:r>
    </w:p>
    <w:p w14:paraId="31CC1A37" w14:textId="4FA2F83C" w:rsidR="006D055F" w:rsidRDefault="0044657F" w:rsidP="003158A9">
      <w:pPr>
        <w:autoSpaceDE w:val="0"/>
        <w:spacing w:after="0"/>
        <w:rPr>
          <w:rFonts w:ascii="Calibri" w:hAnsi="Calibri" w:cs="Calibri"/>
          <w:kern w:val="1"/>
          <w:lang w:eastAsia="ar-SA"/>
        </w:rPr>
      </w:pPr>
      <w:r>
        <w:rPr>
          <w:rFonts w:ascii="Calibri" w:hAnsi="Calibri" w:cs="Calibri"/>
          <w:kern w:val="1"/>
          <w:lang w:eastAsia="ar-SA"/>
        </w:rPr>
        <w:t xml:space="preserve">Odpady dowożone, tj. osady z zakładowych oczyszczalni ścieków lub inne odpady z podgrupy 19 08 wytworzone w związku z funkcjonowaniem instalacji do oczyszczania ścieków, w tym osady z komunalnych oczyszczalni ścieków stanowią ok. 15% wsadu do instalacji fermentacji metanowej, większą część stanowią osady pochodzące </w:t>
      </w:r>
      <w:r>
        <w:rPr>
          <w:rFonts w:cstheme="minorHAnsi"/>
          <w:shd w:val="clear" w:color="auto" w:fill="FFFFFF"/>
          <w:lang w:eastAsia="x-none"/>
        </w:rPr>
        <w:t>bezpośrednio z oczyszczania ścieków w LOŚ.</w:t>
      </w:r>
      <w:r>
        <w:rPr>
          <w:rFonts w:ascii="Calibri" w:hAnsi="Calibri" w:cs="Calibri"/>
          <w:kern w:val="1"/>
          <w:lang w:eastAsia="ar-SA"/>
        </w:rPr>
        <w:t xml:space="preserve"> </w:t>
      </w:r>
    </w:p>
    <w:p w14:paraId="14ABAC40" w14:textId="3DC3D1C2" w:rsidR="000C5F22" w:rsidRDefault="000C5F22" w:rsidP="003158A9">
      <w:pPr>
        <w:autoSpaceDE w:val="0"/>
        <w:spacing w:after="0"/>
        <w:rPr>
          <w:rFonts w:ascii="Calibri" w:hAnsi="Calibri" w:cs="Calibri"/>
          <w:kern w:val="1"/>
          <w:lang w:eastAsia="ar-SA"/>
        </w:rPr>
      </w:pPr>
      <w:r w:rsidRPr="000C5F22">
        <w:rPr>
          <w:rFonts w:ascii="Calibri" w:hAnsi="Calibri" w:cs="Calibri"/>
          <w:kern w:val="1"/>
          <w:lang w:eastAsia="ar-SA"/>
        </w:rPr>
        <w:t>Na podstawie informacji zawartych we wniosku i uzupełnieniach, w niniejszym zezwoleniu określono NIP</w:t>
      </w:r>
      <w:r>
        <w:rPr>
          <w:rFonts w:ascii="Calibri" w:hAnsi="Calibri" w:cs="Calibri"/>
          <w:kern w:val="1"/>
          <w:lang w:eastAsia="ar-SA"/>
        </w:rPr>
        <w:t xml:space="preserve"> P</w:t>
      </w:r>
      <w:r w:rsidRPr="000C5F22">
        <w:rPr>
          <w:rFonts w:ascii="Calibri" w:hAnsi="Calibri" w:cs="Calibri"/>
          <w:kern w:val="1"/>
          <w:lang w:eastAsia="ar-SA"/>
        </w:rPr>
        <w:t>rowadzącego przetwarzanie odpadów, rodzaje i ilości odpadów przetwarzanych</w:t>
      </w:r>
      <w:r>
        <w:rPr>
          <w:rFonts w:ascii="Calibri" w:hAnsi="Calibri" w:cs="Calibri"/>
          <w:kern w:val="1"/>
          <w:lang w:eastAsia="ar-SA"/>
        </w:rPr>
        <w:t xml:space="preserve"> w poszczególnych procesach odzysku,</w:t>
      </w:r>
      <w:r w:rsidRPr="000C5F22">
        <w:rPr>
          <w:rFonts w:ascii="Calibri" w:hAnsi="Calibri" w:cs="Calibri"/>
          <w:kern w:val="1"/>
          <w:lang w:eastAsia="ar-SA"/>
        </w:rPr>
        <w:t xml:space="preserve"> miejsce i dopuszczone metody przetwarzania odpadów </w:t>
      </w:r>
      <w:r w:rsidR="008A379C">
        <w:rPr>
          <w:rFonts w:ascii="Calibri" w:hAnsi="Calibri" w:cs="Calibri"/>
          <w:kern w:val="1"/>
          <w:lang w:eastAsia="ar-SA"/>
        </w:rPr>
        <w:t>wraz z podaniem mocy przerobowych</w:t>
      </w:r>
      <w:r w:rsidRPr="000C5F22">
        <w:rPr>
          <w:rFonts w:ascii="Calibri" w:hAnsi="Calibri" w:cs="Calibri"/>
          <w:kern w:val="1"/>
          <w:lang w:eastAsia="ar-SA"/>
        </w:rPr>
        <w:t xml:space="preserve"> instalacji, opis</w:t>
      </w:r>
      <w:r w:rsidR="00776296">
        <w:rPr>
          <w:rFonts w:ascii="Calibri" w:hAnsi="Calibri" w:cs="Calibri"/>
          <w:kern w:val="1"/>
          <w:lang w:eastAsia="ar-SA"/>
        </w:rPr>
        <w:t>y</w:t>
      </w:r>
      <w:r w:rsidRPr="000C5F22">
        <w:rPr>
          <w:rFonts w:ascii="Calibri" w:hAnsi="Calibri" w:cs="Calibri"/>
          <w:kern w:val="1"/>
          <w:lang w:eastAsia="ar-SA"/>
        </w:rPr>
        <w:t xml:space="preserve"> proces</w:t>
      </w:r>
      <w:r w:rsidR="00776296">
        <w:rPr>
          <w:rFonts w:ascii="Calibri" w:hAnsi="Calibri" w:cs="Calibri"/>
          <w:kern w:val="1"/>
          <w:lang w:eastAsia="ar-SA"/>
        </w:rPr>
        <w:t>ów technologicznych</w:t>
      </w:r>
      <w:r w:rsidRPr="000C5F22">
        <w:rPr>
          <w:rFonts w:ascii="Calibri" w:hAnsi="Calibri" w:cs="Calibri"/>
          <w:kern w:val="1"/>
          <w:lang w:eastAsia="ar-SA"/>
        </w:rPr>
        <w:t xml:space="preserve"> przetwarzania odpadów</w:t>
      </w:r>
      <w:r w:rsidR="00BB3B3B">
        <w:rPr>
          <w:rFonts w:ascii="Calibri" w:hAnsi="Calibri" w:cs="Calibri"/>
          <w:kern w:val="1"/>
          <w:lang w:eastAsia="ar-SA"/>
        </w:rPr>
        <w:t>,</w:t>
      </w:r>
      <w:r w:rsidR="006D055F">
        <w:rPr>
          <w:rFonts w:ascii="Calibri" w:hAnsi="Calibri" w:cs="Calibri"/>
          <w:kern w:val="1"/>
          <w:lang w:eastAsia="ar-SA"/>
        </w:rPr>
        <w:t xml:space="preserve"> </w:t>
      </w:r>
      <w:r w:rsidRPr="000C5F22">
        <w:rPr>
          <w:rFonts w:ascii="Calibri" w:hAnsi="Calibri" w:cs="Calibri"/>
          <w:kern w:val="1"/>
          <w:lang w:eastAsia="ar-SA"/>
        </w:rPr>
        <w:t xml:space="preserve">a także czas obowiązywania zezwolenia. </w:t>
      </w:r>
    </w:p>
    <w:p w14:paraId="1639DDC2" w14:textId="1C52C5FD" w:rsidR="006D055F" w:rsidRPr="000C5F22" w:rsidRDefault="006D055F" w:rsidP="003158A9">
      <w:pPr>
        <w:autoSpaceDE w:val="0"/>
        <w:spacing w:after="0"/>
        <w:rPr>
          <w:rFonts w:ascii="Calibri" w:hAnsi="Calibri" w:cs="Calibri"/>
          <w:kern w:val="1"/>
          <w:lang w:eastAsia="ar-SA"/>
        </w:rPr>
      </w:pPr>
      <w:r>
        <w:rPr>
          <w:rFonts w:ascii="Calibri" w:hAnsi="Calibri" w:cs="Calibri"/>
          <w:kern w:val="1"/>
          <w:lang w:eastAsia="ar-SA"/>
        </w:rPr>
        <w:lastRenderedPageBreak/>
        <w:t>Odpady przeznaczone do przetwarzania nie są magazynowane przed procesem przetwarzania</w:t>
      </w:r>
      <w:r w:rsidR="00BB3B3B">
        <w:rPr>
          <w:rFonts w:ascii="Calibri" w:hAnsi="Calibri" w:cs="Calibri"/>
          <w:kern w:val="1"/>
          <w:lang w:eastAsia="ar-SA"/>
        </w:rPr>
        <w:t>,</w:t>
      </w:r>
      <w:r>
        <w:rPr>
          <w:rFonts w:ascii="Calibri" w:hAnsi="Calibri" w:cs="Calibri"/>
          <w:kern w:val="1"/>
          <w:lang w:eastAsia="ar-SA"/>
        </w:rPr>
        <w:t xml:space="preserve"> wobec czego nie określono warunków związanych z magazynowaniem odpadów.</w:t>
      </w:r>
    </w:p>
    <w:p w14:paraId="121CD00B" w14:textId="110BFD9C" w:rsidR="000C5F22" w:rsidRPr="000C5F22" w:rsidRDefault="000C5F22" w:rsidP="003158A9">
      <w:pPr>
        <w:autoSpaceDE w:val="0"/>
        <w:spacing w:after="0"/>
        <w:rPr>
          <w:rFonts w:ascii="Calibri" w:hAnsi="Calibri" w:cs="Calibri"/>
          <w:kern w:val="1"/>
          <w:lang w:eastAsia="ar-SA"/>
        </w:rPr>
      </w:pPr>
      <w:r w:rsidRPr="000C5F22">
        <w:rPr>
          <w:rFonts w:ascii="Calibri" w:hAnsi="Calibri" w:cs="Calibri"/>
          <w:kern w:val="1"/>
          <w:lang w:eastAsia="ar-SA"/>
        </w:rPr>
        <w:t>Z przedstawionej dokumentacji wynika, że sposób postępowania z odpadami będzie zgodny z wymogami ochrony środowiska, ustawy o odpadach i przepisów szczegółowych w tym zakresie, a odpady nie będą negatywnie oddziaływać na środowisko. W toku postępowania wyjaśniającego wykazano, że Wnioskodawca posiada możliwości techniczne i organizacyjne pozwalające należycie wykonywać działalność w zakresie przetwarzania o</w:t>
      </w:r>
      <w:r>
        <w:rPr>
          <w:rFonts w:ascii="Calibri" w:hAnsi="Calibri" w:cs="Calibri"/>
          <w:kern w:val="1"/>
          <w:lang w:eastAsia="ar-SA"/>
        </w:rPr>
        <w:t>dpadów, a </w:t>
      </w:r>
      <w:r w:rsidRPr="000C5F22">
        <w:rPr>
          <w:rFonts w:ascii="Calibri" w:hAnsi="Calibri" w:cs="Calibri"/>
          <w:kern w:val="1"/>
          <w:lang w:eastAsia="ar-SA"/>
        </w:rPr>
        <w:t>sposób postępowania z odpadami będzie zgodny z wymogami ochrony środowiska i ustawy o</w:t>
      </w:r>
      <w:r>
        <w:rPr>
          <w:rFonts w:ascii="Calibri" w:hAnsi="Calibri" w:cs="Calibri"/>
          <w:kern w:val="1"/>
          <w:lang w:eastAsia="ar-SA"/>
        </w:rPr>
        <w:t> </w:t>
      </w:r>
      <w:r w:rsidRPr="000C5F22">
        <w:rPr>
          <w:rFonts w:ascii="Calibri" w:hAnsi="Calibri" w:cs="Calibri"/>
          <w:kern w:val="1"/>
          <w:lang w:eastAsia="ar-SA"/>
        </w:rPr>
        <w:t>odpadach, a odpady nie będą negatywnie oddziaływać na środowisko. Gospodarowanie odpadami należy prowadzić uwzględniając hierarchię postępowania z odpadami. Czas magazynowania odpadów nie może przekraczać terminów określonych ustawą o odpadach.</w:t>
      </w:r>
    </w:p>
    <w:p w14:paraId="7665E100" w14:textId="77777777" w:rsidR="000C5F22" w:rsidRPr="000C5F22" w:rsidRDefault="000C5F22" w:rsidP="003158A9">
      <w:pPr>
        <w:autoSpaceDE w:val="0"/>
        <w:spacing w:after="0"/>
        <w:rPr>
          <w:rFonts w:ascii="Calibri" w:hAnsi="Calibri" w:cs="Calibri"/>
          <w:kern w:val="1"/>
          <w:lang w:eastAsia="ar-SA"/>
        </w:rPr>
      </w:pPr>
      <w:r w:rsidRPr="000C5F22">
        <w:rPr>
          <w:rFonts w:ascii="Calibri" w:hAnsi="Calibri" w:cs="Calibri"/>
          <w:kern w:val="1"/>
          <w:lang w:eastAsia="ar-SA"/>
        </w:rPr>
        <w:t>Gospodarując odpadami zgodnie z warunkami określonymi w niniejszej decyzji, Wnioskodawca spełni wymogi ochrony środowiska i przepisów o odpadach.</w:t>
      </w:r>
    </w:p>
    <w:p w14:paraId="3D75C73E" w14:textId="77777777" w:rsidR="000C5F22" w:rsidRPr="000C5F22" w:rsidRDefault="000C5F22" w:rsidP="003158A9">
      <w:pPr>
        <w:autoSpaceDE w:val="0"/>
        <w:spacing w:after="0"/>
        <w:rPr>
          <w:rFonts w:ascii="Calibri" w:hAnsi="Calibri" w:cs="Calibri"/>
          <w:kern w:val="1"/>
          <w:lang w:eastAsia="ar-SA"/>
        </w:rPr>
      </w:pPr>
      <w:r w:rsidRPr="000C5F22">
        <w:rPr>
          <w:rFonts w:ascii="Calibri" w:hAnsi="Calibri" w:cs="Calibri"/>
          <w:kern w:val="1"/>
          <w:lang w:eastAsia="ar-SA"/>
        </w:rPr>
        <w:t>Wnioskodawca jest zobowiązany do prowadzenia jakościowej i ilościowej ewidencji odpadów, zgodnie z przepisami szczegółowymi w tym zakresie.</w:t>
      </w:r>
    </w:p>
    <w:p w14:paraId="6A69744E" w14:textId="77777777" w:rsidR="000C5F22" w:rsidRPr="000C5F22" w:rsidRDefault="000C5F22" w:rsidP="003158A9">
      <w:pPr>
        <w:autoSpaceDE w:val="0"/>
        <w:spacing w:after="0"/>
        <w:rPr>
          <w:rFonts w:ascii="Calibri" w:hAnsi="Calibri" w:cs="Calibri"/>
          <w:kern w:val="1"/>
          <w:lang w:eastAsia="ar-SA"/>
        </w:rPr>
      </w:pPr>
      <w:r w:rsidRPr="000C5F22">
        <w:rPr>
          <w:rFonts w:ascii="Calibri" w:hAnsi="Calibri" w:cs="Calibri"/>
          <w:kern w:val="1"/>
          <w:lang w:eastAsia="ar-SA"/>
        </w:rPr>
        <w:t>Wnioskodawca jest odpowiedzialny za ewentualne szkody powstałe w wyniku nieprawidłowego wykonywania orzeczeń niniejszej decyzji.</w:t>
      </w:r>
    </w:p>
    <w:p w14:paraId="6A9FCBEB" w14:textId="4451514B" w:rsidR="000C5F22" w:rsidRPr="000C5F22" w:rsidRDefault="000C5F22" w:rsidP="003158A9">
      <w:pPr>
        <w:autoSpaceDE w:val="0"/>
        <w:spacing w:after="0"/>
        <w:rPr>
          <w:rFonts w:ascii="Calibri" w:hAnsi="Calibri" w:cs="Calibri"/>
          <w:kern w:val="1"/>
          <w:lang w:eastAsia="ar-SA"/>
        </w:rPr>
      </w:pPr>
      <w:r w:rsidRPr="000C5F22">
        <w:rPr>
          <w:rFonts w:ascii="Calibri" w:hAnsi="Calibri" w:cs="Calibri"/>
          <w:kern w:val="1"/>
          <w:lang w:eastAsia="ar-SA"/>
        </w:rPr>
        <w:t>Wnioskodawca jest zobowiązany do każdorazowego powiadamiania organu właściwego</w:t>
      </w:r>
      <w:r w:rsidR="003C3CDC">
        <w:rPr>
          <w:rFonts w:ascii="Calibri" w:hAnsi="Calibri" w:cs="Calibri"/>
          <w:kern w:val="1"/>
          <w:lang w:eastAsia="ar-SA"/>
        </w:rPr>
        <w:t xml:space="preserve"> </w:t>
      </w:r>
      <w:r w:rsidRPr="000C5F22">
        <w:rPr>
          <w:rFonts w:ascii="Calibri" w:hAnsi="Calibri" w:cs="Calibri"/>
          <w:kern w:val="1"/>
          <w:lang w:eastAsia="ar-SA"/>
        </w:rPr>
        <w:t>do wydania niniejszej decyzji o wszelkich zmianach wprowadzonych w trakcie jej obowiązywania.</w:t>
      </w:r>
    </w:p>
    <w:p w14:paraId="0F5EF2AE" w14:textId="77777777" w:rsidR="000C5F22" w:rsidRPr="000C5F22" w:rsidRDefault="000C5F22" w:rsidP="003158A9">
      <w:pPr>
        <w:autoSpaceDE w:val="0"/>
        <w:spacing w:after="0"/>
        <w:rPr>
          <w:rFonts w:ascii="Calibri" w:hAnsi="Calibri" w:cs="Calibri"/>
          <w:kern w:val="1"/>
          <w:lang w:eastAsia="ar-SA"/>
        </w:rPr>
      </w:pPr>
      <w:r w:rsidRPr="000C5F22">
        <w:rPr>
          <w:rFonts w:ascii="Calibri" w:hAnsi="Calibri" w:cs="Calibri"/>
          <w:kern w:val="1"/>
          <w:lang w:eastAsia="ar-SA"/>
        </w:rPr>
        <w:t>Niniejsza decyzja winna stale znajdować się u Wnioskodawcy i być dostępna organom kontroli.</w:t>
      </w:r>
    </w:p>
    <w:p w14:paraId="4890BDCD" w14:textId="77777777" w:rsidR="000C5F22" w:rsidRPr="000C5F22" w:rsidRDefault="000C5F22" w:rsidP="003158A9">
      <w:pPr>
        <w:autoSpaceDE w:val="0"/>
        <w:spacing w:after="0"/>
        <w:rPr>
          <w:rFonts w:ascii="Calibri" w:hAnsi="Calibri" w:cs="Calibri"/>
          <w:kern w:val="1"/>
          <w:lang w:eastAsia="ar-SA"/>
        </w:rPr>
      </w:pPr>
      <w:r w:rsidRPr="000C5F22">
        <w:rPr>
          <w:rFonts w:ascii="Calibri" w:hAnsi="Calibri" w:cs="Calibri"/>
          <w:kern w:val="1"/>
          <w:lang w:eastAsia="ar-SA"/>
        </w:rPr>
        <w:t>Naruszenie przez Wnioskodawcę przepisów ustawy o odpadach lub nieprzestrzeganie warunków niniejszej decyzji może spowodować cofnięcie udzielonego zezwolenia bez odszkodowania.</w:t>
      </w:r>
    </w:p>
    <w:p w14:paraId="73CE2AF9" w14:textId="4B77A717" w:rsidR="000C5F22" w:rsidRPr="000C5F22" w:rsidRDefault="000C5F22" w:rsidP="003158A9">
      <w:pPr>
        <w:autoSpaceDE w:val="0"/>
        <w:spacing w:after="0"/>
        <w:rPr>
          <w:rFonts w:ascii="Calibri" w:hAnsi="Calibri" w:cs="Calibri"/>
          <w:kern w:val="1"/>
          <w:lang w:eastAsia="ar-SA"/>
        </w:rPr>
      </w:pPr>
      <w:r w:rsidRPr="000C5F22">
        <w:rPr>
          <w:rFonts w:ascii="Calibri" w:hAnsi="Calibri" w:cs="Calibri"/>
          <w:kern w:val="1"/>
          <w:lang w:eastAsia="ar-SA"/>
        </w:rPr>
        <w:t>Działalność Wnioskodawcy prowadzona zgodnie z wymogami określonymi w niniejszej decyzji oraz w szczegółowych przepisach prawa, nie będzie stanowić zagrożenia dla środowiska.</w:t>
      </w:r>
    </w:p>
    <w:p w14:paraId="475399ED" w14:textId="114952DD" w:rsidR="000C5F22" w:rsidRDefault="000C5F22" w:rsidP="003158A9">
      <w:pPr>
        <w:autoSpaceDE w:val="0"/>
        <w:spacing w:after="0"/>
        <w:rPr>
          <w:rFonts w:ascii="Calibri" w:hAnsi="Calibri" w:cs="Calibri"/>
          <w:kern w:val="1"/>
          <w:lang w:eastAsia="ar-SA"/>
        </w:rPr>
      </w:pPr>
      <w:r w:rsidRPr="000C5F22">
        <w:rPr>
          <w:rFonts w:ascii="Calibri" w:hAnsi="Calibri" w:cs="Calibri"/>
          <w:kern w:val="1"/>
          <w:lang w:eastAsia="ar-SA"/>
        </w:rPr>
        <w:t xml:space="preserve">Zezwolenie na przetwarzanie odpadów zostało wydane zgodnie z przedłożonym wnioskiem oraz zgodnie z art. 44 ust. 1 ustawy o odpadach – na 10 lat. </w:t>
      </w:r>
    </w:p>
    <w:p w14:paraId="18209EBD" w14:textId="232DB731" w:rsidR="00992CD9" w:rsidRDefault="00992CD9" w:rsidP="003158A9">
      <w:pPr>
        <w:spacing w:after="0"/>
        <w:rPr>
          <w:rFonts w:cstheme="minorHAnsi"/>
        </w:rPr>
      </w:pPr>
      <w:r>
        <w:t xml:space="preserve">W tym miejscu podkreślić należy, że Wnioskodawca posiada zezwolenia na przetwarzanie odpadów, udzielone mocą decyzji </w:t>
      </w:r>
      <w:r w:rsidRPr="007470E0">
        <w:rPr>
          <w:rFonts w:cstheme="minorHAnsi"/>
        </w:rPr>
        <w:t>Prezydenta Miasta Poznania znak: OS-II.6233.21</w:t>
      </w:r>
      <w:r w:rsidR="00872A53">
        <w:rPr>
          <w:rFonts w:cstheme="minorHAnsi"/>
        </w:rPr>
        <w:t>6</w:t>
      </w:r>
      <w:r w:rsidRPr="007470E0">
        <w:rPr>
          <w:rFonts w:cstheme="minorHAnsi"/>
        </w:rPr>
        <w:t xml:space="preserve">.2014 </w:t>
      </w:r>
      <w:r>
        <w:rPr>
          <w:rFonts w:cstheme="minorHAnsi"/>
        </w:rPr>
        <w:t xml:space="preserve">z dnia </w:t>
      </w:r>
      <w:r w:rsidR="00872A53">
        <w:rPr>
          <w:rFonts w:cstheme="minorHAnsi"/>
        </w:rPr>
        <w:t>27.04</w:t>
      </w:r>
      <w:r>
        <w:rPr>
          <w:rFonts w:cstheme="minorHAnsi"/>
        </w:rPr>
        <w:t>.201</w:t>
      </w:r>
      <w:r w:rsidR="00872A53">
        <w:rPr>
          <w:rFonts w:cstheme="minorHAnsi"/>
        </w:rPr>
        <w:t>5</w:t>
      </w:r>
      <w:r>
        <w:rPr>
          <w:rFonts w:cstheme="minorHAnsi"/>
        </w:rPr>
        <w:t xml:space="preserve"> r.</w:t>
      </w:r>
      <w:r>
        <w:t xml:space="preserve">, ze zm., z terminem obowiązywania do dnia </w:t>
      </w:r>
      <w:r w:rsidR="00872A53">
        <w:t>27.04.2025</w:t>
      </w:r>
      <w:r>
        <w:t xml:space="preserve"> r.</w:t>
      </w:r>
      <w:r w:rsidR="00872A53">
        <w:t xml:space="preserve"> </w:t>
      </w:r>
      <w:r>
        <w:t>Pomimo upływu ww. terminu zezwolenie nie wygasło, gdyż Spółka złożyła wniosek o wydanie nowego zezwolenia na przetwarzanie odpadów z zachowaniem terminu określonego w art. 226a ust. 1 ustawy o odpadach. Natomiast w myśl art. 226a ust. 2 pkt 1 ustawy o odpadach, dotychczasowe zezwolenie na przetwarzanie odpadów, wygaśnie w dniu następującym po dniu, w którym nowe zezwolenie na przetwarzanie odpadów, udzielone mocą niniejszej decyzji, stanie się ostateczne.</w:t>
      </w:r>
    </w:p>
    <w:p w14:paraId="1DA32DCC" w14:textId="45B63718" w:rsidR="00992CD9" w:rsidRPr="000C5F22" w:rsidRDefault="007B7A38" w:rsidP="003158A9">
      <w:pPr>
        <w:autoSpaceDE w:val="0"/>
        <w:rPr>
          <w:rFonts w:ascii="Calibri" w:hAnsi="Calibri" w:cs="Calibri"/>
          <w:kern w:val="1"/>
          <w:lang w:eastAsia="ar-SA"/>
        </w:rPr>
      </w:pPr>
      <w:r w:rsidRPr="007B7A38">
        <w:rPr>
          <w:rFonts w:ascii="Calibri" w:hAnsi="Calibri" w:cs="Calibri"/>
          <w:kern w:val="1"/>
          <w:lang w:eastAsia="ar-SA"/>
        </w:rPr>
        <w:t>Cytowana regulacja nie dotyczy natomiast zezwolenia na przetwarzanie odpadów wydanego Spółce decyzją Prezydenta Miasta Poznania znak: OS-II.6233.124.2015 z dnia 30.09.2016 r. Zezwolenie to zostało bowiem udzielone do dnia</w:t>
      </w:r>
      <w:r>
        <w:rPr>
          <w:rFonts w:ascii="Calibri" w:hAnsi="Calibri" w:cs="Calibri"/>
          <w:kern w:val="1"/>
          <w:lang w:eastAsia="ar-SA"/>
        </w:rPr>
        <w:t xml:space="preserve"> 30.09.2026 r.</w:t>
      </w:r>
      <w:r w:rsidRPr="007B7A38">
        <w:rPr>
          <w:rFonts w:ascii="Calibri" w:hAnsi="Calibri" w:cs="Calibri"/>
          <w:kern w:val="1"/>
          <w:lang w:eastAsia="ar-SA"/>
        </w:rPr>
        <w:t>, zatem w tym przypadku nie nastąpiła prolongata terminu obowiązywania. W konsekwencji, celem uniknięcia sytuacji, w</w:t>
      </w:r>
      <w:r>
        <w:rPr>
          <w:rFonts w:ascii="Calibri" w:hAnsi="Calibri" w:cs="Calibri"/>
          <w:kern w:val="1"/>
          <w:lang w:eastAsia="ar-SA"/>
        </w:rPr>
        <w:t> </w:t>
      </w:r>
      <w:r w:rsidRPr="007B7A38">
        <w:rPr>
          <w:rFonts w:ascii="Calibri" w:hAnsi="Calibri" w:cs="Calibri"/>
          <w:kern w:val="1"/>
          <w:lang w:eastAsia="ar-SA"/>
        </w:rPr>
        <w:t xml:space="preserve">której w obrocie prawnym funkcjonowałyby dwie decyzje w tym samym przedmiocie, należało orzec o uchyleniu ww. decyzji Prezydenta Miasta Poznania (w pkt I niniejszego rozstrzygnięcia). Zgodnie z art. 155 Kodeksu postępowania administracyjnego, decyzja </w:t>
      </w:r>
      <w:r w:rsidRPr="007B7A38">
        <w:rPr>
          <w:rFonts w:ascii="Calibri" w:hAnsi="Calibri" w:cs="Calibri"/>
          <w:kern w:val="1"/>
          <w:lang w:eastAsia="ar-SA"/>
        </w:rPr>
        <w:lastRenderedPageBreak/>
        <w:t>ostateczna, na mocy której strona nabyła prawo, może być w każdym czasie za zgodą strony uchylona lub zmieniona przez organ administracji publicznej, który ją wydał, jeżeli przepisy szczególne nie sprzeciwiają się uchyleniu lub zmianie takiej decyzji i przemawia za tym interes społeczny lub słuszny interes strony. Na gruncie rozpatrywanej sprawy ww. przesłanki zostały spełnione.</w:t>
      </w:r>
    </w:p>
    <w:p w14:paraId="11998512" w14:textId="0F8162A4" w:rsidR="00AF640E" w:rsidRPr="00AF640E" w:rsidRDefault="00AF640E" w:rsidP="003158A9">
      <w:pPr>
        <w:tabs>
          <w:tab w:val="left" w:pos="709"/>
        </w:tabs>
        <w:suppressAutoHyphens/>
        <w:rPr>
          <w:rFonts w:ascii="Calibri" w:hAnsi="Calibri" w:cs="Calibri"/>
        </w:rPr>
      </w:pPr>
      <w:r w:rsidRPr="00AF640E">
        <w:rPr>
          <w:rFonts w:ascii="Calibri" w:hAnsi="Calibri" w:cs="Calibri"/>
        </w:rPr>
        <w:t>Mając powyższe na uwadze, Marszałek Województwa Wielkopolskiego orzeka jak w sentencji.</w:t>
      </w:r>
    </w:p>
    <w:p w14:paraId="5C24914E" w14:textId="0107B0FC" w:rsidR="00AF640E" w:rsidRPr="00AF640E" w:rsidRDefault="00AF640E" w:rsidP="003158A9">
      <w:pPr>
        <w:rPr>
          <w:rFonts w:ascii="Calibri" w:hAnsi="Calibri" w:cs="Calibri"/>
          <w:b/>
        </w:rPr>
      </w:pPr>
      <w:r w:rsidRPr="00AF640E">
        <w:rPr>
          <w:rFonts w:ascii="Calibri" w:hAnsi="Calibri" w:cs="Calibri"/>
          <w:b/>
        </w:rPr>
        <w:t>POUCZENIE</w:t>
      </w:r>
    </w:p>
    <w:p w14:paraId="7DC962A6" w14:textId="6860D846" w:rsidR="00AF640E" w:rsidRPr="00AF640E" w:rsidRDefault="00AF640E" w:rsidP="003158A9">
      <w:pPr>
        <w:spacing w:after="0"/>
        <w:rPr>
          <w:rFonts w:ascii="Calibri" w:hAnsi="Calibri" w:cs="Calibri"/>
        </w:rPr>
      </w:pPr>
      <w:r w:rsidRPr="00AF640E">
        <w:rPr>
          <w:rFonts w:ascii="Calibri" w:hAnsi="Calibri" w:cs="Calibri"/>
        </w:rPr>
        <w:t>Od niniejszej decyzji Stronom przysługuje prawo wniesienia odwołania do Ministra Klimatu</w:t>
      </w:r>
      <w:r w:rsidR="00F8193D">
        <w:rPr>
          <w:rFonts w:ascii="Calibri" w:hAnsi="Calibri" w:cs="Calibri"/>
        </w:rPr>
        <w:t xml:space="preserve"> i Środowiska</w:t>
      </w:r>
      <w:r w:rsidRPr="00AF640E">
        <w:rPr>
          <w:rFonts w:ascii="Calibri" w:hAnsi="Calibri" w:cs="Calibri"/>
        </w:rPr>
        <w:t>, za pośrednictwem Marszałka Województwa Wielkopolskiego, w terminie 14 dni od dnia jej doręczenia.</w:t>
      </w:r>
    </w:p>
    <w:p w14:paraId="31DA67A0" w14:textId="25905F42" w:rsidR="00AF640E" w:rsidRPr="00AF640E" w:rsidRDefault="00AF640E" w:rsidP="003158A9">
      <w:pPr>
        <w:spacing w:after="0"/>
        <w:rPr>
          <w:rFonts w:ascii="Calibri" w:hAnsi="Calibri" w:cs="Calibri"/>
        </w:rPr>
      </w:pPr>
      <w:r w:rsidRPr="00AF640E">
        <w:rPr>
          <w:rFonts w:ascii="Calibri" w:hAnsi="Calibri" w:cs="Calibri"/>
        </w:rPr>
        <w:t xml:space="preserve">Zgodnie z art. 127a Kodeksu postępowania administracyjnego – </w:t>
      </w:r>
      <w:r w:rsidR="00EF33D5" w:rsidRPr="00EF33D5">
        <w:rPr>
          <w:rFonts w:ascii="Calibri" w:hAnsi="Calibri" w:cs="Calibri"/>
        </w:rPr>
        <w:t xml:space="preserve">przed upływem terminu </w:t>
      </w:r>
      <w:r w:rsidRPr="00AF640E">
        <w:rPr>
          <w:rFonts w:ascii="Calibri" w:hAnsi="Calibri" w:cs="Calibri"/>
        </w:rPr>
        <w:t>do wniesienia odwołania Strony mogą zrzec się prawa do wniesienia odwołania wobec Marszałka Województwa Wielkopolskiego. Z dniem doręczenia tut</w:t>
      </w:r>
      <w:r w:rsidR="00CA7FFE">
        <w:rPr>
          <w:rFonts w:ascii="Calibri" w:hAnsi="Calibri" w:cs="Calibri"/>
        </w:rPr>
        <w:t>ejszemu Organowi oświadczenia o </w:t>
      </w:r>
      <w:r w:rsidRPr="00AF640E">
        <w:rPr>
          <w:rFonts w:ascii="Calibri" w:hAnsi="Calibri" w:cs="Calibri"/>
        </w:rPr>
        <w:t>zrzeczeniu się prawa do wniesienia odwołania przez ostatnią ze Stron postępowania, niniejsza decyzja stanie się ostateczna i prawomocna.</w:t>
      </w:r>
    </w:p>
    <w:p w14:paraId="22C63F91" w14:textId="250CA3EC" w:rsidR="00AF640E" w:rsidRDefault="00AF640E" w:rsidP="003158A9">
      <w:pPr>
        <w:spacing w:after="0"/>
        <w:rPr>
          <w:rFonts w:ascii="Calibri" w:hAnsi="Calibri" w:cs="Calibri"/>
        </w:rPr>
      </w:pPr>
      <w:r w:rsidRPr="00AF640E">
        <w:rPr>
          <w:rFonts w:ascii="Calibri" w:hAnsi="Calibri" w:cs="Calibri"/>
        </w:rPr>
        <w:t>Decyzja będzie podlegać wykonaniu przed upływem terminu do</w:t>
      </w:r>
      <w:r>
        <w:rPr>
          <w:rFonts w:ascii="Calibri" w:hAnsi="Calibri" w:cs="Calibri"/>
        </w:rPr>
        <w:t xml:space="preserve"> wniesienia odwołania, jeżeli w </w:t>
      </w:r>
      <w:r w:rsidRPr="00AF640E">
        <w:rPr>
          <w:rFonts w:ascii="Calibri" w:hAnsi="Calibri" w:cs="Calibri"/>
        </w:rPr>
        <w:t>tym czasie wszystkie Strony zrzekną się prawa do wniesienia odwołania (art. 130 § 4 Kodeksu postępowania administracyjnego).</w:t>
      </w:r>
    </w:p>
    <w:p w14:paraId="06149C6E" w14:textId="77777777" w:rsidR="00992CD9" w:rsidRPr="005F7192" w:rsidRDefault="00992CD9" w:rsidP="003158A9">
      <w:pPr>
        <w:rPr>
          <w:rFonts w:cstheme="minorHAnsi"/>
          <w:b/>
          <w:bCs/>
        </w:rPr>
      </w:pPr>
      <w:r w:rsidRPr="005F7192">
        <w:rPr>
          <w:rFonts w:cstheme="minorHAnsi"/>
          <w:b/>
          <w:bCs/>
        </w:rPr>
        <w:t>Wobec obowiązku udostępnienia niniejszej decyzji w Biuletynie Informacji Publicznej Urzędu Marszałkowskiego Województwa Wielkopolskiego w Pozn</w:t>
      </w:r>
      <w:r>
        <w:rPr>
          <w:rFonts w:cstheme="minorHAnsi"/>
          <w:b/>
          <w:bCs/>
        </w:rPr>
        <w:t>aniu (art. 170 ust. 1c ustawy o </w:t>
      </w:r>
      <w:r w:rsidRPr="005F7192">
        <w:rPr>
          <w:rFonts w:cstheme="minorHAnsi"/>
          <w:b/>
          <w:bCs/>
        </w:rPr>
        <w:t>odpadach), decyzja stanie się ostateczna, jeżeli w ciągu 14 dni od dnia upływu terminu jej udostępnienia, uprawniona organizacja ekologiczna lub strona postępowania w sprawie wydania decyzji o środowiskowych uwarunkowaniach nie skorzystają z prawa do złożenia odwołania.</w:t>
      </w:r>
    </w:p>
    <w:p w14:paraId="7EE7E814" w14:textId="2AAE6FE7" w:rsidR="00992CD9" w:rsidRPr="00AF640E" w:rsidRDefault="00992CD9" w:rsidP="003158A9">
      <w:pPr>
        <w:spacing w:before="240"/>
        <w:rPr>
          <w:rFonts w:ascii="Calibri" w:hAnsi="Calibri" w:cs="Calibri"/>
          <w:sz w:val="22"/>
          <w:szCs w:val="22"/>
        </w:rPr>
      </w:pPr>
      <w:r w:rsidRPr="00AF640E">
        <w:rPr>
          <w:rFonts w:ascii="Calibri" w:hAnsi="Calibri" w:cs="Calibri"/>
          <w:sz w:val="22"/>
          <w:szCs w:val="22"/>
        </w:rPr>
        <w:t xml:space="preserve">Za wydanie decyzji pobrano opłatę skarbową w wysokości </w:t>
      </w:r>
      <w:r>
        <w:rPr>
          <w:rFonts w:ascii="Calibri" w:hAnsi="Calibri" w:cs="Calibri"/>
          <w:sz w:val="22"/>
          <w:szCs w:val="22"/>
        </w:rPr>
        <w:t>6</w:t>
      </w:r>
      <w:r w:rsidR="007B7A38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6</w:t>
      </w:r>
      <w:r w:rsidRPr="00AF640E">
        <w:rPr>
          <w:rFonts w:ascii="Calibri" w:hAnsi="Calibri" w:cs="Calibri"/>
          <w:sz w:val="22"/>
          <w:szCs w:val="22"/>
        </w:rPr>
        <w:t xml:space="preserve">,00 zł, </w:t>
      </w:r>
      <w:r>
        <w:rPr>
          <w:rFonts w:ascii="Calibri" w:hAnsi="Calibri" w:cs="Calibri"/>
          <w:sz w:val="22"/>
          <w:szCs w:val="22"/>
        </w:rPr>
        <w:t xml:space="preserve">na podstawie przepisów ustawy </w:t>
      </w:r>
      <w:r w:rsidRPr="00CA7FFE">
        <w:t>z</w:t>
      </w:r>
      <w:r>
        <w:t> </w:t>
      </w:r>
      <w:r w:rsidRPr="00CA7FFE">
        <w:t>dnia</w:t>
      </w:r>
      <w:r w:rsidRPr="00AF640E">
        <w:rPr>
          <w:rFonts w:ascii="Calibri" w:hAnsi="Calibri" w:cs="Calibri"/>
          <w:sz w:val="22"/>
          <w:szCs w:val="22"/>
        </w:rPr>
        <w:t xml:space="preserve"> 16 listopada 2006 r. o opłacie skarbowej</w:t>
      </w:r>
      <w:r w:rsidRPr="008D1D67">
        <w:rPr>
          <w:rFonts w:cstheme="minorHAnsi"/>
          <w:sz w:val="22"/>
          <w:szCs w:val="22"/>
        </w:rPr>
        <w:t xml:space="preserve"> (tekst jednolity: Dz. U. z 202</w:t>
      </w:r>
      <w:r>
        <w:rPr>
          <w:rFonts w:cstheme="minorHAnsi"/>
          <w:sz w:val="22"/>
          <w:szCs w:val="22"/>
        </w:rPr>
        <w:t>5</w:t>
      </w:r>
      <w:r w:rsidRPr="008D1D67">
        <w:rPr>
          <w:rFonts w:cstheme="minorHAnsi"/>
          <w:sz w:val="22"/>
          <w:szCs w:val="22"/>
        </w:rPr>
        <w:t xml:space="preserve"> r., poz. </w:t>
      </w:r>
      <w:r>
        <w:rPr>
          <w:rFonts w:cstheme="minorHAnsi"/>
          <w:sz w:val="22"/>
          <w:szCs w:val="22"/>
        </w:rPr>
        <w:t>1154 ze zm.</w:t>
      </w:r>
      <w:r w:rsidRPr="008D1D67">
        <w:rPr>
          <w:rFonts w:cstheme="minorHAnsi"/>
          <w:sz w:val="22"/>
          <w:szCs w:val="22"/>
        </w:rPr>
        <w:t>)</w:t>
      </w:r>
      <w:r w:rsidRPr="00AF640E">
        <w:rPr>
          <w:rFonts w:ascii="Calibri" w:hAnsi="Calibri" w:cs="Calibri"/>
          <w:sz w:val="22"/>
          <w:szCs w:val="22"/>
        </w:rPr>
        <w:t xml:space="preserve">. Opłatę wniesiono na konto: Urząd Miasta Poznania, </w:t>
      </w:r>
      <w:r w:rsidRPr="00FF007A">
        <w:rPr>
          <w:rFonts w:cstheme="minorHAnsi"/>
          <w:color w:val="000000"/>
          <w:sz w:val="22"/>
          <w:szCs w:val="22"/>
        </w:rPr>
        <w:t>Wydział Finans</w:t>
      </w:r>
      <w:r>
        <w:rPr>
          <w:rFonts w:cstheme="minorHAnsi"/>
          <w:color w:val="000000"/>
          <w:sz w:val="22"/>
          <w:szCs w:val="22"/>
        </w:rPr>
        <w:t>owy</w:t>
      </w:r>
      <w:r w:rsidRPr="00FF007A">
        <w:rPr>
          <w:rFonts w:cstheme="minorHAnsi"/>
          <w:color w:val="000000"/>
          <w:sz w:val="22"/>
          <w:szCs w:val="22"/>
        </w:rPr>
        <w:t xml:space="preserve"> </w:t>
      </w:r>
      <w:r w:rsidRPr="008D1D67">
        <w:rPr>
          <w:rFonts w:cstheme="minorHAnsi"/>
          <w:color w:val="000000"/>
          <w:sz w:val="22"/>
          <w:szCs w:val="22"/>
        </w:rPr>
        <w:t>Oddział Dochodów Budżetowych</w:t>
      </w:r>
      <w:r>
        <w:rPr>
          <w:rFonts w:ascii="Calibri" w:hAnsi="Calibri" w:cs="Calibri"/>
          <w:sz w:val="22"/>
          <w:szCs w:val="22"/>
        </w:rPr>
        <w:t>, PKO BP S.A., Nr </w:t>
      </w:r>
      <w:r w:rsidRPr="00AF640E">
        <w:rPr>
          <w:rFonts w:ascii="Calibri" w:hAnsi="Calibri" w:cs="Calibri"/>
          <w:sz w:val="22"/>
          <w:szCs w:val="22"/>
        </w:rPr>
        <w:t xml:space="preserve">konta: </w:t>
      </w:r>
      <w:r w:rsidRPr="00AF640E">
        <w:rPr>
          <w:rFonts w:ascii="Calibri" w:hAnsi="Calibri" w:cs="Calibri"/>
          <w:bCs/>
          <w:sz w:val="22"/>
          <w:szCs w:val="22"/>
        </w:rPr>
        <w:t>94 1020 4027 0000 1602 1262 0763</w:t>
      </w:r>
      <w:r w:rsidRPr="00AF640E">
        <w:rPr>
          <w:rFonts w:ascii="Calibri" w:hAnsi="Calibri" w:cs="Calibri"/>
          <w:sz w:val="22"/>
          <w:szCs w:val="22"/>
        </w:rPr>
        <w:t>.</w:t>
      </w:r>
    </w:p>
    <w:p w14:paraId="1BDC86C2" w14:textId="77777777" w:rsidR="003158A9" w:rsidRPr="003158A9" w:rsidRDefault="003158A9" w:rsidP="003158A9">
      <w:pPr>
        <w:spacing w:after="240" w:line="240" w:lineRule="auto"/>
        <w:rPr>
          <w:rFonts w:ascii="Calibri" w:hAnsi="Calibri" w:cs="Calibri"/>
          <w:i/>
        </w:rPr>
      </w:pPr>
      <w:r w:rsidRPr="003158A9">
        <w:rPr>
          <w:rFonts w:ascii="Calibri" w:hAnsi="Calibri" w:cs="Calibri"/>
          <w:i/>
        </w:rPr>
        <w:t>z up. MARSZAŁKA WOJEWÓDZTWA</w:t>
      </w:r>
    </w:p>
    <w:p w14:paraId="762A724D" w14:textId="77777777" w:rsidR="003158A9" w:rsidRPr="003158A9" w:rsidRDefault="003158A9" w:rsidP="003158A9">
      <w:pPr>
        <w:spacing w:after="0" w:line="240" w:lineRule="auto"/>
        <w:rPr>
          <w:rFonts w:ascii="Calibri" w:hAnsi="Calibri" w:cs="Calibri"/>
          <w:i/>
        </w:rPr>
      </w:pPr>
      <w:r w:rsidRPr="003158A9">
        <w:rPr>
          <w:rFonts w:ascii="Calibri" w:hAnsi="Calibri" w:cs="Calibri"/>
          <w:i/>
        </w:rPr>
        <w:t xml:space="preserve">Małgorzata </w:t>
      </w:r>
      <w:proofErr w:type="spellStart"/>
      <w:r w:rsidRPr="003158A9">
        <w:rPr>
          <w:rFonts w:ascii="Calibri" w:hAnsi="Calibri" w:cs="Calibri"/>
          <w:i/>
        </w:rPr>
        <w:t>Krucka-Adamkiewicz</w:t>
      </w:r>
      <w:proofErr w:type="spellEnd"/>
    </w:p>
    <w:p w14:paraId="556FEC28" w14:textId="77777777" w:rsidR="003158A9" w:rsidRPr="003158A9" w:rsidRDefault="003158A9" w:rsidP="003158A9">
      <w:pPr>
        <w:spacing w:after="0" w:line="240" w:lineRule="auto"/>
        <w:rPr>
          <w:rFonts w:ascii="Calibri" w:hAnsi="Calibri" w:cs="Calibri"/>
          <w:i/>
        </w:rPr>
      </w:pPr>
      <w:r w:rsidRPr="003158A9">
        <w:rPr>
          <w:rFonts w:ascii="Calibri" w:hAnsi="Calibri" w:cs="Calibri"/>
          <w:i/>
        </w:rPr>
        <w:t>Zastępca Dyrektora Departamentu</w:t>
      </w:r>
    </w:p>
    <w:p w14:paraId="41C3A1DC" w14:textId="77777777" w:rsidR="003158A9" w:rsidRPr="003158A9" w:rsidRDefault="003158A9" w:rsidP="003158A9">
      <w:pPr>
        <w:spacing w:after="0" w:line="240" w:lineRule="auto"/>
        <w:rPr>
          <w:rFonts w:ascii="Calibri" w:hAnsi="Calibri" w:cs="Calibri"/>
          <w:i/>
        </w:rPr>
      </w:pPr>
      <w:r w:rsidRPr="003158A9">
        <w:rPr>
          <w:rFonts w:ascii="Calibri" w:hAnsi="Calibri" w:cs="Calibri"/>
          <w:i/>
        </w:rPr>
        <w:t>Zarządzania Środowiskiem  i Klimatu</w:t>
      </w:r>
    </w:p>
    <w:p w14:paraId="67430493" w14:textId="77777777" w:rsidR="00573749" w:rsidRDefault="00573749" w:rsidP="003158A9">
      <w:pPr>
        <w:rPr>
          <w:rFonts w:ascii="Calibri" w:hAnsi="Calibri" w:cs="Calibri"/>
        </w:rPr>
      </w:pPr>
    </w:p>
    <w:p w14:paraId="336B5BA1" w14:textId="77777777" w:rsidR="00573749" w:rsidRPr="0044657F" w:rsidRDefault="00573749" w:rsidP="003158A9">
      <w:pPr>
        <w:ind w:firstLine="540"/>
        <w:rPr>
          <w:rFonts w:ascii="Calibri" w:hAnsi="Calibri" w:cs="Calibri"/>
        </w:rPr>
      </w:pPr>
    </w:p>
    <w:p w14:paraId="60981F09" w14:textId="77777777" w:rsidR="00CA7FFE" w:rsidRPr="0044657F" w:rsidRDefault="00CA7FFE" w:rsidP="003158A9">
      <w:pPr>
        <w:spacing w:after="0"/>
        <w:ind w:right="567"/>
        <w:rPr>
          <w:rFonts w:ascii="Calibri" w:hAnsi="Calibri" w:cs="Calibri"/>
        </w:rPr>
      </w:pPr>
      <w:r w:rsidRPr="0044657F">
        <w:rPr>
          <w:rFonts w:ascii="Calibri" w:hAnsi="Calibri" w:cs="Calibri"/>
        </w:rPr>
        <w:lastRenderedPageBreak/>
        <w:t>Otrzymują:</w:t>
      </w:r>
    </w:p>
    <w:p w14:paraId="35CE7C2E" w14:textId="257A0F7C" w:rsidR="0079032D" w:rsidRPr="0044657F" w:rsidRDefault="0044657F" w:rsidP="003158A9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426" w:hanging="284"/>
        <w:rPr>
          <w:rFonts w:cstheme="minorHAnsi"/>
          <w:bCs/>
        </w:rPr>
      </w:pPr>
      <w:r w:rsidRPr="0044657F">
        <w:rPr>
          <w:rFonts w:eastAsia="Times New Roman" w:cstheme="minorHAnsi"/>
          <w:lang w:eastAsia="pl-PL"/>
        </w:rPr>
        <w:t>Agata Maciołek - pełnomocnik AQUANET S.A.(e-Doręczenia</w:t>
      </w:r>
    </w:p>
    <w:p w14:paraId="331204A6" w14:textId="77777777" w:rsidR="0044657F" w:rsidRPr="0044657F" w:rsidRDefault="0044657F" w:rsidP="003158A9">
      <w:pPr>
        <w:numPr>
          <w:ilvl w:val="0"/>
          <w:numId w:val="1"/>
        </w:numPr>
        <w:tabs>
          <w:tab w:val="clear" w:pos="720"/>
          <w:tab w:val="num" w:pos="426"/>
          <w:tab w:val="num" w:pos="567"/>
        </w:tabs>
        <w:spacing w:after="0" w:line="240" w:lineRule="auto"/>
        <w:ind w:left="426" w:hanging="284"/>
        <w:rPr>
          <w:rFonts w:ascii="Calibri" w:hAnsi="Calibri" w:cs="Calibri"/>
        </w:rPr>
      </w:pPr>
      <w:r w:rsidRPr="0044657F">
        <w:rPr>
          <w:rFonts w:cstheme="minorHAnsi"/>
          <w:bCs/>
        </w:rPr>
        <w:t>Prezydent Miasta Poznania (e-Doręczenia)</w:t>
      </w:r>
    </w:p>
    <w:p w14:paraId="0296FB9A" w14:textId="056FF4E1" w:rsidR="00CA7FFE" w:rsidRPr="0044657F" w:rsidRDefault="00E74700" w:rsidP="003158A9">
      <w:pPr>
        <w:numPr>
          <w:ilvl w:val="0"/>
          <w:numId w:val="1"/>
        </w:numPr>
        <w:tabs>
          <w:tab w:val="clear" w:pos="720"/>
          <w:tab w:val="num" w:pos="426"/>
          <w:tab w:val="num" w:pos="567"/>
        </w:tabs>
        <w:spacing w:after="0" w:line="240" w:lineRule="auto"/>
        <w:ind w:left="426" w:hanging="284"/>
        <w:rPr>
          <w:rFonts w:ascii="Calibri" w:hAnsi="Calibri" w:cs="Calibri"/>
        </w:rPr>
      </w:pPr>
      <w:r w:rsidRPr="0044657F">
        <w:rPr>
          <w:rFonts w:ascii="Calibri" w:hAnsi="Calibri" w:cs="Calibri"/>
        </w:rPr>
        <w:t>Departament Korzystania i Informacji o Środowisku (wersja elektroniczna pdf)</w:t>
      </w:r>
    </w:p>
    <w:p w14:paraId="1A1E525C" w14:textId="67A186A9" w:rsidR="00CA7FFE" w:rsidRPr="0044657F" w:rsidRDefault="00CA7FFE" w:rsidP="003158A9">
      <w:pPr>
        <w:numPr>
          <w:ilvl w:val="0"/>
          <w:numId w:val="1"/>
        </w:numPr>
        <w:tabs>
          <w:tab w:val="clear" w:pos="720"/>
          <w:tab w:val="num" w:pos="426"/>
          <w:tab w:val="num" w:pos="567"/>
        </w:tabs>
        <w:spacing w:line="240" w:lineRule="auto"/>
        <w:ind w:left="426" w:hanging="284"/>
        <w:rPr>
          <w:rFonts w:ascii="Calibri" w:hAnsi="Calibri" w:cs="Calibri"/>
        </w:rPr>
      </w:pPr>
      <w:r w:rsidRPr="0044657F">
        <w:rPr>
          <w:rFonts w:ascii="Calibri" w:hAnsi="Calibri" w:cs="Calibri"/>
        </w:rPr>
        <w:t>Aax2</w:t>
      </w:r>
    </w:p>
    <w:p w14:paraId="0FDDA4FB" w14:textId="77777777" w:rsidR="003C3CDC" w:rsidRPr="0044657F" w:rsidRDefault="003C3CDC" w:rsidP="003158A9">
      <w:pPr>
        <w:spacing w:after="0"/>
        <w:ind w:left="284" w:right="567" w:hanging="283"/>
        <w:rPr>
          <w:rFonts w:ascii="Calibri" w:hAnsi="Calibri" w:cs="Calibri"/>
          <w:bCs/>
        </w:rPr>
      </w:pPr>
      <w:r w:rsidRPr="0044657F">
        <w:rPr>
          <w:rFonts w:ascii="Calibri" w:hAnsi="Calibri" w:cs="Calibri"/>
          <w:bCs/>
        </w:rPr>
        <w:t>Do wiadomości:</w:t>
      </w:r>
    </w:p>
    <w:p w14:paraId="450EE808" w14:textId="28B38EE9" w:rsidR="003C3CDC" w:rsidRPr="0044657F" w:rsidRDefault="003C3CDC" w:rsidP="003158A9">
      <w:pPr>
        <w:numPr>
          <w:ilvl w:val="0"/>
          <w:numId w:val="24"/>
        </w:numPr>
        <w:tabs>
          <w:tab w:val="left" w:pos="567"/>
          <w:tab w:val="left" w:pos="709"/>
        </w:tabs>
        <w:spacing w:after="0" w:line="240" w:lineRule="auto"/>
        <w:ind w:left="284" w:firstLine="0"/>
        <w:rPr>
          <w:rFonts w:ascii="Calibri" w:hAnsi="Calibri" w:cs="Calibri"/>
        </w:rPr>
      </w:pPr>
      <w:r w:rsidRPr="0044657F">
        <w:rPr>
          <w:rFonts w:ascii="Calibri" w:hAnsi="Calibri" w:cs="Calibri"/>
        </w:rPr>
        <w:t>Wielkopolski Wojewódzki Inspektor Ochrony Środowiska</w:t>
      </w:r>
      <w:r w:rsidR="0044657F" w:rsidRPr="0044657F">
        <w:rPr>
          <w:rFonts w:ascii="Calibri" w:hAnsi="Calibri" w:cs="Calibri"/>
        </w:rPr>
        <w:t xml:space="preserve"> (e-Doręczenia)</w:t>
      </w:r>
    </w:p>
    <w:p w14:paraId="67E8533F" w14:textId="77777777" w:rsidR="003C3CDC" w:rsidRPr="0044657F" w:rsidRDefault="003C3CDC" w:rsidP="003158A9">
      <w:pPr>
        <w:tabs>
          <w:tab w:val="left" w:pos="567"/>
        </w:tabs>
        <w:ind w:left="567" w:right="567" w:hanging="283"/>
        <w:rPr>
          <w:rFonts w:ascii="Calibri" w:hAnsi="Calibri" w:cs="Calibri"/>
          <w:bCs/>
        </w:rPr>
      </w:pPr>
      <w:r w:rsidRPr="0044657F">
        <w:rPr>
          <w:rFonts w:ascii="Calibri" w:hAnsi="Calibri" w:cs="Calibri"/>
        </w:rPr>
        <w:tab/>
        <w:t>ul. Czarna Rola 4, 61-625 Poznań</w:t>
      </w:r>
    </w:p>
    <w:sectPr w:rsidR="003C3CDC" w:rsidRPr="0044657F" w:rsidSect="00B3310A">
      <w:headerReference w:type="default" r:id="rId9"/>
      <w:footerReference w:type="default" r:id="rId10"/>
      <w:footerReference w:type="first" r:id="rId11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8171E" w14:textId="77777777" w:rsidR="00426ABB" w:rsidRDefault="00426ABB" w:rsidP="007D24CC">
      <w:r>
        <w:separator/>
      </w:r>
    </w:p>
  </w:endnote>
  <w:endnote w:type="continuationSeparator" w:id="0">
    <w:p w14:paraId="4330E4EC" w14:textId="77777777" w:rsidR="00426ABB" w:rsidRDefault="00426ABB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erif">
    <w:altName w:val="Times New Roman"/>
    <w:charset w:val="00"/>
    <w:family w:val="roman"/>
    <w:pitch w:val="default"/>
  </w:font>
  <w:font w:name="Andale Sans UI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F65930" w:rsidRPr="00FF4EC8" w:rsidRDefault="00F65930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5CC3C" w14:textId="77777777" w:rsidR="00F65930" w:rsidRPr="004E4070" w:rsidRDefault="00F65930" w:rsidP="00827ED0">
    <w:pPr>
      <w:spacing w:after="0"/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ECF9E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1F6E00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F65930" w:rsidRPr="00D80CDF" w:rsidRDefault="00F65930" w:rsidP="00827ED0">
    <w:pPr>
      <w:spacing w:after="0"/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F65930" w:rsidRPr="00FF4EC8" w:rsidRDefault="00F65930" w:rsidP="00827ED0">
    <w:pPr>
      <w:spacing w:after="0"/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F65930" w:rsidRPr="00FF4EC8" w:rsidRDefault="00F65930" w:rsidP="00827ED0">
    <w:pPr>
      <w:spacing w:after="0"/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6A891" w14:textId="77777777" w:rsidR="00426ABB" w:rsidRDefault="00426ABB" w:rsidP="007D24CC">
      <w:r>
        <w:separator/>
      </w:r>
    </w:p>
  </w:footnote>
  <w:footnote w:type="continuationSeparator" w:id="0">
    <w:p w14:paraId="72B55321" w14:textId="77777777" w:rsidR="00426ABB" w:rsidRDefault="00426ABB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Content>
      <w:p w14:paraId="1C0DE2D9" w14:textId="40E2F885" w:rsidR="00F65930" w:rsidRDefault="00F65930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5CE84A7D" w:rsidR="00F65930" w:rsidRPr="00990339" w:rsidRDefault="00F65930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18771D" w:rsidRPr="0018771D">
                                <w:rPr>
                                  <w:rStyle w:val="Numerstrony"/>
                                  <w:bCs/>
                                  <w:noProof/>
                                </w:rPr>
                                <w:t>15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5CE84A7D" w:rsidR="00F65930" w:rsidRPr="00990339" w:rsidRDefault="00F65930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18771D" w:rsidRPr="0018771D">
                          <w:rPr>
                            <w:rStyle w:val="Numerstrony"/>
                            <w:bCs/>
                            <w:noProof/>
                          </w:rPr>
                          <w:t>15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040B"/>
    <w:multiLevelType w:val="hybridMultilevel"/>
    <w:tmpl w:val="7C508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26799"/>
    <w:multiLevelType w:val="hybridMultilevel"/>
    <w:tmpl w:val="F7341174"/>
    <w:lvl w:ilvl="0" w:tplc="DF00A244">
      <w:start w:val="1"/>
      <w:numFmt w:val="decimal"/>
      <w:lvlText w:val="%1"/>
      <w:lvlJc w:val="left"/>
      <w:pPr>
        <w:ind w:left="502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476FDE"/>
    <w:multiLevelType w:val="hybridMultilevel"/>
    <w:tmpl w:val="B6FEAC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8346C"/>
    <w:multiLevelType w:val="hybridMultilevel"/>
    <w:tmpl w:val="BB1210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724DD"/>
    <w:multiLevelType w:val="hybridMultilevel"/>
    <w:tmpl w:val="65CA6EE8"/>
    <w:lvl w:ilvl="0" w:tplc="F532162C">
      <w:start w:val="1"/>
      <w:numFmt w:val="lowerLetter"/>
      <w:lvlText w:val="%1."/>
      <w:lvlJc w:val="left"/>
      <w:pPr>
        <w:ind w:left="1004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CA359B0"/>
    <w:multiLevelType w:val="multilevel"/>
    <w:tmpl w:val="3BA495AE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57" w:hanging="357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6" w15:restartNumberingAfterBreak="0">
    <w:nsid w:val="1E234F54"/>
    <w:multiLevelType w:val="hybridMultilevel"/>
    <w:tmpl w:val="8AD6C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64661"/>
    <w:multiLevelType w:val="hybridMultilevel"/>
    <w:tmpl w:val="E0E0B324"/>
    <w:lvl w:ilvl="0" w:tplc="392A72A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158ED"/>
    <w:multiLevelType w:val="multilevel"/>
    <w:tmpl w:val="68F617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9" w15:restartNumberingAfterBreak="0">
    <w:nsid w:val="248548F4"/>
    <w:multiLevelType w:val="hybridMultilevel"/>
    <w:tmpl w:val="1D7471DE"/>
    <w:lvl w:ilvl="0" w:tplc="4C0CC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029F5"/>
    <w:multiLevelType w:val="hybridMultilevel"/>
    <w:tmpl w:val="B7FCCBBE"/>
    <w:lvl w:ilvl="0" w:tplc="CB948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25759"/>
    <w:multiLevelType w:val="hybridMultilevel"/>
    <w:tmpl w:val="7A28E93E"/>
    <w:lvl w:ilvl="0" w:tplc="798A3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6856DB"/>
    <w:multiLevelType w:val="hybridMultilevel"/>
    <w:tmpl w:val="38C42EA8"/>
    <w:lvl w:ilvl="0" w:tplc="552CE3B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32E2A"/>
    <w:multiLevelType w:val="hybridMultilevel"/>
    <w:tmpl w:val="BB1210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564A8"/>
    <w:multiLevelType w:val="hybridMultilevel"/>
    <w:tmpl w:val="8A6A6A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5419A"/>
    <w:multiLevelType w:val="hybridMultilevel"/>
    <w:tmpl w:val="848EA2D4"/>
    <w:lvl w:ilvl="0" w:tplc="290E88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F1162"/>
    <w:multiLevelType w:val="hybridMultilevel"/>
    <w:tmpl w:val="72FE1922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48005CBC"/>
    <w:multiLevelType w:val="hybridMultilevel"/>
    <w:tmpl w:val="712C34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FD6655"/>
    <w:multiLevelType w:val="hybridMultilevel"/>
    <w:tmpl w:val="48B84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A712C2"/>
    <w:multiLevelType w:val="hybridMultilevel"/>
    <w:tmpl w:val="E7D46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813A3"/>
    <w:multiLevelType w:val="hybridMultilevel"/>
    <w:tmpl w:val="4350DF5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905F67"/>
    <w:multiLevelType w:val="hybridMultilevel"/>
    <w:tmpl w:val="712C34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322E9A"/>
    <w:multiLevelType w:val="hybridMultilevel"/>
    <w:tmpl w:val="02388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6C46A7"/>
    <w:multiLevelType w:val="hybridMultilevel"/>
    <w:tmpl w:val="21C627AA"/>
    <w:lvl w:ilvl="0" w:tplc="3B2A2574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660066"/>
    <w:multiLevelType w:val="hybridMultilevel"/>
    <w:tmpl w:val="5DAADFB0"/>
    <w:lvl w:ilvl="0" w:tplc="D38C38F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46874"/>
    <w:multiLevelType w:val="hybridMultilevel"/>
    <w:tmpl w:val="E7D46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00210C"/>
    <w:multiLevelType w:val="hybridMultilevel"/>
    <w:tmpl w:val="E52C6D0A"/>
    <w:lvl w:ilvl="0" w:tplc="B81A5060">
      <w:start w:val="1"/>
      <w:numFmt w:val="lowerLetter"/>
      <w:lvlText w:val="%1."/>
      <w:lvlJc w:val="left"/>
      <w:pPr>
        <w:ind w:left="971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8521" w:hanging="360"/>
      </w:pPr>
    </w:lvl>
    <w:lvl w:ilvl="2" w:tplc="0415001B" w:tentative="1">
      <w:start w:val="1"/>
      <w:numFmt w:val="lowerRoman"/>
      <w:lvlText w:val="%3."/>
      <w:lvlJc w:val="right"/>
      <w:pPr>
        <w:ind w:left="9241" w:hanging="180"/>
      </w:pPr>
    </w:lvl>
    <w:lvl w:ilvl="3" w:tplc="0415000F" w:tentative="1">
      <w:start w:val="1"/>
      <w:numFmt w:val="decimal"/>
      <w:lvlText w:val="%4."/>
      <w:lvlJc w:val="left"/>
      <w:pPr>
        <w:ind w:left="9961" w:hanging="360"/>
      </w:pPr>
    </w:lvl>
    <w:lvl w:ilvl="4" w:tplc="04150019" w:tentative="1">
      <w:start w:val="1"/>
      <w:numFmt w:val="lowerLetter"/>
      <w:lvlText w:val="%5."/>
      <w:lvlJc w:val="left"/>
      <w:pPr>
        <w:ind w:left="10681" w:hanging="360"/>
      </w:pPr>
    </w:lvl>
    <w:lvl w:ilvl="5" w:tplc="0415001B" w:tentative="1">
      <w:start w:val="1"/>
      <w:numFmt w:val="lowerRoman"/>
      <w:lvlText w:val="%6."/>
      <w:lvlJc w:val="right"/>
      <w:pPr>
        <w:ind w:left="11401" w:hanging="180"/>
      </w:pPr>
    </w:lvl>
    <w:lvl w:ilvl="6" w:tplc="0415000F" w:tentative="1">
      <w:start w:val="1"/>
      <w:numFmt w:val="decimal"/>
      <w:lvlText w:val="%7."/>
      <w:lvlJc w:val="left"/>
      <w:pPr>
        <w:ind w:left="12121" w:hanging="360"/>
      </w:pPr>
    </w:lvl>
    <w:lvl w:ilvl="7" w:tplc="04150019" w:tentative="1">
      <w:start w:val="1"/>
      <w:numFmt w:val="lowerLetter"/>
      <w:lvlText w:val="%8."/>
      <w:lvlJc w:val="left"/>
      <w:pPr>
        <w:ind w:left="12841" w:hanging="360"/>
      </w:pPr>
    </w:lvl>
    <w:lvl w:ilvl="8" w:tplc="0415001B" w:tentative="1">
      <w:start w:val="1"/>
      <w:numFmt w:val="lowerRoman"/>
      <w:lvlText w:val="%9."/>
      <w:lvlJc w:val="right"/>
      <w:pPr>
        <w:ind w:left="13561" w:hanging="180"/>
      </w:pPr>
    </w:lvl>
  </w:abstractNum>
  <w:abstractNum w:abstractNumId="27" w15:restartNumberingAfterBreak="0">
    <w:nsid w:val="6F3E7722"/>
    <w:multiLevelType w:val="multilevel"/>
    <w:tmpl w:val="3F4CBC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8" w15:restartNumberingAfterBreak="0">
    <w:nsid w:val="73112409"/>
    <w:multiLevelType w:val="hybridMultilevel"/>
    <w:tmpl w:val="6EE82C5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4A6680D"/>
    <w:multiLevelType w:val="hybridMultilevel"/>
    <w:tmpl w:val="20769518"/>
    <w:lvl w:ilvl="0" w:tplc="CB948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E83FA1"/>
    <w:multiLevelType w:val="hybridMultilevel"/>
    <w:tmpl w:val="990CE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C5540B"/>
    <w:multiLevelType w:val="hybridMultilevel"/>
    <w:tmpl w:val="FCA83EB2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861769">
    <w:abstractNumId w:val="31"/>
  </w:num>
  <w:num w:numId="2" w16cid:durableId="955478332">
    <w:abstractNumId w:val="11"/>
  </w:num>
  <w:num w:numId="3" w16cid:durableId="1070810578">
    <w:abstractNumId w:val="26"/>
  </w:num>
  <w:num w:numId="4" w16cid:durableId="200410605">
    <w:abstractNumId w:val="16"/>
  </w:num>
  <w:num w:numId="5" w16cid:durableId="336467880">
    <w:abstractNumId w:val="1"/>
  </w:num>
  <w:num w:numId="6" w16cid:durableId="415248020">
    <w:abstractNumId w:val="14"/>
  </w:num>
  <w:num w:numId="7" w16cid:durableId="66732400">
    <w:abstractNumId w:val="5"/>
  </w:num>
  <w:num w:numId="8" w16cid:durableId="1264072661">
    <w:abstractNumId w:val="23"/>
  </w:num>
  <w:num w:numId="9" w16cid:durableId="1837107752">
    <w:abstractNumId w:val="27"/>
  </w:num>
  <w:num w:numId="10" w16cid:durableId="160463741">
    <w:abstractNumId w:val="17"/>
  </w:num>
  <w:num w:numId="11" w16cid:durableId="1569028224">
    <w:abstractNumId w:val="8"/>
  </w:num>
  <w:num w:numId="12" w16cid:durableId="1727953993">
    <w:abstractNumId w:val="18"/>
  </w:num>
  <w:num w:numId="13" w16cid:durableId="909196317">
    <w:abstractNumId w:val="29"/>
  </w:num>
  <w:num w:numId="14" w16cid:durableId="891040819">
    <w:abstractNumId w:val="21"/>
  </w:num>
  <w:num w:numId="15" w16cid:durableId="821626968">
    <w:abstractNumId w:val="30"/>
  </w:num>
  <w:num w:numId="16" w16cid:durableId="6905203">
    <w:abstractNumId w:val="15"/>
  </w:num>
  <w:num w:numId="17" w16cid:durableId="326128556">
    <w:abstractNumId w:val="4"/>
  </w:num>
  <w:num w:numId="18" w16cid:durableId="651566263">
    <w:abstractNumId w:val="10"/>
  </w:num>
  <w:num w:numId="19" w16cid:durableId="417022816">
    <w:abstractNumId w:val="7"/>
  </w:num>
  <w:num w:numId="20" w16cid:durableId="61410036">
    <w:abstractNumId w:val="25"/>
  </w:num>
  <w:num w:numId="21" w16cid:durableId="4317535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60843477">
    <w:abstractNumId w:val="2"/>
  </w:num>
  <w:num w:numId="23" w16cid:durableId="321351135">
    <w:abstractNumId w:val="9"/>
  </w:num>
  <w:num w:numId="24" w16cid:durableId="751321766">
    <w:abstractNumId w:val="0"/>
  </w:num>
  <w:num w:numId="25" w16cid:durableId="226648114">
    <w:abstractNumId w:val="28"/>
  </w:num>
  <w:num w:numId="26" w16cid:durableId="678315984">
    <w:abstractNumId w:val="6"/>
  </w:num>
  <w:num w:numId="27" w16cid:durableId="474032937">
    <w:abstractNumId w:val="13"/>
  </w:num>
  <w:num w:numId="28" w16cid:durableId="1735542099">
    <w:abstractNumId w:val="22"/>
  </w:num>
  <w:num w:numId="29" w16cid:durableId="137848328">
    <w:abstractNumId w:val="3"/>
  </w:num>
  <w:num w:numId="30" w16cid:durableId="1189491648">
    <w:abstractNumId w:val="19"/>
  </w:num>
  <w:num w:numId="31" w16cid:durableId="482742125">
    <w:abstractNumId w:val="24"/>
  </w:num>
  <w:num w:numId="32" w16cid:durableId="2091266191">
    <w:abstractNumId w:val="20"/>
  </w:num>
  <w:num w:numId="33" w16cid:durableId="9633450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668B"/>
    <w:rsid w:val="000136C7"/>
    <w:rsid w:val="00022E92"/>
    <w:rsid w:val="0002375F"/>
    <w:rsid w:val="000354F1"/>
    <w:rsid w:val="000401AF"/>
    <w:rsid w:val="00050D2F"/>
    <w:rsid w:val="00054D7F"/>
    <w:rsid w:val="00070743"/>
    <w:rsid w:val="0007195D"/>
    <w:rsid w:val="00071A5D"/>
    <w:rsid w:val="00076F6C"/>
    <w:rsid w:val="000A4D55"/>
    <w:rsid w:val="000B19F2"/>
    <w:rsid w:val="000C0507"/>
    <w:rsid w:val="000C5F22"/>
    <w:rsid w:val="000C7C3B"/>
    <w:rsid w:val="000D1F1D"/>
    <w:rsid w:val="000D4D40"/>
    <w:rsid w:val="001008A1"/>
    <w:rsid w:val="00105663"/>
    <w:rsid w:val="001111B4"/>
    <w:rsid w:val="00115959"/>
    <w:rsid w:val="001161EB"/>
    <w:rsid w:val="001171A3"/>
    <w:rsid w:val="00125577"/>
    <w:rsid w:val="001259B9"/>
    <w:rsid w:val="00140655"/>
    <w:rsid w:val="00140F72"/>
    <w:rsid w:val="001504D2"/>
    <w:rsid w:val="00151C75"/>
    <w:rsid w:val="00152E51"/>
    <w:rsid w:val="0016489A"/>
    <w:rsid w:val="00182BD1"/>
    <w:rsid w:val="0018771D"/>
    <w:rsid w:val="001A3A9F"/>
    <w:rsid w:val="001B0701"/>
    <w:rsid w:val="001B4071"/>
    <w:rsid w:val="001C218F"/>
    <w:rsid w:val="001C39CF"/>
    <w:rsid w:val="001C61C5"/>
    <w:rsid w:val="001D030D"/>
    <w:rsid w:val="001D2FC7"/>
    <w:rsid w:val="001E5271"/>
    <w:rsid w:val="001F3EC2"/>
    <w:rsid w:val="001F6876"/>
    <w:rsid w:val="00212332"/>
    <w:rsid w:val="00224C24"/>
    <w:rsid w:val="00230B7D"/>
    <w:rsid w:val="00230F11"/>
    <w:rsid w:val="0023321E"/>
    <w:rsid w:val="00241D28"/>
    <w:rsid w:val="002423B8"/>
    <w:rsid w:val="002423C3"/>
    <w:rsid w:val="0024456D"/>
    <w:rsid w:val="0025429E"/>
    <w:rsid w:val="0026166E"/>
    <w:rsid w:val="00267DF7"/>
    <w:rsid w:val="002727BA"/>
    <w:rsid w:val="002733C5"/>
    <w:rsid w:val="002758E3"/>
    <w:rsid w:val="0027623F"/>
    <w:rsid w:val="0028658D"/>
    <w:rsid w:val="00287E56"/>
    <w:rsid w:val="00290790"/>
    <w:rsid w:val="002A7AC6"/>
    <w:rsid w:val="002B14ED"/>
    <w:rsid w:val="002B62B5"/>
    <w:rsid w:val="002C0452"/>
    <w:rsid w:val="002E2425"/>
    <w:rsid w:val="002E3556"/>
    <w:rsid w:val="002E4D7C"/>
    <w:rsid w:val="002E6BD3"/>
    <w:rsid w:val="00301F26"/>
    <w:rsid w:val="0030700E"/>
    <w:rsid w:val="003158A9"/>
    <w:rsid w:val="00324460"/>
    <w:rsid w:val="003364BE"/>
    <w:rsid w:val="00352FA7"/>
    <w:rsid w:val="00353F23"/>
    <w:rsid w:val="00354BDA"/>
    <w:rsid w:val="00361FBA"/>
    <w:rsid w:val="00384492"/>
    <w:rsid w:val="003942BF"/>
    <w:rsid w:val="003A0921"/>
    <w:rsid w:val="003C2A52"/>
    <w:rsid w:val="003C3CDC"/>
    <w:rsid w:val="003C4EA1"/>
    <w:rsid w:val="003D63B5"/>
    <w:rsid w:val="003E211D"/>
    <w:rsid w:val="003E41AA"/>
    <w:rsid w:val="003E6827"/>
    <w:rsid w:val="003F14FD"/>
    <w:rsid w:val="003F185B"/>
    <w:rsid w:val="00403443"/>
    <w:rsid w:val="00407698"/>
    <w:rsid w:val="0041149E"/>
    <w:rsid w:val="00414368"/>
    <w:rsid w:val="00424FBE"/>
    <w:rsid w:val="00426ABB"/>
    <w:rsid w:val="00430B35"/>
    <w:rsid w:val="0043416A"/>
    <w:rsid w:val="00437CB2"/>
    <w:rsid w:val="0044657F"/>
    <w:rsid w:val="00473030"/>
    <w:rsid w:val="0047611D"/>
    <w:rsid w:val="004765FD"/>
    <w:rsid w:val="00485C66"/>
    <w:rsid w:val="0048725B"/>
    <w:rsid w:val="0049758A"/>
    <w:rsid w:val="004A37A5"/>
    <w:rsid w:val="004A5F8D"/>
    <w:rsid w:val="004A6AB9"/>
    <w:rsid w:val="004B1AD9"/>
    <w:rsid w:val="004B1D83"/>
    <w:rsid w:val="004B24D5"/>
    <w:rsid w:val="004C3B2F"/>
    <w:rsid w:val="004C6386"/>
    <w:rsid w:val="004C67FF"/>
    <w:rsid w:val="004D688D"/>
    <w:rsid w:val="004D71D6"/>
    <w:rsid w:val="005055BE"/>
    <w:rsid w:val="00516E61"/>
    <w:rsid w:val="0052141E"/>
    <w:rsid w:val="0052249E"/>
    <w:rsid w:val="00525002"/>
    <w:rsid w:val="00532780"/>
    <w:rsid w:val="00537C98"/>
    <w:rsid w:val="005525AE"/>
    <w:rsid w:val="00553D57"/>
    <w:rsid w:val="00555DEC"/>
    <w:rsid w:val="00556DF3"/>
    <w:rsid w:val="0056314E"/>
    <w:rsid w:val="00566B38"/>
    <w:rsid w:val="00573749"/>
    <w:rsid w:val="00582D06"/>
    <w:rsid w:val="00585574"/>
    <w:rsid w:val="0059253E"/>
    <w:rsid w:val="00596A78"/>
    <w:rsid w:val="005A28B7"/>
    <w:rsid w:val="005A2E56"/>
    <w:rsid w:val="005A6D28"/>
    <w:rsid w:val="005C1976"/>
    <w:rsid w:val="005C50C2"/>
    <w:rsid w:val="005C6A65"/>
    <w:rsid w:val="005C77BF"/>
    <w:rsid w:val="005F2189"/>
    <w:rsid w:val="005F47DB"/>
    <w:rsid w:val="00610376"/>
    <w:rsid w:val="00622557"/>
    <w:rsid w:val="00623516"/>
    <w:rsid w:val="0063172F"/>
    <w:rsid w:val="00632E67"/>
    <w:rsid w:val="00633775"/>
    <w:rsid w:val="006406EC"/>
    <w:rsid w:val="0064415E"/>
    <w:rsid w:val="006475FF"/>
    <w:rsid w:val="006574AC"/>
    <w:rsid w:val="00663C93"/>
    <w:rsid w:val="00671456"/>
    <w:rsid w:val="00673ACF"/>
    <w:rsid w:val="00682D9B"/>
    <w:rsid w:val="00682E81"/>
    <w:rsid w:val="00685380"/>
    <w:rsid w:val="0069176C"/>
    <w:rsid w:val="00692C66"/>
    <w:rsid w:val="0069306A"/>
    <w:rsid w:val="006A47DD"/>
    <w:rsid w:val="006B707F"/>
    <w:rsid w:val="006D055F"/>
    <w:rsid w:val="006D622A"/>
    <w:rsid w:val="006D7607"/>
    <w:rsid w:val="006F1FAA"/>
    <w:rsid w:val="00700B9B"/>
    <w:rsid w:val="00714E67"/>
    <w:rsid w:val="00721456"/>
    <w:rsid w:val="00725FE4"/>
    <w:rsid w:val="0075160A"/>
    <w:rsid w:val="00751A32"/>
    <w:rsid w:val="00751EF2"/>
    <w:rsid w:val="00752852"/>
    <w:rsid w:val="00761020"/>
    <w:rsid w:val="00776296"/>
    <w:rsid w:val="0079032D"/>
    <w:rsid w:val="007931CF"/>
    <w:rsid w:val="007B1499"/>
    <w:rsid w:val="007B1FEA"/>
    <w:rsid w:val="007B2948"/>
    <w:rsid w:val="007B403A"/>
    <w:rsid w:val="007B7A38"/>
    <w:rsid w:val="007D24CC"/>
    <w:rsid w:val="007F1D59"/>
    <w:rsid w:val="007F713C"/>
    <w:rsid w:val="00803FBC"/>
    <w:rsid w:val="00811238"/>
    <w:rsid w:val="008158CD"/>
    <w:rsid w:val="00820A46"/>
    <w:rsid w:val="00824D9D"/>
    <w:rsid w:val="00827ED0"/>
    <w:rsid w:val="0083182D"/>
    <w:rsid w:val="008527EC"/>
    <w:rsid w:val="008578DD"/>
    <w:rsid w:val="00863CFC"/>
    <w:rsid w:val="00872A53"/>
    <w:rsid w:val="00873CF3"/>
    <w:rsid w:val="008758E4"/>
    <w:rsid w:val="008811C8"/>
    <w:rsid w:val="0088592B"/>
    <w:rsid w:val="00897769"/>
    <w:rsid w:val="008A08DE"/>
    <w:rsid w:val="008A379C"/>
    <w:rsid w:val="008A3FC4"/>
    <w:rsid w:val="008A4B7F"/>
    <w:rsid w:val="008B0435"/>
    <w:rsid w:val="008C5897"/>
    <w:rsid w:val="008D11A6"/>
    <w:rsid w:val="008D2471"/>
    <w:rsid w:val="008E4E35"/>
    <w:rsid w:val="008F6D34"/>
    <w:rsid w:val="008F6F23"/>
    <w:rsid w:val="008F7D82"/>
    <w:rsid w:val="00905582"/>
    <w:rsid w:val="00907FE2"/>
    <w:rsid w:val="0091561B"/>
    <w:rsid w:val="00925B1D"/>
    <w:rsid w:val="00925EE7"/>
    <w:rsid w:val="009330E1"/>
    <w:rsid w:val="00933111"/>
    <w:rsid w:val="009336EB"/>
    <w:rsid w:val="0093789D"/>
    <w:rsid w:val="00944F8B"/>
    <w:rsid w:val="00952EF4"/>
    <w:rsid w:val="00953909"/>
    <w:rsid w:val="00954920"/>
    <w:rsid w:val="009664C8"/>
    <w:rsid w:val="00971819"/>
    <w:rsid w:val="00972441"/>
    <w:rsid w:val="00974449"/>
    <w:rsid w:val="00985701"/>
    <w:rsid w:val="00986AD4"/>
    <w:rsid w:val="00987F89"/>
    <w:rsid w:val="00990339"/>
    <w:rsid w:val="00991F84"/>
    <w:rsid w:val="00992CD9"/>
    <w:rsid w:val="0099709E"/>
    <w:rsid w:val="00997A78"/>
    <w:rsid w:val="009B7618"/>
    <w:rsid w:val="009C046F"/>
    <w:rsid w:val="009D6D90"/>
    <w:rsid w:val="009E0271"/>
    <w:rsid w:val="009E2F6D"/>
    <w:rsid w:val="009E6B77"/>
    <w:rsid w:val="009F69E8"/>
    <w:rsid w:val="00A02923"/>
    <w:rsid w:val="00A0357A"/>
    <w:rsid w:val="00A06F1B"/>
    <w:rsid w:val="00A12071"/>
    <w:rsid w:val="00A13413"/>
    <w:rsid w:val="00A15A91"/>
    <w:rsid w:val="00A4191D"/>
    <w:rsid w:val="00A60B73"/>
    <w:rsid w:val="00A748D1"/>
    <w:rsid w:val="00A81D18"/>
    <w:rsid w:val="00AB5E97"/>
    <w:rsid w:val="00AC477C"/>
    <w:rsid w:val="00AD237C"/>
    <w:rsid w:val="00AE29AE"/>
    <w:rsid w:val="00AE7EB7"/>
    <w:rsid w:val="00AF3B9E"/>
    <w:rsid w:val="00AF4F50"/>
    <w:rsid w:val="00AF640E"/>
    <w:rsid w:val="00B014F1"/>
    <w:rsid w:val="00B03590"/>
    <w:rsid w:val="00B15450"/>
    <w:rsid w:val="00B2151B"/>
    <w:rsid w:val="00B24A40"/>
    <w:rsid w:val="00B25A2A"/>
    <w:rsid w:val="00B31044"/>
    <w:rsid w:val="00B3310A"/>
    <w:rsid w:val="00B33C20"/>
    <w:rsid w:val="00B41FA6"/>
    <w:rsid w:val="00B50C24"/>
    <w:rsid w:val="00B54393"/>
    <w:rsid w:val="00B57958"/>
    <w:rsid w:val="00B619C2"/>
    <w:rsid w:val="00B7386E"/>
    <w:rsid w:val="00B76B32"/>
    <w:rsid w:val="00B84311"/>
    <w:rsid w:val="00BA2CD8"/>
    <w:rsid w:val="00BA6D29"/>
    <w:rsid w:val="00BB137C"/>
    <w:rsid w:val="00BB3769"/>
    <w:rsid w:val="00BB3B3B"/>
    <w:rsid w:val="00BB6771"/>
    <w:rsid w:val="00BB788D"/>
    <w:rsid w:val="00BB7D56"/>
    <w:rsid w:val="00BC6E4D"/>
    <w:rsid w:val="00BD2A58"/>
    <w:rsid w:val="00BD5D2D"/>
    <w:rsid w:val="00BE1F44"/>
    <w:rsid w:val="00BE5DB6"/>
    <w:rsid w:val="00C0415F"/>
    <w:rsid w:val="00C04930"/>
    <w:rsid w:val="00C244AA"/>
    <w:rsid w:val="00C840C2"/>
    <w:rsid w:val="00C847A1"/>
    <w:rsid w:val="00C84B74"/>
    <w:rsid w:val="00C90847"/>
    <w:rsid w:val="00CA7FFE"/>
    <w:rsid w:val="00CC2D23"/>
    <w:rsid w:val="00CC64FD"/>
    <w:rsid w:val="00CC682F"/>
    <w:rsid w:val="00CD24A0"/>
    <w:rsid w:val="00CD2CF8"/>
    <w:rsid w:val="00CD5A0D"/>
    <w:rsid w:val="00CD6A59"/>
    <w:rsid w:val="00CD7C2E"/>
    <w:rsid w:val="00CF0163"/>
    <w:rsid w:val="00CF4DA4"/>
    <w:rsid w:val="00D0069F"/>
    <w:rsid w:val="00D00AF1"/>
    <w:rsid w:val="00D0690A"/>
    <w:rsid w:val="00D11A91"/>
    <w:rsid w:val="00D143E3"/>
    <w:rsid w:val="00D161C2"/>
    <w:rsid w:val="00D2359E"/>
    <w:rsid w:val="00D239D4"/>
    <w:rsid w:val="00D34D60"/>
    <w:rsid w:val="00D51BBA"/>
    <w:rsid w:val="00D52337"/>
    <w:rsid w:val="00D53378"/>
    <w:rsid w:val="00D564FE"/>
    <w:rsid w:val="00D56EB3"/>
    <w:rsid w:val="00D5764C"/>
    <w:rsid w:val="00D736F5"/>
    <w:rsid w:val="00D769E7"/>
    <w:rsid w:val="00D8028B"/>
    <w:rsid w:val="00D8434C"/>
    <w:rsid w:val="00D905E8"/>
    <w:rsid w:val="00D97FFC"/>
    <w:rsid w:val="00DA3C7E"/>
    <w:rsid w:val="00DA5EFA"/>
    <w:rsid w:val="00DB02F2"/>
    <w:rsid w:val="00DC3332"/>
    <w:rsid w:val="00DC3CBC"/>
    <w:rsid w:val="00DC6F05"/>
    <w:rsid w:val="00DD4868"/>
    <w:rsid w:val="00DD6007"/>
    <w:rsid w:val="00DD7164"/>
    <w:rsid w:val="00DD7F6F"/>
    <w:rsid w:val="00DE6640"/>
    <w:rsid w:val="00DF224C"/>
    <w:rsid w:val="00DF25B8"/>
    <w:rsid w:val="00DF30A5"/>
    <w:rsid w:val="00DF7393"/>
    <w:rsid w:val="00E07D66"/>
    <w:rsid w:val="00E15BBA"/>
    <w:rsid w:val="00E230CB"/>
    <w:rsid w:val="00E30DA8"/>
    <w:rsid w:val="00E46FAF"/>
    <w:rsid w:val="00E56A7E"/>
    <w:rsid w:val="00E60FB1"/>
    <w:rsid w:val="00E61CEF"/>
    <w:rsid w:val="00E7021B"/>
    <w:rsid w:val="00E74700"/>
    <w:rsid w:val="00E768AF"/>
    <w:rsid w:val="00E807E6"/>
    <w:rsid w:val="00E972CB"/>
    <w:rsid w:val="00EA69BE"/>
    <w:rsid w:val="00EC3571"/>
    <w:rsid w:val="00EC76D9"/>
    <w:rsid w:val="00ED5468"/>
    <w:rsid w:val="00ED5CA5"/>
    <w:rsid w:val="00EE49B8"/>
    <w:rsid w:val="00EF33D5"/>
    <w:rsid w:val="00EF4ADE"/>
    <w:rsid w:val="00F05D8C"/>
    <w:rsid w:val="00F0663B"/>
    <w:rsid w:val="00F15215"/>
    <w:rsid w:val="00F242B6"/>
    <w:rsid w:val="00F24B9A"/>
    <w:rsid w:val="00F252E1"/>
    <w:rsid w:val="00F32A55"/>
    <w:rsid w:val="00F42876"/>
    <w:rsid w:val="00F42D29"/>
    <w:rsid w:val="00F44EB8"/>
    <w:rsid w:val="00F51105"/>
    <w:rsid w:val="00F5651F"/>
    <w:rsid w:val="00F65930"/>
    <w:rsid w:val="00F76591"/>
    <w:rsid w:val="00F770CA"/>
    <w:rsid w:val="00F8193D"/>
    <w:rsid w:val="00F86A3C"/>
    <w:rsid w:val="00FB47E1"/>
    <w:rsid w:val="00FD2DAE"/>
    <w:rsid w:val="00FE2A44"/>
    <w:rsid w:val="00FE309F"/>
    <w:rsid w:val="00FE79E3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3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2D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Tekstpodstawowy">
    <w:name w:val="Body Text"/>
    <w:aliases w:val="Znak1"/>
    <w:basedOn w:val="Normalny"/>
    <w:link w:val="TekstpodstawowyZnak"/>
    <w:uiPriority w:val="99"/>
    <w:rsid w:val="00AF640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aliases w:val="Znak1 Znak"/>
    <w:basedOn w:val="Domylnaczcionkaakapitu"/>
    <w:link w:val="Tekstpodstawowy"/>
    <w:uiPriority w:val="99"/>
    <w:rsid w:val="00AF64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basedOn w:val="Normalny"/>
    <w:uiPriority w:val="99"/>
    <w:rsid w:val="00AF640E"/>
    <w:pPr>
      <w:widowControl w:val="0"/>
      <w:suppressAutoHyphens/>
      <w:spacing w:after="0" w:line="240" w:lineRule="auto"/>
    </w:pPr>
    <w:rPr>
      <w:rFonts w:ascii="Luxi Serif" w:eastAsia="Times New Roman" w:hAnsi="Luxi Serif" w:cs="Luxi Serif"/>
      <w:lang w:eastAsia="ar-SA"/>
    </w:rPr>
  </w:style>
  <w:style w:type="paragraph" w:styleId="Bezodstpw">
    <w:name w:val="No Spacing"/>
    <w:qFormat/>
    <w:rsid w:val="00AF6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xtbody">
    <w:name w:val="Text body"/>
    <w:basedOn w:val="Normalny"/>
    <w:rsid w:val="00AF640E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Normalny1">
    <w:name w:val="Normalny1"/>
    <w:basedOn w:val="Normalny"/>
    <w:uiPriority w:val="99"/>
    <w:rsid w:val="005C77BF"/>
    <w:pPr>
      <w:widowControl w:val="0"/>
      <w:suppressAutoHyphens/>
      <w:spacing w:after="0" w:line="240" w:lineRule="auto"/>
    </w:pPr>
    <w:rPr>
      <w:rFonts w:ascii="Luxi Serif" w:eastAsia="Andale Sans UI" w:hAnsi="Luxi Serif" w:cs="Times New Roman"/>
      <w:lang w:eastAsia="ar-SA"/>
    </w:rPr>
  </w:style>
  <w:style w:type="character" w:customStyle="1" w:styleId="Teksttreci">
    <w:name w:val="Tekst treści_"/>
    <w:locked/>
    <w:rsid w:val="005C77BF"/>
    <w:rPr>
      <w:sz w:val="23"/>
      <w:szCs w:val="23"/>
      <w:shd w:val="clear" w:color="auto" w:fill="FFFFFF"/>
      <w:lang w:bidi="ar-SA"/>
    </w:rPr>
  </w:style>
  <w:style w:type="paragraph" w:customStyle="1" w:styleId="Teksttreci0">
    <w:name w:val="Tekst treści"/>
    <w:basedOn w:val="Normalny"/>
    <w:rsid w:val="005C77BF"/>
    <w:pPr>
      <w:widowControl w:val="0"/>
      <w:shd w:val="clear" w:color="auto" w:fill="FFFFFF"/>
      <w:spacing w:after="0" w:line="269" w:lineRule="exact"/>
      <w:ind w:hanging="920"/>
    </w:pPr>
    <w:rPr>
      <w:rFonts w:ascii="Times New Roman" w:eastAsia="Times New Roman" w:hAnsi="Times New Roman" w:cs="Times New Roman"/>
      <w:sz w:val="23"/>
      <w:szCs w:val="23"/>
      <w:shd w:val="clear" w:color="auto" w:fill="FFFFFF"/>
      <w:lang w:eastAsia="pl-PL"/>
    </w:rPr>
  </w:style>
  <w:style w:type="paragraph" w:customStyle="1" w:styleId="Default">
    <w:name w:val="Default"/>
    <w:rsid w:val="005C77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F224C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qFormat/>
    <w:rsid w:val="001A3A9F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CC2D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275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6DF3"/>
  </w:style>
  <w:style w:type="paragraph" w:customStyle="1" w:styleId="LO-Normal">
    <w:name w:val="LO-Normal"/>
    <w:basedOn w:val="Normalny"/>
    <w:rsid w:val="008A379C"/>
    <w:pPr>
      <w:widowControl w:val="0"/>
      <w:suppressAutoHyphens/>
      <w:spacing w:after="0" w:line="240" w:lineRule="auto"/>
    </w:pPr>
    <w:rPr>
      <w:rFonts w:ascii="Luxi Serif" w:eastAsia="Andale Sans UI" w:hAnsi="Luxi Serif" w:cs="Luxi Seri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40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48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33B0F-BE0F-484A-B1CB-82BE5D251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3285</Words>
  <Characters>19716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Skoracka-Walasik Katarzyna</cp:lastModifiedBy>
  <cp:revision>3</cp:revision>
  <cp:lastPrinted>2026-03-05T08:36:00Z</cp:lastPrinted>
  <dcterms:created xsi:type="dcterms:W3CDTF">2026-03-05T08:39:00Z</dcterms:created>
  <dcterms:modified xsi:type="dcterms:W3CDTF">2026-03-05T10:05:00Z</dcterms:modified>
</cp:coreProperties>
</file>