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7E81" w14:textId="403C55F2" w:rsidR="00A02923" w:rsidRPr="0049040E" w:rsidRDefault="00AD22D3" w:rsidP="00F2719F">
      <w:pPr>
        <w:keepLines/>
        <w:rPr>
          <w:rFonts w:cstheme="minorHAnsi"/>
        </w:rPr>
      </w:pPr>
      <w:r w:rsidRPr="0023125A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39EEF42" wp14:editId="416878BE">
            <wp:simplePos x="0" y="0"/>
            <wp:positionH relativeFrom="margin">
              <wp:posOffset>0</wp:posOffset>
            </wp:positionH>
            <wp:positionV relativeFrom="margin">
              <wp:posOffset>34594</wp:posOffset>
            </wp:positionV>
            <wp:extent cx="2378710" cy="794385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238" w:rsidRPr="0049040E">
        <w:rPr>
          <w:rFonts w:cstheme="minorHAnsi"/>
        </w:rPr>
        <w:tab/>
      </w:r>
      <w:r w:rsidR="00811238" w:rsidRPr="0049040E">
        <w:rPr>
          <w:rFonts w:cstheme="minorHAnsi"/>
        </w:rPr>
        <w:tab/>
      </w:r>
      <w:r w:rsidR="007107BA" w:rsidRPr="0049040E">
        <w:rPr>
          <w:rFonts w:cstheme="minorHAnsi"/>
        </w:rPr>
        <w:t xml:space="preserve">  </w:t>
      </w:r>
      <w:r w:rsidR="00BF2160" w:rsidRPr="0049040E">
        <w:rPr>
          <w:rFonts w:cstheme="minorHAnsi"/>
        </w:rPr>
        <w:t xml:space="preserve">                        </w:t>
      </w:r>
      <w:r w:rsidR="00811238" w:rsidRPr="0049040E">
        <w:rPr>
          <w:rFonts w:cstheme="minorHAnsi"/>
        </w:rPr>
        <w:t xml:space="preserve">Poznań, dnia </w:t>
      </w:r>
      <w:r w:rsidR="00C952DA">
        <w:rPr>
          <w:rFonts w:cstheme="minorHAnsi"/>
        </w:rPr>
        <w:t>1</w:t>
      </w:r>
      <w:r w:rsidR="005F0010">
        <w:rPr>
          <w:rFonts w:cstheme="minorHAnsi"/>
        </w:rPr>
        <w:t>9</w:t>
      </w:r>
      <w:r w:rsidR="004C4FEE">
        <w:rPr>
          <w:rFonts w:cstheme="minorHAnsi"/>
        </w:rPr>
        <w:t xml:space="preserve"> </w:t>
      </w:r>
      <w:r w:rsidR="00A775EA">
        <w:rPr>
          <w:rFonts w:cstheme="minorHAnsi"/>
        </w:rPr>
        <w:t>marc</w:t>
      </w:r>
      <w:r w:rsidR="004C4FEE">
        <w:rPr>
          <w:rFonts w:cstheme="minorHAnsi"/>
        </w:rPr>
        <w:t>a</w:t>
      </w:r>
      <w:r w:rsidR="00F26DAD" w:rsidRPr="00F26DAD">
        <w:rPr>
          <w:rFonts w:cstheme="minorHAnsi"/>
        </w:rPr>
        <w:t xml:space="preserve"> </w:t>
      </w:r>
      <w:r w:rsidR="001C55CC" w:rsidRPr="0049040E">
        <w:rPr>
          <w:rFonts w:cstheme="minorHAnsi"/>
        </w:rPr>
        <w:t>202</w:t>
      </w:r>
      <w:r w:rsidR="00A775EA">
        <w:rPr>
          <w:rFonts w:cstheme="minorHAnsi"/>
        </w:rPr>
        <w:t>6</w:t>
      </w:r>
      <w:r w:rsidR="00811238" w:rsidRPr="0049040E">
        <w:rPr>
          <w:rFonts w:cstheme="minorHAnsi"/>
        </w:rPr>
        <w:t xml:space="preserve"> r.</w:t>
      </w:r>
    </w:p>
    <w:p w14:paraId="35B1F9BF" w14:textId="3FEFDDCA" w:rsidR="00811238" w:rsidRPr="0049040E" w:rsidRDefault="00670777" w:rsidP="00F2719F">
      <w:pPr>
        <w:keepLines/>
        <w:rPr>
          <w:rFonts w:cstheme="minorHAnsi"/>
        </w:rPr>
      </w:pPr>
      <w:r w:rsidRPr="0049040E">
        <w:rPr>
          <w:rFonts w:cstheme="minorHAnsi"/>
        </w:rPr>
        <w:tab/>
      </w:r>
      <w:r w:rsidRPr="0049040E">
        <w:rPr>
          <w:rFonts w:cstheme="minorHAnsi"/>
        </w:rPr>
        <w:tab/>
      </w:r>
      <w:r w:rsidRPr="0049040E">
        <w:rPr>
          <w:rFonts w:cstheme="minorHAnsi"/>
        </w:rPr>
        <w:tab/>
      </w:r>
      <w:r w:rsidRPr="0049040E">
        <w:rPr>
          <w:rFonts w:cstheme="minorHAnsi"/>
        </w:rPr>
        <w:tab/>
      </w:r>
      <w:r w:rsidR="0083660E" w:rsidRPr="0049040E">
        <w:rPr>
          <w:rFonts w:cstheme="minorHAnsi"/>
        </w:rPr>
        <w:t xml:space="preserve">   </w:t>
      </w:r>
      <w:r w:rsidRPr="0049040E">
        <w:rPr>
          <w:rFonts w:cstheme="minorHAnsi"/>
        </w:rPr>
        <w:t xml:space="preserve">  </w:t>
      </w:r>
      <w:r w:rsidR="00F26DAD">
        <w:rPr>
          <w:rFonts w:cstheme="minorHAnsi"/>
        </w:rPr>
        <w:t xml:space="preserve">     </w:t>
      </w:r>
      <w:r w:rsidRPr="0049040E">
        <w:rPr>
          <w:rFonts w:cstheme="minorHAnsi"/>
          <w:color w:val="000000"/>
          <w:sz w:val="20"/>
          <w:szCs w:val="20"/>
        </w:rPr>
        <w:t>za dowodem doręczenia</w:t>
      </w:r>
    </w:p>
    <w:p w14:paraId="717DC8FA" w14:textId="77777777" w:rsidR="00811238" w:rsidRPr="0049040E" w:rsidRDefault="00811238" w:rsidP="00F2719F">
      <w:pPr>
        <w:keepLines/>
        <w:rPr>
          <w:rFonts w:cstheme="minorHAnsi"/>
        </w:rPr>
      </w:pPr>
    </w:p>
    <w:p w14:paraId="2ACA571A" w14:textId="77777777" w:rsidR="00811238" w:rsidRPr="0049040E" w:rsidRDefault="00811238" w:rsidP="00E277B5">
      <w:pPr>
        <w:keepLines/>
        <w:spacing w:after="240"/>
        <w:rPr>
          <w:rFonts w:cstheme="minorHAnsi"/>
        </w:rPr>
      </w:pPr>
    </w:p>
    <w:p w14:paraId="7F6EEBF5" w14:textId="6E1A20C6" w:rsidR="00811238" w:rsidRPr="00AD22D3" w:rsidRDefault="0056314E" w:rsidP="00AD22D3">
      <w:pPr>
        <w:keepLines/>
        <w:spacing w:after="360" w:line="23" w:lineRule="atLeast"/>
        <w:ind w:left="708"/>
        <w:rPr>
          <w:rFonts w:cstheme="minorHAnsi"/>
        </w:rPr>
      </w:pPr>
      <w:r w:rsidRPr="00AD22D3">
        <w:rPr>
          <w:rFonts w:cstheme="minorHAnsi"/>
        </w:rPr>
        <w:t xml:space="preserve"> </w:t>
      </w:r>
      <w:r w:rsidR="00811238" w:rsidRPr="00AD22D3">
        <w:rPr>
          <w:rFonts w:cstheme="minorHAnsi"/>
        </w:rPr>
        <w:t xml:space="preserve"> </w:t>
      </w:r>
      <w:r w:rsidR="00AD22D3" w:rsidRPr="00AD22D3">
        <w:rPr>
          <w:rFonts w:cstheme="minorHAnsi"/>
        </w:rPr>
        <w:t xml:space="preserve">       </w:t>
      </w:r>
      <w:r w:rsidR="00411599" w:rsidRPr="00AD22D3">
        <w:rPr>
          <w:rFonts w:cstheme="minorHAnsi"/>
        </w:rPr>
        <w:t>DSK-III.7</w:t>
      </w:r>
      <w:r w:rsidR="008B32E2" w:rsidRPr="00AD22D3">
        <w:rPr>
          <w:rFonts w:cstheme="minorHAnsi"/>
        </w:rPr>
        <w:t>030.1.</w:t>
      </w:r>
      <w:r w:rsidR="00A775EA">
        <w:rPr>
          <w:rFonts w:cstheme="minorHAnsi"/>
        </w:rPr>
        <w:t>81</w:t>
      </w:r>
      <w:r w:rsidR="00411599" w:rsidRPr="00AD22D3">
        <w:rPr>
          <w:rFonts w:cstheme="minorHAnsi"/>
        </w:rPr>
        <w:t>.202</w:t>
      </w:r>
      <w:r w:rsidR="00A775EA">
        <w:rPr>
          <w:rFonts w:cstheme="minorHAnsi"/>
        </w:rPr>
        <w:t>5</w:t>
      </w:r>
    </w:p>
    <w:p w14:paraId="12A495F7" w14:textId="77777777" w:rsidR="00815512" w:rsidRPr="00AD22D3" w:rsidRDefault="00815512" w:rsidP="006263F1">
      <w:pPr>
        <w:keepLines/>
        <w:spacing w:after="360" w:line="23" w:lineRule="atLeast"/>
        <w:rPr>
          <w:rFonts w:cstheme="minorHAnsi"/>
        </w:rPr>
      </w:pPr>
      <w:r w:rsidRPr="00AD22D3">
        <w:rPr>
          <w:rFonts w:cstheme="minorHAnsi"/>
          <w:b/>
          <w:bCs/>
        </w:rPr>
        <w:t>POSTANOWIENIE</w:t>
      </w:r>
    </w:p>
    <w:p w14:paraId="30FD9318" w14:textId="2C691889" w:rsidR="00815512" w:rsidRPr="00AD22D3" w:rsidRDefault="00815512" w:rsidP="00AD22D3">
      <w:pPr>
        <w:keepLines/>
        <w:spacing w:after="360" w:line="23" w:lineRule="atLeast"/>
        <w:rPr>
          <w:rFonts w:cstheme="minorHAnsi"/>
        </w:rPr>
      </w:pPr>
      <w:r w:rsidRPr="00AD22D3">
        <w:rPr>
          <w:rFonts w:cstheme="minorHAnsi"/>
        </w:rPr>
        <w:t xml:space="preserve">Na podstawie art. </w:t>
      </w:r>
      <w:r w:rsidR="0049040E" w:rsidRPr="00AD22D3">
        <w:rPr>
          <w:rFonts w:cstheme="minorHAnsi"/>
        </w:rPr>
        <w:t xml:space="preserve">64 ust. 1 pkt 3 i ust. 3 </w:t>
      </w:r>
      <w:r w:rsidRPr="00AD22D3">
        <w:rPr>
          <w:rFonts w:cstheme="minorHAnsi"/>
        </w:rPr>
        <w:t xml:space="preserve">ustawy z dnia 3 października 2008 r. o udostępnianiu informacji o środowisku i jego ochronie, udziale społeczeństwa w ochronie środowiska oraz </w:t>
      </w:r>
      <w:r w:rsidRPr="00AD22D3">
        <w:rPr>
          <w:rFonts w:cstheme="minorHAnsi"/>
        </w:rPr>
        <w:br/>
        <w:t xml:space="preserve">o ocenach oddziaływania na środowisko </w:t>
      </w:r>
      <w:r w:rsidRPr="00A775EA">
        <w:rPr>
          <w:rFonts w:cstheme="minorHAnsi"/>
        </w:rPr>
        <w:t xml:space="preserve">(tekst jednolity: Dz. U. z </w:t>
      </w:r>
      <w:r w:rsidR="00A775EA" w:rsidRPr="00A775EA">
        <w:rPr>
          <w:rFonts w:cstheme="minorHAnsi"/>
        </w:rPr>
        <w:t xml:space="preserve">2024 r., poz. 1112 </w:t>
      </w:r>
      <w:r w:rsidRPr="00A775EA">
        <w:rPr>
          <w:rFonts w:cstheme="minorHAnsi"/>
        </w:rPr>
        <w:t xml:space="preserve">ze zm.), </w:t>
      </w:r>
      <w:r w:rsidRPr="00A775EA">
        <w:rPr>
          <w:rFonts w:cstheme="minorHAnsi"/>
        </w:rPr>
        <w:br/>
        <w:t xml:space="preserve">w związku z art. 376 pkt 2b i art. 378 ust. 2a pkt </w:t>
      </w:r>
      <w:r w:rsidR="005F0010">
        <w:rPr>
          <w:rFonts w:cstheme="minorHAnsi"/>
        </w:rPr>
        <w:t>1</w:t>
      </w:r>
      <w:r w:rsidRPr="00A775EA">
        <w:rPr>
          <w:rFonts w:cstheme="minorHAnsi"/>
        </w:rPr>
        <w:t xml:space="preserve"> ustawy z dnia 27 kwietnia 2001 r. – Prawo ochrony środowiska (tekst </w:t>
      </w:r>
      <w:r w:rsidRPr="00A775EA">
        <w:rPr>
          <w:rFonts w:cstheme="minorHAnsi"/>
          <w:spacing w:val="-6"/>
        </w:rPr>
        <w:t>jednolity: Dz. U. z 202</w:t>
      </w:r>
      <w:r w:rsidR="00A775EA" w:rsidRPr="00A775EA">
        <w:rPr>
          <w:rFonts w:cstheme="minorHAnsi"/>
          <w:spacing w:val="-6"/>
        </w:rPr>
        <w:t>5</w:t>
      </w:r>
      <w:r w:rsidRPr="00A775EA">
        <w:rPr>
          <w:rFonts w:cstheme="minorHAnsi"/>
          <w:spacing w:val="-6"/>
        </w:rPr>
        <w:t xml:space="preserve"> r., poz. </w:t>
      </w:r>
      <w:r w:rsidR="00A775EA" w:rsidRPr="00A775EA">
        <w:rPr>
          <w:rFonts w:cstheme="minorHAnsi"/>
          <w:spacing w:val="-6"/>
        </w:rPr>
        <w:t>647</w:t>
      </w:r>
      <w:r w:rsidRPr="00A775EA">
        <w:rPr>
          <w:rFonts w:cstheme="minorHAnsi"/>
          <w:spacing w:val="-6"/>
        </w:rPr>
        <w:t xml:space="preserve"> ze zm.) oraz art. 123</w:t>
      </w:r>
      <w:r w:rsidRPr="00A775EA">
        <w:rPr>
          <w:rFonts w:cstheme="minorHAnsi"/>
          <w:bCs/>
          <w:spacing w:val="-6"/>
        </w:rPr>
        <w:t xml:space="preserve"> </w:t>
      </w:r>
      <w:r w:rsidRPr="00A775EA">
        <w:rPr>
          <w:rFonts w:cstheme="minorHAnsi"/>
          <w:spacing w:val="-6"/>
        </w:rPr>
        <w:t xml:space="preserve">ustawy z dnia </w:t>
      </w:r>
      <w:r w:rsidRPr="00A775EA">
        <w:rPr>
          <w:rFonts w:cstheme="minorHAnsi"/>
          <w:spacing w:val="-6"/>
        </w:rPr>
        <w:br/>
        <w:t xml:space="preserve">14 czerwca 1960 r. – Kodeks </w:t>
      </w:r>
      <w:r w:rsidRPr="00A775EA">
        <w:rPr>
          <w:rFonts w:cstheme="minorHAnsi"/>
        </w:rPr>
        <w:t>postępowania administracyjnego (tekst jednolity: Dz. U. z 202</w:t>
      </w:r>
      <w:r w:rsidR="00A775EA" w:rsidRPr="00A775EA">
        <w:rPr>
          <w:rFonts w:cstheme="minorHAnsi"/>
        </w:rPr>
        <w:t>5</w:t>
      </w:r>
      <w:r w:rsidRPr="00A775EA">
        <w:rPr>
          <w:rFonts w:cstheme="minorHAnsi"/>
        </w:rPr>
        <w:t xml:space="preserve"> r., </w:t>
      </w:r>
      <w:r w:rsidRPr="00A775EA">
        <w:rPr>
          <w:rFonts w:cstheme="minorHAnsi"/>
        </w:rPr>
        <w:br/>
        <w:t xml:space="preserve">poz. </w:t>
      </w:r>
      <w:r w:rsidR="00A775EA" w:rsidRPr="00A775EA">
        <w:rPr>
          <w:rFonts w:cstheme="minorHAnsi"/>
        </w:rPr>
        <w:t>1691</w:t>
      </w:r>
      <w:r w:rsidRPr="00A775EA">
        <w:rPr>
          <w:rFonts w:cstheme="minorHAnsi"/>
        </w:rPr>
        <w:t xml:space="preserve">), po rozpatrzeniu wniosku </w:t>
      </w:r>
      <w:r w:rsidR="0049040E" w:rsidRPr="00A775EA">
        <w:rPr>
          <w:rFonts w:cstheme="minorHAnsi"/>
        </w:rPr>
        <w:t xml:space="preserve">Burmistrza </w:t>
      </w:r>
      <w:r w:rsidR="00A775EA" w:rsidRPr="00A775EA">
        <w:rPr>
          <w:rFonts w:cstheme="minorHAnsi"/>
        </w:rPr>
        <w:t>Trzemeszna</w:t>
      </w:r>
    </w:p>
    <w:p w14:paraId="3A175B17" w14:textId="77777777" w:rsidR="00815512" w:rsidRPr="00AD22D3" w:rsidRDefault="00815512" w:rsidP="006263F1">
      <w:pPr>
        <w:keepLines/>
        <w:spacing w:after="360" w:line="23" w:lineRule="atLeast"/>
        <w:rPr>
          <w:rFonts w:cstheme="minorHAnsi"/>
          <w:bCs/>
          <w:color w:val="000000"/>
        </w:rPr>
      </w:pPr>
      <w:r w:rsidRPr="00AD22D3">
        <w:rPr>
          <w:rFonts w:cstheme="minorHAnsi"/>
          <w:b/>
          <w:bCs/>
          <w:color w:val="000000"/>
        </w:rPr>
        <w:t>POSTANAWIAM</w:t>
      </w:r>
    </w:p>
    <w:p w14:paraId="171E8942" w14:textId="2E88BFDA" w:rsidR="00815512" w:rsidRPr="00AD22D3" w:rsidRDefault="0049040E" w:rsidP="00AD22D3">
      <w:pPr>
        <w:keepLines/>
        <w:spacing w:after="360" w:line="23" w:lineRule="atLeast"/>
        <w:rPr>
          <w:rFonts w:cstheme="minorHAnsi"/>
          <w:b/>
        </w:rPr>
      </w:pPr>
      <w:r w:rsidRPr="00AD22D3">
        <w:rPr>
          <w:rFonts w:cstheme="minorHAnsi"/>
          <w:b/>
        </w:rPr>
        <w:t>wydać opinię,</w:t>
      </w:r>
      <w:r w:rsidRPr="00AD22D3">
        <w:rPr>
          <w:rFonts w:cstheme="minorHAnsi"/>
        </w:rPr>
        <w:t xml:space="preserve"> że dla przedsięwzięcia polegającego na r</w:t>
      </w:r>
      <w:r w:rsidR="00A775EA">
        <w:rPr>
          <w:rFonts w:cstheme="minorHAnsi"/>
        </w:rPr>
        <w:t>oz</w:t>
      </w:r>
      <w:r w:rsidRPr="00AD22D3">
        <w:rPr>
          <w:rFonts w:cstheme="minorHAnsi"/>
        </w:rPr>
        <w:t xml:space="preserve">budowie </w:t>
      </w:r>
      <w:r w:rsidR="00A775EA">
        <w:rPr>
          <w:rFonts w:cstheme="minorHAnsi"/>
        </w:rPr>
        <w:t>zakładu Prefere Resins Poland Sp. z o.o.</w:t>
      </w:r>
      <w:r w:rsidR="00E277B5">
        <w:rPr>
          <w:rFonts w:cstheme="minorHAnsi"/>
        </w:rPr>
        <w:t>,</w:t>
      </w:r>
      <w:r w:rsidR="00A775EA">
        <w:rPr>
          <w:rFonts w:cstheme="minorHAnsi"/>
        </w:rPr>
        <w:t xml:space="preserve"> zlokalizowanego przy ul. Fabrycznej 4 w Trzemesznie</w:t>
      </w:r>
      <w:r w:rsidRPr="00AD22D3">
        <w:rPr>
          <w:rFonts w:cstheme="minorHAnsi"/>
        </w:rPr>
        <w:t>, nie ma potrzeby przeprowadzenia oceny oddziaływania na środowisko.</w:t>
      </w:r>
    </w:p>
    <w:p w14:paraId="37235112" w14:textId="77777777" w:rsidR="00815512" w:rsidRPr="00AD22D3" w:rsidRDefault="00815512" w:rsidP="006263F1">
      <w:pPr>
        <w:keepLines/>
        <w:spacing w:after="360" w:line="23" w:lineRule="atLeast"/>
        <w:rPr>
          <w:rFonts w:cstheme="minorHAnsi"/>
          <w:b/>
        </w:rPr>
      </w:pPr>
      <w:r w:rsidRPr="00AD22D3">
        <w:rPr>
          <w:rFonts w:cstheme="minorHAnsi"/>
          <w:b/>
        </w:rPr>
        <w:t>UZASADNIENIE</w:t>
      </w:r>
    </w:p>
    <w:p w14:paraId="099560FC" w14:textId="13342945" w:rsidR="00815512" w:rsidRPr="009C677D" w:rsidRDefault="0049040E" w:rsidP="00E277B5">
      <w:pPr>
        <w:keepLines/>
        <w:spacing w:after="240" w:line="23" w:lineRule="atLeast"/>
        <w:rPr>
          <w:rFonts w:cstheme="minorHAnsi"/>
          <w:kern w:val="1"/>
          <w:highlight w:val="yellow"/>
        </w:rPr>
      </w:pPr>
      <w:r w:rsidRPr="00D1487E">
        <w:rPr>
          <w:rFonts w:cstheme="minorHAnsi"/>
        </w:rPr>
        <w:t xml:space="preserve">Burmistrz </w:t>
      </w:r>
      <w:r w:rsidR="00D1487E" w:rsidRPr="00D1487E">
        <w:rPr>
          <w:rFonts w:cstheme="minorHAnsi"/>
        </w:rPr>
        <w:t>Trzemeszna</w:t>
      </w:r>
      <w:r w:rsidR="00815512" w:rsidRPr="00D1487E">
        <w:rPr>
          <w:rFonts w:cstheme="minorHAnsi"/>
        </w:rPr>
        <w:t xml:space="preserve">, </w:t>
      </w:r>
      <w:r w:rsidR="00815512" w:rsidRPr="00D1487E">
        <w:rPr>
          <w:rFonts w:cstheme="minorHAnsi"/>
          <w:kern w:val="1"/>
        </w:rPr>
        <w:t xml:space="preserve">pismem znak: </w:t>
      </w:r>
      <w:r w:rsidR="00D1487E" w:rsidRPr="00D1487E">
        <w:rPr>
          <w:rFonts w:cstheme="minorHAnsi"/>
          <w:kern w:val="1"/>
        </w:rPr>
        <w:t>RGNK</w:t>
      </w:r>
      <w:r w:rsidR="007816AE" w:rsidRPr="00D1487E">
        <w:rPr>
          <w:rFonts w:cstheme="minorHAnsi"/>
          <w:kern w:val="1"/>
        </w:rPr>
        <w:t>.6220.</w:t>
      </w:r>
      <w:r w:rsidR="00D1487E" w:rsidRPr="00D1487E">
        <w:rPr>
          <w:rFonts w:cstheme="minorHAnsi"/>
          <w:kern w:val="1"/>
        </w:rPr>
        <w:t>13</w:t>
      </w:r>
      <w:r w:rsidR="007816AE" w:rsidRPr="00D1487E">
        <w:rPr>
          <w:rFonts w:cstheme="minorHAnsi"/>
          <w:kern w:val="1"/>
        </w:rPr>
        <w:t>.202</w:t>
      </w:r>
      <w:r w:rsidR="00D1487E" w:rsidRPr="00D1487E">
        <w:rPr>
          <w:rFonts w:cstheme="minorHAnsi"/>
          <w:kern w:val="1"/>
        </w:rPr>
        <w:t>5</w:t>
      </w:r>
      <w:r w:rsidR="00815512" w:rsidRPr="00D1487E">
        <w:rPr>
          <w:rFonts w:cstheme="minorHAnsi"/>
          <w:kern w:val="1"/>
        </w:rPr>
        <w:t xml:space="preserve"> z dnia </w:t>
      </w:r>
      <w:r w:rsidR="00D1487E" w:rsidRPr="00D1487E">
        <w:rPr>
          <w:rFonts w:cstheme="minorHAnsi"/>
          <w:kern w:val="1"/>
        </w:rPr>
        <w:t>5</w:t>
      </w:r>
      <w:r w:rsidR="00815512" w:rsidRPr="00D1487E">
        <w:rPr>
          <w:rFonts w:cstheme="minorHAnsi"/>
          <w:kern w:val="1"/>
        </w:rPr>
        <w:t>.</w:t>
      </w:r>
      <w:r w:rsidR="00D1487E" w:rsidRPr="00D1487E">
        <w:rPr>
          <w:rFonts w:cstheme="minorHAnsi"/>
          <w:kern w:val="1"/>
        </w:rPr>
        <w:t>12</w:t>
      </w:r>
      <w:r w:rsidR="00815512" w:rsidRPr="00D1487E">
        <w:rPr>
          <w:rFonts w:cstheme="minorHAnsi"/>
          <w:kern w:val="1"/>
        </w:rPr>
        <w:t>.202</w:t>
      </w:r>
      <w:r w:rsidR="00D1487E" w:rsidRPr="00D1487E">
        <w:rPr>
          <w:rFonts w:cstheme="minorHAnsi"/>
          <w:kern w:val="1"/>
        </w:rPr>
        <w:t>5</w:t>
      </w:r>
      <w:r w:rsidR="00815512" w:rsidRPr="00D1487E">
        <w:rPr>
          <w:rFonts w:cstheme="minorHAnsi"/>
          <w:kern w:val="1"/>
        </w:rPr>
        <w:t xml:space="preserve"> r., wystąpił do Marszałka Województwa Wielkopolskiego z wnioskiem o wyrażenie opinii </w:t>
      </w:r>
      <w:r w:rsidR="007816AE" w:rsidRPr="00D1487E">
        <w:rPr>
          <w:rFonts w:cstheme="minorHAnsi"/>
          <w:kern w:val="1"/>
        </w:rPr>
        <w:t>co do potrzeby przeprowadzenia oceny oddziaływania przedsięwzięcia na środowisko, a w przypadku stwierdzenia takiej potrzeby – co do zakresu raportu o oddziaływaniu przedsięwzięcia na środowisko dla przedsięwzięcia</w:t>
      </w:r>
      <w:r w:rsidR="00815512" w:rsidRPr="00D1487E">
        <w:rPr>
          <w:rFonts w:cstheme="minorHAnsi"/>
          <w:kern w:val="1"/>
        </w:rPr>
        <w:t xml:space="preserve"> </w:t>
      </w:r>
      <w:r w:rsidR="007816AE" w:rsidRPr="00D1487E">
        <w:rPr>
          <w:rFonts w:cstheme="minorHAnsi"/>
        </w:rPr>
        <w:t>polegającego na r</w:t>
      </w:r>
      <w:r w:rsidR="00D1487E" w:rsidRPr="00D1487E">
        <w:rPr>
          <w:rFonts w:cstheme="minorHAnsi"/>
        </w:rPr>
        <w:t>oz</w:t>
      </w:r>
      <w:r w:rsidR="007816AE" w:rsidRPr="00D1487E">
        <w:rPr>
          <w:rFonts w:cstheme="minorHAnsi"/>
        </w:rPr>
        <w:t xml:space="preserve">budowie </w:t>
      </w:r>
      <w:r w:rsidR="00D1487E" w:rsidRPr="00D1487E">
        <w:rPr>
          <w:rFonts w:cstheme="minorHAnsi"/>
        </w:rPr>
        <w:t>zakładu Prefere Resins Poland Sp. z o.o.</w:t>
      </w:r>
      <w:r w:rsidR="00E277B5">
        <w:rPr>
          <w:rFonts w:cstheme="minorHAnsi"/>
        </w:rPr>
        <w:t>,</w:t>
      </w:r>
      <w:r w:rsidR="00D1487E" w:rsidRPr="00D1487E">
        <w:rPr>
          <w:rFonts w:cstheme="minorHAnsi"/>
        </w:rPr>
        <w:t xml:space="preserve"> zlokalizowanego przy ul. Fabrycznej 4 w Trzemesznie</w:t>
      </w:r>
      <w:r w:rsidR="00815512" w:rsidRPr="00D1487E">
        <w:rPr>
          <w:rFonts w:cstheme="minorHAnsi"/>
        </w:rPr>
        <w:t>.</w:t>
      </w:r>
      <w:r w:rsidR="00F26DAD" w:rsidRPr="00D1487E">
        <w:rPr>
          <w:rFonts w:cstheme="minorHAnsi"/>
        </w:rPr>
        <w:t xml:space="preserve"> </w:t>
      </w:r>
      <w:r w:rsidR="00E277B5">
        <w:rPr>
          <w:rFonts w:cstheme="minorHAnsi"/>
        </w:rPr>
        <w:br/>
      </w:r>
      <w:r w:rsidR="00F26DAD" w:rsidRPr="00D1487E">
        <w:rPr>
          <w:rFonts w:cstheme="minorHAnsi"/>
        </w:rPr>
        <w:t xml:space="preserve">Inwestorem jest </w:t>
      </w:r>
      <w:r w:rsidR="00D1487E" w:rsidRPr="00D1487E">
        <w:rPr>
          <w:rFonts w:cstheme="minorHAnsi"/>
        </w:rPr>
        <w:t>Prefere</w:t>
      </w:r>
      <w:r w:rsidR="00D1487E">
        <w:rPr>
          <w:rFonts w:cstheme="minorHAnsi"/>
        </w:rPr>
        <w:t xml:space="preserve"> Resins Poland Sp. z o.o., ul. Fabryczna 4, 62-240 Trzemeszno</w:t>
      </w:r>
      <w:r w:rsidR="005F0010">
        <w:rPr>
          <w:rFonts w:cstheme="minorHAnsi"/>
        </w:rPr>
        <w:t xml:space="preserve"> </w:t>
      </w:r>
      <w:r w:rsidR="005F0010">
        <w:rPr>
          <w:rFonts w:cstheme="minorHAnsi"/>
        </w:rPr>
        <w:br/>
        <w:t>– reprezentowana przez pełnomocnika – Michała Schmidta</w:t>
      </w:r>
      <w:r w:rsidR="00D1487E">
        <w:rPr>
          <w:rFonts w:cstheme="minorHAnsi"/>
        </w:rPr>
        <w:t>.</w:t>
      </w:r>
    </w:p>
    <w:p w14:paraId="7E540CEF" w14:textId="4B00C7AC" w:rsidR="00F26DAD" w:rsidRPr="009C677D" w:rsidRDefault="00815512" w:rsidP="00E277B5">
      <w:pPr>
        <w:keepLines/>
        <w:spacing w:after="240" w:line="23" w:lineRule="atLeast"/>
        <w:rPr>
          <w:rFonts w:cstheme="minorHAnsi"/>
          <w:kern w:val="1"/>
          <w:highlight w:val="yellow"/>
        </w:rPr>
      </w:pPr>
      <w:r w:rsidRPr="0034368E">
        <w:rPr>
          <w:rFonts w:cstheme="minorHAnsi"/>
          <w:kern w:val="1"/>
        </w:rPr>
        <w:t>Planowane przedsięwzięcie</w:t>
      </w:r>
      <w:r w:rsidR="007816AE" w:rsidRPr="0034368E">
        <w:rPr>
          <w:rFonts w:cstheme="minorHAnsi"/>
          <w:kern w:val="1"/>
        </w:rPr>
        <w:t>, zgodnie z § 3 ust. 2 pkt 1 rozporzą</w:t>
      </w:r>
      <w:r w:rsidR="00605EBA" w:rsidRPr="0034368E">
        <w:rPr>
          <w:rFonts w:cstheme="minorHAnsi"/>
          <w:kern w:val="1"/>
        </w:rPr>
        <w:t>dzenia Rady Ministrów z dnia 10 </w:t>
      </w:r>
      <w:r w:rsidR="007816AE" w:rsidRPr="0034368E">
        <w:rPr>
          <w:rFonts w:cstheme="minorHAnsi"/>
          <w:kern w:val="1"/>
        </w:rPr>
        <w:t>września 2019 r. w sprawie przedsięwzięć mogących znacząco oddz</w:t>
      </w:r>
      <w:r w:rsidR="00A97670" w:rsidRPr="0034368E">
        <w:rPr>
          <w:rFonts w:cstheme="minorHAnsi"/>
          <w:kern w:val="1"/>
        </w:rPr>
        <w:t xml:space="preserve">iaływać na środowisko </w:t>
      </w:r>
      <w:r w:rsidR="00605EBA" w:rsidRPr="0034368E">
        <w:rPr>
          <w:rFonts w:cstheme="minorHAnsi"/>
          <w:kern w:val="1"/>
        </w:rPr>
        <w:br/>
      </w:r>
      <w:r w:rsidR="00A97670" w:rsidRPr="0034368E">
        <w:rPr>
          <w:rFonts w:cstheme="minorHAnsi"/>
          <w:kern w:val="1"/>
        </w:rPr>
        <w:t>(Dz. U. z </w:t>
      </w:r>
      <w:r w:rsidR="007816AE" w:rsidRPr="0034368E">
        <w:rPr>
          <w:rFonts w:cstheme="minorHAnsi"/>
          <w:kern w:val="1"/>
        </w:rPr>
        <w:t>2019 r., poz. 1839</w:t>
      </w:r>
      <w:r w:rsidR="005F0010">
        <w:rPr>
          <w:rFonts w:cstheme="minorHAnsi"/>
          <w:kern w:val="1"/>
        </w:rPr>
        <w:t xml:space="preserve"> ze zm.</w:t>
      </w:r>
      <w:r w:rsidR="007816AE" w:rsidRPr="0034368E">
        <w:rPr>
          <w:rFonts w:cstheme="minorHAnsi"/>
          <w:kern w:val="1"/>
        </w:rPr>
        <w:t>), polega na rozbudowie i przebudowie prz</w:t>
      </w:r>
      <w:r w:rsidR="00A97670" w:rsidRPr="0034368E">
        <w:rPr>
          <w:rFonts w:cstheme="minorHAnsi"/>
          <w:kern w:val="1"/>
        </w:rPr>
        <w:t>edsięwzięcia wymienionego w § 2 </w:t>
      </w:r>
      <w:r w:rsidR="007816AE" w:rsidRPr="0034368E">
        <w:rPr>
          <w:rFonts w:cstheme="minorHAnsi"/>
          <w:kern w:val="1"/>
        </w:rPr>
        <w:t xml:space="preserve">ust. 1 pkt 1 lit. </w:t>
      </w:r>
      <w:r w:rsidR="00D1487E" w:rsidRPr="0034368E">
        <w:rPr>
          <w:rFonts w:cstheme="minorHAnsi"/>
          <w:kern w:val="1"/>
        </w:rPr>
        <w:t>a</w:t>
      </w:r>
      <w:r w:rsidR="007816AE" w:rsidRPr="0034368E">
        <w:rPr>
          <w:rFonts w:cstheme="minorHAnsi"/>
          <w:kern w:val="1"/>
        </w:rPr>
        <w:t xml:space="preserve"> rozporządzenia</w:t>
      </w:r>
      <w:r w:rsidRPr="0034368E">
        <w:rPr>
          <w:rFonts w:cstheme="minorHAnsi"/>
          <w:kern w:val="1"/>
        </w:rPr>
        <w:t xml:space="preserve">. Przedsięwzięcie kwalifikowane jest jako instalacja, o której mowa w art. 201 ust. 1 ustawy Prawo ochrony środowiska. </w:t>
      </w:r>
      <w:r w:rsidRPr="0034368E">
        <w:rPr>
          <w:rFonts w:cstheme="minorHAnsi"/>
          <w:spacing w:val="-6"/>
          <w:kern w:val="1"/>
        </w:rPr>
        <w:t>Obowiązek posiadania pozwolenia zintegrowanego wynika z zaliczenia go do instalacji</w:t>
      </w:r>
      <w:r w:rsidRPr="0034368E">
        <w:rPr>
          <w:rFonts w:cstheme="minorHAnsi"/>
          <w:kern w:val="1"/>
        </w:rPr>
        <w:t xml:space="preserve"> mogących powodować znaczne zanieczyszczenie poszczególnych elementów przyrodniczych albo środowiska jako całości, wymienionej w ust. </w:t>
      </w:r>
      <w:r w:rsidR="0012299B">
        <w:rPr>
          <w:rFonts w:cstheme="minorHAnsi"/>
          <w:kern w:val="1"/>
        </w:rPr>
        <w:t>4</w:t>
      </w:r>
      <w:r w:rsidR="00A97670" w:rsidRPr="0034368E">
        <w:rPr>
          <w:rStyle w:val="pathcurrent"/>
          <w:rFonts w:cstheme="minorHAnsi"/>
        </w:rPr>
        <w:t xml:space="preserve"> pkt </w:t>
      </w:r>
      <w:r w:rsidR="0012299B">
        <w:rPr>
          <w:rStyle w:val="pathcurrent"/>
          <w:rFonts w:cstheme="minorHAnsi"/>
        </w:rPr>
        <w:t>1</w:t>
      </w:r>
      <w:r w:rsidRPr="0034368E">
        <w:rPr>
          <w:rStyle w:val="pathcurrent"/>
          <w:rFonts w:cstheme="minorHAnsi"/>
        </w:rPr>
        <w:t xml:space="preserve"> lit. </w:t>
      </w:r>
      <w:r w:rsidR="0012299B">
        <w:rPr>
          <w:rStyle w:val="pathcurrent"/>
          <w:rFonts w:cstheme="minorHAnsi"/>
        </w:rPr>
        <w:t>h</w:t>
      </w:r>
      <w:r w:rsidRPr="0034368E">
        <w:rPr>
          <w:rStyle w:val="pathcurrent"/>
          <w:rFonts w:cstheme="minorHAnsi"/>
        </w:rPr>
        <w:t xml:space="preserve"> </w:t>
      </w:r>
      <w:r w:rsidRPr="0034368E">
        <w:rPr>
          <w:rFonts w:cstheme="minorHAnsi"/>
          <w:kern w:val="1"/>
        </w:rPr>
        <w:t xml:space="preserve">załącznika do rozporządzenia Ministra Środowiska z dnia </w:t>
      </w:r>
      <w:r w:rsidR="005F0010">
        <w:rPr>
          <w:rFonts w:cstheme="minorHAnsi"/>
          <w:kern w:val="1"/>
        </w:rPr>
        <w:br/>
      </w:r>
      <w:r w:rsidRPr="0034368E">
        <w:rPr>
          <w:rFonts w:cstheme="minorHAnsi"/>
          <w:kern w:val="1"/>
        </w:rPr>
        <w:t xml:space="preserve">27 sierpnia 2014 r. w sprawie rodzajów instalacji mogących powodować znaczne zanieczyszczenie poszczególnych elementów przyrodniczych albo środowiska jako całości (Dz. U. z 2014 r., </w:t>
      </w:r>
      <w:r w:rsidR="005F0010">
        <w:rPr>
          <w:rFonts w:cstheme="minorHAnsi"/>
          <w:kern w:val="1"/>
        </w:rPr>
        <w:br/>
      </w:r>
      <w:r w:rsidRPr="0034368E">
        <w:rPr>
          <w:rFonts w:cstheme="minorHAnsi"/>
          <w:kern w:val="1"/>
        </w:rPr>
        <w:t>poz. 1169).</w:t>
      </w:r>
      <w:r w:rsidRPr="009C677D">
        <w:rPr>
          <w:rFonts w:cstheme="minorHAnsi"/>
          <w:kern w:val="1"/>
          <w:highlight w:val="yellow"/>
        </w:rPr>
        <w:t xml:space="preserve"> </w:t>
      </w:r>
    </w:p>
    <w:p w14:paraId="42B65D77" w14:textId="1DEAE074" w:rsidR="00815512" w:rsidRPr="0012299B" w:rsidRDefault="00815512" w:rsidP="00AD22D3">
      <w:pPr>
        <w:keepLines/>
        <w:spacing w:after="360" w:line="23" w:lineRule="atLeast"/>
        <w:rPr>
          <w:rFonts w:cstheme="minorHAnsi"/>
        </w:rPr>
      </w:pPr>
      <w:r w:rsidRPr="0012299B">
        <w:rPr>
          <w:rFonts w:cstheme="minorHAnsi"/>
          <w:kern w:val="1"/>
        </w:rPr>
        <w:lastRenderedPageBreak/>
        <w:t>Wobec powyższego</w:t>
      </w:r>
      <w:r w:rsidR="0012299B" w:rsidRPr="0012299B">
        <w:rPr>
          <w:rFonts w:cstheme="minorHAnsi"/>
          <w:kern w:val="1"/>
        </w:rPr>
        <w:t xml:space="preserve">, </w:t>
      </w:r>
      <w:r w:rsidRPr="0012299B">
        <w:rPr>
          <w:rFonts w:cstheme="minorHAnsi"/>
          <w:kern w:val="1"/>
        </w:rPr>
        <w:t xml:space="preserve">na podstawie art. </w:t>
      </w:r>
      <w:r w:rsidR="007816AE" w:rsidRPr="0012299B">
        <w:rPr>
          <w:rFonts w:cstheme="minorHAnsi"/>
          <w:kern w:val="1"/>
        </w:rPr>
        <w:t>64</w:t>
      </w:r>
      <w:r w:rsidRPr="0012299B">
        <w:rPr>
          <w:rFonts w:cstheme="minorHAnsi"/>
          <w:kern w:val="1"/>
        </w:rPr>
        <w:t xml:space="preserve"> ust. 1 pkt 3 ustawy o udos</w:t>
      </w:r>
      <w:r w:rsidR="00F26DAD" w:rsidRPr="0012299B">
        <w:rPr>
          <w:rFonts w:cstheme="minorHAnsi"/>
          <w:kern w:val="1"/>
        </w:rPr>
        <w:t>tępnianiu informacji o </w:t>
      </w:r>
      <w:r w:rsidRPr="0012299B">
        <w:rPr>
          <w:rFonts w:cstheme="minorHAnsi"/>
          <w:kern w:val="1"/>
        </w:rPr>
        <w:t>środowisku i jego ochronie, udziale społeczeństwa w ochronie środowiska oraz ocenach</w:t>
      </w:r>
      <w:r w:rsidR="00A97670" w:rsidRPr="0012299B">
        <w:rPr>
          <w:rFonts w:cstheme="minorHAnsi"/>
          <w:kern w:val="1"/>
        </w:rPr>
        <w:t xml:space="preserve"> oddziaływania na środowisko, w </w:t>
      </w:r>
      <w:r w:rsidRPr="0012299B">
        <w:rPr>
          <w:rFonts w:cstheme="minorHAnsi"/>
          <w:kern w:val="1"/>
        </w:rPr>
        <w:t>związku z art. 378 ust. 2a pkt 2 ustawy Prawo ochrony środowiska, organem właściwym do wydania niniejszej opinii jest Marszałek Województwa Wielkopolskiego.</w:t>
      </w:r>
    </w:p>
    <w:p w14:paraId="692C87BA" w14:textId="6976918B" w:rsidR="00815512" w:rsidRPr="009C677D" w:rsidRDefault="00815512" w:rsidP="00AD22D3">
      <w:pPr>
        <w:pStyle w:val="Normalny2"/>
        <w:keepLines/>
        <w:spacing w:after="360" w:line="23" w:lineRule="atLeast"/>
        <w:rPr>
          <w:rFonts w:asciiTheme="minorHAnsi" w:hAnsiTheme="minorHAnsi" w:cstheme="minorHAnsi"/>
          <w:sz w:val="24"/>
          <w:szCs w:val="24"/>
          <w:highlight w:val="yellow"/>
        </w:rPr>
      </w:pPr>
      <w:r w:rsidRPr="0012299B">
        <w:rPr>
          <w:rFonts w:asciiTheme="minorHAnsi" w:hAnsiTheme="minorHAnsi" w:cstheme="minorHAnsi"/>
          <w:sz w:val="24"/>
          <w:szCs w:val="24"/>
        </w:rPr>
        <w:t>Opinia swoim zakresem obejmuje wyłącznie kwestie związane z etapem eksploatacji instalacji, gdyż na gruncie przedmiotowego postępowania Marszałek Województwa Wielkopolskiego pełni rolę organu współdziałającego z uwagi na kompetencje do wydan</w:t>
      </w:r>
      <w:r w:rsidR="00A97670" w:rsidRPr="0012299B">
        <w:rPr>
          <w:rFonts w:asciiTheme="minorHAnsi" w:hAnsiTheme="minorHAnsi" w:cstheme="minorHAnsi"/>
          <w:sz w:val="24"/>
          <w:szCs w:val="24"/>
        </w:rPr>
        <w:t>ia pozwolenia zintegrowanego, a </w:t>
      </w:r>
      <w:r w:rsidRPr="0012299B">
        <w:rPr>
          <w:rFonts w:asciiTheme="minorHAnsi" w:hAnsiTheme="minorHAnsi" w:cstheme="minorHAnsi"/>
          <w:sz w:val="24"/>
          <w:szCs w:val="24"/>
        </w:rPr>
        <w:t>więc pozwolenia określającego warunki korzystania ze środowiska. Z tego względu tutejszy Organ dokonuje analizy przedłożonej dokumentacji pod względem ustawowych wymagań dotyczących tegoż pozwolenia.</w:t>
      </w:r>
    </w:p>
    <w:p w14:paraId="21FD1E7B" w14:textId="4E52F3C7" w:rsidR="00815512" w:rsidRPr="0053746F" w:rsidRDefault="00815512" w:rsidP="00AD22D3">
      <w:pPr>
        <w:pStyle w:val="NormalnyWeb1"/>
        <w:keepLines/>
        <w:spacing w:before="0" w:after="360" w:line="23" w:lineRule="atLeast"/>
        <w:rPr>
          <w:rFonts w:asciiTheme="minorHAnsi" w:hAnsiTheme="minorHAnsi" w:cstheme="minorHAnsi"/>
          <w:kern w:val="1"/>
        </w:rPr>
      </w:pPr>
      <w:r w:rsidRPr="0053746F">
        <w:rPr>
          <w:rFonts w:asciiTheme="minorHAnsi" w:hAnsiTheme="minorHAnsi" w:cstheme="minorHAnsi"/>
        </w:rPr>
        <w:t>W toku postępowania wyjaśniającego w</w:t>
      </w:r>
      <w:r w:rsidR="0053746F" w:rsidRPr="0053746F">
        <w:rPr>
          <w:rFonts w:asciiTheme="minorHAnsi" w:hAnsiTheme="minorHAnsi" w:cstheme="minorHAnsi"/>
        </w:rPr>
        <w:t>e</w:t>
      </w:r>
      <w:r w:rsidRPr="0053746F">
        <w:rPr>
          <w:rFonts w:asciiTheme="minorHAnsi" w:hAnsiTheme="minorHAnsi" w:cstheme="minorHAnsi"/>
        </w:rPr>
        <w:t xml:space="preserve">zwano Inwestora do </w:t>
      </w:r>
      <w:r w:rsidRPr="0053746F">
        <w:rPr>
          <w:rStyle w:val="pathcurrent"/>
          <w:rFonts w:asciiTheme="minorHAnsi" w:hAnsiTheme="minorHAnsi" w:cstheme="minorHAnsi"/>
          <w:kern w:val="1"/>
        </w:rPr>
        <w:t xml:space="preserve">uzupełnienia </w:t>
      </w:r>
      <w:r w:rsidR="00DA184A" w:rsidRPr="0053746F">
        <w:rPr>
          <w:rStyle w:val="pathcurrent"/>
          <w:rFonts w:asciiTheme="minorHAnsi" w:hAnsiTheme="minorHAnsi" w:cstheme="minorHAnsi"/>
          <w:kern w:val="1"/>
        </w:rPr>
        <w:t xml:space="preserve">karty informacyjnej </w:t>
      </w:r>
      <w:r w:rsidRPr="0053746F">
        <w:rPr>
          <w:rStyle w:val="pathcurrent"/>
          <w:rFonts w:asciiTheme="minorHAnsi" w:hAnsiTheme="minorHAnsi" w:cstheme="minorHAnsi"/>
          <w:kern w:val="1"/>
        </w:rPr>
        <w:t xml:space="preserve">przedsięwzięcia. </w:t>
      </w:r>
      <w:r w:rsidRPr="0053746F">
        <w:rPr>
          <w:rFonts w:asciiTheme="minorHAnsi" w:hAnsiTheme="minorHAnsi" w:cstheme="minorHAnsi"/>
        </w:rPr>
        <w:t>Dokumentację uzupełniono w żądanym zakresie.</w:t>
      </w:r>
    </w:p>
    <w:p w14:paraId="06872742" w14:textId="37B8AD94" w:rsidR="00815512" w:rsidRPr="009C677D" w:rsidRDefault="00815512" w:rsidP="00AD22D3">
      <w:pPr>
        <w:pStyle w:val="NormalnyWeb1"/>
        <w:keepLines/>
        <w:spacing w:before="0" w:after="360" w:line="23" w:lineRule="atLeast"/>
        <w:rPr>
          <w:rFonts w:asciiTheme="minorHAnsi" w:hAnsiTheme="minorHAnsi" w:cstheme="minorHAnsi"/>
          <w:highlight w:val="yellow"/>
        </w:rPr>
      </w:pPr>
      <w:r w:rsidRPr="0053746F">
        <w:rPr>
          <w:rFonts w:asciiTheme="minorHAnsi" w:hAnsiTheme="minorHAnsi" w:cstheme="minorHAnsi"/>
          <w:kern w:val="1"/>
        </w:rPr>
        <w:t xml:space="preserve">Planowane przedsięwzięcie polega </w:t>
      </w:r>
      <w:r w:rsidR="0053746F" w:rsidRPr="0053746F">
        <w:rPr>
          <w:rFonts w:asciiTheme="minorHAnsi" w:hAnsiTheme="minorHAnsi" w:cstheme="minorHAnsi"/>
          <w:kern w:val="1"/>
        </w:rPr>
        <w:t xml:space="preserve">m.in. </w:t>
      </w:r>
      <w:r w:rsidRPr="0053746F">
        <w:rPr>
          <w:rFonts w:asciiTheme="minorHAnsi" w:hAnsiTheme="minorHAnsi" w:cstheme="minorHAnsi"/>
          <w:kern w:val="1"/>
        </w:rPr>
        <w:t xml:space="preserve">na budowie </w:t>
      </w:r>
      <w:r w:rsidR="0053746F" w:rsidRPr="0053746F">
        <w:rPr>
          <w:rFonts w:asciiTheme="minorHAnsi" w:hAnsiTheme="minorHAnsi" w:cstheme="minorHAnsi"/>
          <w:kern w:val="1"/>
        </w:rPr>
        <w:t xml:space="preserve">dwóch silosów magazynowych, budynku, </w:t>
      </w:r>
      <w:r w:rsidR="0053746F" w:rsidRPr="0053746F">
        <w:rPr>
          <w:rFonts w:asciiTheme="minorHAnsi" w:hAnsiTheme="minorHAnsi" w:cstheme="minorHAnsi"/>
          <w:kern w:val="1"/>
        </w:rPr>
        <w:br/>
        <w:t>w którym znajdować się będzie stacja rozładunku big bag, pneumatycznego systemu transportu materiałów sypkich, dwóch zbiorników magazynowych, mieszalnika wraz z osprzętem w hali produkcyjnej.</w:t>
      </w:r>
      <w:r w:rsidR="0053746F" w:rsidRPr="00F83368">
        <w:rPr>
          <w:rFonts w:asciiTheme="minorHAnsi" w:hAnsiTheme="minorHAnsi" w:cstheme="minorHAnsi"/>
          <w:kern w:val="1"/>
        </w:rPr>
        <w:t xml:space="preserve"> </w:t>
      </w:r>
      <w:r w:rsidR="00F83368" w:rsidRPr="00F83368">
        <w:rPr>
          <w:rFonts w:asciiTheme="minorHAnsi" w:hAnsiTheme="minorHAnsi" w:cstheme="minorHAnsi"/>
          <w:kern w:val="1"/>
        </w:rPr>
        <w:t>Powyższe zmiany związane są z planowanym wprowadzeniem do produkcji nowego typu żywic. Planowana zmiana nie spowoduje zmian w procesie technologicznym oraz w istniejącej instalacji.</w:t>
      </w:r>
    </w:p>
    <w:p w14:paraId="65011548" w14:textId="7A75FC4B" w:rsidR="00815512" w:rsidRPr="009C677D" w:rsidRDefault="00815512" w:rsidP="00AD22D3">
      <w:pPr>
        <w:keepLines/>
        <w:spacing w:after="360" w:line="23" w:lineRule="atLeast"/>
        <w:rPr>
          <w:rFonts w:cstheme="minorHAnsi"/>
          <w:highlight w:val="yellow"/>
        </w:rPr>
      </w:pPr>
      <w:r w:rsidRPr="00F1474D">
        <w:rPr>
          <w:rFonts w:cstheme="minorHAnsi"/>
        </w:rPr>
        <w:t xml:space="preserve">W </w:t>
      </w:r>
      <w:r w:rsidR="00E95E10" w:rsidRPr="00F1474D">
        <w:rPr>
          <w:rFonts w:cstheme="minorHAnsi"/>
        </w:rPr>
        <w:t xml:space="preserve">karcie informacyjnej </w:t>
      </w:r>
      <w:r w:rsidRPr="00F1474D">
        <w:rPr>
          <w:rFonts w:cstheme="minorHAnsi"/>
        </w:rPr>
        <w:t xml:space="preserve">przedsięwzięcia na środowisko zawarto dane oraz obliczenia wielkości emisji substancji wprowadzanych do powietrza </w:t>
      </w:r>
      <w:r w:rsidR="00AB2A81">
        <w:rPr>
          <w:rFonts w:cstheme="minorHAnsi"/>
        </w:rPr>
        <w:t xml:space="preserve">związanych </w:t>
      </w:r>
      <w:r w:rsidRPr="00F1474D">
        <w:rPr>
          <w:rFonts w:cstheme="minorHAnsi"/>
        </w:rPr>
        <w:t xml:space="preserve">z </w:t>
      </w:r>
      <w:r w:rsidR="00AB2A81">
        <w:rPr>
          <w:rFonts w:cstheme="minorHAnsi"/>
        </w:rPr>
        <w:t xml:space="preserve">planowanym przedsięwzięciem, </w:t>
      </w:r>
      <w:r w:rsidR="00AB2A81">
        <w:rPr>
          <w:rFonts w:cstheme="minorHAnsi"/>
        </w:rPr>
        <w:br/>
        <w:t xml:space="preserve">tj. z </w:t>
      </w:r>
      <w:r w:rsidR="002A314E" w:rsidRPr="00F1474D">
        <w:rPr>
          <w:rFonts w:cstheme="minorHAnsi"/>
        </w:rPr>
        <w:t xml:space="preserve">odpowietrzenia silosu dekstrozy </w:t>
      </w:r>
      <w:r w:rsidR="00AB2A81">
        <w:rPr>
          <w:rFonts w:cstheme="minorHAnsi"/>
        </w:rPr>
        <w:t>(E-2) i</w:t>
      </w:r>
      <w:r w:rsidR="002A314E" w:rsidRPr="00F1474D">
        <w:rPr>
          <w:rFonts w:cstheme="minorHAnsi"/>
        </w:rPr>
        <w:t xml:space="preserve"> silosu mocznika</w:t>
      </w:r>
      <w:r w:rsidR="00AB2A81">
        <w:rPr>
          <w:rFonts w:cstheme="minorHAnsi"/>
        </w:rPr>
        <w:t xml:space="preserve"> (E-3)</w:t>
      </w:r>
      <w:r w:rsidR="00D05C6C">
        <w:rPr>
          <w:rFonts w:cstheme="minorHAnsi"/>
        </w:rPr>
        <w:t>, a także</w:t>
      </w:r>
      <w:r w:rsidR="00AB2A81">
        <w:rPr>
          <w:rFonts w:cstheme="minorHAnsi"/>
        </w:rPr>
        <w:t xml:space="preserve"> z istniejącego emitora </w:t>
      </w:r>
      <w:r w:rsidR="00D05C6C">
        <w:rPr>
          <w:rFonts w:cstheme="minorHAnsi"/>
        </w:rPr>
        <w:br/>
      </w:r>
      <w:r w:rsidR="00AB2A81">
        <w:rPr>
          <w:rFonts w:cstheme="minorHAnsi"/>
        </w:rPr>
        <w:t>(E-1)</w:t>
      </w:r>
      <w:r w:rsidR="00D05C6C">
        <w:rPr>
          <w:rFonts w:cstheme="minorHAnsi"/>
        </w:rPr>
        <w:t xml:space="preserve"> oraz pojazdów poruszających się po terenie instalacji</w:t>
      </w:r>
      <w:r w:rsidR="002A314E" w:rsidRPr="00F1474D">
        <w:rPr>
          <w:rFonts w:cstheme="minorHAnsi"/>
        </w:rPr>
        <w:t xml:space="preserve">. </w:t>
      </w:r>
      <w:r w:rsidR="00211882">
        <w:rPr>
          <w:rFonts w:cstheme="minorHAnsi"/>
        </w:rPr>
        <w:br/>
      </w:r>
      <w:r w:rsidRPr="00211882">
        <w:rPr>
          <w:rFonts w:cstheme="minorHAnsi"/>
        </w:rPr>
        <w:t xml:space="preserve">Z wykonanych obliczeń rozprzestrzeniania w powietrzu (dla parametrów emitorów i źródeł emisji wskazanych w dokumentacji) takich substancji jak: amoniak, </w:t>
      </w:r>
      <w:r w:rsidR="00211882" w:rsidRPr="00211882">
        <w:rPr>
          <w:rFonts w:cstheme="minorHAnsi"/>
        </w:rPr>
        <w:t>fenol, formaldehyd, etanoloamina, dwuetanoloamina, trietyloamina, tlenek węgla, benzen</w:t>
      </w:r>
      <w:r w:rsidRPr="00211882">
        <w:rPr>
          <w:rFonts w:cstheme="minorHAnsi"/>
        </w:rPr>
        <w:t xml:space="preserve">, tlenki azotu, dwutlenek siarki,  węglowodory alifatyczne </w:t>
      </w:r>
      <w:r w:rsidR="00617A2C" w:rsidRPr="00211882">
        <w:rPr>
          <w:rFonts w:cstheme="minorHAnsi"/>
        </w:rPr>
        <w:t xml:space="preserve">i aromatyczne </w:t>
      </w:r>
      <w:r w:rsidRPr="00211882">
        <w:rPr>
          <w:rFonts w:cstheme="minorHAnsi"/>
        </w:rPr>
        <w:t>oraz pyły (w tym pył zawieszony PM10 i pył zawieszony PM2,5) wynika, iż ich emisje nie będą powodować przekroczeń poziomów dopuszczalnych określonych w rozporządzeniu Ministra Środowiska z dnia 24 sierpnia 2012 r. w sprawie poziomów niektórych substancji w powietrzu (</w:t>
      </w:r>
      <w:r w:rsidR="00617A2C" w:rsidRPr="00211882">
        <w:rPr>
          <w:rFonts w:cstheme="minorHAnsi"/>
        </w:rPr>
        <w:t xml:space="preserve">tekst jednolity: </w:t>
      </w:r>
      <w:r w:rsidRPr="00211882">
        <w:rPr>
          <w:rFonts w:cstheme="minorHAnsi"/>
        </w:rPr>
        <w:t xml:space="preserve">Dz. U. z 2021 r., poz. 845) oraz częstości przekroczeń określonych w rozporządzeniu Ministra Środowiska z dnia 26 stycznia 2010 r. </w:t>
      </w:r>
      <w:r w:rsidR="00211882" w:rsidRPr="00211882">
        <w:rPr>
          <w:rFonts w:cstheme="minorHAnsi"/>
        </w:rPr>
        <w:br/>
      </w:r>
      <w:r w:rsidRPr="00211882">
        <w:rPr>
          <w:rFonts w:cstheme="minorHAnsi"/>
        </w:rPr>
        <w:t>w sprawie wartości odniesienia dla niektórych substancji w</w:t>
      </w:r>
      <w:r w:rsidR="00617A2C" w:rsidRPr="00211882">
        <w:rPr>
          <w:rFonts w:cstheme="minorHAnsi"/>
        </w:rPr>
        <w:t xml:space="preserve"> powietrzu (Dz. U. z 2010 r. Nr </w:t>
      </w:r>
      <w:r w:rsidRPr="00211882">
        <w:rPr>
          <w:rFonts w:cstheme="minorHAnsi"/>
        </w:rPr>
        <w:t xml:space="preserve">16, </w:t>
      </w:r>
      <w:r w:rsidR="00211882" w:rsidRPr="00211882">
        <w:rPr>
          <w:rFonts w:cstheme="minorHAnsi"/>
        </w:rPr>
        <w:br/>
      </w:r>
      <w:r w:rsidRPr="00211882">
        <w:rPr>
          <w:rFonts w:cstheme="minorHAnsi"/>
        </w:rPr>
        <w:t>poz. 87).</w:t>
      </w:r>
      <w:r w:rsidR="00CC07FE" w:rsidRPr="009C677D">
        <w:rPr>
          <w:rFonts w:cstheme="minorHAnsi"/>
          <w:highlight w:val="yellow"/>
        </w:rPr>
        <w:br/>
      </w:r>
      <w:r w:rsidRPr="00986011">
        <w:rPr>
          <w:rFonts w:cstheme="minorHAnsi"/>
        </w:rPr>
        <w:t xml:space="preserve">W </w:t>
      </w:r>
      <w:r w:rsidR="00E95E10" w:rsidRPr="00986011">
        <w:rPr>
          <w:rFonts w:cstheme="minorHAnsi"/>
        </w:rPr>
        <w:t>karcie informacyjnej</w:t>
      </w:r>
      <w:r w:rsidRPr="00986011">
        <w:rPr>
          <w:rFonts w:cstheme="minorHAnsi"/>
        </w:rPr>
        <w:t xml:space="preserve"> przedsięwzięcia na środowisko przedstawiono rozwiązania ograniczające oddziaływanie na stan jakości powietrza. </w:t>
      </w:r>
      <w:r w:rsidR="008D5E72" w:rsidRPr="00986011">
        <w:t xml:space="preserve">W celu redukcji emisji pyłów do powietrza podczas </w:t>
      </w:r>
      <w:r w:rsidR="00211882">
        <w:t>załadunku silosów, n</w:t>
      </w:r>
      <w:r w:rsidR="00211882">
        <w:rPr>
          <w:rFonts w:cstheme="minorHAnsi"/>
        </w:rPr>
        <w:t>owe e</w:t>
      </w:r>
      <w:r w:rsidR="00211882" w:rsidRPr="00F1474D">
        <w:rPr>
          <w:rFonts w:cstheme="minorHAnsi"/>
        </w:rPr>
        <w:t xml:space="preserve">mitory wyposażone zostaną w filtry tkaninowe. </w:t>
      </w:r>
      <w:r w:rsidR="008D5E72" w:rsidRPr="009C677D">
        <w:rPr>
          <w:highlight w:val="yellow"/>
        </w:rPr>
        <w:t xml:space="preserve"> </w:t>
      </w:r>
    </w:p>
    <w:p w14:paraId="23759AF8" w14:textId="7876F06A" w:rsidR="00C63646" w:rsidRPr="009C677D" w:rsidRDefault="00815512" w:rsidP="00986011">
      <w:pPr>
        <w:keepLines/>
        <w:tabs>
          <w:tab w:val="left" w:pos="567"/>
        </w:tabs>
        <w:spacing w:line="23" w:lineRule="atLeast"/>
        <w:rPr>
          <w:rFonts w:eastAsia="Lucida Sans Unicode" w:cstheme="minorHAnsi"/>
          <w:highlight w:val="yellow"/>
          <w:shd w:val="clear" w:color="auto" w:fill="FFFFFF"/>
        </w:rPr>
      </w:pPr>
      <w:r w:rsidRPr="00DA0936">
        <w:rPr>
          <w:rFonts w:eastAsia="Calibri" w:cstheme="minorHAnsi"/>
          <w:shd w:val="clear" w:color="auto" w:fill="FFFFFF"/>
        </w:rPr>
        <w:t xml:space="preserve">Przedmiotowe przedsięwzięcie będzie zaopatrywane w wodę z zewnętrznej sieci wodociągowej na podstawie umowy. </w:t>
      </w:r>
      <w:r w:rsidRPr="00DA0936">
        <w:rPr>
          <w:rFonts w:cstheme="minorHAnsi"/>
          <w:shd w:val="clear" w:color="auto" w:fill="FFFFFF"/>
        </w:rPr>
        <w:t>Woda będzie pobierana w systemie całorocznym i</w:t>
      </w:r>
      <w:r w:rsidRPr="00DA0936">
        <w:rPr>
          <w:rFonts w:eastAsia="Lucida Sans Unicode" w:cstheme="minorHAnsi"/>
          <w:shd w:val="clear" w:color="auto" w:fill="FFFFFF"/>
        </w:rPr>
        <w:t xml:space="preserve"> wykorzystywana będzie na cele </w:t>
      </w:r>
      <w:r w:rsidR="00DA0936" w:rsidRPr="00DA0936">
        <w:rPr>
          <w:rFonts w:eastAsia="Lucida Sans Unicode" w:cstheme="minorHAnsi"/>
          <w:shd w:val="clear" w:color="auto" w:fill="FFFFFF"/>
        </w:rPr>
        <w:t>technologiczne</w:t>
      </w:r>
      <w:r w:rsidRPr="00DA0936">
        <w:rPr>
          <w:rFonts w:eastAsia="Lucida Sans Unicode" w:cstheme="minorHAnsi"/>
          <w:shd w:val="clear" w:color="auto" w:fill="FFFFFF"/>
        </w:rPr>
        <w:t xml:space="preserve"> oraz na pozostałe cele</w:t>
      </w:r>
      <w:r w:rsidR="005F0010">
        <w:rPr>
          <w:rFonts w:eastAsia="Lucida Sans Unicode" w:cstheme="minorHAnsi"/>
          <w:shd w:val="clear" w:color="auto" w:fill="FFFFFF"/>
        </w:rPr>
        <w:t xml:space="preserve"> obsługi instalacji</w:t>
      </w:r>
      <w:r w:rsidRPr="00DA0936">
        <w:rPr>
          <w:rFonts w:eastAsia="Lucida Sans Unicode" w:cstheme="minorHAnsi"/>
          <w:shd w:val="clear" w:color="auto" w:fill="FFFFFF"/>
        </w:rPr>
        <w:t xml:space="preserve">. </w:t>
      </w:r>
      <w:r w:rsidR="00DA0936" w:rsidRPr="00DA0936">
        <w:rPr>
          <w:rFonts w:eastAsia="Lucida Sans Unicode" w:cstheme="minorHAnsi"/>
          <w:shd w:val="clear" w:color="auto" w:fill="FFFFFF"/>
        </w:rPr>
        <w:t>Realizacja planowanego przedsięwzięcia nie spowoduje zwiększenia ilości wykorzystywanej wody.</w:t>
      </w:r>
    </w:p>
    <w:p w14:paraId="2265EC77" w14:textId="0738D907" w:rsidR="005F0010" w:rsidRDefault="00F642FD" w:rsidP="005129B4">
      <w:pPr>
        <w:keepLines/>
        <w:tabs>
          <w:tab w:val="left" w:pos="567"/>
        </w:tabs>
        <w:spacing w:after="360" w:line="23" w:lineRule="atLeast"/>
        <w:rPr>
          <w:rFonts w:eastAsia="Lucida Sans Unicode" w:cstheme="minorHAnsi"/>
          <w:shd w:val="clear" w:color="auto" w:fill="FFFFFF"/>
        </w:rPr>
      </w:pPr>
      <w:r w:rsidRPr="002B6635">
        <w:rPr>
          <w:rFonts w:eastAsia="Lucida Sans Unicode" w:cstheme="minorHAnsi"/>
          <w:shd w:val="clear" w:color="auto" w:fill="FFFFFF"/>
        </w:rPr>
        <w:t>W wyniku realizacji planowanego przedsięwzięcia nie będą</w:t>
      </w:r>
      <w:r w:rsidR="00815512" w:rsidRPr="002B6635">
        <w:rPr>
          <w:rFonts w:eastAsia="Lucida Sans Unicode" w:cstheme="minorHAnsi"/>
          <w:shd w:val="clear" w:color="auto" w:fill="FFFFFF"/>
        </w:rPr>
        <w:t xml:space="preserve"> powstawać ścieki przemysłowe</w:t>
      </w:r>
      <w:r w:rsidR="00B57B1E" w:rsidRPr="002B6635">
        <w:rPr>
          <w:rFonts w:eastAsia="Lucida Sans Unicode" w:cstheme="minorHAnsi"/>
        </w:rPr>
        <w:t>.</w:t>
      </w:r>
      <w:r w:rsidR="005129B4" w:rsidRPr="002B6635">
        <w:rPr>
          <w:rFonts w:eastAsia="Lucida Sans Unicode" w:cstheme="minorHAnsi"/>
        </w:rPr>
        <w:br/>
      </w:r>
      <w:r w:rsidR="00815512" w:rsidRPr="002B6635">
        <w:rPr>
          <w:rFonts w:eastAsia="Lucida Sans Unicode" w:cstheme="minorHAnsi"/>
          <w:shd w:val="clear" w:color="auto" w:fill="FFFFFF"/>
        </w:rPr>
        <w:t xml:space="preserve">Wody opadowe lub roztopowe z </w:t>
      </w:r>
      <w:r w:rsidRPr="002B6635">
        <w:rPr>
          <w:rFonts w:eastAsia="Lucida Sans Unicode" w:cstheme="minorHAnsi"/>
          <w:shd w:val="clear" w:color="auto" w:fill="FFFFFF"/>
        </w:rPr>
        <w:t xml:space="preserve">tac bezpieczeństwa zbiorników oraz ze stanowiska wyrobów gotowych odprowadzane </w:t>
      </w:r>
      <w:r w:rsidR="009448D9">
        <w:rPr>
          <w:rFonts w:eastAsia="Lucida Sans Unicode" w:cstheme="minorHAnsi"/>
          <w:shd w:val="clear" w:color="auto" w:fill="FFFFFF"/>
        </w:rPr>
        <w:t xml:space="preserve">są i </w:t>
      </w:r>
      <w:r w:rsidR="005F0010">
        <w:rPr>
          <w:rFonts w:eastAsia="Lucida Sans Unicode" w:cstheme="minorHAnsi"/>
          <w:shd w:val="clear" w:color="auto" w:fill="FFFFFF"/>
        </w:rPr>
        <w:t>będą</w:t>
      </w:r>
      <w:r w:rsidRPr="002B6635">
        <w:rPr>
          <w:rFonts w:eastAsia="Lucida Sans Unicode" w:cstheme="minorHAnsi"/>
          <w:shd w:val="clear" w:color="auto" w:fill="FFFFFF"/>
        </w:rPr>
        <w:t xml:space="preserve"> do istniejącego zbiornika wody przemysłowej, a następnie wykorzystywane do produkcji</w:t>
      </w:r>
      <w:r w:rsidR="00815512" w:rsidRPr="002B6635">
        <w:rPr>
          <w:rFonts w:eastAsia="Lucida Sans Unicode" w:cstheme="minorHAnsi"/>
          <w:shd w:val="clear" w:color="auto" w:fill="FFFFFF"/>
        </w:rPr>
        <w:t xml:space="preserve">. </w:t>
      </w:r>
    </w:p>
    <w:p w14:paraId="564CE0AC" w14:textId="3B2D5DE2" w:rsidR="00815512" w:rsidRPr="009C677D" w:rsidRDefault="00815512" w:rsidP="005129B4">
      <w:pPr>
        <w:keepLines/>
        <w:tabs>
          <w:tab w:val="left" w:pos="567"/>
        </w:tabs>
        <w:spacing w:after="360" w:line="23" w:lineRule="atLeast"/>
        <w:rPr>
          <w:rFonts w:cstheme="minorHAnsi"/>
          <w:highlight w:val="yellow"/>
          <w:shd w:val="clear" w:color="auto" w:fill="FFFFFF"/>
        </w:rPr>
      </w:pPr>
      <w:r w:rsidRPr="002B6635">
        <w:rPr>
          <w:rFonts w:eastAsia="Calibri" w:cstheme="minorHAnsi"/>
          <w:shd w:val="clear" w:color="auto" w:fill="FFFFFF"/>
        </w:rPr>
        <w:t>Inwestor przedstawił rozwiązania zapewniające ochronę środ</w:t>
      </w:r>
      <w:r w:rsidR="00605EBA" w:rsidRPr="002B6635">
        <w:rPr>
          <w:rFonts w:eastAsia="Calibri" w:cstheme="minorHAnsi"/>
          <w:shd w:val="clear" w:color="auto" w:fill="FFFFFF"/>
        </w:rPr>
        <w:t>owiska gruntowo-wodnego, m.in.: </w:t>
      </w:r>
      <w:r w:rsidR="002B6635" w:rsidRPr="002B6635">
        <w:rPr>
          <w:rFonts w:eastAsia="Calibri" w:cstheme="minorHAnsi"/>
          <w:shd w:val="clear" w:color="auto" w:fill="FFFFFF"/>
        </w:rPr>
        <w:t xml:space="preserve">wyposażenie zbiorników magazynowych materiałów niebezpiecznych </w:t>
      </w:r>
      <w:r w:rsidR="00D80D5F" w:rsidRPr="002B6635">
        <w:rPr>
          <w:rFonts w:eastAsia="Calibri" w:cstheme="minorHAnsi"/>
          <w:shd w:val="clear" w:color="auto" w:fill="FFFFFF"/>
        </w:rPr>
        <w:t xml:space="preserve">w </w:t>
      </w:r>
      <w:r w:rsidR="002B6635" w:rsidRPr="002B6635">
        <w:rPr>
          <w:rFonts w:eastAsia="Calibri" w:cstheme="minorHAnsi"/>
          <w:shd w:val="clear" w:color="auto" w:fill="FFFFFF"/>
        </w:rPr>
        <w:t xml:space="preserve">misy awaryjne, mogące pomieścić całą zawartość zbiornika, wyposażenie stanowisk rozładunkowych cystern </w:t>
      </w:r>
      <w:r w:rsidR="002B6635" w:rsidRPr="002B6635">
        <w:rPr>
          <w:rFonts w:eastAsia="Calibri" w:cstheme="minorHAnsi"/>
          <w:shd w:val="clear" w:color="auto" w:fill="FFFFFF"/>
        </w:rPr>
        <w:br/>
        <w:t>w betonowe misy, zabezpieczających środowisko gruntowo-wodne.</w:t>
      </w:r>
    </w:p>
    <w:p w14:paraId="28CFB148" w14:textId="77777777" w:rsidR="00F40FDF" w:rsidRPr="00156595" w:rsidRDefault="00F40FDF" w:rsidP="00F40FDF">
      <w:pPr>
        <w:spacing w:after="360"/>
        <w:rPr>
          <w:rFonts w:ascii="Calibri" w:hAnsi="Calibri" w:cs="Calibri"/>
        </w:rPr>
      </w:pPr>
      <w:r w:rsidRPr="00156595">
        <w:rPr>
          <w:rFonts w:ascii="Calibri" w:hAnsi="Calibri" w:cs="Calibri"/>
        </w:rPr>
        <w:t>W karcie informacyjnej przedsięwzięcia określono rodzaje i ilości odpadów wytwarzanych na etapie eksploatacji instalacji, ich miejsce magazynowania oraz sposób dalszego zagospodarowania.</w:t>
      </w:r>
      <w:r>
        <w:rPr>
          <w:rFonts w:ascii="Calibri" w:hAnsi="Calibri" w:cs="Calibri"/>
        </w:rPr>
        <w:t xml:space="preserve"> Z karty informacyjnej przedsięwzięcia wynika, że rodzaje i ilości odpadów będą tożsame z aktualnie obowiązującym pozwoleniem zintegrowanym</w:t>
      </w:r>
      <w:r w:rsidRPr="00156595">
        <w:rPr>
          <w:rFonts w:ascii="Calibri" w:hAnsi="Calibri" w:cs="Calibri"/>
        </w:rPr>
        <w:t>. Z przedstawionych informacji wynika, że sposób postępowania z odpadami będzie zgodny z wymogami ochrony środowiska, w tym ustawy z dnia 14 grudnia 2012 r. o odpadach (tekst jednolity: Dz. U. z 2023 r., poz. 1587 ze zm.).</w:t>
      </w:r>
    </w:p>
    <w:p w14:paraId="7EF0CFE6" w14:textId="29A0BE59" w:rsidR="00815512" w:rsidRPr="00F04080" w:rsidRDefault="006E53DE" w:rsidP="00AD22D3">
      <w:pPr>
        <w:keepLines/>
        <w:tabs>
          <w:tab w:val="left" w:pos="567"/>
        </w:tabs>
        <w:spacing w:after="360" w:line="23" w:lineRule="atLeast"/>
        <w:rPr>
          <w:rFonts w:cstheme="minorHAnsi"/>
          <w:shd w:val="clear" w:color="auto" w:fill="FFFFFF"/>
        </w:rPr>
      </w:pPr>
      <w:r w:rsidRPr="00F04080">
        <w:rPr>
          <w:rFonts w:cstheme="minorHAnsi"/>
          <w:shd w:val="clear" w:color="auto" w:fill="FFFFFF"/>
        </w:rPr>
        <w:t>Planowane przedsięwzięcie wiązać się będzie z powstaniem nowych źródeł hałasu</w:t>
      </w:r>
      <w:r w:rsidR="00C26CDB" w:rsidRPr="00F04080">
        <w:rPr>
          <w:rFonts w:cstheme="minorHAnsi"/>
          <w:shd w:val="clear" w:color="auto" w:fill="FFFFFF"/>
        </w:rPr>
        <w:t xml:space="preserve"> (4 szt. wentylatorów) oraz hałasem powodowanym podczas procesu napełniania projektowanych silosów i zbiorników.</w:t>
      </w:r>
      <w:r w:rsidR="00A97670" w:rsidRPr="00F04080">
        <w:rPr>
          <w:rFonts w:cstheme="minorHAnsi"/>
          <w:shd w:val="clear" w:color="auto" w:fill="FFFFFF"/>
        </w:rPr>
        <w:br/>
      </w:r>
      <w:r w:rsidR="00815512" w:rsidRPr="00F04080">
        <w:rPr>
          <w:rFonts w:cstheme="minorHAnsi"/>
          <w:shd w:val="clear" w:color="auto" w:fill="FFFFFF"/>
        </w:rPr>
        <w:t xml:space="preserve">W </w:t>
      </w:r>
      <w:r w:rsidR="005129B4" w:rsidRPr="00F04080">
        <w:rPr>
          <w:rFonts w:cstheme="minorHAnsi"/>
          <w:shd w:val="clear" w:color="auto" w:fill="FFFFFF"/>
        </w:rPr>
        <w:t>karcie informacyjnej przedsięwzięcia</w:t>
      </w:r>
      <w:r w:rsidR="00815512" w:rsidRPr="00F04080">
        <w:rPr>
          <w:rFonts w:cstheme="minorHAnsi"/>
          <w:shd w:val="clear" w:color="auto" w:fill="FFFFFF"/>
        </w:rPr>
        <w:t xml:space="preserve"> przedstawiono rozprzestrzenianie hałasu </w:t>
      </w:r>
      <w:r w:rsidR="00F04080" w:rsidRPr="00F04080">
        <w:rPr>
          <w:rFonts w:cstheme="minorHAnsi"/>
          <w:shd w:val="clear" w:color="auto" w:fill="FFFFFF"/>
        </w:rPr>
        <w:t xml:space="preserve">związanego </w:t>
      </w:r>
      <w:r w:rsidR="00F04080" w:rsidRPr="00F04080">
        <w:rPr>
          <w:rFonts w:cstheme="minorHAnsi"/>
          <w:shd w:val="clear" w:color="auto" w:fill="FFFFFF"/>
        </w:rPr>
        <w:br/>
      </w:r>
      <w:r w:rsidR="00815512" w:rsidRPr="00F04080">
        <w:rPr>
          <w:rFonts w:cstheme="minorHAnsi"/>
          <w:shd w:val="clear" w:color="auto" w:fill="FFFFFF"/>
        </w:rPr>
        <w:t>z planowan</w:t>
      </w:r>
      <w:r w:rsidR="00F04080" w:rsidRPr="00F04080">
        <w:rPr>
          <w:rFonts w:cstheme="minorHAnsi"/>
          <w:shd w:val="clear" w:color="auto" w:fill="FFFFFF"/>
        </w:rPr>
        <w:t>ym przedsięwzięciem oraz z istniejących źródeł hałasu, a także</w:t>
      </w:r>
      <w:r w:rsidR="00815512" w:rsidRPr="00F04080">
        <w:rPr>
          <w:rFonts w:cstheme="minorHAnsi"/>
          <w:shd w:val="clear" w:color="auto" w:fill="FFFFFF"/>
        </w:rPr>
        <w:t xml:space="preserve"> określono akustyczne oddziaływanie na tereny mieszkaniow</w:t>
      </w:r>
      <w:r w:rsidR="00F04080" w:rsidRPr="00F04080">
        <w:rPr>
          <w:rFonts w:cstheme="minorHAnsi"/>
          <w:shd w:val="clear" w:color="auto" w:fill="FFFFFF"/>
        </w:rPr>
        <w:t>o-usługowe</w:t>
      </w:r>
      <w:r w:rsidR="00815512" w:rsidRPr="00F04080">
        <w:rPr>
          <w:rFonts w:cstheme="minorHAnsi"/>
          <w:shd w:val="clear" w:color="auto" w:fill="FFFFFF"/>
        </w:rPr>
        <w:t xml:space="preserve"> zlokalizowane w kierunku </w:t>
      </w:r>
      <w:r w:rsidR="001E2EBA" w:rsidRPr="00F04080">
        <w:rPr>
          <w:rFonts w:cstheme="minorHAnsi"/>
          <w:shd w:val="clear" w:color="auto" w:fill="FFFFFF"/>
        </w:rPr>
        <w:t>ws</w:t>
      </w:r>
      <w:r w:rsidR="00815512" w:rsidRPr="00F04080">
        <w:rPr>
          <w:rFonts w:cstheme="minorHAnsi"/>
          <w:shd w:val="clear" w:color="auto" w:fill="FFFFFF"/>
        </w:rPr>
        <w:t xml:space="preserve">chodnim od terenu przedsięwzięcia. Wyniki przeprowadzonej analizy wykazały, że </w:t>
      </w:r>
      <w:r w:rsidR="00F04080">
        <w:rPr>
          <w:rFonts w:cstheme="minorHAnsi"/>
          <w:shd w:val="clear" w:color="auto" w:fill="FFFFFF"/>
        </w:rPr>
        <w:t>rozbudowana instalacja</w:t>
      </w:r>
      <w:r w:rsidR="00815512" w:rsidRPr="00F04080">
        <w:rPr>
          <w:rFonts w:cstheme="minorHAnsi"/>
          <w:shd w:val="clear" w:color="auto" w:fill="FFFFFF"/>
        </w:rPr>
        <w:t xml:space="preserve"> nie spowoduje przekroczeń dopuszczalnych poziomów hałasu na terenach podlegających ochronie przed hałasem.</w:t>
      </w:r>
    </w:p>
    <w:p w14:paraId="6B622CF2" w14:textId="3088AF5E" w:rsidR="00815512" w:rsidRPr="005C7C47" w:rsidRDefault="005C7C47" w:rsidP="00F26DAD">
      <w:pPr>
        <w:keepLines/>
        <w:spacing w:after="360" w:line="23" w:lineRule="atLeast"/>
        <w:rPr>
          <w:rFonts w:cstheme="minorHAnsi"/>
          <w:bCs/>
        </w:rPr>
      </w:pPr>
      <w:r w:rsidRPr="005C7C47">
        <w:rPr>
          <w:rStyle w:val="pathcurrent"/>
          <w:rFonts w:cstheme="minorHAnsi"/>
        </w:rPr>
        <w:t>Przedmiotowy zakład</w:t>
      </w:r>
      <w:r w:rsidR="00815512" w:rsidRPr="005C7C47">
        <w:rPr>
          <w:rStyle w:val="pathcurrent"/>
          <w:rFonts w:cstheme="minorHAnsi"/>
        </w:rPr>
        <w:t xml:space="preserve">, zgodnie z rozporządzeniem Ministra </w:t>
      </w:r>
      <w:r w:rsidR="00A97670" w:rsidRPr="005C7C47">
        <w:rPr>
          <w:rStyle w:val="pathcurrent"/>
          <w:rFonts w:cstheme="minorHAnsi"/>
        </w:rPr>
        <w:t>Rozwoju z dnia 29 stycznia 2016 </w:t>
      </w:r>
      <w:r w:rsidR="00815512" w:rsidRPr="005C7C47">
        <w:rPr>
          <w:rStyle w:val="pathcurrent"/>
          <w:rFonts w:cstheme="minorHAnsi"/>
        </w:rPr>
        <w:t xml:space="preserve">r. </w:t>
      </w:r>
      <w:r w:rsidRPr="005C7C47">
        <w:rPr>
          <w:rStyle w:val="pathcurrent"/>
          <w:rFonts w:cstheme="minorHAnsi"/>
        </w:rPr>
        <w:br/>
      </w:r>
      <w:r w:rsidR="00815512" w:rsidRPr="005C7C47">
        <w:rPr>
          <w:rFonts w:cstheme="minorHAnsi"/>
        </w:rPr>
        <w:t>w sprawie rodzajów i ilości znajdujących się w zakładzie substancji niebezpiecznych, decydujących o zaliczeniu zakładu do zakładu o zwiększonym lub dużym ryzyku wystąpienia poważnej awarii przemysłowej</w:t>
      </w:r>
      <w:r w:rsidR="00815512" w:rsidRPr="005C7C47">
        <w:rPr>
          <w:rStyle w:val="pathcurrent"/>
          <w:rFonts w:cstheme="minorHAnsi"/>
        </w:rPr>
        <w:t xml:space="preserve"> (Dz. U. z 2016 r., poz. 138), zaliczan</w:t>
      </w:r>
      <w:r w:rsidRPr="005C7C47">
        <w:rPr>
          <w:rStyle w:val="pathcurrent"/>
          <w:rFonts w:cstheme="minorHAnsi"/>
        </w:rPr>
        <w:t>y jest</w:t>
      </w:r>
      <w:r w:rsidR="00815512" w:rsidRPr="005C7C47">
        <w:rPr>
          <w:rStyle w:val="pathcurrent"/>
          <w:rFonts w:cstheme="minorHAnsi"/>
        </w:rPr>
        <w:t xml:space="preserve"> do zakładów o dużym ryzyku wystąpienia awarii przemysłowej.</w:t>
      </w:r>
    </w:p>
    <w:p w14:paraId="72A28CF9" w14:textId="30C2C2B8" w:rsidR="00F26DAD" w:rsidRDefault="005C7C47" w:rsidP="00F26DAD">
      <w:pPr>
        <w:spacing w:after="360" w:line="23" w:lineRule="atLeast"/>
      </w:pPr>
      <w:r w:rsidRPr="005C7C47">
        <w:t xml:space="preserve">Uwzględniając całokształt okoliczności sprawy, w szczególności rodzaj i charakterystykę przedsięwzięcia, jego usytuowanie, a także rodzaj, cechy i skalę możliwego oddziaływania na środowisko wydano opinię, że dla przedsięwzięcia pn.: „Rozbudowa </w:t>
      </w:r>
      <w:r>
        <w:t>zakładu Prefere Resins Poland Sp. z o.o. zlokalizowanego przy ul. Fabrycznej 4 w Trzemesznie</w:t>
      </w:r>
      <w:r w:rsidRPr="005C7C47">
        <w:t>”, nie ma potrzeby przeprowadzania oceny oddziaływania na środowisko.</w:t>
      </w:r>
    </w:p>
    <w:p w14:paraId="693B20AE" w14:textId="26835281" w:rsidR="00815512" w:rsidRPr="00F26DAD" w:rsidRDefault="00815512" w:rsidP="00F26DAD">
      <w:pPr>
        <w:spacing w:after="360" w:line="23" w:lineRule="atLeast"/>
      </w:pPr>
      <w:r w:rsidRPr="00AD22D3">
        <w:rPr>
          <w:rFonts w:cstheme="minorHAnsi"/>
        </w:rPr>
        <w:t xml:space="preserve">Mając powyższe na uwadze, Marszałek Województwa Wielkopolskiego postanawia jak </w:t>
      </w:r>
      <w:r w:rsidR="00986011">
        <w:rPr>
          <w:rFonts w:cstheme="minorHAnsi"/>
        </w:rPr>
        <w:br/>
      </w:r>
      <w:r w:rsidRPr="00AD22D3">
        <w:rPr>
          <w:rFonts w:cstheme="minorHAnsi"/>
        </w:rPr>
        <w:t>w sentencji.</w:t>
      </w:r>
    </w:p>
    <w:p w14:paraId="1C619FDC" w14:textId="79C07455" w:rsidR="00815512" w:rsidRPr="00AD22D3" w:rsidRDefault="00815512" w:rsidP="006263F1">
      <w:pPr>
        <w:keepLines/>
        <w:spacing w:after="360" w:line="23" w:lineRule="atLeast"/>
        <w:rPr>
          <w:rFonts w:cstheme="minorHAnsi"/>
          <w:b/>
        </w:rPr>
      </w:pPr>
      <w:r w:rsidRPr="00AD22D3">
        <w:rPr>
          <w:rFonts w:cstheme="minorHAnsi"/>
          <w:b/>
        </w:rPr>
        <w:t>POUCZENIE</w:t>
      </w:r>
    </w:p>
    <w:p w14:paraId="404BB7A3" w14:textId="77777777" w:rsidR="00815512" w:rsidRPr="006263F1" w:rsidRDefault="00815512" w:rsidP="009448D9">
      <w:pPr>
        <w:keepLines/>
        <w:spacing w:after="480" w:line="23" w:lineRule="atLeast"/>
        <w:rPr>
          <w:rFonts w:cstheme="minorHAnsi"/>
          <w:color w:val="000000" w:themeColor="text1"/>
        </w:rPr>
      </w:pPr>
      <w:r w:rsidRPr="00AD22D3">
        <w:rPr>
          <w:rFonts w:cstheme="minorHAnsi"/>
        </w:rPr>
        <w:t xml:space="preserve">Na niniejsze postanowienie nie przysługuje prawo wniesienia zażalenia. Postanowienie, na które nie służy zażalenie, Strony mogą zaskarżyć </w:t>
      </w:r>
      <w:r w:rsidRPr="00EF1124">
        <w:rPr>
          <w:rFonts w:cstheme="minorHAnsi"/>
          <w:color w:val="000000" w:themeColor="text1"/>
        </w:rPr>
        <w:t xml:space="preserve">tylko </w:t>
      </w:r>
      <w:r w:rsidRPr="006263F1">
        <w:rPr>
          <w:rFonts w:cstheme="minorHAnsi"/>
          <w:color w:val="000000" w:themeColor="text1"/>
        </w:rPr>
        <w:t>w odwołaniu od decyzji.</w:t>
      </w:r>
    </w:p>
    <w:p w14:paraId="6988FF3B" w14:textId="4E9A94EE" w:rsidR="00F26DAD" w:rsidRPr="006263F1" w:rsidRDefault="00F26DAD" w:rsidP="006263F1">
      <w:pPr>
        <w:keepLines/>
        <w:jc w:val="both"/>
        <w:rPr>
          <w:rFonts w:cstheme="minorHAnsi"/>
          <w:i/>
          <w:color w:val="000000" w:themeColor="text1"/>
          <w:sz w:val="22"/>
          <w:szCs w:val="22"/>
        </w:rPr>
      </w:pPr>
      <w:bookmarkStart w:id="0" w:name="_Hlk216683495"/>
      <w:r w:rsidRPr="006263F1">
        <w:rPr>
          <w:rFonts w:cstheme="minorHAnsi"/>
          <w:i/>
          <w:color w:val="000000" w:themeColor="text1"/>
          <w:sz w:val="22"/>
          <w:szCs w:val="22"/>
        </w:rPr>
        <w:t xml:space="preserve">z up. MARSZAŁKA WOJEWÓDZTWA </w:t>
      </w:r>
    </w:p>
    <w:p w14:paraId="47B4704C" w14:textId="77777777" w:rsidR="00F26DAD" w:rsidRPr="006263F1" w:rsidRDefault="00F26DAD" w:rsidP="00F26DAD">
      <w:pPr>
        <w:keepLines/>
        <w:jc w:val="both"/>
        <w:rPr>
          <w:rFonts w:cstheme="minorHAnsi"/>
          <w:i/>
          <w:color w:val="000000" w:themeColor="text1"/>
          <w:sz w:val="22"/>
          <w:szCs w:val="22"/>
        </w:rPr>
      </w:pPr>
    </w:p>
    <w:p w14:paraId="7044E2BB" w14:textId="58463BA6" w:rsidR="00F26DAD" w:rsidRPr="006263F1" w:rsidRDefault="00F26DAD" w:rsidP="00F26DAD">
      <w:pPr>
        <w:keepLines/>
        <w:jc w:val="both"/>
        <w:rPr>
          <w:rFonts w:cstheme="minorHAnsi"/>
          <w:i/>
          <w:color w:val="000000" w:themeColor="text1"/>
          <w:sz w:val="22"/>
          <w:szCs w:val="22"/>
        </w:rPr>
      </w:pPr>
      <w:r w:rsidRPr="006263F1">
        <w:rPr>
          <w:rFonts w:cstheme="minorHAnsi"/>
          <w:i/>
          <w:color w:val="000000" w:themeColor="text1"/>
          <w:sz w:val="22"/>
          <w:szCs w:val="22"/>
        </w:rPr>
        <w:t>Agnieszka Lewicka</w:t>
      </w:r>
    </w:p>
    <w:p w14:paraId="1DBB18F2" w14:textId="2CB72D8A" w:rsidR="00F26DAD" w:rsidRPr="006263F1" w:rsidRDefault="00F26DAD" w:rsidP="00F26DAD">
      <w:pPr>
        <w:keepLines/>
        <w:jc w:val="both"/>
        <w:rPr>
          <w:rFonts w:cstheme="minorHAnsi"/>
          <w:i/>
          <w:color w:val="000000" w:themeColor="text1"/>
          <w:sz w:val="22"/>
          <w:szCs w:val="22"/>
        </w:rPr>
      </w:pPr>
      <w:r w:rsidRPr="006263F1">
        <w:rPr>
          <w:rFonts w:cstheme="minorHAnsi"/>
          <w:i/>
          <w:color w:val="000000" w:themeColor="text1"/>
          <w:sz w:val="22"/>
          <w:szCs w:val="22"/>
        </w:rPr>
        <w:t xml:space="preserve">Zastępca Dyrektora Departamentu </w:t>
      </w:r>
    </w:p>
    <w:p w14:paraId="2DB8BCE1" w14:textId="3D79A919" w:rsidR="00F26DAD" w:rsidRPr="006263F1" w:rsidRDefault="00F26DAD" w:rsidP="006263F1">
      <w:pPr>
        <w:keepLines/>
        <w:jc w:val="both"/>
        <w:rPr>
          <w:rFonts w:cstheme="minorHAnsi"/>
          <w:color w:val="000000" w:themeColor="text1"/>
          <w:sz w:val="16"/>
          <w:szCs w:val="16"/>
        </w:rPr>
      </w:pPr>
      <w:r w:rsidRPr="006263F1">
        <w:rPr>
          <w:rFonts w:cstheme="minorHAnsi"/>
          <w:i/>
          <w:color w:val="000000" w:themeColor="text1"/>
          <w:sz w:val="22"/>
          <w:szCs w:val="22"/>
        </w:rPr>
        <w:t>Zarządzania Środowiska i Klimatu</w:t>
      </w:r>
    </w:p>
    <w:p w14:paraId="2332C9B9" w14:textId="46620A17" w:rsidR="00F26DAD" w:rsidRPr="006263F1" w:rsidRDefault="00F26DAD" w:rsidP="00F26DAD">
      <w:pPr>
        <w:keepLines/>
        <w:jc w:val="both"/>
        <w:rPr>
          <w:rFonts w:cstheme="minorHAnsi"/>
          <w:color w:val="000000" w:themeColor="text1"/>
          <w:sz w:val="18"/>
          <w:szCs w:val="18"/>
        </w:rPr>
      </w:pPr>
    </w:p>
    <w:bookmarkEnd w:id="0"/>
    <w:p w14:paraId="4BAF94C3" w14:textId="77777777" w:rsidR="00986011" w:rsidRDefault="00986011" w:rsidP="000A73CC">
      <w:pPr>
        <w:jc w:val="both"/>
        <w:rPr>
          <w:rFonts w:cstheme="minorHAnsi"/>
          <w:kern w:val="1"/>
          <w:sz w:val="20"/>
          <w:szCs w:val="20"/>
        </w:rPr>
      </w:pPr>
    </w:p>
    <w:p w14:paraId="30858B08" w14:textId="77777777" w:rsidR="00986011" w:rsidRDefault="00986011" w:rsidP="000A73CC">
      <w:pPr>
        <w:jc w:val="both"/>
        <w:rPr>
          <w:rFonts w:cstheme="minorHAnsi"/>
          <w:kern w:val="1"/>
          <w:sz w:val="20"/>
          <w:szCs w:val="20"/>
        </w:rPr>
      </w:pPr>
    </w:p>
    <w:p w14:paraId="7FBBFB04" w14:textId="29EAD1F6" w:rsidR="000A73CC" w:rsidRPr="000A73CC" w:rsidRDefault="000A73CC" w:rsidP="000A73CC">
      <w:pPr>
        <w:jc w:val="both"/>
        <w:rPr>
          <w:rFonts w:cstheme="minorHAnsi"/>
          <w:kern w:val="1"/>
          <w:sz w:val="20"/>
          <w:szCs w:val="20"/>
        </w:rPr>
      </w:pPr>
      <w:r w:rsidRPr="000A73CC">
        <w:rPr>
          <w:rFonts w:cstheme="minorHAnsi"/>
          <w:kern w:val="1"/>
          <w:sz w:val="20"/>
          <w:szCs w:val="20"/>
        </w:rPr>
        <w:t>Otrzymują:</w:t>
      </w:r>
    </w:p>
    <w:p w14:paraId="450B6463" w14:textId="77777777" w:rsidR="00F40FDF" w:rsidRPr="00F40FDF" w:rsidRDefault="00F40FDF" w:rsidP="00F40FDF">
      <w:pPr>
        <w:keepLines/>
        <w:numPr>
          <w:ilvl w:val="0"/>
          <w:numId w:val="7"/>
        </w:numPr>
        <w:suppressAutoHyphens/>
        <w:rPr>
          <w:rFonts w:cstheme="minorHAnsi"/>
          <w:kern w:val="1"/>
          <w:sz w:val="20"/>
          <w:szCs w:val="20"/>
        </w:rPr>
      </w:pPr>
      <w:r w:rsidRPr="00F40FDF">
        <w:rPr>
          <w:rFonts w:cstheme="minorHAnsi"/>
          <w:kern w:val="1"/>
          <w:sz w:val="20"/>
          <w:szCs w:val="20"/>
        </w:rPr>
        <w:t>Michał Schmidt – pełnomocnik</w:t>
      </w:r>
    </w:p>
    <w:p w14:paraId="61171543" w14:textId="77777777" w:rsidR="00F40FDF" w:rsidRPr="00F40FDF" w:rsidRDefault="00F40FDF" w:rsidP="00F40FDF">
      <w:pPr>
        <w:keepLines/>
        <w:numPr>
          <w:ilvl w:val="0"/>
          <w:numId w:val="7"/>
        </w:numPr>
        <w:rPr>
          <w:rFonts w:cstheme="minorHAnsi"/>
          <w:sz w:val="20"/>
          <w:szCs w:val="20"/>
        </w:rPr>
      </w:pPr>
      <w:r w:rsidRPr="00F40FDF">
        <w:rPr>
          <w:rFonts w:cstheme="minorHAnsi"/>
          <w:sz w:val="20"/>
          <w:szCs w:val="20"/>
        </w:rPr>
        <w:t>Burmistrz Trzemeszna (e-Doręczenia)</w:t>
      </w:r>
    </w:p>
    <w:p w14:paraId="4D978960" w14:textId="77777777" w:rsidR="00F40FDF" w:rsidRPr="00F40FDF" w:rsidRDefault="00F40FDF" w:rsidP="00F40FDF">
      <w:pPr>
        <w:keepLines/>
        <w:numPr>
          <w:ilvl w:val="0"/>
          <w:numId w:val="7"/>
        </w:numPr>
        <w:rPr>
          <w:rFonts w:cstheme="minorHAnsi"/>
          <w:sz w:val="20"/>
          <w:szCs w:val="20"/>
        </w:rPr>
      </w:pPr>
      <w:r w:rsidRPr="00F40FDF">
        <w:rPr>
          <w:rFonts w:cstheme="minorHAnsi"/>
          <w:sz w:val="20"/>
          <w:szCs w:val="20"/>
        </w:rPr>
        <w:t>Strony postępowania zgodnie z art. 49 Kpa</w:t>
      </w:r>
    </w:p>
    <w:p w14:paraId="497E0024" w14:textId="77777777" w:rsidR="00F40FDF" w:rsidRPr="00F40FDF" w:rsidRDefault="00F40FDF" w:rsidP="00F40FDF">
      <w:pPr>
        <w:keepLines/>
        <w:numPr>
          <w:ilvl w:val="0"/>
          <w:numId w:val="7"/>
        </w:numPr>
        <w:rPr>
          <w:rFonts w:cstheme="minorHAnsi"/>
          <w:sz w:val="20"/>
          <w:szCs w:val="20"/>
        </w:rPr>
      </w:pPr>
      <w:r w:rsidRPr="00F40FDF">
        <w:rPr>
          <w:rFonts w:cstheme="minorHAnsi"/>
          <w:sz w:val="20"/>
          <w:szCs w:val="20"/>
        </w:rPr>
        <w:t>Aa</w:t>
      </w:r>
    </w:p>
    <w:p w14:paraId="449DEA23" w14:textId="45E6800E" w:rsidR="003E2DFB" w:rsidRDefault="003E2DFB" w:rsidP="00AD22D3">
      <w:pPr>
        <w:keepLines/>
        <w:spacing w:line="23" w:lineRule="atLeast"/>
        <w:jc w:val="both"/>
        <w:rPr>
          <w:rFonts w:cstheme="minorHAnsi"/>
          <w:sz w:val="18"/>
          <w:szCs w:val="18"/>
        </w:rPr>
      </w:pPr>
    </w:p>
    <w:p w14:paraId="5C3BC94E" w14:textId="3090A52B" w:rsidR="006263F1" w:rsidRPr="00A245AD" w:rsidRDefault="006263F1" w:rsidP="006263F1">
      <w:pPr>
        <w:keepLines/>
        <w:rPr>
          <w:rFonts w:cstheme="minorHAnsi"/>
        </w:rPr>
      </w:pPr>
      <w:r w:rsidRPr="00826AAB">
        <w:rPr>
          <w:rFonts w:cstheme="minorHAnsi"/>
          <w:color w:val="000000"/>
        </w:rPr>
        <w:t xml:space="preserve">Data udostępnienia niniejszego </w:t>
      </w:r>
      <w:r>
        <w:rPr>
          <w:rFonts w:cstheme="minorHAnsi"/>
          <w:color w:val="000000"/>
        </w:rPr>
        <w:t>postanowieni</w:t>
      </w:r>
      <w:r w:rsidRPr="00826AAB">
        <w:rPr>
          <w:rFonts w:cstheme="minorHAnsi"/>
          <w:color w:val="000000"/>
        </w:rPr>
        <w:t xml:space="preserve">a w Biuletynie Informacji Publicznej Urzędu Marszałkowskiego Województwa Wielkopolskiego w Poznaniu – </w:t>
      </w:r>
      <w:r>
        <w:rPr>
          <w:rFonts w:cstheme="minorHAnsi"/>
          <w:color w:val="000000"/>
        </w:rPr>
        <w:t>2</w:t>
      </w:r>
      <w:r>
        <w:rPr>
          <w:rFonts w:cstheme="minorHAnsi"/>
          <w:color w:val="000000"/>
        </w:rPr>
        <w:t>0</w:t>
      </w:r>
      <w:r w:rsidRPr="00826AAB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>0</w:t>
      </w:r>
      <w:r>
        <w:rPr>
          <w:rFonts w:cstheme="minorHAnsi"/>
          <w:color w:val="000000"/>
        </w:rPr>
        <w:t>3</w:t>
      </w:r>
      <w:r w:rsidRPr="00826AAB">
        <w:rPr>
          <w:rFonts w:cstheme="minorHAnsi"/>
          <w:color w:val="000000"/>
        </w:rPr>
        <w:t>.202</w:t>
      </w:r>
      <w:r>
        <w:rPr>
          <w:rFonts w:cstheme="minorHAnsi"/>
          <w:color w:val="000000"/>
        </w:rPr>
        <w:t>6</w:t>
      </w:r>
      <w:r w:rsidRPr="00826AAB">
        <w:rPr>
          <w:rFonts w:cstheme="minorHAnsi"/>
          <w:color w:val="000000"/>
        </w:rPr>
        <w:t xml:space="preserve"> r.</w:t>
      </w:r>
    </w:p>
    <w:p w14:paraId="6D727D3F" w14:textId="77777777" w:rsidR="006263F1" w:rsidRPr="0049040E" w:rsidRDefault="006263F1" w:rsidP="00AD22D3">
      <w:pPr>
        <w:keepLines/>
        <w:spacing w:line="23" w:lineRule="atLeast"/>
        <w:jc w:val="both"/>
        <w:rPr>
          <w:rFonts w:cstheme="minorHAnsi"/>
          <w:sz w:val="18"/>
          <w:szCs w:val="18"/>
        </w:rPr>
      </w:pPr>
    </w:p>
    <w:sectPr w:rsidR="006263F1" w:rsidRPr="0049040E" w:rsidSect="00C952DA">
      <w:footerReference w:type="default" r:id="rId9"/>
      <w:footerReference w:type="first" r:id="rId10"/>
      <w:pgSz w:w="11906" w:h="16838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73C9" w14:textId="77777777" w:rsidR="00327165" w:rsidRDefault="00327165" w:rsidP="007D24CC">
      <w:r>
        <w:separator/>
      </w:r>
    </w:p>
  </w:endnote>
  <w:endnote w:type="continuationSeparator" w:id="0">
    <w:p w14:paraId="6D5135E7" w14:textId="77777777" w:rsidR="00327165" w:rsidRDefault="00327165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483499"/>
      <w:docPartObj>
        <w:docPartGallery w:val="Page Numbers (Bottom of Page)"/>
        <w:docPartUnique/>
      </w:docPartObj>
    </w:sdtPr>
    <w:sdtContent>
      <w:p w14:paraId="7A56B966" w14:textId="775E3741" w:rsidR="00617B20" w:rsidRDefault="00617B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FEE">
          <w:rPr>
            <w:noProof/>
          </w:rPr>
          <w:t>5</w:t>
        </w:r>
        <w:r>
          <w:fldChar w:fldCharType="end"/>
        </w:r>
      </w:p>
    </w:sdtContent>
  </w:sdt>
  <w:p w14:paraId="2E0B9E46" w14:textId="77777777" w:rsidR="00617B20" w:rsidRDefault="00617B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E75E" w14:textId="77777777" w:rsidR="00455018" w:rsidRPr="004E4070" w:rsidRDefault="00455018" w:rsidP="00455018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9C2B029" wp14:editId="6CED0E20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43DDC8" wp14:editId="0FA01AC0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2EC0420" id="Łącznik prosty 6" o:spid="_x0000_s1026" alt="Urząd Marszałkowski Województwa Wielkopolskiego w Poznaniu&#10;al. Niepodległości 34, 61-714 Poznań &#10;tel. 61 626 66 66, www.umww.pl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H0QwIAAAcEAAAOAAAAZHJzL2Uyb0RvYy54bWysU81uEzEQviPxDiMjcWqzSZouzdJNhRqV&#10;SymRoOrZ8Xo3Jv6T7WaT3KjoU/AYPALNezH2hlLghlitvJ6/b2e+mTk9WysJK+68MLokg16fANfM&#10;VEI3Jbn+eHF4QsAHqisqjeYl2XBPzibPn522tuBDszCy4g4QRPuitSVZhGCLLPNswRX1PWO5RmNt&#10;nKIBRddklaMtoiuZDfv9PGuNq6wzjHuP2mlnJJOEX9echfd17XkAWRLMLaTTpXMez2xySovGUbsQ&#10;bJ8G/YcsFBUaf/oINaWBwq0Tf0EpwZzxpg49ZlRm6lownmrAagb9P6r5sKCWp1qQHG8fafL/D5Zd&#10;rWYORFWSnICmClu0+/xwz7ZaLAF59WEDaKm4Z8jatds+3Ffwjjq/pbu7pWn9UsCN+cTb79+qbWgp&#10;3Agul8YaiRbeGGhhZraaanH78sX6zWsqe3AluDWV5M3uzuy+MgFHowPIB4evBqPOefcFknPg6J0P&#10;IB/mkMf3ANq27d0qPKyMvWutL7CEcz1ze8nbmYuNWNdOxS9SDOvU781jv/k6AOuUDLWj0SgfjSNc&#10;9ivOOh/ecqOQBI9TI4WOnaAFXV360Ln+dIlqbS6ElKinhdTQlmR8PDwmwCjOdC1pwKuyyLLXDQEq&#10;G1wWFlxC9EaKKkbHYO+a+bl0sKI4sCfT8dE4zSgm9ptb/PWU+kXnl0zdKCsRcJ+kUBjdj8++LKkj&#10;Ok8bsS8gctexFW9zU20SiVmUcNoSG/vNiOP8VMb70/2d/AAAAP//AwBQSwMEFAAGAAgAAAAhAPeS&#10;RZjZAAAABwEAAA8AAABkcnMvZG93bnJldi54bWxMjkFPg0AQhe8m/ofNmHhp7CKHliBLYxo9eig1&#10;Md6m7AgoO4vsUvDfO8aDHr+8l/e+Yre4Xp1pDJ1nA7frBBRx7W3HjYHn4+NNBipEZIu9ZzLwRQF2&#10;5eVFgbn1Mx/oXMVGyQiHHA20MQ651qFuyWFY+4FYsjc/OoyCY6PtiLOMu16nSbLRDjuWhxYH2rdU&#10;f1STM/Aepybsj58vm9XDITzFajV3r2TM9dVyfwcq0hL/yvCjL+pQitPJT2yD6g2kWZZK1cAWlMS/&#10;eBJMtqDLQv/3L78BAAD//wMAUEsBAi0AFAAGAAgAAAAhALaDOJL+AAAA4QEAABMAAAAAAAAAAAAA&#10;AAAAAAAAAFtDb250ZW50X1R5cGVzXS54bWxQSwECLQAUAAYACAAAACEAOP0h/9YAAACUAQAACwAA&#10;AAAAAAAAAAAAAAAvAQAAX3JlbHMvLnJlbHNQSwECLQAUAAYACAAAACEAX/qx9EMCAAAHBAAADgAA&#10;AAAAAAAAAAAAAAAuAgAAZHJzL2Uyb0RvYy54bWxQSwECLQAUAAYACAAAACEA95JFmNkAAAAHAQAA&#10;DwAAAAAAAAAAAAAAAACdBAAAZHJzL2Rvd25yZXYueG1sUEsFBgAAAAAEAAQA8wAAAKM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2EEA1B" wp14:editId="7ED7C3AE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94D1094" id="Łącznik prosty 7" o:spid="_x0000_s1026" alt="DEPARTAMENT ZARZĄDZANIA ŚRODOWISKIEM I KLIMATU&#10;tel. 61 626 75 25&#10;dsk.sekretariat@umww.pl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7zMAIAANwDAAAOAAAAZHJzL2Uyb0RvYy54bWysU81uEzEQviPxDpaRuJFNU5KmSzdl1W1R&#10;1L+oTYWUm+v1Jlb9J4+bTbghwUvwPO17MXbSUuCG2IPXM+P5PPPN54PDlVZkKTxIawq60+lSIgy3&#10;tTTzgt5MT94NKYHATM2UNaKgawH0cPT61UHrctGzC6tq4QmCGMhbV9BFCC7PMuALoRl0rBMGg431&#10;mgU0/TyrPWsRXaus1+0Ostb62nnLBQB6q02QjhJ+0wgeLpsGRCCqoFhbSKtP621cs9EBy+eeuYXk&#10;2zLYP1ShmTR46TNUxQIj917+BaUl9xZsEzrc6sw2jeQi9YDd7HT/6OZ6wZxIvSA54J5pgv8Hyy+W&#10;E09kXdA9SgzTOKLHrw/f+Rcj7wjyCmFNMFIL4MhadTwpr6bl+fHFlMzKq9nDt2pWXoxL8vjj6rK6&#10;/Dy+Ph0fn5MxOT0bn5fTm7dvVuWHIFSHDHbIoDcge33S6ydvDXcdEHdeBOYlCx/vddt2nIoDaR3k&#10;WNeRmfitBW7iI7urxuv4R97IKg1x/TxEsQqEb5wcve9394b9NN/sV57zED4Jq7EzQCkoaSK9LGfL&#10;Mwh4Fx59OhLdxp5IpZJElCFtQff7vT4lnKFQG8UCbrVD6sDMKWFqji+AB58QwSpZx+yIA35+e6Q8&#10;WTJU4bDa391/Kuy3Y/HqisFicy6FNvrUMuAjUVJjdjd+0Y21KhPRRZL5toHI3YatuLu19TqRmEUL&#10;JZTStnKPGn1p4/7loxz9BAAA//8DAFBLAwQUAAYACAAAACEABBivT9sAAAAHAQAADwAAAGRycy9k&#10;b3ducmV2LnhtbEyOwU7DMBBE70j8g7VIXCrqFEHShmwqVMGRQ1Mk1JsbL0naeJ3GThP+HiMOcBzN&#10;6M3L1pNpxYV611hGWMwjEMSl1Q1XCO+717slCOcVa9VaJoQvcrDOr68ylWo78pYuha9EgLBLFULt&#10;fZdK6cqajHJz2xGH7tP2RvkQ+0rqXo0Bblp5H0WxNKrh8FCrjjY1ladiMAhHP1Ruszt/xLOXrXvz&#10;xWxs9oR4ezM9P4HwNPm/MfzoB3XIg9PBDqydaBEek4dVmCIkIEL9Gw8I8SoBmWfyv3/+DQAA//8D&#10;AFBLAQItABQABgAIAAAAIQC2gziS/gAAAOEBAAATAAAAAAAAAAAAAAAAAAAAAABbQ29udGVudF9U&#10;eXBlc10ueG1sUEsBAi0AFAAGAAgAAAAhADj9If/WAAAAlAEAAAsAAAAAAAAAAAAAAAAALwEAAF9y&#10;ZWxzLy5yZWxzUEsBAi0AFAAGAAgAAAAhACgyfvMwAgAA3AMAAA4AAAAAAAAAAAAAAAAALgIAAGRy&#10;cy9lMm9Eb2MueG1sUEsBAi0AFAAGAAgAAAAhAAQYr0/bAAAABwEAAA8AAAAAAAAAAAAAAAAAigQA&#10;AGRycy9kb3ducmV2LnhtbFBLBQYAAAAABAAEAPMAAACS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2FDACB54" w14:textId="77777777" w:rsidR="00455018" w:rsidRPr="00D80CDF" w:rsidRDefault="00455018" w:rsidP="00455018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77B7289C" w14:textId="77777777" w:rsidR="00455018" w:rsidRPr="00FF4EC8" w:rsidRDefault="00455018" w:rsidP="00455018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776A7A4D" w14:textId="373E01F3" w:rsidR="00670777" w:rsidRPr="00455018" w:rsidRDefault="00455018" w:rsidP="00455018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74AA2" w14:textId="77777777" w:rsidR="00327165" w:rsidRDefault="00327165" w:rsidP="007D24CC">
      <w:r>
        <w:separator/>
      </w:r>
    </w:p>
  </w:footnote>
  <w:footnote w:type="continuationSeparator" w:id="0">
    <w:p w14:paraId="65C4CD76" w14:textId="77777777" w:rsidR="00327165" w:rsidRDefault="00327165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23CF7"/>
    <w:multiLevelType w:val="hybridMultilevel"/>
    <w:tmpl w:val="5148D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55151"/>
    <w:multiLevelType w:val="hybridMultilevel"/>
    <w:tmpl w:val="3986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255B8"/>
    <w:multiLevelType w:val="hybridMultilevel"/>
    <w:tmpl w:val="138662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B11EE2"/>
    <w:multiLevelType w:val="multilevel"/>
    <w:tmpl w:val="BCE4E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9FC2D31"/>
    <w:multiLevelType w:val="multilevel"/>
    <w:tmpl w:val="0B841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119D6"/>
    <w:multiLevelType w:val="hybridMultilevel"/>
    <w:tmpl w:val="9F505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80F0C"/>
    <w:multiLevelType w:val="hybridMultilevel"/>
    <w:tmpl w:val="7F86A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89692">
    <w:abstractNumId w:val="1"/>
  </w:num>
  <w:num w:numId="2" w16cid:durableId="2052267294">
    <w:abstractNumId w:val="2"/>
  </w:num>
  <w:num w:numId="3" w16cid:durableId="2069523761">
    <w:abstractNumId w:val="0"/>
  </w:num>
  <w:num w:numId="4" w16cid:durableId="241306014">
    <w:abstractNumId w:val="3"/>
  </w:num>
  <w:num w:numId="5" w16cid:durableId="1251504118">
    <w:abstractNumId w:val="6"/>
  </w:num>
  <w:num w:numId="6" w16cid:durableId="2022967973">
    <w:abstractNumId w:val="7"/>
  </w:num>
  <w:num w:numId="7" w16cid:durableId="1348169547">
    <w:abstractNumId w:val="5"/>
  </w:num>
  <w:num w:numId="8" w16cid:durableId="1382441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003A"/>
    <w:rsid w:val="00007DD5"/>
    <w:rsid w:val="000133A7"/>
    <w:rsid w:val="00067D0E"/>
    <w:rsid w:val="000A2178"/>
    <w:rsid w:val="000A73CC"/>
    <w:rsid w:val="000F36E3"/>
    <w:rsid w:val="0010329B"/>
    <w:rsid w:val="00121A47"/>
    <w:rsid w:val="0012299B"/>
    <w:rsid w:val="001375E8"/>
    <w:rsid w:val="0015666C"/>
    <w:rsid w:val="00166D27"/>
    <w:rsid w:val="00170354"/>
    <w:rsid w:val="001A3D98"/>
    <w:rsid w:val="001C55CC"/>
    <w:rsid w:val="001E2875"/>
    <w:rsid w:val="001E2EBA"/>
    <w:rsid w:val="00211882"/>
    <w:rsid w:val="00215771"/>
    <w:rsid w:val="002427F2"/>
    <w:rsid w:val="00257471"/>
    <w:rsid w:val="002622A3"/>
    <w:rsid w:val="00262D11"/>
    <w:rsid w:val="00267C32"/>
    <w:rsid w:val="00273E74"/>
    <w:rsid w:val="002A314E"/>
    <w:rsid w:val="002B6635"/>
    <w:rsid w:val="00320C52"/>
    <w:rsid w:val="003224B3"/>
    <w:rsid w:val="003252D9"/>
    <w:rsid w:val="003264C0"/>
    <w:rsid w:val="00327165"/>
    <w:rsid w:val="0033526F"/>
    <w:rsid w:val="0034368E"/>
    <w:rsid w:val="00351C38"/>
    <w:rsid w:val="00353803"/>
    <w:rsid w:val="003558C8"/>
    <w:rsid w:val="003B2AE5"/>
    <w:rsid w:val="003C0E44"/>
    <w:rsid w:val="003E2DFB"/>
    <w:rsid w:val="003E4390"/>
    <w:rsid w:val="003E7679"/>
    <w:rsid w:val="003F43E8"/>
    <w:rsid w:val="004076AC"/>
    <w:rsid w:val="00411599"/>
    <w:rsid w:val="00423AD9"/>
    <w:rsid w:val="00455018"/>
    <w:rsid w:val="00467C01"/>
    <w:rsid w:val="0049040E"/>
    <w:rsid w:val="004A66A5"/>
    <w:rsid w:val="004B0E23"/>
    <w:rsid w:val="004C4FEE"/>
    <w:rsid w:val="004D6F0D"/>
    <w:rsid w:val="004E43D0"/>
    <w:rsid w:val="004E66C4"/>
    <w:rsid w:val="004F2346"/>
    <w:rsid w:val="005018AE"/>
    <w:rsid w:val="005079AB"/>
    <w:rsid w:val="005129B4"/>
    <w:rsid w:val="0052141E"/>
    <w:rsid w:val="0053746F"/>
    <w:rsid w:val="0056314E"/>
    <w:rsid w:val="00580557"/>
    <w:rsid w:val="00586E2D"/>
    <w:rsid w:val="005A0E01"/>
    <w:rsid w:val="005B1E6D"/>
    <w:rsid w:val="005C7C47"/>
    <w:rsid w:val="005F0010"/>
    <w:rsid w:val="005F63B9"/>
    <w:rsid w:val="00605EBA"/>
    <w:rsid w:val="00617A2C"/>
    <w:rsid w:val="00617B20"/>
    <w:rsid w:val="006263F1"/>
    <w:rsid w:val="006265FC"/>
    <w:rsid w:val="006416EC"/>
    <w:rsid w:val="00645FC0"/>
    <w:rsid w:val="00646742"/>
    <w:rsid w:val="00670777"/>
    <w:rsid w:val="00680BEC"/>
    <w:rsid w:val="006B3255"/>
    <w:rsid w:val="006E04BD"/>
    <w:rsid w:val="006E53DE"/>
    <w:rsid w:val="007107BA"/>
    <w:rsid w:val="00710B7A"/>
    <w:rsid w:val="00713A34"/>
    <w:rsid w:val="007317E4"/>
    <w:rsid w:val="00780ADB"/>
    <w:rsid w:val="007816AE"/>
    <w:rsid w:val="007945B4"/>
    <w:rsid w:val="007D24CC"/>
    <w:rsid w:val="007D306F"/>
    <w:rsid w:val="007D47F3"/>
    <w:rsid w:val="00811238"/>
    <w:rsid w:val="00815512"/>
    <w:rsid w:val="008220C2"/>
    <w:rsid w:val="008234C8"/>
    <w:rsid w:val="00834A0F"/>
    <w:rsid w:val="0083660E"/>
    <w:rsid w:val="008472B1"/>
    <w:rsid w:val="00893928"/>
    <w:rsid w:val="008A08DE"/>
    <w:rsid w:val="008B32E2"/>
    <w:rsid w:val="008C003A"/>
    <w:rsid w:val="008C60AD"/>
    <w:rsid w:val="008D4C60"/>
    <w:rsid w:val="008D5E72"/>
    <w:rsid w:val="008D62E8"/>
    <w:rsid w:val="009342E5"/>
    <w:rsid w:val="009448D9"/>
    <w:rsid w:val="00986011"/>
    <w:rsid w:val="009C677D"/>
    <w:rsid w:val="009D6D90"/>
    <w:rsid w:val="009E0973"/>
    <w:rsid w:val="009E3971"/>
    <w:rsid w:val="009E6B77"/>
    <w:rsid w:val="009F5109"/>
    <w:rsid w:val="009F755E"/>
    <w:rsid w:val="00A02923"/>
    <w:rsid w:val="00A16E6E"/>
    <w:rsid w:val="00A22C35"/>
    <w:rsid w:val="00A775EA"/>
    <w:rsid w:val="00A85C68"/>
    <w:rsid w:val="00A97670"/>
    <w:rsid w:val="00A97FC3"/>
    <w:rsid w:val="00AB2A81"/>
    <w:rsid w:val="00AD22D3"/>
    <w:rsid w:val="00B2295A"/>
    <w:rsid w:val="00B57B1E"/>
    <w:rsid w:val="00B62C58"/>
    <w:rsid w:val="00B72A85"/>
    <w:rsid w:val="00B80AFB"/>
    <w:rsid w:val="00B827EC"/>
    <w:rsid w:val="00B916EA"/>
    <w:rsid w:val="00BA252F"/>
    <w:rsid w:val="00BD6078"/>
    <w:rsid w:val="00BF04E3"/>
    <w:rsid w:val="00BF2160"/>
    <w:rsid w:val="00BF4311"/>
    <w:rsid w:val="00C04930"/>
    <w:rsid w:val="00C05297"/>
    <w:rsid w:val="00C076A4"/>
    <w:rsid w:val="00C26CDB"/>
    <w:rsid w:val="00C42FBB"/>
    <w:rsid w:val="00C63646"/>
    <w:rsid w:val="00C833D9"/>
    <w:rsid w:val="00C9179F"/>
    <w:rsid w:val="00C952DA"/>
    <w:rsid w:val="00CA4271"/>
    <w:rsid w:val="00CB240E"/>
    <w:rsid w:val="00CC07FE"/>
    <w:rsid w:val="00CC60E2"/>
    <w:rsid w:val="00CD11F5"/>
    <w:rsid w:val="00CD1CA3"/>
    <w:rsid w:val="00CD55EA"/>
    <w:rsid w:val="00CF1B99"/>
    <w:rsid w:val="00CF2B86"/>
    <w:rsid w:val="00D0069F"/>
    <w:rsid w:val="00D01A67"/>
    <w:rsid w:val="00D05C6C"/>
    <w:rsid w:val="00D107C6"/>
    <w:rsid w:val="00D1487E"/>
    <w:rsid w:val="00D239D4"/>
    <w:rsid w:val="00D65598"/>
    <w:rsid w:val="00D71A6D"/>
    <w:rsid w:val="00D76111"/>
    <w:rsid w:val="00D80D5F"/>
    <w:rsid w:val="00DA0936"/>
    <w:rsid w:val="00DA184A"/>
    <w:rsid w:val="00DB55C5"/>
    <w:rsid w:val="00DC54AE"/>
    <w:rsid w:val="00DD2207"/>
    <w:rsid w:val="00DE2965"/>
    <w:rsid w:val="00E24B9C"/>
    <w:rsid w:val="00E277B5"/>
    <w:rsid w:val="00E45F60"/>
    <w:rsid w:val="00E50468"/>
    <w:rsid w:val="00E5146B"/>
    <w:rsid w:val="00E70BE6"/>
    <w:rsid w:val="00E8059D"/>
    <w:rsid w:val="00E86406"/>
    <w:rsid w:val="00E92B6D"/>
    <w:rsid w:val="00E95E10"/>
    <w:rsid w:val="00EA69BE"/>
    <w:rsid w:val="00EB2305"/>
    <w:rsid w:val="00EF1124"/>
    <w:rsid w:val="00F04080"/>
    <w:rsid w:val="00F113AF"/>
    <w:rsid w:val="00F1474D"/>
    <w:rsid w:val="00F26DAD"/>
    <w:rsid w:val="00F2719F"/>
    <w:rsid w:val="00F40FDF"/>
    <w:rsid w:val="00F642FD"/>
    <w:rsid w:val="00F75713"/>
    <w:rsid w:val="00F83368"/>
    <w:rsid w:val="00FD1600"/>
    <w:rsid w:val="00FD1D18"/>
    <w:rsid w:val="00FD5B8D"/>
    <w:rsid w:val="00FF4BD7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link w:val="NormalnyWebZnak2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5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5B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72A85"/>
    <w:pPr>
      <w:suppressAutoHyphens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2A85"/>
    <w:rPr>
      <w:rFonts w:ascii="Times New Roman" w:eastAsia="Times New Roman" w:hAnsi="Times New Roman" w:cs="Times New Roman"/>
      <w:sz w:val="22"/>
      <w:lang w:eastAsia="ar-SA"/>
    </w:rPr>
  </w:style>
  <w:style w:type="character" w:customStyle="1" w:styleId="WW-Absatz-Standardschriftart">
    <w:name w:val="WW-Absatz-Standardschriftart"/>
    <w:uiPriority w:val="99"/>
    <w:rsid w:val="0010329B"/>
  </w:style>
  <w:style w:type="character" w:customStyle="1" w:styleId="pathcurrent">
    <w:name w:val="pathcurrent"/>
    <w:basedOn w:val="Domylnaczcionkaakapitu"/>
    <w:rsid w:val="0010329B"/>
  </w:style>
  <w:style w:type="paragraph" w:styleId="Akapitzlist">
    <w:name w:val="List Paragraph"/>
    <w:basedOn w:val="Normalny"/>
    <w:uiPriority w:val="34"/>
    <w:qFormat/>
    <w:rsid w:val="002427F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NormalnyWebZnak2">
    <w:name w:val="Normalny (Web) Znak2"/>
    <w:aliases w:val="Normalny (Web) Znak1 Znak,Normalny (Web) Znak Znak Znak,Normalny (Web) Znak Znak1"/>
    <w:link w:val="NormalnyWeb"/>
    <w:locked/>
    <w:rsid w:val="002427F2"/>
    <w:rPr>
      <w:rFonts w:ascii="Times New Roman" w:eastAsia="Times New Roman" w:hAnsi="Times New Roman" w:cs="Times New Roman"/>
      <w:lang w:eastAsia="pl-PL"/>
    </w:rPr>
  </w:style>
  <w:style w:type="paragraph" w:customStyle="1" w:styleId="NormalnyWeb1">
    <w:name w:val="Normalny (Web)1"/>
    <w:basedOn w:val="Normalny"/>
    <w:rsid w:val="00815512"/>
    <w:pPr>
      <w:suppressAutoHyphens/>
      <w:spacing w:before="28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Normalny2">
    <w:name w:val="Normalny2"/>
    <w:basedOn w:val="Normalny"/>
    <w:uiPriority w:val="99"/>
    <w:rsid w:val="00815512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6C0CD-F063-4A98-B716-5C4E9B00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1299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Baczkowski Jacek</cp:lastModifiedBy>
  <cp:revision>3</cp:revision>
  <cp:lastPrinted>2026-03-19T12:08:00Z</cp:lastPrinted>
  <dcterms:created xsi:type="dcterms:W3CDTF">2026-03-19T12:25:00Z</dcterms:created>
  <dcterms:modified xsi:type="dcterms:W3CDTF">2026-03-19T12:26:00Z</dcterms:modified>
</cp:coreProperties>
</file>