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384B" w14:textId="77777777" w:rsidR="0051471E" w:rsidRPr="008044E0" w:rsidRDefault="00811238" w:rsidP="002C31D8">
      <w:pPr>
        <w:spacing w:line="276" w:lineRule="auto"/>
        <w:rPr>
          <w:rFonts w:cstheme="minorHAnsi"/>
        </w:rPr>
      </w:pPr>
      <w:r w:rsidRPr="008044E0">
        <w:rPr>
          <w:rFonts w:cstheme="minorHAnsi"/>
          <w:noProof/>
          <w:lang w:eastAsia="pl-PL"/>
        </w:rPr>
        <w:drawing>
          <wp:anchor distT="0" distB="0" distL="114300" distR="114300" simplePos="0" relativeHeight="251658240" behindDoc="0" locked="0" layoutInCell="1" allowOverlap="1" wp14:anchorId="3FC1FCCC" wp14:editId="6369232E">
            <wp:simplePos x="0" y="0"/>
            <wp:positionH relativeFrom="margin">
              <wp:align>left</wp:align>
            </wp:positionH>
            <wp:positionV relativeFrom="margin">
              <wp:align>top</wp:align>
            </wp:positionV>
            <wp:extent cx="2387600" cy="7969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600" cy="797397"/>
                    </a:xfrm>
                    <a:prstGeom prst="rect">
                      <a:avLst/>
                    </a:prstGeom>
                  </pic:spPr>
                </pic:pic>
              </a:graphicData>
            </a:graphic>
          </wp:anchor>
        </w:drawing>
      </w:r>
      <w:r w:rsidRPr="008044E0">
        <w:rPr>
          <w:rFonts w:cstheme="minorHAnsi"/>
        </w:rPr>
        <w:tab/>
      </w:r>
      <w:r w:rsidRPr="008044E0">
        <w:rPr>
          <w:rFonts w:cstheme="minorHAnsi"/>
        </w:rPr>
        <w:tab/>
      </w:r>
      <w:r w:rsidR="002601A4" w:rsidRPr="008044E0">
        <w:rPr>
          <w:rFonts w:cstheme="minorHAnsi"/>
        </w:rPr>
        <w:t xml:space="preserve">         </w:t>
      </w:r>
      <w:r w:rsidR="00F17C98" w:rsidRPr="008044E0">
        <w:rPr>
          <w:rFonts w:cstheme="minorHAnsi"/>
        </w:rPr>
        <w:t xml:space="preserve"> </w:t>
      </w:r>
    </w:p>
    <w:p w14:paraId="16EB7E81" w14:textId="22BBFE41" w:rsidR="00A02923" w:rsidRPr="008044E0" w:rsidRDefault="002C31D8" w:rsidP="002C31D8">
      <w:pPr>
        <w:spacing w:line="276" w:lineRule="auto"/>
        <w:ind w:left="1416" w:firstLine="708"/>
        <w:rPr>
          <w:rFonts w:cstheme="minorHAnsi"/>
        </w:rPr>
      </w:pPr>
      <w:r>
        <w:rPr>
          <w:rFonts w:cstheme="minorHAnsi"/>
        </w:rPr>
        <w:t xml:space="preserve">          </w:t>
      </w:r>
      <w:r w:rsidR="00811238" w:rsidRPr="008044E0">
        <w:rPr>
          <w:rFonts w:cstheme="minorHAnsi"/>
        </w:rPr>
        <w:t xml:space="preserve">Poznań, dnia </w:t>
      </w:r>
      <w:r w:rsidR="001B5DDA">
        <w:rPr>
          <w:rFonts w:cstheme="minorHAnsi"/>
        </w:rPr>
        <w:t>25 maja 2026</w:t>
      </w:r>
      <w:r w:rsidR="002601A4" w:rsidRPr="008044E0">
        <w:rPr>
          <w:rFonts w:cstheme="minorHAnsi"/>
        </w:rPr>
        <w:t xml:space="preserve"> r.</w:t>
      </w:r>
    </w:p>
    <w:p w14:paraId="224D710B" w14:textId="1C734C55" w:rsidR="00811238" w:rsidRPr="008044E0" w:rsidRDefault="001D5A39" w:rsidP="002C31D8">
      <w:pPr>
        <w:spacing w:line="276" w:lineRule="auto"/>
        <w:ind w:left="2124" w:right="-568" w:firstLine="708"/>
        <w:rPr>
          <w:rFonts w:cstheme="minorHAnsi"/>
          <w:sz w:val="22"/>
          <w:szCs w:val="22"/>
        </w:rPr>
      </w:pPr>
      <w:r w:rsidRPr="008044E0">
        <w:rPr>
          <w:rFonts w:cstheme="minorHAnsi"/>
        </w:rPr>
        <w:t xml:space="preserve">      </w:t>
      </w:r>
      <w:r w:rsidR="002601A4" w:rsidRPr="008044E0">
        <w:rPr>
          <w:rFonts w:cstheme="minorHAnsi"/>
        </w:rPr>
        <w:t xml:space="preserve">      </w:t>
      </w:r>
      <w:r w:rsidR="0014668C" w:rsidRPr="008044E0">
        <w:rPr>
          <w:rFonts w:cstheme="minorHAnsi"/>
          <w:sz w:val="22"/>
          <w:szCs w:val="22"/>
        </w:rPr>
        <w:t>z</w:t>
      </w:r>
      <w:r w:rsidR="002601A4" w:rsidRPr="008044E0">
        <w:rPr>
          <w:rFonts w:cstheme="minorHAnsi"/>
          <w:sz w:val="22"/>
          <w:szCs w:val="22"/>
        </w:rPr>
        <w:t>a dowodem doręczenia</w:t>
      </w:r>
    </w:p>
    <w:p w14:paraId="35B1F9BF" w14:textId="77777777" w:rsidR="00811238" w:rsidRPr="008044E0" w:rsidRDefault="00811238" w:rsidP="002C31D8">
      <w:pPr>
        <w:spacing w:line="276" w:lineRule="auto"/>
        <w:ind w:right="-568"/>
        <w:rPr>
          <w:rFonts w:cstheme="minorHAnsi"/>
        </w:rPr>
      </w:pPr>
      <w:r w:rsidRPr="008044E0">
        <w:rPr>
          <w:rFonts w:cstheme="minorHAnsi"/>
        </w:rPr>
        <w:tab/>
        <w:t xml:space="preserve">      </w:t>
      </w:r>
    </w:p>
    <w:p w14:paraId="2DD43B57" w14:textId="0C3F23C4" w:rsidR="00C87CE2" w:rsidRPr="00C62FDD" w:rsidRDefault="0014668C" w:rsidP="00C62FDD">
      <w:pPr>
        <w:pStyle w:val="Tekstpodstawowy"/>
        <w:spacing w:line="276" w:lineRule="auto"/>
        <w:ind w:left="708"/>
        <w:jc w:val="left"/>
        <w:rPr>
          <w:rFonts w:asciiTheme="minorHAnsi" w:hAnsiTheme="minorHAnsi" w:cstheme="minorHAnsi"/>
        </w:rPr>
      </w:pPr>
      <w:r w:rsidRPr="008044E0">
        <w:rPr>
          <w:rFonts w:asciiTheme="minorHAnsi" w:hAnsiTheme="minorHAnsi" w:cstheme="minorHAnsi"/>
          <w:bCs/>
        </w:rPr>
        <w:t xml:space="preserve">        </w:t>
      </w:r>
      <w:r w:rsidR="00781D6D" w:rsidRPr="008044E0">
        <w:rPr>
          <w:rFonts w:asciiTheme="minorHAnsi" w:hAnsiTheme="minorHAnsi" w:cstheme="minorHAnsi"/>
          <w:bCs/>
        </w:rPr>
        <w:t xml:space="preserve"> </w:t>
      </w:r>
      <w:r w:rsidR="006C58CE" w:rsidRPr="008044E0">
        <w:rPr>
          <w:rFonts w:asciiTheme="minorHAnsi" w:hAnsiTheme="minorHAnsi" w:cstheme="minorHAnsi"/>
          <w:bCs/>
        </w:rPr>
        <w:t>DSK-V.74</w:t>
      </w:r>
      <w:r w:rsidR="00086A30" w:rsidRPr="008044E0">
        <w:rPr>
          <w:rFonts w:asciiTheme="minorHAnsi" w:hAnsiTheme="minorHAnsi" w:cstheme="minorHAnsi"/>
          <w:bCs/>
        </w:rPr>
        <w:t>40</w:t>
      </w:r>
      <w:r w:rsidR="006C58CE" w:rsidRPr="008044E0">
        <w:rPr>
          <w:rFonts w:asciiTheme="minorHAnsi" w:hAnsiTheme="minorHAnsi" w:cstheme="minorHAnsi"/>
          <w:bCs/>
        </w:rPr>
        <w:t>.</w:t>
      </w:r>
      <w:r w:rsidR="001B5DDA">
        <w:rPr>
          <w:rFonts w:asciiTheme="minorHAnsi" w:hAnsiTheme="minorHAnsi" w:cstheme="minorHAnsi"/>
          <w:bCs/>
        </w:rPr>
        <w:t>2</w:t>
      </w:r>
      <w:r w:rsidR="006C58CE" w:rsidRPr="008044E0">
        <w:rPr>
          <w:rFonts w:asciiTheme="minorHAnsi" w:hAnsiTheme="minorHAnsi" w:cstheme="minorHAnsi"/>
          <w:bCs/>
        </w:rPr>
        <w:t>.202</w:t>
      </w:r>
      <w:r w:rsidR="001B5DDA">
        <w:rPr>
          <w:rFonts w:asciiTheme="minorHAnsi" w:hAnsiTheme="minorHAnsi" w:cstheme="minorHAnsi"/>
          <w:bCs/>
        </w:rPr>
        <w:t>6</w:t>
      </w:r>
    </w:p>
    <w:p w14:paraId="17959E36" w14:textId="77777777" w:rsidR="002C31D8" w:rsidRPr="002C31D8" w:rsidRDefault="002C31D8" w:rsidP="001B5DDA">
      <w:pPr>
        <w:pStyle w:val="Nagwek11"/>
        <w:keepNext/>
        <w:spacing w:before="360" w:line="276" w:lineRule="auto"/>
        <w:jc w:val="center"/>
        <w:rPr>
          <w:rFonts w:asciiTheme="minorHAnsi" w:eastAsia="Times New Roman" w:hAnsiTheme="minorHAnsi" w:cstheme="minorHAnsi"/>
          <w:b/>
          <w:bCs/>
        </w:rPr>
      </w:pPr>
      <w:r w:rsidRPr="002C31D8">
        <w:rPr>
          <w:rFonts w:asciiTheme="minorHAnsi" w:eastAsia="Times New Roman" w:hAnsiTheme="minorHAnsi" w:cstheme="minorHAnsi"/>
          <w:b/>
          <w:bCs/>
        </w:rPr>
        <w:t>OBWIESZCZENIE MARSZAŁKA WOJEWÓDZTWA WIELKOPOLSKIEGO</w:t>
      </w:r>
    </w:p>
    <w:p w14:paraId="7B129DF9" w14:textId="77777777" w:rsidR="00C62FDD" w:rsidRDefault="00C62FDD" w:rsidP="00C62FDD">
      <w:pPr>
        <w:pStyle w:val="Tekstpodstawowy"/>
        <w:spacing w:after="360" w:line="276" w:lineRule="auto"/>
        <w:jc w:val="left"/>
        <w:outlineLvl w:val="0"/>
        <w:rPr>
          <w:rFonts w:asciiTheme="minorHAnsi" w:hAnsiTheme="minorHAnsi" w:cstheme="minorHAnsi"/>
        </w:rPr>
      </w:pPr>
    </w:p>
    <w:p w14:paraId="27AD514B" w14:textId="45E847AD" w:rsidR="00C62FDD" w:rsidRPr="00A31417" w:rsidRDefault="00C62FDD" w:rsidP="00C62FDD">
      <w:pPr>
        <w:pStyle w:val="Tekstpodstawowy"/>
        <w:spacing w:after="360" w:line="276" w:lineRule="auto"/>
        <w:jc w:val="left"/>
        <w:outlineLvl w:val="0"/>
        <w:rPr>
          <w:rFonts w:asciiTheme="minorHAnsi" w:hAnsiTheme="minorHAnsi" w:cstheme="minorHAnsi"/>
        </w:rPr>
      </w:pPr>
      <w:r w:rsidRPr="00A31417">
        <w:rPr>
          <w:rFonts w:asciiTheme="minorHAnsi" w:hAnsiTheme="minorHAnsi" w:cstheme="minorHAnsi"/>
        </w:rPr>
        <w:t xml:space="preserve">Na podstawie art. 80 ust. 1, art. 156 ust. 1 pkt 2 i art. 161 ust. 1 </w:t>
      </w:r>
      <w:r>
        <w:rPr>
          <w:rFonts w:asciiTheme="minorHAnsi" w:hAnsiTheme="minorHAnsi" w:cstheme="minorHAnsi"/>
        </w:rPr>
        <w:t xml:space="preserve">ustawy z dnia </w:t>
      </w:r>
      <w:r>
        <w:rPr>
          <w:rFonts w:asciiTheme="minorHAnsi" w:hAnsiTheme="minorHAnsi" w:cstheme="minorHAnsi"/>
        </w:rPr>
        <w:br/>
        <w:t>9 czerwca 2011 r.</w:t>
      </w:r>
      <w:r w:rsidRPr="00A31417">
        <w:rPr>
          <w:rFonts w:asciiTheme="minorHAnsi" w:hAnsiTheme="minorHAnsi" w:cstheme="minorHAnsi"/>
        </w:rPr>
        <w:t>– Prawo geologiczne i górnicze (tekst jednolity: Dz. U. z 20</w:t>
      </w:r>
      <w:r>
        <w:rPr>
          <w:rFonts w:asciiTheme="minorHAnsi" w:hAnsiTheme="minorHAnsi" w:cstheme="minorHAnsi"/>
        </w:rPr>
        <w:t>26</w:t>
      </w:r>
      <w:r w:rsidRPr="00A31417">
        <w:rPr>
          <w:rFonts w:asciiTheme="minorHAnsi" w:hAnsiTheme="minorHAnsi" w:cstheme="minorHAnsi"/>
        </w:rPr>
        <w:t xml:space="preserve"> r., </w:t>
      </w:r>
      <w:r>
        <w:rPr>
          <w:rFonts w:asciiTheme="minorHAnsi" w:hAnsiTheme="minorHAnsi" w:cstheme="minorHAnsi"/>
        </w:rPr>
        <w:br/>
        <w:t>poz. 69</w:t>
      </w:r>
      <w:r w:rsidRPr="00A31417">
        <w:rPr>
          <w:rFonts w:asciiTheme="minorHAnsi" w:hAnsiTheme="minorHAnsi" w:cstheme="minorHAnsi"/>
        </w:rPr>
        <w:t>) i</w:t>
      </w:r>
      <w:r w:rsidRPr="00A31417">
        <w:rPr>
          <w:rFonts w:asciiTheme="minorHAnsi" w:hAnsiTheme="minorHAnsi" w:cstheme="minorHAnsi"/>
          <w:b/>
          <w:bCs/>
        </w:rPr>
        <w:t xml:space="preserve"> </w:t>
      </w:r>
      <w:r>
        <w:rPr>
          <w:rFonts w:asciiTheme="minorHAnsi" w:hAnsiTheme="minorHAnsi" w:cstheme="minorHAnsi"/>
        </w:rPr>
        <w:t xml:space="preserve">art. 108 § 2 ustawy </w:t>
      </w:r>
      <w:r w:rsidRPr="00A31417">
        <w:rPr>
          <w:rFonts w:asciiTheme="minorHAnsi" w:hAnsiTheme="minorHAnsi" w:cstheme="minorHAnsi"/>
        </w:rPr>
        <w:t xml:space="preserve">z dnia 14 czerwca 1960 r. – Kodeks postępowania administracyjnego (tekst jednolity: </w:t>
      </w:r>
      <w:r>
        <w:rPr>
          <w:rFonts w:asciiTheme="minorHAnsi" w:hAnsiTheme="minorHAnsi" w:cstheme="minorHAnsi"/>
        </w:rPr>
        <w:t xml:space="preserve">Dz. U. z </w:t>
      </w:r>
      <w:r w:rsidRPr="00A31417">
        <w:rPr>
          <w:rFonts w:asciiTheme="minorHAnsi" w:hAnsiTheme="minorHAnsi" w:cstheme="minorHAnsi"/>
        </w:rPr>
        <w:t>20</w:t>
      </w:r>
      <w:r>
        <w:rPr>
          <w:rFonts w:asciiTheme="minorHAnsi" w:hAnsiTheme="minorHAnsi" w:cstheme="minorHAnsi"/>
        </w:rPr>
        <w:t>25</w:t>
      </w:r>
      <w:r w:rsidRPr="00A31417">
        <w:rPr>
          <w:rFonts w:asciiTheme="minorHAnsi" w:hAnsiTheme="minorHAnsi" w:cstheme="minorHAnsi"/>
        </w:rPr>
        <w:t xml:space="preserve"> r., poz. </w:t>
      </w:r>
      <w:r>
        <w:rPr>
          <w:rFonts w:asciiTheme="minorHAnsi" w:hAnsiTheme="minorHAnsi" w:cstheme="minorHAnsi"/>
        </w:rPr>
        <w:t>1691</w:t>
      </w:r>
      <w:r w:rsidRPr="00A31417">
        <w:rPr>
          <w:rFonts w:asciiTheme="minorHAnsi" w:hAnsiTheme="minorHAnsi" w:cstheme="minorHAnsi"/>
        </w:rPr>
        <w:t xml:space="preserve">), po rozpatrzeniu wniosku </w:t>
      </w:r>
      <w:r w:rsidRPr="00386FBF">
        <w:rPr>
          <w:rFonts w:asciiTheme="minorHAnsi" w:hAnsiTheme="minorHAnsi" w:cstheme="minorHAnsi"/>
        </w:rPr>
        <w:t xml:space="preserve">Generalnego Dyrektora Dróg Krajowych i Autostrad (Generalna Dyrekcja Dróg Krajowych i Autostrad Oddział w Poznaniu, z siedzibą przy ul. Siemiradzkiego 5a, </w:t>
      </w:r>
      <w:r w:rsidRPr="00386FBF">
        <w:rPr>
          <w:rFonts w:asciiTheme="minorHAnsi" w:hAnsiTheme="minorHAnsi" w:cstheme="minorHAnsi"/>
        </w:rPr>
        <w:br/>
        <w:t>60-763 Poznań), reprezentowanego przez pełnomocnika – Piotra Sobolewskiego</w:t>
      </w:r>
    </w:p>
    <w:p w14:paraId="3F14642B" w14:textId="77777777" w:rsidR="00C62FDD" w:rsidRPr="00A31417" w:rsidRDefault="00C62FDD" w:rsidP="00C62FDD">
      <w:pPr>
        <w:pStyle w:val="Tekstpodstawowy"/>
        <w:spacing w:after="360" w:line="276" w:lineRule="auto"/>
        <w:jc w:val="center"/>
        <w:outlineLvl w:val="0"/>
        <w:rPr>
          <w:rFonts w:asciiTheme="minorHAnsi" w:hAnsiTheme="minorHAnsi" w:cstheme="minorHAnsi"/>
          <w:b/>
          <w:bCs/>
        </w:rPr>
      </w:pPr>
      <w:r>
        <w:rPr>
          <w:rFonts w:asciiTheme="minorHAnsi" w:hAnsiTheme="minorHAnsi" w:cstheme="minorHAnsi"/>
          <w:b/>
          <w:bCs/>
        </w:rPr>
        <w:t>POSTANAWIAM</w:t>
      </w:r>
    </w:p>
    <w:p w14:paraId="0C5388C3" w14:textId="77777777" w:rsidR="00C62FDD" w:rsidRPr="00A31417" w:rsidRDefault="00C62FDD" w:rsidP="00C62FDD">
      <w:pPr>
        <w:pStyle w:val="Tekstpodstawowy"/>
        <w:spacing w:after="360" w:line="276" w:lineRule="auto"/>
        <w:jc w:val="left"/>
        <w:outlineLvl w:val="0"/>
        <w:rPr>
          <w:rFonts w:asciiTheme="minorHAnsi" w:hAnsiTheme="minorHAnsi" w:cstheme="minorHAnsi"/>
        </w:rPr>
      </w:pPr>
      <w:r w:rsidRPr="00A31417">
        <w:rPr>
          <w:rFonts w:asciiTheme="minorHAnsi" w:hAnsiTheme="minorHAnsi" w:cstheme="minorHAnsi"/>
          <w:b/>
          <w:bCs/>
        </w:rPr>
        <w:t xml:space="preserve">nadać rygor natychmiastowej wykonalności </w:t>
      </w:r>
      <w:r w:rsidRPr="00A31417">
        <w:rPr>
          <w:rFonts w:asciiTheme="minorHAnsi" w:hAnsiTheme="minorHAnsi" w:cstheme="minorHAnsi"/>
          <w:bCs/>
        </w:rPr>
        <w:t>decyzji Marszałka Wojew</w:t>
      </w:r>
      <w:r>
        <w:rPr>
          <w:rFonts w:asciiTheme="minorHAnsi" w:hAnsiTheme="minorHAnsi" w:cstheme="minorHAnsi"/>
          <w:bCs/>
        </w:rPr>
        <w:t>ództwa Wielkopolskiego znak: DSK</w:t>
      </w:r>
      <w:r w:rsidRPr="00A31417">
        <w:rPr>
          <w:rFonts w:asciiTheme="minorHAnsi" w:hAnsiTheme="minorHAnsi" w:cstheme="minorHAnsi"/>
          <w:bCs/>
        </w:rPr>
        <w:t>-</w:t>
      </w:r>
      <w:r>
        <w:rPr>
          <w:rFonts w:asciiTheme="minorHAnsi" w:hAnsiTheme="minorHAnsi" w:cstheme="minorHAnsi"/>
          <w:bCs/>
        </w:rPr>
        <w:t>V</w:t>
      </w:r>
      <w:r w:rsidRPr="00A31417">
        <w:rPr>
          <w:rFonts w:asciiTheme="minorHAnsi" w:hAnsiTheme="minorHAnsi" w:cstheme="minorHAnsi"/>
          <w:bCs/>
        </w:rPr>
        <w:t>.7440.</w:t>
      </w:r>
      <w:r>
        <w:rPr>
          <w:rFonts w:asciiTheme="minorHAnsi" w:hAnsiTheme="minorHAnsi" w:cstheme="minorHAnsi"/>
          <w:bCs/>
        </w:rPr>
        <w:t>2</w:t>
      </w:r>
      <w:r w:rsidRPr="00A31417">
        <w:rPr>
          <w:rFonts w:asciiTheme="minorHAnsi" w:hAnsiTheme="minorHAnsi" w:cstheme="minorHAnsi"/>
          <w:bCs/>
        </w:rPr>
        <w:t>.20</w:t>
      </w:r>
      <w:r>
        <w:rPr>
          <w:rFonts w:asciiTheme="minorHAnsi" w:hAnsiTheme="minorHAnsi" w:cstheme="minorHAnsi"/>
          <w:bCs/>
        </w:rPr>
        <w:t>26</w:t>
      </w:r>
      <w:r w:rsidRPr="00A31417">
        <w:rPr>
          <w:rFonts w:asciiTheme="minorHAnsi" w:hAnsiTheme="minorHAnsi" w:cstheme="minorHAnsi"/>
          <w:bCs/>
        </w:rPr>
        <w:t xml:space="preserve"> z dnia </w:t>
      </w:r>
      <w:r>
        <w:rPr>
          <w:rFonts w:asciiTheme="minorHAnsi" w:hAnsiTheme="minorHAnsi" w:cstheme="minorHAnsi"/>
          <w:bCs/>
        </w:rPr>
        <w:t>25 maja</w:t>
      </w:r>
      <w:r w:rsidRPr="00A31417">
        <w:rPr>
          <w:rFonts w:asciiTheme="minorHAnsi" w:hAnsiTheme="minorHAnsi" w:cstheme="minorHAnsi"/>
          <w:bCs/>
        </w:rPr>
        <w:t xml:space="preserve"> 20</w:t>
      </w:r>
      <w:r>
        <w:rPr>
          <w:rFonts w:asciiTheme="minorHAnsi" w:hAnsiTheme="minorHAnsi" w:cstheme="minorHAnsi"/>
          <w:bCs/>
        </w:rPr>
        <w:t>26</w:t>
      </w:r>
      <w:r w:rsidRPr="00A31417">
        <w:rPr>
          <w:rFonts w:asciiTheme="minorHAnsi" w:hAnsiTheme="minorHAnsi" w:cstheme="minorHAnsi"/>
          <w:bCs/>
        </w:rPr>
        <w:t xml:space="preserve"> r., zatwierdzającej</w:t>
      </w:r>
      <w:r w:rsidRPr="00A31417">
        <w:rPr>
          <w:rFonts w:asciiTheme="minorHAnsi" w:hAnsiTheme="minorHAnsi" w:cstheme="minorHAnsi"/>
          <w:b/>
          <w:bCs/>
        </w:rPr>
        <w:t xml:space="preserve"> </w:t>
      </w:r>
      <w:r w:rsidRPr="00A31417">
        <w:rPr>
          <w:rFonts w:asciiTheme="minorHAnsi" w:hAnsiTheme="minorHAnsi" w:cstheme="minorHAnsi"/>
        </w:rPr>
        <w:t>„</w:t>
      </w:r>
      <w:r w:rsidRPr="00386FBF">
        <w:rPr>
          <w:rFonts w:asciiTheme="minorHAnsi" w:hAnsiTheme="minorHAnsi" w:cstheme="minorHAnsi"/>
        </w:rPr>
        <w:t>Projekt robót geologicznych na potrzeby wykonania dokumentacji geologiczno – inżynierskiej w celu określenia warunków geologiczno – inżynierskich dla budowy obwodnicy Pleszewa w ciągu drogi krajowej nr 12, powiat pleszewski, województwo wielkopolskie</w:t>
      </w:r>
      <w:r w:rsidRPr="00A31417">
        <w:rPr>
          <w:rFonts w:asciiTheme="minorHAnsi" w:hAnsiTheme="minorHAnsi" w:cstheme="minorHAnsi"/>
        </w:rPr>
        <w:t>”</w:t>
      </w:r>
      <w:r>
        <w:rPr>
          <w:rFonts w:asciiTheme="minorHAnsi" w:hAnsiTheme="minorHAnsi" w:cstheme="minorHAnsi"/>
        </w:rPr>
        <w:t xml:space="preserve">, </w:t>
      </w:r>
      <w:r w:rsidRPr="00A31417">
        <w:rPr>
          <w:rFonts w:asciiTheme="minorHAnsi" w:hAnsiTheme="minorHAnsi" w:cstheme="minorHAnsi"/>
        </w:rPr>
        <w:t>zwany dalej „Projektem…”,</w:t>
      </w:r>
      <w:r w:rsidRPr="00A31417">
        <w:rPr>
          <w:rFonts w:asciiTheme="minorHAnsi" w:hAnsiTheme="minorHAnsi" w:cstheme="minorHAnsi"/>
          <w:b/>
          <w:bCs/>
        </w:rPr>
        <w:t xml:space="preserve"> </w:t>
      </w:r>
      <w:r w:rsidRPr="00A31417">
        <w:rPr>
          <w:rFonts w:asciiTheme="minorHAnsi" w:hAnsiTheme="minorHAnsi" w:cstheme="minorHAnsi"/>
          <w:bCs/>
        </w:rPr>
        <w:t>ze względu na interes społeczny</w:t>
      </w:r>
      <w:r w:rsidRPr="00A31417">
        <w:rPr>
          <w:rFonts w:asciiTheme="minorHAnsi" w:hAnsiTheme="minorHAnsi" w:cstheme="minorHAnsi"/>
        </w:rPr>
        <w:t>.</w:t>
      </w:r>
    </w:p>
    <w:p w14:paraId="7BB24AB9" w14:textId="77777777" w:rsidR="00C62FDD" w:rsidRPr="00A31417" w:rsidRDefault="00C62FDD" w:rsidP="00C62FDD">
      <w:pPr>
        <w:pStyle w:val="Tekstpodstawowy"/>
        <w:spacing w:after="360" w:line="276" w:lineRule="auto"/>
        <w:jc w:val="center"/>
        <w:outlineLvl w:val="0"/>
        <w:rPr>
          <w:rFonts w:asciiTheme="minorHAnsi" w:hAnsiTheme="minorHAnsi" w:cstheme="minorHAnsi"/>
          <w:b/>
          <w:bCs/>
        </w:rPr>
      </w:pPr>
      <w:r w:rsidRPr="00A31417">
        <w:rPr>
          <w:rFonts w:asciiTheme="minorHAnsi" w:hAnsiTheme="minorHAnsi" w:cstheme="minorHAnsi"/>
          <w:b/>
          <w:bCs/>
        </w:rPr>
        <w:t>UZASADNIENIE</w:t>
      </w:r>
    </w:p>
    <w:p w14:paraId="3CB1DBD5" w14:textId="77777777" w:rsidR="00C62FDD" w:rsidRDefault="00C62FDD" w:rsidP="00C62FDD">
      <w:pPr>
        <w:pStyle w:val="Tekstpodstawowy"/>
        <w:spacing w:after="360" w:line="276" w:lineRule="auto"/>
        <w:jc w:val="left"/>
        <w:outlineLvl w:val="0"/>
        <w:rPr>
          <w:rFonts w:asciiTheme="minorHAnsi" w:hAnsiTheme="minorHAnsi" w:cstheme="minorHAnsi"/>
          <w:bCs/>
        </w:rPr>
      </w:pPr>
      <w:r w:rsidRPr="00A31417">
        <w:rPr>
          <w:rFonts w:asciiTheme="minorHAnsi" w:hAnsiTheme="minorHAnsi" w:cstheme="minorHAnsi"/>
        </w:rPr>
        <w:t xml:space="preserve">Decyzją znak: </w:t>
      </w:r>
      <w:r w:rsidRPr="00A31417">
        <w:rPr>
          <w:rFonts w:asciiTheme="minorHAnsi" w:hAnsiTheme="minorHAnsi" w:cstheme="minorHAnsi"/>
          <w:bCs/>
        </w:rPr>
        <w:t>DSK-V.7440.</w:t>
      </w:r>
      <w:r>
        <w:rPr>
          <w:rFonts w:asciiTheme="minorHAnsi" w:hAnsiTheme="minorHAnsi" w:cstheme="minorHAnsi"/>
          <w:bCs/>
        </w:rPr>
        <w:t>2</w:t>
      </w:r>
      <w:r w:rsidRPr="00A31417">
        <w:rPr>
          <w:rFonts w:asciiTheme="minorHAnsi" w:hAnsiTheme="minorHAnsi" w:cstheme="minorHAnsi"/>
          <w:bCs/>
        </w:rPr>
        <w:t>.202</w:t>
      </w:r>
      <w:r>
        <w:rPr>
          <w:rFonts w:asciiTheme="minorHAnsi" w:hAnsiTheme="minorHAnsi" w:cstheme="minorHAnsi"/>
          <w:bCs/>
        </w:rPr>
        <w:t>6</w:t>
      </w:r>
      <w:r w:rsidRPr="00A31417">
        <w:rPr>
          <w:rFonts w:asciiTheme="minorHAnsi" w:hAnsiTheme="minorHAnsi" w:cstheme="minorHAnsi"/>
          <w:bCs/>
        </w:rPr>
        <w:t xml:space="preserve"> z dnia </w:t>
      </w:r>
      <w:r>
        <w:rPr>
          <w:rFonts w:asciiTheme="minorHAnsi" w:hAnsiTheme="minorHAnsi" w:cstheme="minorHAnsi"/>
          <w:bCs/>
        </w:rPr>
        <w:t>25 maja 2026</w:t>
      </w:r>
      <w:r w:rsidRPr="00A31417">
        <w:rPr>
          <w:rFonts w:asciiTheme="minorHAnsi" w:hAnsiTheme="minorHAnsi" w:cstheme="minorHAnsi"/>
          <w:bCs/>
        </w:rPr>
        <w:t xml:space="preserve"> r. Marszałek Województwa Wielkopolskiego zatwierdził „Projekt…” na wniosek </w:t>
      </w:r>
      <w:r w:rsidRPr="00A31417">
        <w:rPr>
          <w:rFonts w:asciiTheme="minorHAnsi" w:hAnsiTheme="minorHAnsi" w:cstheme="minorHAnsi"/>
        </w:rPr>
        <w:t xml:space="preserve">Generalnego Dyrektora Dróg Krajowych i Autostrad (Generalna Dyrekcja Dróg Krajowych i Autostrad Oddział </w:t>
      </w:r>
      <w:r>
        <w:rPr>
          <w:rFonts w:asciiTheme="minorHAnsi" w:hAnsiTheme="minorHAnsi" w:cstheme="minorHAnsi"/>
        </w:rPr>
        <w:br/>
        <w:t xml:space="preserve">w Poznaniu, z siedzibą przy </w:t>
      </w:r>
      <w:r w:rsidRPr="00A31417">
        <w:rPr>
          <w:rFonts w:asciiTheme="minorHAnsi" w:hAnsiTheme="minorHAnsi" w:cstheme="minorHAnsi"/>
        </w:rPr>
        <w:t>ul. Siemiradzkiego 5a, 60-763 Poznań), repre</w:t>
      </w:r>
      <w:r>
        <w:rPr>
          <w:rFonts w:asciiTheme="minorHAnsi" w:hAnsiTheme="minorHAnsi" w:cstheme="minorHAnsi"/>
        </w:rPr>
        <w:t xml:space="preserve">zentowanego przez pełnomocnika </w:t>
      </w:r>
      <w:r w:rsidRPr="00A31417">
        <w:rPr>
          <w:rFonts w:asciiTheme="minorHAnsi" w:hAnsiTheme="minorHAnsi" w:cstheme="minorHAnsi"/>
        </w:rPr>
        <w:t xml:space="preserve">– </w:t>
      </w:r>
      <w:r w:rsidRPr="00386FBF">
        <w:rPr>
          <w:rFonts w:asciiTheme="minorHAnsi" w:hAnsiTheme="minorHAnsi" w:cstheme="minorHAnsi"/>
        </w:rPr>
        <w:t>Piotra Sobolewskiego</w:t>
      </w:r>
      <w:r>
        <w:rPr>
          <w:rFonts w:asciiTheme="minorHAnsi" w:hAnsiTheme="minorHAnsi" w:cstheme="minorHAnsi"/>
        </w:rPr>
        <w:t>.</w:t>
      </w:r>
      <w:r>
        <w:rPr>
          <w:rFonts w:asciiTheme="minorHAnsi" w:hAnsiTheme="minorHAnsi" w:cstheme="minorHAnsi"/>
        </w:rPr>
        <w:br/>
      </w:r>
      <w:r w:rsidRPr="00A31417">
        <w:rPr>
          <w:rFonts w:asciiTheme="minorHAnsi" w:hAnsiTheme="minorHAnsi" w:cstheme="minorHAnsi"/>
        </w:rPr>
        <w:t>Marszałek Województwa Wielkopolskiego jest organem wła</w:t>
      </w:r>
      <w:r>
        <w:rPr>
          <w:rFonts w:asciiTheme="minorHAnsi" w:hAnsiTheme="minorHAnsi" w:cstheme="minorHAnsi"/>
        </w:rPr>
        <w:t xml:space="preserve">ściwym w przedmiotowej sprawie </w:t>
      </w:r>
      <w:r w:rsidRPr="00A31417">
        <w:rPr>
          <w:rFonts w:asciiTheme="minorHAnsi" w:hAnsiTheme="minorHAnsi" w:cstheme="minorHAnsi"/>
        </w:rPr>
        <w:t>na podstawie art. 80 ust. 1 w zw. z art. 156 ust. 1 pkt 2 i art. 161 ust. 1</w:t>
      </w:r>
      <w:r w:rsidRPr="00A31417">
        <w:rPr>
          <w:rFonts w:asciiTheme="minorHAnsi" w:hAnsiTheme="minorHAnsi" w:cstheme="minorHAnsi"/>
          <w:b/>
        </w:rPr>
        <w:t xml:space="preserve"> </w:t>
      </w:r>
      <w:r w:rsidRPr="00A31417">
        <w:rPr>
          <w:rFonts w:asciiTheme="minorHAnsi" w:hAnsiTheme="minorHAnsi" w:cstheme="minorHAnsi"/>
        </w:rPr>
        <w:t>Prawa geologicznego i górniczego.</w:t>
      </w:r>
      <w:r>
        <w:rPr>
          <w:rFonts w:asciiTheme="minorHAnsi" w:hAnsiTheme="minorHAnsi" w:cstheme="minorHAnsi"/>
        </w:rPr>
        <w:br/>
      </w:r>
      <w:r w:rsidRPr="00A31417">
        <w:rPr>
          <w:rFonts w:asciiTheme="minorHAnsi" w:hAnsiTheme="minorHAnsi" w:cstheme="minorHAnsi"/>
        </w:rPr>
        <w:t xml:space="preserve">W toku postępowania Wnioskodawca, pismem z dnia </w:t>
      </w:r>
      <w:r>
        <w:rPr>
          <w:rFonts w:asciiTheme="minorHAnsi" w:hAnsiTheme="minorHAnsi" w:cstheme="minorHAnsi"/>
        </w:rPr>
        <w:t>30 kwietnia 2026 r. (data wpływu 4 maja 2026</w:t>
      </w:r>
      <w:r w:rsidRPr="00A31417">
        <w:rPr>
          <w:rFonts w:asciiTheme="minorHAnsi" w:hAnsiTheme="minorHAnsi" w:cstheme="minorHAnsi"/>
        </w:rPr>
        <w:t xml:space="preserve"> r.), zwrócił się do Marszałka Województwa Wielkopolskiego o </w:t>
      </w:r>
      <w:r w:rsidRPr="00A31417">
        <w:rPr>
          <w:rFonts w:asciiTheme="minorHAnsi" w:hAnsiTheme="minorHAnsi" w:cstheme="minorHAnsi"/>
          <w:bCs/>
        </w:rPr>
        <w:t xml:space="preserve">nadanie rygoru natychmiastowej wykonalności dla decyzji zatwierdzającej </w:t>
      </w:r>
      <w:r w:rsidRPr="00A31417">
        <w:rPr>
          <w:rFonts w:asciiTheme="minorHAnsi" w:hAnsiTheme="minorHAnsi" w:cstheme="minorHAnsi"/>
        </w:rPr>
        <w:t>„Projekt…”, z uwagi na ważny interes społeczny.</w:t>
      </w:r>
      <w:r>
        <w:rPr>
          <w:rFonts w:asciiTheme="minorHAnsi" w:hAnsiTheme="minorHAnsi" w:cstheme="minorHAnsi"/>
        </w:rPr>
        <w:br/>
      </w:r>
      <w:r w:rsidRPr="000E08F8">
        <w:rPr>
          <w:rFonts w:asciiTheme="minorHAnsi" w:hAnsiTheme="minorHAnsi" w:cstheme="minorHAnsi"/>
          <w:bCs/>
        </w:rPr>
        <w:t xml:space="preserve">Planowana inwestycja, polegająca na budowie obwodnicy miejscowości Pleszew </w:t>
      </w:r>
      <w:r w:rsidRPr="000E08F8">
        <w:rPr>
          <w:rFonts w:asciiTheme="minorHAnsi" w:hAnsiTheme="minorHAnsi" w:cstheme="minorHAnsi"/>
          <w:bCs/>
        </w:rPr>
        <w:br/>
        <w:t xml:space="preserve">w ciągu drogi krajowej nr 12 w znaczącym stopniu przyczyni się do stworzenia </w:t>
      </w:r>
      <w:r>
        <w:rPr>
          <w:rFonts w:asciiTheme="minorHAnsi" w:hAnsiTheme="minorHAnsi" w:cstheme="minorHAnsi"/>
          <w:bCs/>
        </w:rPr>
        <w:br/>
      </w:r>
    </w:p>
    <w:p w14:paraId="77529B9D" w14:textId="62DB5E73" w:rsidR="00C62FDD" w:rsidRPr="00C62FDD" w:rsidRDefault="00C62FDD" w:rsidP="00C62FDD">
      <w:pPr>
        <w:pStyle w:val="Tekstpodstawowy"/>
        <w:spacing w:after="360" w:line="276" w:lineRule="auto"/>
        <w:jc w:val="left"/>
        <w:outlineLvl w:val="0"/>
        <w:rPr>
          <w:rFonts w:asciiTheme="minorHAnsi" w:hAnsiTheme="minorHAnsi" w:cstheme="minorHAnsi"/>
        </w:rPr>
      </w:pPr>
      <w:r w:rsidRPr="000E08F8">
        <w:rPr>
          <w:rFonts w:asciiTheme="minorHAnsi" w:hAnsiTheme="minorHAnsi" w:cstheme="minorHAnsi"/>
          <w:bCs/>
        </w:rPr>
        <w:lastRenderedPageBreak/>
        <w:t xml:space="preserve">bezpiecznego odcinka trasy drogowej zapewniającego wyższy komfort ruchu drogowego, skrócenia czasu przejazdu pomiędzy miastami Poznań, Jarocin, Pleszew </w:t>
      </w:r>
      <w:r w:rsidRPr="000E08F8">
        <w:rPr>
          <w:rFonts w:asciiTheme="minorHAnsi" w:hAnsiTheme="minorHAnsi" w:cstheme="minorHAnsi"/>
          <w:bCs/>
        </w:rPr>
        <w:br/>
        <w:t xml:space="preserve">i Ostrów Wlkp., usprawnienia połączeń międzyregionalnych na terenie Polski. </w:t>
      </w:r>
      <w:r>
        <w:rPr>
          <w:rFonts w:asciiTheme="minorHAnsi" w:hAnsiTheme="minorHAnsi" w:cstheme="minorHAnsi"/>
        </w:rPr>
        <w:br/>
      </w:r>
      <w:r w:rsidRPr="00A31417">
        <w:rPr>
          <w:rFonts w:asciiTheme="minorHAnsi" w:hAnsiTheme="minorHAnsi" w:cstheme="minorHAnsi"/>
        </w:rPr>
        <w:t xml:space="preserve">Wobec faktu, iż projekt rozstrzygnięcia poddany opiniowaniu przez </w:t>
      </w:r>
      <w:r w:rsidRPr="00386FBF">
        <w:rPr>
          <w:rFonts w:asciiTheme="minorHAnsi" w:hAnsiTheme="minorHAnsi" w:cstheme="minorHAnsi"/>
        </w:rPr>
        <w:t>Burmistrz</w:t>
      </w:r>
      <w:r>
        <w:rPr>
          <w:rFonts w:asciiTheme="minorHAnsi" w:hAnsiTheme="minorHAnsi" w:cstheme="minorHAnsi"/>
        </w:rPr>
        <w:t>a</w:t>
      </w:r>
      <w:r w:rsidRPr="00386FBF">
        <w:rPr>
          <w:rFonts w:asciiTheme="minorHAnsi" w:hAnsiTheme="minorHAnsi" w:cstheme="minorHAnsi"/>
        </w:rPr>
        <w:t xml:space="preserve"> Miasta </w:t>
      </w:r>
      <w:r>
        <w:rPr>
          <w:rFonts w:asciiTheme="minorHAnsi" w:hAnsiTheme="minorHAnsi" w:cstheme="minorHAnsi"/>
        </w:rPr>
        <w:br/>
      </w:r>
      <w:r w:rsidRPr="00386FBF">
        <w:rPr>
          <w:rFonts w:asciiTheme="minorHAnsi" w:hAnsiTheme="minorHAnsi" w:cstheme="minorHAnsi"/>
        </w:rPr>
        <w:t>i Gminy Pleszew</w:t>
      </w:r>
      <w:r w:rsidRPr="00A31417">
        <w:rPr>
          <w:rFonts w:asciiTheme="minorHAnsi" w:hAnsiTheme="minorHAnsi" w:cstheme="minorHAnsi"/>
        </w:rPr>
        <w:t>, nie obejmował nadania decyzji zatwierdzającej „Projekt…” rygoru natychmiastowej wykonalności tutejszy Organ uznał, że kwestia ta winna zostać rozpoznana w drodze odrębnego postanowienia.</w:t>
      </w:r>
      <w:r>
        <w:rPr>
          <w:rFonts w:asciiTheme="minorHAnsi" w:hAnsiTheme="minorHAnsi" w:cstheme="minorHAnsi"/>
        </w:rPr>
        <w:br/>
      </w:r>
      <w:r w:rsidRPr="00A31417">
        <w:rPr>
          <w:rFonts w:asciiTheme="minorHAnsi" w:hAnsiTheme="minorHAnsi" w:cstheme="minorHAnsi"/>
        </w:rPr>
        <w:t xml:space="preserve">Zgodnie z art. 108 § 1 Kodeksu postępowania administracyjnego decyzji, od której służy odwołanie, może być nadany rygor natychmiastowej wykonalności, gdy jest </w:t>
      </w:r>
      <w:r>
        <w:rPr>
          <w:rFonts w:asciiTheme="minorHAnsi" w:hAnsiTheme="minorHAnsi" w:cstheme="minorHAnsi"/>
        </w:rPr>
        <w:br/>
      </w:r>
      <w:r w:rsidRPr="00A31417">
        <w:rPr>
          <w:rFonts w:asciiTheme="minorHAnsi" w:hAnsiTheme="minorHAnsi" w:cstheme="minorHAnsi"/>
        </w:rPr>
        <w:t>to niezbędne ze względu na ochronę zdrowia lub życia ludzkiego albo dla zabezpieczenia gospodarstwa narodowego przed ciężkimi stratami bądź też ze względu na inny interes społeczny lub wyjątkowo ważny interes strony. Rygor natychmiastowej wykonalności może być nadany decyzji również po jej wydaniu. W tym przypadku organ wydaje postanowienie, na które służy stronie zażalenie (art. 108 § 2 Kodeksu).</w:t>
      </w:r>
      <w:r>
        <w:rPr>
          <w:rFonts w:asciiTheme="minorHAnsi" w:hAnsiTheme="minorHAnsi" w:cstheme="minorHAnsi"/>
        </w:rPr>
        <w:br/>
      </w:r>
      <w:r w:rsidRPr="00A31417">
        <w:rPr>
          <w:rFonts w:asciiTheme="minorHAnsi" w:hAnsiTheme="minorHAnsi" w:cstheme="minorHAnsi"/>
        </w:rPr>
        <w:t>W orzecznictwie podkreśla się, iż wykonanie decyzji nieostatecznej ma charakter wyjątkowy, dlatego też przesłanki nadania decyzji rygoru natychmiastowej wykonalności nie mogą być interpretowane rozszerzająco, lecz muszą być poddawane wykładni ścisłej.</w:t>
      </w:r>
      <w:r>
        <w:rPr>
          <w:rFonts w:asciiTheme="minorHAnsi" w:hAnsiTheme="minorHAnsi" w:cstheme="minorHAnsi"/>
        </w:rPr>
        <w:br/>
      </w:r>
      <w:r w:rsidRPr="00A31417">
        <w:rPr>
          <w:rFonts w:asciiTheme="minorHAnsi" w:hAnsiTheme="minorHAnsi" w:cstheme="minorHAnsi"/>
        </w:rPr>
        <w:t>W uzasadnieniu wyroku z dnia 15 lipca 2010 r.</w:t>
      </w:r>
      <w:r>
        <w:rPr>
          <w:rFonts w:asciiTheme="minorHAnsi" w:hAnsiTheme="minorHAnsi" w:cstheme="minorHAnsi"/>
        </w:rPr>
        <w:t xml:space="preserve"> Sygn. akt </w:t>
      </w:r>
      <w:r w:rsidRPr="00A31417">
        <w:rPr>
          <w:rFonts w:asciiTheme="minorHAnsi" w:hAnsiTheme="minorHAnsi" w:cstheme="minorHAnsi"/>
        </w:rPr>
        <w:t xml:space="preserve"> </w:t>
      </w:r>
      <w:r w:rsidRPr="00A31417">
        <w:rPr>
          <w:rFonts w:asciiTheme="minorHAnsi" w:hAnsiTheme="minorHAnsi" w:cstheme="minorHAnsi"/>
          <w:bCs/>
        </w:rPr>
        <w:t>II OSK 1134/09 Naczelny Sąd Administracyjny zważył mi.in, że cyt.:</w:t>
      </w:r>
      <w:r w:rsidRPr="00A31417">
        <w:rPr>
          <w:rFonts w:asciiTheme="minorHAnsi" w:hAnsiTheme="minorHAnsi" w:cstheme="minorHAnsi"/>
        </w:rPr>
        <w:t xml:space="preserve"> „Odwołując się do pojęcia "niezbędności" niezwłocznego działania, ustawodawca uznaje, że może to nastąpić wówczas, gdy </w:t>
      </w:r>
      <w:r w:rsidRPr="00A31417">
        <w:rPr>
          <w:rFonts w:asciiTheme="minorHAnsi" w:hAnsiTheme="minorHAnsi" w:cstheme="minorHAnsi"/>
        </w:rPr>
        <w:br/>
        <w:t>w danym czasie i w danej sytuacji nie można się obejść bez wykonania praw lub obowiązków, o których rozstrzyga się w decyzji, ponieważ zwłoka w ich wykonaniu zagraża dobrom chronionym, określonym w art. 108 § 1 k.p.a. Zagrożenie to musi mieć realny charakter i nie może być tylko prawdopodobne, a okoliczność ta musi być uwidoczniona w uzasadnieniu postanowienia o nadaniu rygoru natychmiastowej wykonalności”.</w:t>
      </w:r>
      <w:r>
        <w:rPr>
          <w:rFonts w:asciiTheme="minorHAnsi" w:hAnsiTheme="minorHAnsi" w:cstheme="minorHAnsi"/>
        </w:rPr>
        <w:br/>
      </w:r>
      <w:r w:rsidRPr="00A31417">
        <w:rPr>
          <w:rFonts w:asciiTheme="minorHAnsi" w:hAnsiTheme="minorHAnsi" w:cstheme="minorHAnsi"/>
        </w:rPr>
        <w:t xml:space="preserve">Przenosząc powyższe na grunt rozpatrywanej sprawy tutejszy Organ podziela stanowisko Wnioskodawcy, według którego nadanie przywołanej na wstępie decyzji </w:t>
      </w:r>
      <w:r w:rsidRPr="00A31417">
        <w:rPr>
          <w:rFonts w:asciiTheme="minorHAnsi" w:hAnsiTheme="minorHAnsi" w:cstheme="minorHAnsi"/>
          <w:bCs/>
        </w:rPr>
        <w:t>Marszałka Województwa Wielkopolskiego znak: DS</w:t>
      </w:r>
      <w:r>
        <w:rPr>
          <w:rFonts w:asciiTheme="minorHAnsi" w:hAnsiTheme="minorHAnsi" w:cstheme="minorHAnsi"/>
          <w:bCs/>
        </w:rPr>
        <w:t>K-V</w:t>
      </w:r>
      <w:r w:rsidRPr="00A31417">
        <w:rPr>
          <w:rFonts w:asciiTheme="minorHAnsi" w:hAnsiTheme="minorHAnsi" w:cstheme="minorHAnsi"/>
          <w:bCs/>
        </w:rPr>
        <w:t>.7440.</w:t>
      </w:r>
      <w:r>
        <w:rPr>
          <w:rFonts w:asciiTheme="minorHAnsi" w:hAnsiTheme="minorHAnsi" w:cstheme="minorHAnsi"/>
          <w:bCs/>
        </w:rPr>
        <w:t>2</w:t>
      </w:r>
      <w:r w:rsidRPr="00A31417">
        <w:rPr>
          <w:rFonts w:asciiTheme="minorHAnsi" w:hAnsiTheme="minorHAnsi" w:cstheme="minorHAnsi"/>
          <w:bCs/>
        </w:rPr>
        <w:t>.20</w:t>
      </w:r>
      <w:r>
        <w:rPr>
          <w:rFonts w:asciiTheme="minorHAnsi" w:hAnsiTheme="minorHAnsi" w:cstheme="minorHAnsi"/>
          <w:bCs/>
        </w:rPr>
        <w:t>26</w:t>
      </w:r>
      <w:r w:rsidRPr="00A31417">
        <w:rPr>
          <w:rFonts w:asciiTheme="minorHAnsi" w:hAnsiTheme="minorHAnsi" w:cstheme="minorHAnsi"/>
          <w:bCs/>
        </w:rPr>
        <w:t xml:space="preserve"> z dnia </w:t>
      </w:r>
      <w:r>
        <w:rPr>
          <w:rFonts w:asciiTheme="minorHAnsi" w:hAnsiTheme="minorHAnsi" w:cstheme="minorHAnsi"/>
          <w:bCs/>
        </w:rPr>
        <w:br/>
        <w:t>25 maja</w:t>
      </w:r>
      <w:r w:rsidRPr="00A31417">
        <w:rPr>
          <w:rFonts w:asciiTheme="minorHAnsi" w:hAnsiTheme="minorHAnsi" w:cstheme="minorHAnsi"/>
          <w:bCs/>
        </w:rPr>
        <w:t xml:space="preserve"> 20</w:t>
      </w:r>
      <w:r>
        <w:rPr>
          <w:rFonts w:asciiTheme="minorHAnsi" w:hAnsiTheme="minorHAnsi" w:cstheme="minorHAnsi"/>
          <w:bCs/>
        </w:rPr>
        <w:t>26</w:t>
      </w:r>
      <w:r w:rsidRPr="00A31417">
        <w:rPr>
          <w:rFonts w:asciiTheme="minorHAnsi" w:hAnsiTheme="minorHAnsi" w:cstheme="minorHAnsi"/>
          <w:bCs/>
        </w:rPr>
        <w:t xml:space="preserve"> r. rygoru natychmiastowej wykonalności </w:t>
      </w:r>
      <w:r>
        <w:rPr>
          <w:rFonts w:asciiTheme="minorHAnsi" w:hAnsiTheme="minorHAnsi" w:cstheme="minorHAnsi"/>
          <w:bCs/>
        </w:rPr>
        <w:t xml:space="preserve">pozwoli na niezwłoczne przystąpienie do wykonania rozpoznania warunków geologiczno – inżynierskich, kluczowych dla rzetelnego przygotowania dokumentacji projektowej. </w:t>
      </w:r>
      <w:r w:rsidRPr="00A31417">
        <w:rPr>
          <w:rFonts w:asciiTheme="minorHAnsi" w:hAnsiTheme="minorHAnsi" w:cstheme="minorHAnsi"/>
          <w:bCs/>
        </w:rPr>
        <w:t>Decyzja zatwierdzająca ww. „Projekt…” stanowi bowiem akt uprawniający do wykonania badań i robót geologicznych oraz opracowania  dokumen</w:t>
      </w:r>
      <w:r>
        <w:rPr>
          <w:rFonts w:asciiTheme="minorHAnsi" w:hAnsiTheme="minorHAnsi" w:cstheme="minorHAnsi"/>
          <w:bCs/>
        </w:rPr>
        <w:t>tacji geologiczno-inżynierskiej</w:t>
      </w:r>
      <w:r w:rsidRPr="00A31417">
        <w:rPr>
          <w:rFonts w:asciiTheme="minorHAnsi" w:hAnsiTheme="minorHAnsi" w:cstheme="minorHAnsi"/>
          <w:bCs/>
        </w:rPr>
        <w:t xml:space="preserve"> będąc</w:t>
      </w:r>
      <w:r>
        <w:rPr>
          <w:rFonts w:asciiTheme="minorHAnsi" w:hAnsiTheme="minorHAnsi" w:cstheme="minorHAnsi"/>
          <w:bCs/>
        </w:rPr>
        <w:t>ej</w:t>
      </w:r>
      <w:r w:rsidRPr="00A31417">
        <w:rPr>
          <w:rFonts w:asciiTheme="minorHAnsi" w:hAnsiTheme="minorHAnsi" w:cstheme="minorHAnsi"/>
          <w:bCs/>
        </w:rPr>
        <w:t xml:space="preserve"> materiałem wyjściowym do projektowania.</w:t>
      </w:r>
      <w:r>
        <w:rPr>
          <w:rFonts w:asciiTheme="minorHAnsi" w:hAnsiTheme="minorHAnsi" w:cstheme="minorHAnsi"/>
        </w:rPr>
        <w:br/>
      </w:r>
      <w:r w:rsidRPr="00A31417">
        <w:rPr>
          <w:rFonts w:asciiTheme="minorHAnsi" w:hAnsiTheme="minorHAnsi" w:cstheme="minorHAnsi"/>
          <w:bCs/>
        </w:rPr>
        <w:t xml:space="preserve">W tym kontekście należy zauważyć, iż zgodnie z art. 81 ust. 2 ustawy Prawo geologiczne i górnicze podmiot, który </w:t>
      </w:r>
      <w:r w:rsidRPr="00A31417">
        <w:rPr>
          <w:rFonts w:asciiTheme="minorHAnsi" w:hAnsiTheme="minorHAnsi" w:cstheme="minorHAnsi"/>
        </w:rPr>
        <w:t xml:space="preserve"> </w:t>
      </w:r>
      <w:r w:rsidRPr="00A31417">
        <w:rPr>
          <w:rFonts w:asciiTheme="minorHAnsi" w:hAnsiTheme="minorHAnsi" w:cstheme="minorHAnsi"/>
          <w:bCs/>
        </w:rPr>
        <w:t>uzyskał decyzję o zatwierdzeniu projektu robót geologicznych, zgłasza zamiar rozpoczęcia robót geologicznych właściwym organom, najpóźniej na 2 tygodnie przed zamierzonym terminem rozpoczęcia robót.</w:t>
      </w:r>
      <w:r>
        <w:rPr>
          <w:rFonts w:asciiTheme="minorHAnsi" w:hAnsiTheme="minorHAnsi" w:cstheme="minorHAnsi"/>
        </w:rPr>
        <w:br/>
      </w:r>
      <w:r w:rsidRPr="00B61866">
        <w:rPr>
          <w:rFonts w:asciiTheme="minorHAnsi" w:hAnsiTheme="minorHAnsi" w:cstheme="minorHAnsi"/>
          <w:bCs/>
        </w:rPr>
        <w:t>W świetle ww. okoliczności Marszałek Województwa Wielkopolskiego uznał, iż nadanie cytowanej decyzji rygoru natychmiastowej wykonalności, leży w interesie społecznym.</w:t>
      </w:r>
    </w:p>
    <w:p w14:paraId="3728CEF9" w14:textId="77777777" w:rsidR="00C62FDD" w:rsidRPr="005F4303" w:rsidRDefault="00C62FDD" w:rsidP="00C62FDD">
      <w:pPr>
        <w:pStyle w:val="Tekstpodstawowy"/>
        <w:spacing w:after="360" w:line="276" w:lineRule="auto"/>
        <w:jc w:val="left"/>
        <w:outlineLvl w:val="0"/>
        <w:rPr>
          <w:rFonts w:asciiTheme="minorHAnsi" w:hAnsiTheme="minorHAnsi" w:cstheme="minorHAnsi"/>
        </w:rPr>
      </w:pPr>
      <w:r w:rsidRPr="00A31417">
        <w:rPr>
          <w:rFonts w:asciiTheme="minorHAnsi" w:hAnsiTheme="minorHAnsi" w:cstheme="minorHAnsi"/>
        </w:rPr>
        <w:lastRenderedPageBreak/>
        <w:t>Mając powyższe na uwadze, Marszałek Województwa Wielkopolskiego postanawia jak w sentencji.</w:t>
      </w:r>
    </w:p>
    <w:p w14:paraId="3398F775" w14:textId="77777777" w:rsidR="00C62FDD" w:rsidRPr="005F4303" w:rsidRDefault="00C62FDD" w:rsidP="00C62FDD">
      <w:pPr>
        <w:pStyle w:val="Tekstpodstawowy"/>
        <w:spacing w:after="360" w:line="276" w:lineRule="auto"/>
        <w:jc w:val="center"/>
        <w:outlineLvl w:val="0"/>
        <w:rPr>
          <w:rFonts w:asciiTheme="minorHAnsi" w:hAnsiTheme="minorHAnsi" w:cstheme="minorHAnsi"/>
          <w:b/>
          <w:bCs/>
        </w:rPr>
      </w:pPr>
      <w:r w:rsidRPr="00A31417">
        <w:rPr>
          <w:rFonts w:asciiTheme="minorHAnsi" w:hAnsiTheme="minorHAnsi" w:cstheme="minorHAnsi"/>
          <w:b/>
          <w:bCs/>
        </w:rPr>
        <w:t>POUCZENIE</w:t>
      </w:r>
    </w:p>
    <w:p w14:paraId="0E5A048C" w14:textId="77777777" w:rsidR="00C62FDD" w:rsidRPr="00A31417" w:rsidRDefault="00C62FDD" w:rsidP="00C62FDD">
      <w:pPr>
        <w:pStyle w:val="Tekstpodstawowy"/>
        <w:spacing w:line="276" w:lineRule="auto"/>
        <w:jc w:val="left"/>
        <w:outlineLvl w:val="0"/>
        <w:rPr>
          <w:rFonts w:asciiTheme="minorHAnsi" w:hAnsiTheme="minorHAnsi" w:cstheme="minorHAnsi"/>
        </w:rPr>
      </w:pPr>
      <w:r w:rsidRPr="00A31417">
        <w:rPr>
          <w:rFonts w:asciiTheme="minorHAnsi" w:hAnsiTheme="minorHAnsi" w:cstheme="minorHAnsi"/>
        </w:rPr>
        <w:t xml:space="preserve">Na niniejsze postanowienie Stronom przysługuje prawo wniesienia zażalenia </w:t>
      </w:r>
      <w:r>
        <w:rPr>
          <w:rFonts w:asciiTheme="minorHAnsi" w:hAnsiTheme="minorHAnsi" w:cstheme="minorHAnsi"/>
        </w:rPr>
        <w:br/>
      </w:r>
      <w:r w:rsidRPr="00A31417">
        <w:rPr>
          <w:rFonts w:asciiTheme="minorHAnsi" w:hAnsiTheme="minorHAnsi" w:cstheme="minorHAnsi"/>
        </w:rPr>
        <w:t>do Ministra</w:t>
      </w:r>
      <w:r>
        <w:rPr>
          <w:rFonts w:asciiTheme="minorHAnsi" w:hAnsiTheme="minorHAnsi" w:cstheme="minorHAnsi"/>
        </w:rPr>
        <w:t xml:space="preserve"> Klimatu i</w:t>
      </w:r>
      <w:r w:rsidRPr="00A31417">
        <w:rPr>
          <w:rFonts w:asciiTheme="minorHAnsi" w:hAnsiTheme="minorHAnsi" w:cstheme="minorHAnsi"/>
        </w:rPr>
        <w:t xml:space="preserve"> Środowiska, za pośrednictwem Marszałka Województwa Wielkopolskiego, w terminie 7 dni od dnia jego doręczenia.</w:t>
      </w:r>
    </w:p>
    <w:p w14:paraId="2E6D1573" w14:textId="77777777" w:rsidR="00C62FDD" w:rsidRPr="00A31417" w:rsidRDefault="00C62FDD" w:rsidP="00C62FDD">
      <w:pPr>
        <w:pStyle w:val="Tekstpodstawowy"/>
        <w:spacing w:line="276" w:lineRule="auto"/>
        <w:jc w:val="left"/>
        <w:outlineLvl w:val="0"/>
        <w:rPr>
          <w:rFonts w:asciiTheme="minorHAnsi" w:hAnsiTheme="minorHAnsi" w:cstheme="minorHAnsi"/>
        </w:rPr>
      </w:pPr>
    </w:p>
    <w:p w14:paraId="29DCA529" w14:textId="77777777" w:rsidR="00C62FDD" w:rsidRPr="00A31417" w:rsidRDefault="00C62FDD" w:rsidP="00C62FDD">
      <w:pPr>
        <w:pStyle w:val="Tekstpodstawowy"/>
        <w:spacing w:line="276" w:lineRule="auto"/>
        <w:jc w:val="left"/>
        <w:outlineLvl w:val="0"/>
        <w:rPr>
          <w:rFonts w:asciiTheme="minorHAnsi" w:hAnsiTheme="minorHAnsi" w:cstheme="minorHAnsi"/>
        </w:rPr>
      </w:pPr>
    </w:p>
    <w:p w14:paraId="10B8DB35" w14:textId="77777777" w:rsidR="00C62FDD" w:rsidRPr="00A31417" w:rsidRDefault="00C62FDD" w:rsidP="00C62FDD">
      <w:pPr>
        <w:pStyle w:val="Tekstpodstawowy"/>
        <w:spacing w:line="276" w:lineRule="auto"/>
        <w:jc w:val="left"/>
        <w:outlineLvl w:val="0"/>
        <w:rPr>
          <w:rFonts w:asciiTheme="minorHAnsi" w:hAnsiTheme="minorHAnsi" w:cstheme="minorHAnsi"/>
        </w:rPr>
      </w:pPr>
    </w:p>
    <w:p w14:paraId="1EBE3468" w14:textId="77777777" w:rsidR="00C62FDD" w:rsidRDefault="00C62FDD" w:rsidP="00C62FDD">
      <w:pPr>
        <w:pStyle w:val="Nagwek"/>
        <w:spacing w:line="276" w:lineRule="auto"/>
        <w:rPr>
          <w:rFonts w:cstheme="minorHAnsi"/>
        </w:rPr>
      </w:pPr>
    </w:p>
    <w:p w14:paraId="5A272AD6" w14:textId="77777777" w:rsidR="00C62FDD" w:rsidRPr="00C62FDD" w:rsidRDefault="00C62FDD" w:rsidP="00C62FDD">
      <w:pPr>
        <w:pStyle w:val="Nagwek"/>
        <w:spacing w:line="276" w:lineRule="auto"/>
        <w:rPr>
          <w:rFonts w:cstheme="minorHAnsi"/>
          <w:i/>
        </w:rPr>
      </w:pPr>
      <w:r w:rsidRPr="00C62FDD">
        <w:rPr>
          <w:rFonts w:cstheme="minorHAnsi"/>
          <w:i/>
        </w:rPr>
        <w:t xml:space="preserve">z up. MARSZAŁKA WOJEWÓDZTWA </w:t>
      </w:r>
    </w:p>
    <w:p w14:paraId="2BA33946" w14:textId="77777777" w:rsidR="00C62FDD" w:rsidRPr="00C62FDD" w:rsidRDefault="00C62FDD" w:rsidP="00C62FDD">
      <w:pPr>
        <w:pStyle w:val="Nagwek"/>
        <w:spacing w:line="276" w:lineRule="auto"/>
        <w:rPr>
          <w:rFonts w:cstheme="minorHAnsi"/>
          <w:i/>
          <w:sz w:val="20"/>
          <w:szCs w:val="20"/>
        </w:rPr>
      </w:pPr>
    </w:p>
    <w:p w14:paraId="2FD8EAA1" w14:textId="77777777" w:rsidR="00C62FDD" w:rsidRPr="00C62FDD" w:rsidRDefault="00C62FDD" w:rsidP="00C62FDD">
      <w:pPr>
        <w:pStyle w:val="Nagwek"/>
        <w:spacing w:line="276" w:lineRule="auto"/>
        <w:rPr>
          <w:rFonts w:cstheme="minorHAnsi"/>
          <w:i/>
        </w:rPr>
      </w:pPr>
      <w:r w:rsidRPr="00C62FDD">
        <w:rPr>
          <w:rFonts w:cstheme="minorHAnsi"/>
          <w:i/>
        </w:rPr>
        <w:t>Marzena Andrzejewska-Wierzbicka</w:t>
      </w:r>
    </w:p>
    <w:p w14:paraId="2FADDECF" w14:textId="77777777" w:rsidR="00C62FDD" w:rsidRPr="00C62FDD" w:rsidRDefault="00C62FDD" w:rsidP="00C62FDD">
      <w:pPr>
        <w:pStyle w:val="Nagwek"/>
        <w:spacing w:line="276" w:lineRule="auto"/>
        <w:rPr>
          <w:rFonts w:cstheme="minorHAnsi"/>
          <w:i/>
        </w:rPr>
      </w:pPr>
      <w:r w:rsidRPr="00C62FDD">
        <w:rPr>
          <w:rFonts w:cstheme="minorHAnsi"/>
          <w:i/>
        </w:rPr>
        <w:t>Dyrektor Departamentu Zarządzania Środowiskiem i Klimatu</w:t>
      </w:r>
    </w:p>
    <w:p w14:paraId="01ED3D72" w14:textId="3C496724" w:rsidR="00C62FDD" w:rsidRPr="00C62FDD" w:rsidRDefault="00C62FDD" w:rsidP="00C62FDD">
      <w:pPr>
        <w:pStyle w:val="Nagwek"/>
        <w:spacing w:line="276" w:lineRule="auto"/>
        <w:rPr>
          <w:rFonts w:cstheme="minorHAnsi"/>
          <w:sz w:val="20"/>
          <w:szCs w:val="20"/>
        </w:rPr>
      </w:pPr>
      <w:r w:rsidRPr="00C62FDD">
        <w:rPr>
          <w:rFonts w:cstheme="minorHAnsi"/>
          <w:sz w:val="20"/>
          <w:szCs w:val="20"/>
        </w:rPr>
        <w:t>podpis elektroniczny</w:t>
      </w:r>
    </w:p>
    <w:p w14:paraId="055AF2B8" w14:textId="77777777" w:rsidR="00C62FDD" w:rsidRDefault="00C62FDD" w:rsidP="00C62FDD">
      <w:pPr>
        <w:pStyle w:val="Nagwek"/>
        <w:spacing w:line="276" w:lineRule="auto"/>
        <w:rPr>
          <w:rFonts w:cstheme="minorHAnsi"/>
        </w:rPr>
      </w:pPr>
    </w:p>
    <w:p w14:paraId="0D1E2815" w14:textId="77777777" w:rsidR="00C62FDD" w:rsidRDefault="00C62FDD" w:rsidP="00C62FDD">
      <w:pPr>
        <w:pStyle w:val="Nagwek"/>
        <w:spacing w:line="276" w:lineRule="auto"/>
        <w:rPr>
          <w:rFonts w:cstheme="minorHAnsi"/>
        </w:rPr>
      </w:pPr>
    </w:p>
    <w:p w14:paraId="58F470AE" w14:textId="77777777" w:rsidR="00C62FDD" w:rsidRDefault="00C62FDD" w:rsidP="00C62FDD">
      <w:pPr>
        <w:pStyle w:val="Nagwek"/>
        <w:spacing w:line="276" w:lineRule="auto"/>
        <w:rPr>
          <w:rFonts w:cstheme="minorHAnsi"/>
        </w:rPr>
      </w:pPr>
    </w:p>
    <w:p w14:paraId="3493A399" w14:textId="77777777" w:rsidR="00C62FDD" w:rsidRDefault="00C62FDD" w:rsidP="00C62FDD">
      <w:pPr>
        <w:pStyle w:val="Nagwek"/>
        <w:spacing w:line="276" w:lineRule="auto"/>
        <w:rPr>
          <w:rFonts w:cstheme="minorHAnsi"/>
        </w:rPr>
      </w:pPr>
    </w:p>
    <w:p w14:paraId="10DF4FBA" w14:textId="77777777" w:rsidR="00C62FDD" w:rsidRDefault="00C62FDD" w:rsidP="00C62FDD">
      <w:pPr>
        <w:pStyle w:val="Nagwek"/>
        <w:spacing w:line="276" w:lineRule="auto"/>
        <w:rPr>
          <w:rFonts w:cstheme="minorHAnsi"/>
        </w:rPr>
      </w:pPr>
    </w:p>
    <w:p w14:paraId="620245AB" w14:textId="77777777" w:rsidR="00C62FDD" w:rsidRDefault="00C62FDD" w:rsidP="00C62FDD">
      <w:pPr>
        <w:pStyle w:val="Nagwek"/>
        <w:spacing w:line="276" w:lineRule="auto"/>
        <w:rPr>
          <w:rFonts w:cstheme="minorHAnsi"/>
        </w:rPr>
      </w:pPr>
    </w:p>
    <w:p w14:paraId="0C37ACAE" w14:textId="77777777" w:rsidR="00C62FDD" w:rsidRPr="00A31417" w:rsidRDefault="00C62FDD" w:rsidP="00C62FDD">
      <w:pPr>
        <w:pStyle w:val="Nagwek"/>
        <w:spacing w:line="276" w:lineRule="auto"/>
        <w:rPr>
          <w:rFonts w:cstheme="minorHAnsi"/>
        </w:rPr>
      </w:pPr>
    </w:p>
    <w:p w14:paraId="4EE856D8" w14:textId="77777777" w:rsidR="00C62FDD" w:rsidRPr="005F4303" w:rsidRDefault="00C62FDD" w:rsidP="00C62FDD">
      <w:pPr>
        <w:pStyle w:val="Nagwek"/>
        <w:spacing w:line="276" w:lineRule="auto"/>
        <w:rPr>
          <w:rFonts w:cstheme="minorHAnsi"/>
          <w:sz w:val="20"/>
          <w:szCs w:val="20"/>
        </w:rPr>
      </w:pPr>
      <w:r w:rsidRPr="00A31417">
        <w:rPr>
          <w:rFonts w:cstheme="minorHAnsi"/>
        </w:rPr>
        <w:t xml:space="preserve">      </w:t>
      </w:r>
      <w:r w:rsidRPr="005F4303">
        <w:rPr>
          <w:rFonts w:cstheme="minorHAnsi"/>
          <w:sz w:val="20"/>
          <w:szCs w:val="20"/>
        </w:rPr>
        <w:t>Otrzymują:</w:t>
      </w:r>
    </w:p>
    <w:p w14:paraId="425868D2" w14:textId="77777777" w:rsidR="00C62FDD" w:rsidRPr="005F4303" w:rsidRDefault="00C62FDD" w:rsidP="00C62FDD">
      <w:pPr>
        <w:pStyle w:val="Nagwek"/>
        <w:numPr>
          <w:ilvl w:val="0"/>
          <w:numId w:val="26"/>
        </w:numPr>
        <w:tabs>
          <w:tab w:val="left" w:pos="360"/>
        </w:tabs>
        <w:spacing w:line="276" w:lineRule="auto"/>
        <w:rPr>
          <w:rFonts w:cstheme="minorHAnsi"/>
          <w:sz w:val="20"/>
          <w:szCs w:val="20"/>
        </w:rPr>
      </w:pPr>
      <w:r w:rsidRPr="00790B68">
        <w:rPr>
          <w:rFonts w:cstheme="minorHAnsi"/>
          <w:sz w:val="20"/>
          <w:szCs w:val="20"/>
        </w:rPr>
        <w:t xml:space="preserve">Piotr Sobolewski </w:t>
      </w:r>
      <w:r w:rsidRPr="005F4303">
        <w:rPr>
          <w:rFonts w:cstheme="minorHAnsi"/>
          <w:sz w:val="20"/>
          <w:szCs w:val="20"/>
        </w:rPr>
        <w:t>– pełnomocnik Wnioskodawcy</w:t>
      </w:r>
    </w:p>
    <w:p w14:paraId="54BA1DA6" w14:textId="77777777" w:rsidR="00C62FDD" w:rsidRPr="007C6FBD" w:rsidRDefault="00C62FDD" w:rsidP="00C62FDD">
      <w:pPr>
        <w:numPr>
          <w:ilvl w:val="0"/>
          <w:numId w:val="26"/>
        </w:numPr>
        <w:spacing w:line="276" w:lineRule="auto"/>
        <w:rPr>
          <w:rFonts w:eastAsia="Times New Roman" w:cstheme="minorHAnsi"/>
          <w:sz w:val="20"/>
          <w:szCs w:val="20"/>
          <w:lang w:eastAsia="pl-PL"/>
        </w:rPr>
      </w:pPr>
      <w:r w:rsidRPr="00AE79C6">
        <w:rPr>
          <w:rFonts w:eastAsia="Times New Roman" w:cstheme="minorHAnsi"/>
          <w:sz w:val="20"/>
          <w:szCs w:val="20"/>
          <w:lang w:eastAsia="pl-PL"/>
        </w:rPr>
        <w:t>Pozostałe Strony - w trybie art. 41 ust. 3 ustawy Prawo geologiczne i górnicze</w:t>
      </w:r>
    </w:p>
    <w:p w14:paraId="03104F96" w14:textId="77777777" w:rsidR="00C62FDD" w:rsidRPr="00117259" w:rsidRDefault="00C62FDD" w:rsidP="00C62FDD">
      <w:pPr>
        <w:pStyle w:val="Nagwek"/>
        <w:numPr>
          <w:ilvl w:val="0"/>
          <w:numId w:val="26"/>
        </w:numPr>
        <w:tabs>
          <w:tab w:val="left" w:pos="360"/>
        </w:tabs>
        <w:spacing w:line="276" w:lineRule="auto"/>
        <w:rPr>
          <w:rFonts w:cstheme="minorHAnsi"/>
          <w:sz w:val="20"/>
          <w:szCs w:val="20"/>
        </w:rPr>
      </w:pPr>
      <w:r>
        <w:rPr>
          <w:rFonts w:cstheme="minorHAnsi"/>
          <w:sz w:val="20"/>
          <w:szCs w:val="20"/>
        </w:rPr>
        <w:t>Aa.</w:t>
      </w:r>
    </w:p>
    <w:p w14:paraId="51144E66" w14:textId="77777777" w:rsidR="001B5DDA" w:rsidRPr="00AE79C6" w:rsidRDefault="001B5DDA" w:rsidP="001B5DDA">
      <w:pPr>
        <w:spacing w:line="276" w:lineRule="auto"/>
        <w:ind w:left="284"/>
        <w:rPr>
          <w:rFonts w:eastAsia="Times New Roman" w:cstheme="minorHAnsi"/>
          <w:sz w:val="20"/>
          <w:szCs w:val="20"/>
          <w:lang w:eastAsia="pl-PL"/>
        </w:rPr>
      </w:pPr>
    </w:p>
    <w:p w14:paraId="13107D3E" w14:textId="77777777" w:rsidR="001B5DDA" w:rsidRPr="00AE79C6" w:rsidRDefault="001B5DDA" w:rsidP="001B5DDA">
      <w:pPr>
        <w:tabs>
          <w:tab w:val="center" w:pos="6730"/>
        </w:tabs>
        <w:ind w:left="4248" w:firstLine="708"/>
        <w:rPr>
          <w:rFonts w:cstheme="minorHAnsi"/>
          <w:b/>
          <w:bCs/>
          <w:sz w:val="22"/>
          <w:szCs w:val="22"/>
        </w:rPr>
      </w:pPr>
    </w:p>
    <w:p w14:paraId="7AA1735C" w14:textId="77777777" w:rsidR="001B5DDA" w:rsidRDefault="001B5DDA" w:rsidP="001B5DDA">
      <w:pPr>
        <w:tabs>
          <w:tab w:val="center" w:pos="6730"/>
        </w:tabs>
        <w:ind w:left="4248" w:firstLine="708"/>
        <w:rPr>
          <w:b/>
          <w:bCs/>
          <w:sz w:val="20"/>
          <w:szCs w:val="20"/>
        </w:rPr>
      </w:pPr>
    </w:p>
    <w:p w14:paraId="1ED38756" w14:textId="77777777" w:rsidR="001B5DDA" w:rsidRDefault="001B5DDA" w:rsidP="001B5DDA">
      <w:pPr>
        <w:tabs>
          <w:tab w:val="center" w:pos="6730"/>
        </w:tabs>
        <w:rPr>
          <w:b/>
          <w:bCs/>
          <w:sz w:val="20"/>
          <w:szCs w:val="20"/>
        </w:rPr>
      </w:pPr>
    </w:p>
    <w:p w14:paraId="33FBABE9" w14:textId="77777777" w:rsidR="001B5DDA" w:rsidRDefault="001B5DDA" w:rsidP="001B5DDA">
      <w:pPr>
        <w:tabs>
          <w:tab w:val="center" w:pos="6730"/>
        </w:tabs>
        <w:rPr>
          <w:b/>
          <w:bCs/>
          <w:sz w:val="20"/>
          <w:szCs w:val="20"/>
        </w:rPr>
      </w:pPr>
    </w:p>
    <w:p w14:paraId="58FECFED" w14:textId="77777777" w:rsidR="001B5DDA" w:rsidRDefault="001B5DDA" w:rsidP="001B5DDA">
      <w:pPr>
        <w:tabs>
          <w:tab w:val="center" w:pos="6730"/>
        </w:tabs>
        <w:ind w:left="4248" w:firstLine="708"/>
        <w:rPr>
          <w:b/>
          <w:bCs/>
          <w:sz w:val="20"/>
          <w:szCs w:val="20"/>
        </w:rPr>
      </w:pPr>
    </w:p>
    <w:p w14:paraId="427B9F79" w14:textId="77777777" w:rsidR="001B5DDA" w:rsidRDefault="001B5DDA" w:rsidP="001B5DDA">
      <w:pPr>
        <w:tabs>
          <w:tab w:val="center" w:pos="6730"/>
        </w:tabs>
        <w:ind w:left="4248" w:firstLine="708"/>
        <w:rPr>
          <w:b/>
          <w:bCs/>
          <w:sz w:val="20"/>
          <w:szCs w:val="20"/>
        </w:rPr>
      </w:pPr>
    </w:p>
    <w:p w14:paraId="1BA1BFC6" w14:textId="77777777" w:rsidR="001B5DDA" w:rsidRDefault="001B5DDA" w:rsidP="001B5DDA">
      <w:pPr>
        <w:tabs>
          <w:tab w:val="center" w:pos="6730"/>
        </w:tabs>
        <w:ind w:left="4248" w:firstLine="708"/>
        <w:rPr>
          <w:b/>
          <w:bCs/>
          <w:sz w:val="20"/>
          <w:szCs w:val="20"/>
        </w:rPr>
      </w:pPr>
    </w:p>
    <w:p w14:paraId="2746C81A" w14:textId="77777777" w:rsidR="001B5DDA" w:rsidRDefault="001B5DDA" w:rsidP="001B5DDA">
      <w:pPr>
        <w:tabs>
          <w:tab w:val="center" w:pos="6730"/>
        </w:tabs>
        <w:ind w:left="4248" w:firstLine="708"/>
        <w:rPr>
          <w:b/>
          <w:bCs/>
          <w:sz w:val="20"/>
          <w:szCs w:val="20"/>
        </w:rPr>
      </w:pPr>
    </w:p>
    <w:p w14:paraId="6177579F" w14:textId="77777777" w:rsidR="001B5DDA" w:rsidRDefault="001B5DDA" w:rsidP="001B5DDA">
      <w:pPr>
        <w:tabs>
          <w:tab w:val="center" w:pos="6730"/>
        </w:tabs>
        <w:ind w:left="4248" w:firstLine="708"/>
        <w:rPr>
          <w:b/>
          <w:bCs/>
          <w:sz w:val="20"/>
          <w:szCs w:val="20"/>
        </w:rPr>
      </w:pPr>
    </w:p>
    <w:p w14:paraId="5D585428" w14:textId="156B9247" w:rsidR="009C4640" w:rsidRPr="00C87CE2" w:rsidRDefault="009C4640" w:rsidP="001B5DDA">
      <w:pPr>
        <w:pStyle w:val="Nagwek11"/>
        <w:keepNext/>
        <w:spacing w:before="360" w:line="276" w:lineRule="auto"/>
        <w:rPr>
          <w:rFonts w:cstheme="minorHAnsi"/>
          <w:sz w:val="20"/>
          <w:szCs w:val="20"/>
        </w:rPr>
      </w:pPr>
    </w:p>
    <w:sectPr w:rsidR="009C4640" w:rsidRPr="00C87CE2" w:rsidSect="00AC1F38">
      <w:footerReference w:type="default" r:id="rId9"/>
      <w:footerReference w:type="first" r:id="rId10"/>
      <w:pgSz w:w="11906" w:h="16838"/>
      <w:pgMar w:top="851" w:right="1700"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9663" w14:textId="77777777" w:rsidR="009311CA" w:rsidRDefault="009311CA" w:rsidP="007D24CC">
      <w:r>
        <w:separator/>
      </w:r>
    </w:p>
  </w:endnote>
  <w:endnote w:type="continuationSeparator" w:id="0">
    <w:p w14:paraId="622630EF" w14:textId="77777777" w:rsidR="009311CA" w:rsidRDefault="009311CA"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11931"/>
      <w:docPartObj>
        <w:docPartGallery w:val="Page Numbers (Bottom of Page)"/>
        <w:docPartUnique/>
      </w:docPartObj>
    </w:sdtPr>
    <w:sdtContent>
      <w:p w14:paraId="56CEA2E4" w14:textId="08515B02" w:rsidR="005E77DD" w:rsidRDefault="005E77DD">
        <w:pPr>
          <w:pStyle w:val="Stopka"/>
          <w:jc w:val="right"/>
        </w:pPr>
        <w:r>
          <w:fldChar w:fldCharType="begin"/>
        </w:r>
        <w:r>
          <w:instrText>PAGE   \* MERGEFORMAT</w:instrText>
        </w:r>
        <w:r>
          <w:fldChar w:fldCharType="separate"/>
        </w:r>
        <w:r w:rsidR="00FB195E">
          <w:rPr>
            <w:noProof/>
          </w:rPr>
          <w:t>5</w:t>
        </w:r>
        <w:r>
          <w:fldChar w:fldCharType="end"/>
        </w:r>
      </w:p>
    </w:sdtContent>
  </w:sdt>
  <w:p w14:paraId="19469AC6" w14:textId="77777777" w:rsidR="005E77DD" w:rsidRDefault="005E77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8520" w14:textId="77777777" w:rsidR="00F17C98" w:rsidRPr="004E4070" w:rsidRDefault="00F17C98" w:rsidP="00F17C98">
    <w:pPr>
      <w:rPr>
        <w:b/>
        <w:bCs/>
        <w:sz w:val="14"/>
        <w:szCs w:val="14"/>
      </w:rPr>
    </w:pPr>
    <w:r>
      <w:rPr>
        <w:b/>
        <w:bCs/>
        <w:noProof/>
        <w:sz w:val="14"/>
        <w:szCs w:val="14"/>
        <w:lang w:eastAsia="pl-PL"/>
      </w:rPr>
      <mc:AlternateContent>
        <mc:Choice Requires="wps">
          <w:drawing>
            <wp:anchor distT="0" distB="0" distL="114300" distR="114300" simplePos="0" relativeHeight="251660288" behindDoc="0" locked="0" layoutInCell="1" allowOverlap="1" wp14:anchorId="2302EC7B" wp14:editId="4236EE0B">
              <wp:simplePos x="0" y="0"/>
              <wp:positionH relativeFrom="column">
                <wp:posOffset>1829629</wp:posOffset>
              </wp:positionH>
              <wp:positionV relativeFrom="paragraph">
                <wp:posOffset>2679</wp:posOffset>
              </wp:positionV>
              <wp:extent cx="0" cy="444649"/>
              <wp:effectExtent l="0" t="0" r="19050" b="31750"/>
              <wp:wrapNone/>
              <wp:docPr id="6" name="Łącznik prosty 6"/>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B0A0" id="Łącznik prost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2pt" to="144.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1312" behindDoc="0" locked="0" layoutInCell="1" allowOverlap="1" wp14:anchorId="50570126" wp14:editId="34D3F0E3">
              <wp:simplePos x="0" y="0"/>
              <wp:positionH relativeFrom="column">
                <wp:posOffset>3655029</wp:posOffset>
              </wp:positionH>
              <wp:positionV relativeFrom="paragraph">
                <wp:posOffset>2679</wp:posOffset>
              </wp:positionV>
              <wp:extent cx="0" cy="437850"/>
              <wp:effectExtent l="0" t="0" r="19050" b="19685"/>
              <wp:wrapNone/>
              <wp:docPr id="7" name="Łącznik prosty 7"/>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DD55F" id="Łącznik prost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pt,.2pt" to="287.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" strokecolor="#8d9390">
              <v:stroke joinstyle="miter"/>
            </v:line>
          </w:pict>
        </mc:Fallback>
      </mc:AlternateContent>
    </w:r>
    <w:r w:rsidRPr="004E4070">
      <w:rPr>
        <w:b/>
        <w:bCs/>
        <w:noProof/>
        <w:sz w:val="14"/>
        <w:szCs w:val="14"/>
        <w:lang w:eastAsia="pl-PL"/>
      </w:rPr>
      <w:drawing>
        <wp:anchor distT="0" distB="0" distL="114300" distR="114300" simplePos="0" relativeHeight="251659264" behindDoc="0" locked="0" layoutInCell="1" allowOverlap="1" wp14:anchorId="41CD0563" wp14:editId="71548765">
          <wp:simplePos x="0" y="0"/>
          <wp:positionH relativeFrom="margin">
            <wp:posOffset>3742690</wp:posOffset>
          </wp:positionH>
          <wp:positionV relativeFrom="margin">
            <wp:posOffset>9074150</wp:posOffset>
          </wp:positionV>
          <wp:extent cx="1984375" cy="64833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14:sizeRelH relativeFrom="margin">
            <wp14:pctWidth>0</wp14:pctWidth>
          </wp14:sizeRelH>
          <wp14:sizeRelV relativeFrom="margin">
            <wp14:pctHeight>0</wp14:pctHeight>
          </wp14:sizeRelV>
        </wp:anchor>
      </w:drawing>
    </w:r>
    <w:r w:rsidRPr="004E4070">
      <w:rPr>
        <w:b/>
        <w:bCs/>
        <w:sz w:val="14"/>
        <w:szCs w:val="14"/>
      </w:rPr>
      <w:t>Urząd Marszałkowski</w:t>
    </w:r>
    <w:r>
      <w:rPr>
        <w:b/>
        <w:bCs/>
        <w:sz w:val="14"/>
        <w:szCs w:val="14"/>
      </w:rPr>
      <w:tab/>
    </w:r>
    <w:r>
      <w:rPr>
        <w:b/>
        <w:bCs/>
        <w:sz w:val="14"/>
        <w:szCs w:val="14"/>
      </w:rPr>
      <w:tab/>
    </w:r>
    <w:r>
      <w:rPr>
        <w:b/>
        <w:bCs/>
        <w:sz w:val="14"/>
        <w:szCs w:val="14"/>
      </w:rPr>
      <w:tab/>
      <w:t xml:space="preserve">              DEPARTAMENT ZARZĄDZANIA</w:t>
    </w:r>
  </w:p>
  <w:p w14:paraId="1D68F44B" w14:textId="77777777" w:rsidR="00F17C98" w:rsidRPr="00FF4EC8" w:rsidRDefault="00F17C98" w:rsidP="00F17C98">
    <w:pPr>
      <w:rPr>
        <w:color w:val="000000" w:themeColor="text1"/>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ŚRODOWISKIEM i KLIMATU</w:t>
    </w:r>
    <w:r>
      <w:rPr>
        <w:sz w:val="14"/>
        <w:szCs w:val="14"/>
      </w:rPr>
      <w:br/>
    </w: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tel. </w:t>
    </w:r>
    <w:r w:rsidRPr="002622A3">
      <w:rPr>
        <w:color w:val="000000" w:themeColor="text1"/>
        <w:sz w:val="14"/>
        <w:szCs w:val="14"/>
      </w:rPr>
      <w:t xml:space="preserve">61 626 </w:t>
    </w:r>
    <w:r>
      <w:rPr>
        <w:color w:val="000000" w:themeColor="text1"/>
        <w:sz w:val="14"/>
        <w:szCs w:val="14"/>
      </w:rPr>
      <w:t>75</w:t>
    </w:r>
    <w:r w:rsidRPr="003E4390">
      <w:rPr>
        <w:color w:val="000000" w:themeColor="text1"/>
        <w:sz w:val="14"/>
        <w:szCs w:val="14"/>
      </w:rPr>
      <w:t xml:space="preserve"> </w:t>
    </w:r>
    <w:r>
      <w:rPr>
        <w:color w:val="000000" w:themeColor="text1"/>
        <w:sz w:val="14"/>
        <w:szCs w:val="14"/>
      </w:rPr>
      <w:t>25</w:t>
    </w:r>
    <w:r w:rsidRPr="00FF4EC8">
      <w:rPr>
        <w:color w:val="000000" w:themeColor="text1"/>
        <w:sz w:val="14"/>
        <w:szCs w:val="14"/>
      </w:rPr>
      <w:t xml:space="preserve">             </w:t>
    </w:r>
  </w:p>
  <w:p w14:paraId="287C2525" w14:textId="3C2C2B25" w:rsidR="00F17C98" w:rsidRPr="00F17C98" w:rsidRDefault="00F17C98" w:rsidP="00F17C98">
    <w:pPr>
      <w:ind w:left="3280" w:hanging="3280"/>
      <w:rPr>
        <w:color w:val="000000" w:themeColor="text1"/>
        <w:sz w:val="14"/>
        <w:szCs w:val="14"/>
      </w:rPr>
    </w:pPr>
    <w:r w:rsidRPr="00D425BC">
      <w:rPr>
        <w:color w:val="000000" w:themeColor="text1"/>
        <w:sz w:val="14"/>
        <w:szCs w:val="14"/>
      </w:rPr>
      <w:t xml:space="preserve">tel. 61 626 66 66, www.umww.pl                                            e-mail: </w:t>
    </w:r>
    <w:r w:rsidRPr="00D425BC">
      <w:rPr>
        <w:sz w:val="14"/>
        <w:szCs w:val="14"/>
      </w:rPr>
      <w:t>dsk.sekretariat@umww.pl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56A8" w14:textId="77777777" w:rsidR="009311CA" w:rsidRDefault="009311CA" w:rsidP="007D24CC">
      <w:r>
        <w:separator/>
      </w:r>
    </w:p>
  </w:footnote>
  <w:footnote w:type="continuationSeparator" w:id="0">
    <w:p w14:paraId="41E8E742" w14:textId="77777777" w:rsidR="009311CA" w:rsidRDefault="009311CA" w:rsidP="007D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F21F12"/>
    <w:lvl w:ilvl="0">
      <w:start w:val="1"/>
      <w:numFmt w:val="decimal"/>
      <w:lvlText w:val="%1."/>
      <w:lvlJc w:val="left"/>
      <w:pPr>
        <w:tabs>
          <w:tab w:val="num" w:pos="0"/>
        </w:tabs>
        <w:ind w:left="432" w:hanging="432"/>
      </w:pPr>
      <w:rPr>
        <w:rFonts w:asciiTheme="minorHAnsi" w:hAnsiTheme="minorHAnsi" w:hint="default"/>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6A15"/>
    <w:multiLevelType w:val="hybridMultilevel"/>
    <w:tmpl w:val="9CE20A08"/>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9100B"/>
    <w:multiLevelType w:val="hybridMultilevel"/>
    <w:tmpl w:val="733C3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A53D6"/>
    <w:multiLevelType w:val="hybridMultilevel"/>
    <w:tmpl w:val="0298DBA6"/>
    <w:lvl w:ilvl="0" w:tplc="190E9E5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56951"/>
    <w:multiLevelType w:val="hybridMultilevel"/>
    <w:tmpl w:val="4E8A5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41D8"/>
    <w:multiLevelType w:val="hybridMultilevel"/>
    <w:tmpl w:val="550051F0"/>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684A89"/>
    <w:multiLevelType w:val="hybridMultilevel"/>
    <w:tmpl w:val="27DC9B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4BA7"/>
    <w:multiLevelType w:val="hybridMultilevel"/>
    <w:tmpl w:val="5C802D14"/>
    <w:lvl w:ilvl="0" w:tplc="0415000F">
      <w:start w:val="1"/>
      <w:numFmt w:val="decimal"/>
      <w:lvlText w:val="%1."/>
      <w:lvlJc w:val="left"/>
      <w:pPr>
        <w:ind w:left="570" w:hanging="360"/>
      </w:pPr>
    </w:lvl>
    <w:lvl w:ilvl="1" w:tplc="04150019">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start w:val="1"/>
      <w:numFmt w:val="decimal"/>
      <w:lvlText w:val="%4."/>
      <w:lvlJc w:val="left"/>
      <w:pPr>
        <w:ind w:left="2730" w:hanging="360"/>
      </w:pPr>
      <w:rPr>
        <w:rFonts w:hint="default"/>
        <w:b w:val="0"/>
        <w:sz w:val="20"/>
        <w:szCs w:val="20"/>
      </w:r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8" w15:restartNumberingAfterBreak="0">
    <w:nsid w:val="24452018"/>
    <w:multiLevelType w:val="hybridMultilevel"/>
    <w:tmpl w:val="BEC29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8A23DF"/>
    <w:multiLevelType w:val="hybridMultilevel"/>
    <w:tmpl w:val="95CC6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0438E"/>
    <w:multiLevelType w:val="hybridMultilevel"/>
    <w:tmpl w:val="E38E4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AE6C67"/>
    <w:multiLevelType w:val="hybridMultilevel"/>
    <w:tmpl w:val="E674B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79119A"/>
    <w:multiLevelType w:val="hybridMultilevel"/>
    <w:tmpl w:val="D996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06923"/>
    <w:multiLevelType w:val="hybridMultilevel"/>
    <w:tmpl w:val="C792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883098"/>
    <w:multiLevelType w:val="hybridMultilevel"/>
    <w:tmpl w:val="43D0CF08"/>
    <w:lvl w:ilvl="0" w:tplc="A730799E">
      <w:start w:val="1"/>
      <w:numFmt w:val="decimal"/>
      <w:lvlText w:val="%1."/>
      <w:lvlJc w:val="left"/>
      <w:pPr>
        <w:tabs>
          <w:tab w:val="num" w:pos="1069"/>
        </w:tabs>
        <w:ind w:left="1069" w:hanging="360"/>
      </w:pPr>
      <w:rPr>
        <w:rFonts w:ascii="Times New Roman" w:eastAsia="Times New Roman" w:hAnsi="Times New Roman" w:cs="Times New Roman"/>
      </w:rPr>
    </w:lvl>
    <w:lvl w:ilvl="1" w:tplc="DC4A9A32">
      <w:start w:val="1"/>
      <w:numFmt w:val="lowerLetter"/>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5" w15:restartNumberingAfterBreak="0">
    <w:nsid w:val="4CB3298E"/>
    <w:multiLevelType w:val="hybridMultilevel"/>
    <w:tmpl w:val="E0A2604A"/>
    <w:lvl w:ilvl="0" w:tplc="0415000F">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6" w15:restartNumberingAfterBreak="0">
    <w:nsid w:val="4D307EDF"/>
    <w:multiLevelType w:val="hybridMultilevel"/>
    <w:tmpl w:val="2AAA2730"/>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B96D01"/>
    <w:multiLevelType w:val="hybridMultilevel"/>
    <w:tmpl w:val="DF78BAF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 w15:restartNumberingAfterBreak="0">
    <w:nsid w:val="51D3511F"/>
    <w:multiLevelType w:val="hybridMultilevel"/>
    <w:tmpl w:val="BC189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2515C1"/>
    <w:multiLevelType w:val="hybridMultilevel"/>
    <w:tmpl w:val="BC2C6618"/>
    <w:lvl w:ilvl="0" w:tplc="922406C2">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C16EA"/>
    <w:multiLevelType w:val="hybridMultilevel"/>
    <w:tmpl w:val="3D5075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D0F6415"/>
    <w:multiLevelType w:val="hybridMultilevel"/>
    <w:tmpl w:val="9DCE4E82"/>
    <w:lvl w:ilvl="0" w:tplc="B73617F8">
      <w:start w:val="1"/>
      <w:numFmt w:val="decimal"/>
      <w:lvlText w:val="%1."/>
      <w:lvlJc w:val="left"/>
      <w:pPr>
        <w:tabs>
          <w:tab w:val="num" w:pos="704"/>
        </w:tabs>
        <w:ind w:left="704" w:hanging="360"/>
      </w:pPr>
      <w:rPr>
        <w:rFonts w:hint="default"/>
      </w:rPr>
    </w:lvl>
    <w:lvl w:ilvl="1" w:tplc="04150019" w:tentative="1">
      <w:start w:val="1"/>
      <w:numFmt w:val="lowerLetter"/>
      <w:lvlText w:val="%2."/>
      <w:lvlJc w:val="left"/>
      <w:pPr>
        <w:tabs>
          <w:tab w:val="num" w:pos="1424"/>
        </w:tabs>
        <w:ind w:left="1424" w:hanging="360"/>
      </w:pPr>
    </w:lvl>
    <w:lvl w:ilvl="2" w:tplc="0415001B" w:tentative="1">
      <w:start w:val="1"/>
      <w:numFmt w:val="lowerRoman"/>
      <w:lvlText w:val="%3."/>
      <w:lvlJc w:val="right"/>
      <w:pPr>
        <w:tabs>
          <w:tab w:val="num" w:pos="2144"/>
        </w:tabs>
        <w:ind w:left="2144" w:hanging="180"/>
      </w:pPr>
    </w:lvl>
    <w:lvl w:ilvl="3" w:tplc="0415000F" w:tentative="1">
      <w:start w:val="1"/>
      <w:numFmt w:val="decimal"/>
      <w:lvlText w:val="%4."/>
      <w:lvlJc w:val="left"/>
      <w:pPr>
        <w:tabs>
          <w:tab w:val="num" w:pos="2864"/>
        </w:tabs>
        <w:ind w:left="2864" w:hanging="360"/>
      </w:pPr>
    </w:lvl>
    <w:lvl w:ilvl="4" w:tplc="04150019" w:tentative="1">
      <w:start w:val="1"/>
      <w:numFmt w:val="lowerLetter"/>
      <w:lvlText w:val="%5."/>
      <w:lvlJc w:val="left"/>
      <w:pPr>
        <w:tabs>
          <w:tab w:val="num" w:pos="3584"/>
        </w:tabs>
        <w:ind w:left="3584" w:hanging="360"/>
      </w:pPr>
    </w:lvl>
    <w:lvl w:ilvl="5" w:tplc="0415001B" w:tentative="1">
      <w:start w:val="1"/>
      <w:numFmt w:val="lowerRoman"/>
      <w:lvlText w:val="%6."/>
      <w:lvlJc w:val="right"/>
      <w:pPr>
        <w:tabs>
          <w:tab w:val="num" w:pos="4304"/>
        </w:tabs>
        <w:ind w:left="4304" w:hanging="180"/>
      </w:pPr>
    </w:lvl>
    <w:lvl w:ilvl="6" w:tplc="0415000F" w:tentative="1">
      <w:start w:val="1"/>
      <w:numFmt w:val="decimal"/>
      <w:lvlText w:val="%7."/>
      <w:lvlJc w:val="left"/>
      <w:pPr>
        <w:tabs>
          <w:tab w:val="num" w:pos="5024"/>
        </w:tabs>
        <w:ind w:left="5024" w:hanging="360"/>
      </w:pPr>
    </w:lvl>
    <w:lvl w:ilvl="7" w:tplc="04150019" w:tentative="1">
      <w:start w:val="1"/>
      <w:numFmt w:val="lowerLetter"/>
      <w:lvlText w:val="%8."/>
      <w:lvlJc w:val="left"/>
      <w:pPr>
        <w:tabs>
          <w:tab w:val="num" w:pos="5744"/>
        </w:tabs>
        <w:ind w:left="5744" w:hanging="360"/>
      </w:pPr>
    </w:lvl>
    <w:lvl w:ilvl="8" w:tplc="0415001B" w:tentative="1">
      <w:start w:val="1"/>
      <w:numFmt w:val="lowerRoman"/>
      <w:lvlText w:val="%9."/>
      <w:lvlJc w:val="right"/>
      <w:pPr>
        <w:tabs>
          <w:tab w:val="num" w:pos="6464"/>
        </w:tabs>
        <w:ind w:left="6464" w:hanging="180"/>
      </w:pPr>
    </w:lvl>
  </w:abstractNum>
  <w:abstractNum w:abstractNumId="22" w15:restartNumberingAfterBreak="0">
    <w:nsid w:val="5ED1478B"/>
    <w:multiLevelType w:val="hybridMultilevel"/>
    <w:tmpl w:val="24227A22"/>
    <w:lvl w:ilvl="0" w:tplc="7C625AD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3801A6"/>
    <w:multiLevelType w:val="hybridMultilevel"/>
    <w:tmpl w:val="6604353E"/>
    <w:lvl w:ilvl="0" w:tplc="1F08D748">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4" w15:restartNumberingAfterBreak="0">
    <w:nsid w:val="6BC77B80"/>
    <w:multiLevelType w:val="hybridMultilevel"/>
    <w:tmpl w:val="B5A4E9B0"/>
    <w:lvl w:ilvl="0" w:tplc="9062A7EC">
      <w:start w:val="1"/>
      <w:numFmt w:val="decimal"/>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95885"/>
    <w:multiLevelType w:val="hybridMultilevel"/>
    <w:tmpl w:val="6ABC41CA"/>
    <w:lvl w:ilvl="0" w:tplc="EC82BB50">
      <w:start w:val="1"/>
      <w:numFmt w:val="decimal"/>
      <w:lvlText w:val="%1."/>
      <w:lvlJc w:val="left"/>
      <w:pPr>
        <w:tabs>
          <w:tab w:val="num" w:pos="1069"/>
        </w:tabs>
        <w:ind w:left="1069"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2278847">
    <w:abstractNumId w:val="4"/>
  </w:num>
  <w:num w:numId="2" w16cid:durableId="846596108">
    <w:abstractNumId w:val="11"/>
  </w:num>
  <w:num w:numId="3" w16cid:durableId="2055080606">
    <w:abstractNumId w:val="10"/>
  </w:num>
  <w:num w:numId="4" w16cid:durableId="908854206">
    <w:abstractNumId w:val="7"/>
  </w:num>
  <w:num w:numId="5" w16cid:durableId="763653084">
    <w:abstractNumId w:val="3"/>
  </w:num>
  <w:num w:numId="6" w16cid:durableId="497965889">
    <w:abstractNumId w:val="12"/>
  </w:num>
  <w:num w:numId="7" w16cid:durableId="1041173330">
    <w:abstractNumId w:val="0"/>
  </w:num>
  <w:num w:numId="8" w16cid:durableId="635331825">
    <w:abstractNumId w:val="9"/>
  </w:num>
  <w:num w:numId="9" w16cid:durableId="634601305">
    <w:abstractNumId w:val="5"/>
  </w:num>
  <w:num w:numId="10" w16cid:durableId="156923023">
    <w:abstractNumId w:val="1"/>
  </w:num>
  <w:num w:numId="11" w16cid:durableId="17826095">
    <w:abstractNumId w:val="15"/>
  </w:num>
  <w:num w:numId="12" w16cid:durableId="12190168">
    <w:abstractNumId w:val="2"/>
  </w:num>
  <w:num w:numId="13" w16cid:durableId="891431453">
    <w:abstractNumId w:val="16"/>
  </w:num>
  <w:num w:numId="14" w16cid:durableId="360322232">
    <w:abstractNumId w:val="19"/>
  </w:num>
  <w:num w:numId="15" w16cid:durableId="1944419064">
    <w:abstractNumId w:val="17"/>
  </w:num>
  <w:num w:numId="16" w16cid:durableId="1653439645">
    <w:abstractNumId w:val="6"/>
  </w:num>
  <w:num w:numId="17" w16cid:durableId="1503156331">
    <w:abstractNumId w:val="22"/>
  </w:num>
  <w:num w:numId="18" w16cid:durableId="1740251066">
    <w:abstractNumId w:val="13"/>
  </w:num>
  <w:num w:numId="19" w16cid:durableId="924337712">
    <w:abstractNumId w:val="14"/>
  </w:num>
  <w:num w:numId="20" w16cid:durableId="1588921808">
    <w:abstractNumId w:val="8"/>
  </w:num>
  <w:num w:numId="21" w16cid:durableId="1542016179">
    <w:abstractNumId w:val="20"/>
  </w:num>
  <w:num w:numId="22" w16cid:durableId="221067604">
    <w:abstractNumId w:val="21"/>
  </w:num>
  <w:num w:numId="23" w16cid:durableId="1121456781">
    <w:abstractNumId w:val="24"/>
  </w:num>
  <w:num w:numId="24" w16cid:durableId="564150668">
    <w:abstractNumId w:val="23"/>
  </w:num>
  <w:num w:numId="25" w16cid:durableId="402029397">
    <w:abstractNumId w:val="25"/>
  </w:num>
  <w:num w:numId="26" w16cid:durableId="2128114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06B97"/>
    <w:rsid w:val="00011D6A"/>
    <w:rsid w:val="00012125"/>
    <w:rsid w:val="000133A7"/>
    <w:rsid w:val="00015522"/>
    <w:rsid w:val="00050167"/>
    <w:rsid w:val="0005547D"/>
    <w:rsid w:val="00063D42"/>
    <w:rsid w:val="0007036E"/>
    <w:rsid w:val="00072F85"/>
    <w:rsid w:val="00086A30"/>
    <w:rsid w:val="000C36AE"/>
    <w:rsid w:val="000D4756"/>
    <w:rsid w:val="000D4F36"/>
    <w:rsid w:val="000D7ECD"/>
    <w:rsid w:val="000F7712"/>
    <w:rsid w:val="00103413"/>
    <w:rsid w:val="00104752"/>
    <w:rsid w:val="001136E8"/>
    <w:rsid w:val="001232F8"/>
    <w:rsid w:val="00123ED9"/>
    <w:rsid w:val="001361A6"/>
    <w:rsid w:val="00141065"/>
    <w:rsid w:val="0014263A"/>
    <w:rsid w:val="0014290D"/>
    <w:rsid w:val="0014668C"/>
    <w:rsid w:val="001642D8"/>
    <w:rsid w:val="00180F51"/>
    <w:rsid w:val="00184C65"/>
    <w:rsid w:val="00194E31"/>
    <w:rsid w:val="001A3D98"/>
    <w:rsid w:val="001A514B"/>
    <w:rsid w:val="001B1AA9"/>
    <w:rsid w:val="001B25A2"/>
    <w:rsid w:val="001B48D3"/>
    <w:rsid w:val="001B5DDA"/>
    <w:rsid w:val="001B73A5"/>
    <w:rsid w:val="001D3615"/>
    <w:rsid w:val="001D5A39"/>
    <w:rsid w:val="001E0D74"/>
    <w:rsid w:val="00203045"/>
    <w:rsid w:val="0021563C"/>
    <w:rsid w:val="00220C7A"/>
    <w:rsid w:val="002245EB"/>
    <w:rsid w:val="00230CDA"/>
    <w:rsid w:val="0024349B"/>
    <w:rsid w:val="002454CD"/>
    <w:rsid w:val="0024774A"/>
    <w:rsid w:val="00257061"/>
    <w:rsid w:val="002601A4"/>
    <w:rsid w:val="002622A3"/>
    <w:rsid w:val="002651BC"/>
    <w:rsid w:val="00293B66"/>
    <w:rsid w:val="002B4750"/>
    <w:rsid w:val="002B58FC"/>
    <w:rsid w:val="002C31D8"/>
    <w:rsid w:val="002E0BE2"/>
    <w:rsid w:val="002E155A"/>
    <w:rsid w:val="002E5D9B"/>
    <w:rsid w:val="002E7E7D"/>
    <w:rsid w:val="002F0FC7"/>
    <w:rsid w:val="002F4DE9"/>
    <w:rsid w:val="0030797E"/>
    <w:rsid w:val="003265C1"/>
    <w:rsid w:val="00346F2F"/>
    <w:rsid w:val="00347BDF"/>
    <w:rsid w:val="00360596"/>
    <w:rsid w:val="003671D2"/>
    <w:rsid w:val="00377B43"/>
    <w:rsid w:val="00383212"/>
    <w:rsid w:val="00384A8F"/>
    <w:rsid w:val="00387BD0"/>
    <w:rsid w:val="00390847"/>
    <w:rsid w:val="003A06F4"/>
    <w:rsid w:val="003A1CC8"/>
    <w:rsid w:val="003C0E44"/>
    <w:rsid w:val="003C4437"/>
    <w:rsid w:val="003E4390"/>
    <w:rsid w:val="003E561B"/>
    <w:rsid w:val="003F3E8D"/>
    <w:rsid w:val="003F43E8"/>
    <w:rsid w:val="003F6088"/>
    <w:rsid w:val="00400369"/>
    <w:rsid w:val="00401F28"/>
    <w:rsid w:val="004136C1"/>
    <w:rsid w:val="0042742F"/>
    <w:rsid w:val="00463720"/>
    <w:rsid w:val="00467C01"/>
    <w:rsid w:val="00483E9E"/>
    <w:rsid w:val="004857B4"/>
    <w:rsid w:val="00495193"/>
    <w:rsid w:val="00496F54"/>
    <w:rsid w:val="00497EB1"/>
    <w:rsid w:val="004A62B9"/>
    <w:rsid w:val="004E35A3"/>
    <w:rsid w:val="004E43D0"/>
    <w:rsid w:val="00500EF1"/>
    <w:rsid w:val="005018AE"/>
    <w:rsid w:val="00507120"/>
    <w:rsid w:val="0051159A"/>
    <w:rsid w:val="0051471E"/>
    <w:rsid w:val="00515153"/>
    <w:rsid w:val="005172B2"/>
    <w:rsid w:val="00521095"/>
    <w:rsid w:val="0052141E"/>
    <w:rsid w:val="00523336"/>
    <w:rsid w:val="00550BF4"/>
    <w:rsid w:val="0056314E"/>
    <w:rsid w:val="00574BC3"/>
    <w:rsid w:val="005755F3"/>
    <w:rsid w:val="00581B16"/>
    <w:rsid w:val="005861CF"/>
    <w:rsid w:val="00593B96"/>
    <w:rsid w:val="00594413"/>
    <w:rsid w:val="005970ED"/>
    <w:rsid w:val="005A4349"/>
    <w:rsid w:val="005B1071"/>
    <w:rsid w:val="005B1431"/>
    <w:rsid w:val="005C787C"/>
    <w:rsid w:val="005D14DE"/>
    <w:rsid w:val="005E0A9F"/>
    <w:rsid w:val="005E77DD"/>
    <w:rsid w:val="00616E9B"/>
    <w:rsid w:val="00622302"/>
    <w:rsid w:val="006231BC"/>
    <w:rsid w:val="006356DA"/>
    <w:rsid w:val="006564A8"/>
    <w:rsid w:val="006569A0"/>
    <w:rsid w:val="00664B0D"/>
    <w:rsid w:val="00666AC3"/>
    <w:rsid w:val="00672152"/>
    <w:rsid w:val="00674099"/>
    <w:rsid w:val="00680BEC"/>
    <w:rsid w:val="0069469C"/>
    <w:rsid w:val="006A30F1"/>
    <w:rsid w:val="006A4A15"/>
    <w:rsid w:val="006B5317"/>
    <w:rsid w:val="006C58CE"/>
    <w:rsid w:val="006D6F33"/>
    <w:rsid w:val="006D7EEA"/>
    <w:rsid w:val="006E04BD"/>
    <w:rsid w:val="006E7ACE"/>
    <w:rsid w:val="006F214E"/>
    <w:rsid w:val="006F2E98"/>
    <w:rsid w:val="00700F41"/>
    <w:rsid w:val="00706BDF"/>
    <w:rsid w:val="007072EE"/>
    <w:rsid w:val="00720AE4"/>
    <w:rsid w:val="007241ED"/>
    <w:rsid w:val="00740EEC"/>
    <w:rsid w:val="00746FA6"/>
    <w:rsid w:val="0076273E"/>
    <w:rsid w:val="00781D6D"/>
    <w:rsid w:val="00792AA6"/>
    <w:rsid w:val="007C73DD"/>
    <w:rsid w:val="007D20A7"/>
    <w:rsid w:val="007D24CC"/>
    <w:rsid w:val="007D47F3"/>
    <w:rsid w:val="007D4EF2"/>
    <w:rsid w:val="007E36DA"/>
    <w:rsid w:val="007E54FD"/>
    <w:rsid w:val="007E575A"/>
    <w:rsid w:val="008001B5"/>
    <w:rsid w:val="00802752"/>
    <w:rsid w:val="00803169"/>
    <w:rsid w:val="00803A5F"/>
    <w:rsid w:val="008044E0"/>
    <w:rsid w:val="00811238"/>
    <w:rsid w:val="00813DA7"/>
    <w:rsid w:val="008172D0"/>
    <w:rsid w:val="00842886"/>
    <w:rsid w:val="00851ADC"/>
    <w:rsid w:val="00873513"/>
    <w:rsid w:val="00882BDA"/>
    <w:rsid w:val="008A08DE"/>
    <w:rsid w:val="008A1231"/>
    <w:rsid w:val="008A4976"/>
    <w:rsid w:val="008D43B4"/>
    <w:rsid w:val="008D7EF8"/>
    <w:rsid w:val="008F2681"/>
    <w:rsid w:val="00901A51"/>
    <w:rsid w:val="009146E3"/>
    <w:rsid w:val="009311CA"/>
    <w:rsid w:val="009325C6"/>
    <w:rsid w:val="00934C91"/>
    <w:rsid w:val="00935B25"/>
    <w:rsid w:val="0094557F"/>
    <w:rsid w:val="00954EEB"/>
    <w:rsid w:val="009676E3"/>
    <w:rsid w:val="00967BF4"/>
    <w:rsid w:val="009771E4"/>
    <w:rsid w:val="009A5EDF"/>
    <w:rsid w:val="009C4640"/>
    <w:rsid w:val="009C6E48"/>
    <w:rsid w:val="009D02DA"/>
    <w:rsid w:val="009D39F5"/>
    <w:rsid w:val="009D6D90"/>
    <w:rsid w:val="009E6B77"/>
    <w:rsid w:val="009F529E"/>
    <w:rsid w:val="009F71BF"/>
    <w:rsid w:val="009F755E"/>
    <w:rsid w:val="00A01972"/>
    <w:rsid w:val="00A02923"/>
    <w:rsid w:val="00A07A7C"/>
    <w:rsid w:val="00A14EA8"/>
    <w:rsid w:val="00A47990"/>
    <w:rsid w:val="00A51623"/>
    <w:rsid w:val="00A54471"/>
    <w:rsid w:val="00A84E00"/>
    <w:rsid w:val="00AA5379"/>
    <w:rsid w:val="00AA7FC8"/>
    <w:rsid w:val="00AB40F5"/>
    <w:rsid w:val="00AC1F38"/>
    <w:rsid w:val="00AC4B93"/>
    <w:rsid w:val="00B20972"/>
    <w:rsid w:val="00B228D0"/>
    <w:rsid w:val="00B2441A"/>
    <w:rsid w:val="00B57AC7"/>
    <w:rsid w:val="00B61680"/>
    <w:rsid w:val="00B70CC0"/>
    <w:rsid w:val="00B8490E"/>
    <w:rsid w:val="00B92A7A"/>
    <w:rsid w:val="00BA1127"/>
    <w:rsid w:val="00BA1A99"/>
    <w:rsid w:val="00BA501C"/>
    <w:rsid w:val="00BA5933"/>
    <w:rsid w:val="00BA65E6"/>
    <w:rsid w:val="00BB4393"/>
    <w:rsid w:val="00BD6078"/>
    <w:rsid w:val="00BE6F4F"/>
    <w:rsid w:val="00BE7722"/>
    <w:rsid w:val="00BF4311"/>
    <w:rsid w:val="00BF53A8"/>
    <w:rsid w:val="00C04930"/>
    <w:rsid w:val="00C05297"/>
    <w:rsid w:val="00C1234E"/>
    <w:rsid w:val="00C17BA7"/>
    <w:rsid w:val="00C20C35"/>
    <w:rsid w:val="00C2728D"/>
    <w:rsid w:val="00C317D7"/>
    <w:rsid w:val="00C50B2E"/>
    <w:rsid w:val="00C51F5C"/>
    <w:rsid w:val="00C5664F"/>
    <w:rsid w:val="00C57744"/>
    <w:rsid w:val="00C62FDD"/>
    <w:rsid w:val="00C81906"/>
    <w:rsid w:val="00C83AC3"/>
    <w:rsid w:val="00C87CE2"/>
    <w:rsid w:val="00CA283D"/>
    <w:rsid w:val="00CB019A"/>
    <w:rsid w:val="00CC32FB"/>
    <w:rsid w:val="00CC6154"/>
    <w:rsid w:val="00CD1C76"/>
    <w:rsid w:val="00CD5217"/>
    <w:rsid w:val="00CE7440"/>
    <w:rsid w:val="00CF1B99"/>
    <w:rsid w:val="00D0069F"/>
    <w:rsid w:val="00D0082F"/>
    <w:rsid w:val="00D04016"/>
    <w:rsid w:val="00D239D4"/>
    <w:rsid w:val="00D33495"/>
    <w:rsid w:val="00D425BC"/>
    <w:rsid w:val="00D51AB8"/>
    <w:rsid w:val="00D71A6D"/>
    <w:rsid w:val="00D936EB"/>
    <w:rsid w:val="00D93D0D"/>
    <w:rsid w:val="00D942F9"/>
    <w:rsid w:val="00D9636F"/>
    <w:rsid w:val="00D979B0"/>
    <w:rsid w:val="00DB2CBA"/>
    <w:rsid w:val="00DC54AE"/>
    <w:rsid w:val="00DE7309"/>
    <w:rsid w:val="00DF5538"/>
    <w:rsid w:val="00E000C7"/>
    <w:rsid w:val="00E128C6"/>
    <w:rsid w:val="00E40782"/>
    <w:rsid w:val="00E50468"/>
    <w:rsid w:val="00E5136C"/>
    <w:rsid w:val="00E66754"/>
    <w:rsid w:val="00E7180D"/>
    <w:rsid w:val="00E76337"/>
    <w:rsid w:val="00E811D5"/>
    <w:rsid w:val="00E82957"/>
    <w:rsid w:val="00E903C6"/>
    <w:rsid w:val="00E9615D"/>
    <w:rsid w:val="00EA0A98"/>
    <w:rsid w:val="00EA1EAB"/>
    <w:rsid w:val="00EA5514"/>
    <w:rsid w:val="00EA56FA"/>
    <w:rsid w:val="00EA69BE"/>
    <w:rsid w:val="00EA794D"/>
    <w:rsid w:val="00ED1D4A"/>
    <w:rsid w:val="00ED7C68"/>
    <w:rsid w:val="00EE53B5"/>
    <w:rsid w:val="00EE6FA6"/>
    <w:rsid w:val="00EF55CF"/>
    <w:rsid w:val="00EF78DE"/>
    <w:rsid w:val="00F0634F"/>
    <w:rsid w:val="00F07113"/>
    <w:rsid w:val="00F10194"/>
    <w:rsid w:val="00F1605D"/>
    <w:rsid w:val="00F17C98"/>
    <w:rsid w:val="00F208E1"/>
    <w:rsid w:val="00F255B2"/>
    <w:rsid w:val="00F25DB4"/>
    <w:rsid w:val="00F277ED"/>
    <w:rsid w:val="00F3742C"/>
    <w:rsid w:val="00F44BB5"/>
    <w:rsid w:val="00F477D4"/>
    <w:rsid w:val="00F5206F"/>
    <w:rsid w:val="00F575A2"/>
    <w:rsid w:val="00F61B53"/>
    <w:rsid w:val="00F6636C"/>
    <w:rsid w:val="00F7778B"/>
    <w:rsid w:val="00F87507"/>
    <w:rsid w:val="00FA75F3"/>
    <w:rsid w:val="00FB1595"/>
    <w:rsid w:val="00FB195E"/>
    <w:rsid w:val="00FB3585"/>
    <w:rsid w:val="00FC1847"/>
    <w:rsid w:val="00FC7FE7"/>
    <w:rsid w:val="00FE35C4"/>
    <w:rsid w:val="00FE4D91"/>
    <w:rsid w:val="00FE5C45"/>
    <w:rsid w:val="00FF14F0"/>
    <w:rsid w:val="00FF27FD"/>
    <w:rsid w:val="00FF4EC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64A8"/>
  </w:style>
  <w:style w:type="paragraph" w:styleId="Nagwek2">
    <w:name w:val="heading 2"/>
    <w:basedOn w:val="Normalny"/>
    <w:next w:val="Normalny"/>
    <w:link w:val="Nagwek2Znak"/>
    <w:semiHidden/>
    <w:unhideWhenUsed/>
    <w:qFormat/>
    <w:rsid w:val="00CD1C76"/>
    <w:pPr>
      <w:keepNext/>
      <w:spacing w:before="240" w:after="60"/>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semiHidden/>
    <w:unhideWhenUsed/>
    <w:qFormat/>
    <w:rsid w:val="001D5A39"/>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nhideWhenUsed/>
    <w:qFormat/>
    <w:rsid w:val="00CD1C76"/>
    <w:pPr>
      <w:keepNext/>
      <w:spacing w:before="240" w:after="60"/>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semiHidden/>
    <w:unhideWhenUsed/>
    <w:qFormat/>
    <w:rsid w:val="001D5A39"/>
    <w:pPr>
      <w:keepNext/>
      <w:keepLines/>
      <w:spacing w:before="4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1D5A39"/>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1D5A3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nhideWhenUsed/>
    <w:rsid w:val="007D24CC"/>
    <w:pPr>
      <w:tabs>
        <w:tab w:val="center" w:pos="4536"/>
        <w:tab w:val="right" w:pos="9072"/>
      </w:tabs>
    </w:pPr>
  </w:style>
  <w:style w:type="character" w:customStyle="1" w:styleId="NagwekZnak">
    <w:name w:val="Nagłówek Znak"/>
    <w:basedOn w:val="Domylnaczcionkaakapitu"/>
    <w:link w:val="Nagwek"/>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Odwoaniedokomentarza">
    <w:name w:val="annotation reference"/>
    <w:basedOn w:val="Domylnaczcionkaakapitu"/>
    <w:unhideWhenUsed/>
    <w:rsid w:val="00C2728D"/>
    <w:rPr>
      <w:sz w:val="16"/>
      <w:szCs w:val="16"/>
    </w:rPr>
  </w:style>
  <w:style w:type="paragraph" w:styleId="Tekstkomentarza">
    <w:name w:val="annotation text"/>
    <w:basedOn w:val="Normalny"/>
    <w:link w:val="TekstkomentarzaZnak"/>
    <w:uiPriority w:val="99"/>
    <w:semiHidden/>
    <w:unhideWhenUsed/>
    <w:rsid w:val="00C2728D"/>
    <w:rPr>
      <w:sz w:val="20"/>
      <w:szCs w:val="20"/>
    </w:rPr>
  </w:style>
  <w:style w:type="character" w:customStyle="1" w:styleId="TekstkomentarzaZnak">
    <w:name w:val="Tekst komentarza Znak"/>
    <w:basedOn w:val="Domylnaczcionkaakapitu"/>
    <w:link w:val="Tekstkomentarza"/>
    <w:uiPriority w:val="99"/>
    <w:semiHidden/>
    <w:rsid w:val="00C2728D"/>
    <w:rPr>
      <w:sz w:val="20"/>
      <w:szCs w:val="20"/>
    </w:rPr>
  </w:style>
  <w:style w:type="paragraph" w:styleId="Tematkomentarza">
    <w:name w:val="annotation subject"/>
    <w:basedOn w:val="Tekstkomentarza"/>
    <w:next w:val="Tekstkomentarza"/>
    <w:link w:val="TematkomentarzaZnak"/>
    <w:uiPriority w:val="99"/>
    <w:semiHidden/>
    <w:unhideWhenUsed/>
    <w:rsid w:val="00C2728D"/>
    <w:rPr>
      <w:b/>
      <w:bCs/>
    </w:rPr>
  </w:style>
  <w:style w:type="character" w:customStyle="1" w:styleId="TematkomentarzaZnak">
    <w:name w:val="Temat komentarza Znak"/>
    <w:basedOn w:val="TekstkomentarzaZnak"/>
    <w:link w:val="Tematkomentarza"/>
    <w:uiPriority w:val="99"/>
    <w:semiHidden/>
    <w:rsid w:val="00C2728D"/>
    <w:rPr>
      <w:b/>
      <w:bCs/>
      <w:sz w:val="20"/>
      <w:szCs w:val="20"/>
    </w:rPr>
  </w:style>
  <w:style w:type="paragraph" w:styleId="Tekstdymka">
    <w:name w:val="Balloon Text"/>
    <w:basedOn w:val="Normalny"/>
    <w:link w:val="TekstdymkaZnak"/>
    <w:uiPriority w:val="99"/>
    <w:semiHidden/>
    <w:unhideWhenUsed/>
    <w:rsid w:val="00C272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28D"/>
    <w:rPr>
      <w:rFonts w:ascii="Segoe UI" w:hAnsi="Segoe UI" w:cs="Segoe UI"/>
      <w:sz w:val="18"/>
      <w:szCs w:val="18"/>
    </w:rPr>
  </w:style>
  <w:style w:type="paragraph" w:styleId="Akapitzlist">
    <w:name w:val="List Paragraph"/>
    <w:basedOn w:val="Normalny"/>
    <w:uiPriority w:val="34"/>
    <w:qFormat/>
    <w:rsid w:val="00674099"/>
    <w:pPr>
      <w:ind w:left="720"/>
      <w:contextualSpacing/>
    </w:pPr>
  </w:style>
  <w:style w:type="paragraph" w:styleId="Tekstpodstawowy">
    <w:name w:val="Body Text"/>
    <w:basedOn w:val="Normalny"/>
    <w:link w:val="TekstpodstawowyZnak"/>
    <w:rsid w:val="002601A4"/>
    <w:pPr>
      <w:jc w:val="both"/>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rsid w:val="002601A4"/>
    <w:rPr>
      <w:rFonts w:ascii="Times New Roman" w:eastAsia="Times New Roman" w:hAnsi="Times New Roman" w:cs="Times New Roman"/>
      <w:lang w:eastAsia="pl-PL"/>
    </w:rPr>
  </w:style>
  <w:style w:type="paragraph" w:customStyle="1" w:styleId="bold">
    <w:name w:val="bold"/>
    <w:basedOn w:val="Normalny"/>
    <w:rsid w:val="002601A4"/>
    <w:pPr>
      <w:spacing w:before="100" w:beforeAutospacing="1" w:after="100" w:afterAutospacing="1"/>
    </w:pPr>
    <w:rPr>
      <w:rFonts w:ascii="Times New Roman" w:eastAsia="Times New Roman" w:hAnsi="Times New Roman" w:cs="Times New Roman"/>
      <w:b/>
      <w:bCs/>
      <w:lang w:eastAsia="pl-PL"/>
    </w:rPr>
  </w:style>
  <w:style w:type="paragraph" w:styleId="Tekstpodstawowywcity">
    <w:name w:val="Body Text Indent"/>
    <w:basedOn w:val="Normalny"/>
    <w:link w:val="TekstpodstawowywcityZnak"/>
    <w:uiPriority w:val="99"/>
    <w:unhideWhenUsed/>
    <w:rsid w:val="0076273E"/>
    <w:pPr>
      <w:spacing w:after="120"/>
      <w:ind w:left="283"/>
    </w:pPr>
  </w:style>
  <w:style w:type="character" w:customStyle="1" w:styleId="TekstpodstawowywcityZnak">
    <w:name w:val="Tekst podstawowy wcięty Znak"/>
    <w:basedOn w:val="Domylnaczcionkaakapitu"/>
    <w:link w:val="Tekstpodstawowywcity"/>
    <w:uiPriority w:val="99"/>
    <w:rsid w:val="0076273E"/>
  </w:style>
  <w:style w:type="paragraph" w:styleId="Tekstpodstawowy2">
    <w:name w:val="Body Text 2"/>
    <w:basedOn w:val="Normalny"/>
    <w:link w:val="Tekstpodstawowy2Znak"/>
    <w:uiPriority w:val="99"/>
    <w:unhideWhenUsed/>
    <w:rsid w:val="00CD1C76"/>
    <w:pPr>
      <w:spacing w:after="120" w:line="480" w:lineRule="auto"/>
    </w:pPr>
  </w:style>
  <w:style w:type="character" w:customStyle="1" w:styleId="Tekstpodstawowy2Znak">
    <w:name w:val="Tekst podstawowy 2 Znak"/>
    <w:basedOn w:val="Domylnaczcionkaakapitu"/>
    <w:link w:val="Tekstpodstawowy2"/>
    <w:uiPriority w:val="99"/>
    <w:rsid w:val="00CD1C76"/>
  </w:style>
  <w:style w:type="character" w:customStyle="1" w:styleId="Nagwek2Znak">
    <w:name w:val="Nagłówek 2 Znak"/>
    <w:basedOn w:val="Domylnaczcionkaakapitu"/>
    <w:link w:val="Nagwek2"/>
    <w:semiHidden/>
    <w:rsid w:val="00CD1C76"/>
    <w:rPr>
      <w:rFonts w:ascii="Cambria" w:eastAsia="Times New Roman" w:hAnsi="Cambria" w:cs="Times New Roman"/>
      <w:b/>
      <w:bCs/>
      <w:i/>
      <w:iCs/>
      <w:sz w:val="28"/>
      <w:szCs w:val="28"/>
      <w:lang w:eastAsia="pl-PL"/>
    </w:rPr>
  </w:style>
  <w:style w:type="character" w:customStyle="1" w:styleId="Nagwek4Znak">
    <w:name w:val="Nagłówek 4 Znak"/>
    <w:basedOn w:val="Domylnaczcionkaakapitu"/>
    <w:link w:val="Nagwek4"/>
    <w:rsid w:val="00CD1C76"/>
    <w:rPr>
      <w:rFonts w:ascii="Calibri" w:eastAsia="Times New Roman" w:hAnsi="Calibri" w:cs="Times New Roman"/>
      <w:b/>
      <w:bCs/>
      <w:sz w:val="28"/>
      <w:szCs w:val="28"/>
      <w:lang w:eastAsia="pl-PL"/>
    </w:rPr>
  </w:style>
  <w:style w:type="character" w:customStyle="1" w:styleId="Nagwek3Znak">
    <w:name w:val="Nagłówek 3 Znak"/>
    <w:basedOn w:val="Domylnaczcionkaakapitu"/>
    <w:link w:val="Nagwek3"/>
    <w:uiPriority w:val="9"/>
    <w:semiHidden/>
    <w:rsid w:val="001D5A39"/>
    <w:rPr>
      <w:rFonts w:asciiTheme="majorHAnsi" w:eastAsiaTheme="majorEastAsia" w:hAnsiTheme="majorHAnsi" w:cstheme="majorBidi"/>
      <w:color w:val="1F3763" w:themeColor="accent1" w:themeShade="7F"/>
    </w:rPr>
  </w:style>
  <w:style w:type="character" w:customStyle="1" w:styleId="Nagwek5Znak">
    <w:name w:val="Nagłówek 5 Znak"/>
    <w:basedOn w:val="Domylnaczcionkaakapitu"/>
    <w:link w:val="Nagwek5"/>
    <w:uiPriority w:val="9"/>
    <w:semiHidden/>
    <w:rsid w:val="001D5A39"/>
    <w:rPr>
      <w:rFonts w:asciiTheme="majorHAnsi" w:eastAsiaTheme="majorEastAsia" w:hAnsiTheme="majorHAnsi" w:cstheme="majorBidi"/>
      <w:color w:val="2F5496" w:themeColor="accent1" w:themeShade="BF"/>
    </w:rPr>
  </w:style>
  <w:style w:type="character" w:customStyle="1" w:styleId="Nagwek7Znak">
    <w:name w:val="Nagłówek 7 Znak"/>
    <w:basedOn w:val="Domylnaczcionkaakapitu"/>
    <w:link w:val="Nagwek7"/>
    <w:uiPriority w:val="9"/>
    <w:semiHidden/>
    <w:rsid w:val="001D5A3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1D5A39"/>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1D5A3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D5A39"/>
  </w:style>
  <w:style w:type="paragraph" w:styleId="Tekstpodstawowy3">
    <w:name w:val="Body Text 3"/>
    <w:basedOn w:val="Normalny"/>
    <w:link w:val="Tekstpodstawowy3Znak"/>
    <w:rsid w:val="001D5A39"/>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1D5A39"/>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uiPriority w:val="99"/>
    <w:unhideWhenUsed/>
    <w:rsid w:val="00A47990"/>
    <w:pPr>
      <w:spacing w:after="120"/>
      <w:ind w:left="283"/>
    </w:pPr>
    <w:rPr>
      <w:rFonts w:ascii="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A47990"/>
    <w:rPr>
      <w:rFonts w:ascii="Times New Roman" w:hAnsi="Times New Roman" w:cs="Times New Roman"/>
      <w:sz w:val="16"/>
      <w:szCs w:val="16"/>
      <w:lang w:eastAsia="pl-PL"/>
    </w:rPr>
  </w:style>
  <w:style w:type="paragraph" w:customStyle="1" w:styleId="Nagwek11">
    <w:name w:val="Nagłówek 11"/>
    <w:next w:val="Normalny"/>
    <w:rsid w:val="00086A30"/>
    <w:pPr>
      <w:widowControl w:val="0"/>
      <w:suppressAutoHyphens/>
      <w:autoSpaceDE w:val="0"/>
    </w:pPr>
    <w:rPr>
      <w:rFonts w:ascii="Times New Roman" w:eastAsia="Lucida Sans Unicode" w:hAnsi="Times New Roman" w:cs="Times New Roman"/>
    </w:rPr>
  </w:style>
  <w:style w:type="character" w:styleId="Pogrubienie">
    <w:name w:val="Strong"/>
    <w:uiPriority w:val="22"/>
    <w:qFormat/>
    <w:rsid w:val="00623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1430197058">
      <w:bodyDiv w:val="1"/>
      <w:marLeft w:val="0"/>
      <w:marRight w:val="0"/>
      <w:marTop w:val="0"/>
      <w:marBottom w:val="0"/>
      <w:divBdr>
        <w:top w:val="none" w:sz="0" w:space="0" w:color="auto"/>
        <w:left w:val="none" w:sz="0" w:space="0" w:color="auto"/>
        <w:bottom w:val="none" w:sz="0" w:space="0" w:color="auto"/>
        <w:right w:val="none" w:sz="0" w:space="0" w:color="auto"/>
      </w:divBdr>
    </w:div>
    <w:div w:id="20828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7585-26A2-4FA0-A43F-05F4CC0B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5104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Żarczyńska</dc:creator>
  <cp:keywords/>
  <dc:description/>
  <cp:lastModifiedBy>Rachut Edyta</cp:lastModifiedBy>
  <cp:revision>2</cp:revision>
  <cp:lastPrinted>2026-05-25T10:23:00Z</cp:lastPrinted>
  <dcterms:created xsi:type="dcterms:W3CDTF">2026-05-25T10:24:00Z</dcterms:created>
  <dcterms:modified xsi:type="dcterms:W3CDTF">2026-05-25T10:24:00Z</dcterms:modified>
</cp:coreProperties>
</file>