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B9D0" w14:textId="2CA56769"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7454AC" wp14:editId="0FE1174A">
            <wp:simplePos x="0" y="0"/>
            <wp:positionH relativeFrom="margin">
              <wp:align>left</wp:align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4B7C73">
        <w:rPr>
          <w:rFonts w:ascii="Calibri" w:hAnsi="Calibri" w:cs="Calibri"/>
        </w:rPr>
        <w:t xml:space="preserve">18 czerwca </w:t>
      </w:r>
      <w:r w:rsidR="00F60B96" w:rsidRPr="00990BDC">
        <w:rPr>
          <w:rFonts w:ascii="Calibri" w:hAnsi="Calibri" w:cs="Calibri"/>
        </w:rPr>
        <w:t>202</w:t>
      </w:r>
      <w:r w:rsidR="00F60B96">
        <w:rPr>
          <w:rFonts w:ascii="Calibri" w:hAnsi="Calibri" w:cs="Calibri"/>
        </w:rPr>
        <w:t xml:space="preserve">6 </w:t>
      </w:r>
      <w:r w:rsidR="00944F8B" w:rsidRPr="00990BDC">
        <w:rPr>
          <w:rFonts w:ascii="Calibri" w:hAnsi="Calibri" w:cs="Calibri"/>
        </w:rPr>
        <w:t>r.</w:t>
      </w:r>
    </w:p>
    <w:p w14:paraId="19102653" w14:textId="77777777" w:rsidR="00933D40" w:rsidRPr="00990BDC" w:rsidRDefault="00933D40" w:rsidP="00E81A91">
      <w:pPr>
        <w:spacing w:after="48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14:paraId="1B9AF5C0" w14:textId="77777777" w:rsidR="00E81A91" w:rsidRDefault="00E81A91" w:rsidP="00E81A91">
      <w:pPr>
        <w:spacing w:after="120" w:line="23" w:lineRule="atLeast"/>
        <w:ind w:firstLine="992"/>
        <w:rPr>
          <w:rFonts w:cstheme="minorHAnsi"/>
        </w:rPr>
      </w:pPr>
    </w:p>
    <w:p w14:paraId="22D2980D" w14:textId="1D298E65" w:rsidR="00944F8B" w:rsidRPr="00990BDC" w:rsidRDefault="009E1432" w:rsidP="00FA68DE">
      <w:pPr>
        <w:spacing w:after="36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3262E7">
        <w:rPr>
          <w:rFonts w:cstheme="minorHAnsi"/>
        </w:rPr>
        <w:t>30</w:t>
      </w:r>
      <w:r w:rsidRPr="008B32E2">
        <w:rPr>
          <w:rFonts w:cstheme="minorHAnsi"/>
        </w:rPr>
        <w:t>.202</w:t>
      </w:r>
      <w:r w:rsidR="00F60B96">
        <w:rPr>
          <w:rFonts w:cstheme="minorHAnsi"/>
        </w:rPr>
        <w:t>6</w:t>
      </w:r>
    </w:p>
    <w:p w14:paraId="041FE146" w14:textId="77777777" w:rsidR="00944F8B" w:rsidRPr="00996294" w:rsidRDefault="00DE0D7D" w:rsidP="00FA68DE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14:paraId="5611F6E5" w14:textId="5BDA291E" w:rsidR="009E1432" w:rsidRPr="00F2353D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F2353D">
        <w:rPr>
          <w:rFonts w:asciiTheme="minorHAnsi" w:hAnsiTheme="minorHAnsi" w:cstheme="minorHAnsi"/>
        </w:rPr>
        <w:t xml:space="preserve">Na podstawie art. </w:t>
      </w:r>
      <w:r w:rsidR="002A06FF" w:rsidRPr="002A06FF">
        <w:rPr>
          <w:rFonts w:asciiTheme="minorHAnsi" w:hAnsiTheme="minorHAnsi" w:cstheme="minorHAnsi"/>
        </w:rPr>
        <w:t xml:space="preserve">64 ust. 1 pkt 3 i ust. 4 </w:t>
      </w:r>
      <w:r w:rsidRPr="00F2353D">
        <w:rPr>
          <w:rFonts w:asciiTheme="minorHAnsi" w:hAnsiTheme="minorHAnsi" w:cstheme="minorHAnsi"/>
          <w:iCs/>
        </w:rPr>
        <w:t>ustawy</w:t>
      </w:r>
      <w:r w:rsidRPr="00F2353D">
        <w:rPr>
          <w:rFonts w:asciiTheme="minorHAnsi" w:hAnsiTheme="minorHAnsi" w:cstheme="minorHAnsi"/>
        </w:rPr>
        <w:t xml:space="preserve"> z dnia 3 października 2008 r. o </w:t>
      </w:r>
      <w:r w:rsidRPr="00F2353D">
        <w:rPr>
          <w:rFonts w:asciiTheme="minorHAnsi" w:hAnsiTheme="minorHAnsi" w:cstheme="minorHAnsi"/>
          <w:iCs/>
        </w:rPr>
        <w:t>udostępnianiu informacji</w:t>
      </w:r>
      <w:r w:rsidRPr="00F2353D">
        <w:rPr>
          <w:rFonts w:asciiTheme="minorHAnsi" w:hAnsiTheme="minorHAnsi" w:cstheme="minorHAnsi"/>
        </w:rPr>
        <w:t xml:space="preserve"> o</w:t>
      </w:r>
      <w:r w:rsidR="00343953" w:rsidRPr="00F2353D">
        <w:rPr>
          <w:rFonts w:asciiTheme="minorHAnsi" w:hAnsiTheme="minorHAnsi" w:cstheme="minorHAnsi"/>
        </w:rPr>
        <w:t> </w:t>
      </w:r>
      <w:r w:rsidRPr="00F2353D">
        <w:rPr>
          <w:rFonts w:asciiTheme="minorHAnsi" w:hAnsiTheme="minorHAnsi" w:cstheme="minorHAnsi"/>
          <w:iCs/>
        </w:rPr>
        <w:t>środowisku</w:t>
      </w:r>
      <w:r w:rsidRPr="00F2353D">
        <w:rPr>
          <w:rFonts w:asciiTheme="minorHAnsi" w:hAnsiTheme="minorHAnsi" w:cstheme="minorHAnsi"/>
        </w:rPr>
        <w:t xml:space="preserve"> i jego ochronie, udziale społeczeństwa w ochronie </w:t>
      </w:r>
      <w:r w:rsidRPr="00F2353D">
        <w:rPr>
          <w:rFonts w:asciiTheme="minorHAnsi" w:hAnsiTheme="minorHAnsi" w:cstheme="minorHAnsi"/>
          <w:iCs/>
        </w:rPr>
        <w:t>środowiska</w:t>
      </w:r>
      <w:r w:rsidRPr="00F2353D">
        <w:rPr>
          <w:rFonts w:asciiTheme="minorHAnsi" w:hAnsiTheme="minorHAnsi" w:cstheme="minorHAnsi"/>
        </w:rPr>
        <w:t xml:space="preserve"> oraz </w:t>
      </w:r>
      <w:r w:rsidR="002A06FF">
        <w:rPr>
          <w:rFonts w:asciiTheme="minorHAnsi" w:hAnsiTheme="minorHAnsi" w:cstheme="minorHAnsi"/>
        </w:rPr>
        <w:br/>
      </w:r>
      <w:r w:rsidRPr="00F2353D">
        <w:rPr>
          <w:rFonts w:asciiTheme="minorHAnsi" w:hAnsiTheme="minorHAnsi" w:cstheme="minorHAnsi"/>
        </w:rPr>
        <w:t xml:space="preserve">o ocenach oddziaływania </w:t>
      </w:r>
      <w:r w:rsidRPr="00F2353D">
        <w:rPr>
          <w:rFonts w:asciiTheme="minorHAnsi" w:hAnsiTheme="minorHAnsi" w:cstheme="minorHAnsi"/>
          <w:spacing w:val="-6"/>
        </w:rPr>
        <w:t xml:space="preserve">na </w:t>
      </w:r>
      <w:r w:rsidRPr="00F2353D">
        <w:rPr>
          <w:rFonts w:asciiTheme="minorHAnsi" w:hAnsiTheme="minorHAnsi" w:cstheme="minorHAnsi"/>
          <w:iCs/>
          <w:spacing w:val="-6"/>
        </w:rPr>
        <w:t>środowisko (tekst jednolity:</w:t>
      </w:r>
      <w:r w:rsidRPr="00F2353D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F2353D">
        <w:rPr>
          <w:rFonts w:asciiTheme="minorHAnsi" w:hAnsiTheme="minorHAnsi" w:cstheme="minorHAnsi"/>
          <w:spacing w:val="-6"/>
        </w:rPr>
        <w:t xml:space="preserve">Dz. U. z </w:t>
      </w:r>
      <w:r w:rsidR="004B7C73" w:rsidRPr="00F2353D">
        <w:rPr>
          <w:rFonts w:asciiTheme="minorHAnsi" w:hAnsiTheme="minorHAnsi" w:cstheme="minorHAnsi"/>
          <w:spacing w:val="-6"/>
        </w:rPr>
        <w:t>202</w:t>
      </w:r>
      <w:r w:rsidR="004B7C73">
        <w:rPr>
          <w:rFonts w:asciiTheme="minorHAnsi" w:hAnsiTheme="minorHAnsi" w:cstheme="minorHAnsi"/>
          <w:spacing w:val="-6"/>
        </w:rPr>
        <w:t>6</w:t>
      </w:r>
      <w:r w:rsidR="004B7C73" w:rsidRPr="00F2353D">
        <w:rPr>
          <w:rFonts w:asciiTheme="minorHAnsi" w:hAnsiTheme="minorHAnsi" w:cstheme="minorHAnsi"/>
          <w:spacing w:val="-6"/>
        </w:rPr>
        <w:t xml:space="preserve"> r., poz. </w:t>
      </w:r>
      <w:r w:rsidR="004B7C73">
        <w:rPr>
          <w:rFonts w:asciiTheme="minorHAnsi" w:hAnsiTheme="minorHAnsi" w:cstheme="minorHAnsi"/>
          <w:spacing w:val="-6"/>
        </w:rPr>
        <w:t>670</w:t>
      </w:r>
      <w:r w:rsidRPr="00F2353D">
        <w:rPr>
          <w:rFonts w:asciiTheme="minorHAnsi" w:hAnsiTheme="minorHAnsi" w:cstheme="minorHAnsi"/>
          <w:spacing w:val="-6"/>
        </w:rPr>
        <w:t>)</w:t>
      </w:r>
      <w:r w:rsidR="00F2353D" w:rsidRPr="00F2353D">
        <w:rPr>
          <w:rFonts w:asciiTheme="minorHAnsi" w:hAnsiTheme="minorHAnsi" w:cstheme="minorHAnsi"/>
          <w:spacing w:val="-6"/>
        </w:rPr>
        <w:t xml:space="preserve">, </w:t>
      </w:r>
      <w:r w:rsidR="00F2353D" w:rsidRPr="00F2353D">
        <w:rPr>
          <w:rFonts w:asciiTheme="minorHAnsi" w:hAnsiTheme="minorHAnsi" w:cstheme="minorHAnsi"/>
        </w:rPr>
        <w:t>w związku z art. </w:t>
      </w:r>
      <w:r w:rsidR="00F2353D">
        <w:rPr>
          <w:rFonts w:asciiTheme="minorHAnsi" w:hAnsiTheme="minorHAnsi" w:cstheme="minorHAnsi"/>
        </w:rPr>
        <w:t>378 ust. </w:t>
      </w:r>
      <w:r w:rsidR="00F2353D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F2353D">
        <w:rPr>
          <w:rFonts w:asciiTheme="minorHAnsi" w:hAnsiTheme="minorHAnsi" w:cstheme="minorHAnsi"/>
        </w:rPr>
        <w:t>. U. z </w:t>
      </w:r>
      <w:r w:rsidR="00F2353D" w:rsidRPr="00F2353D">
        <w:rPr>
          <w:rFonts w:asciiTheme="minorHAnsi" w:hAnsiTheme="minorHAnsi" w:cstheme="minorHAnsi"/>
        </w:rPr>
        <w:t>202</w:t>
      </w:r>
      <w:r w:rsidR="00A1586B">
        <w:rPr>
          <w:rFonts w:asciiTheme="minorHAnsi" w:hAnsiTheme="minorHAnsi" w:cstheme="minorHAnsi"/>
        </w:rPr>
        <w:t>5</w:t>
      </w:r>
      <w:r w:rsidR="00F2353D" w:rsidRPr="00F2353D">
        <w:rPr>
          <w:rFonts w:asciiTheme="minorHAnsi" w:hAnsiTheme="minorHAnsi" w:cstheme="minorHAnsi"/>
        </w:rPr>
        <w:t xml:space="preserve"> r. poz. </w:t>
      </w:r>
      <w:r w:rsidR="00A1586B">
        <w:rPr>
          <w:rFonts w:asciiTheme="minorHAnsi" w:hAnsiTheme="minorHAnsi" w:cstheme="minorHAnsi"/>
        </w:rPr>
        <w:t>6</w:t>
      </w:r>
      <w:r w:rsidR="00F2353D" w:rsidRPr="00F2353D">
        <w:rPr>
          <w:rFonts w:asciiTheme="minorHAnsi" w:hAnsiTheme="minorHAnsi" w:cstheme="minorHAnsi"/>
        </w:rPr>
        <w:t>4</w:t>
      </w:r>
      <w:r w:rsidR="00A1586B">
        <w:rPr>
          <w:rFonts w:asciiTheme="minorHAnsi" w:hAnsiTheme="minorHAnsi" w:cstheme="minorHAnsi"/>
        </w:rPr>
        <w:t>7</w:t>
      </w:r>
      <w:r w:rsidR="009E3E14">
        <w:rPr>
          <w:rFonts w:asciiTheme="minorHAnsi" w:hAnsiTheme="minorHAnsi" w:cstheme="minorHAnsi"/>
        </w:rPr>
        <w:t xml:space="preserve"> ze zm.</w:t>
      </w:r>
      <w:r w:rsidR="00F2353D" w:rsidRPr="00F2353D">
        <w:rPr>
          <w:rFonts w:asciiTheme="minorHAnsi" w:hAnsiTheme="minorHAnsi" w:cstheme="minorHAnsi"/>
        </w:rPr>
        <w:t>)</w:t>
      </w:r>
      <w:r w:rsidRPr="00F2353D">
        <w:rPr>
          <w:rFonts w:asciiTheme="minorHAnsi" w:hAnsiTheme="minorHAnsi" w:cstheme="minorHAnsi"/>
          <w:spacing w:val="-6"/>
        </w:rPr>
        <w:t xml:space="preserve"> oraz art. 36 </w:t>
      </w:r>
      <w:r w:rsidR="00F2353D" w:rsidRPr="00F2353D">
        <w:rPr>
          <w:rFonts w:asciiTheme="minorHAnsi" w:hAnsiTheme="minorHAnsi" w:cstheme="minorHAnsi"/>
          <w:spacing w:val="-6"/>
        </w:rPr>
        <w:t xml:space="preserve"> i art. 49 </w:t>
      </w:r>
      <w:r w:rsidRPr="00F2353D">
        <w:rPr>
          <w:rFonts w:asciiTheme="minorHAnsi" w:hAnsiTheme="minorHAnsi" w:cstheme="minorHAnsi"/>
          <w:spacing w:val="-6"/>
        </w:rPr>
        <w:t>ustawy z</w:t>
      </w:r>
      <w:r w:rsidR="00343953" w:rsidRPr="00F2353D">
        <w:rPr>
          <w:rFonts w:asciiTheme="minorHAnsi" w:hAnsiTheme="minorHAnsi" w:cstheme="minorHAnsi"/>
          <w:spacing w:val="-6"/>
        </w:rPr>
        <w:t> </w:t>
      </w:r>
      <w:r w:rsidRPr="00F2353D">
        <w:rPr>
          <w:rFonts w:asciiTheme="minorHAnsi" w:hAnsiTheme="minorHAnsi" w:cstheme="minorHAnsi"/>
          <w:spacing w:val="-6"/>
        </w:rPr>
        <w:t xml:space="preserve">dnia 14 czerwca 1960 r. </w:t>
      </w:r>
      <w:r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EF1E92">
        <w:rPr>
          <w:rFonts w:asciiTheme="minorHAnsi" w:hAnsiTheme="minorHAnsi" w:cstheme="minorHAnsi"/>
          <w:spacing w:val="-6"/>
        </w:rPr>
        <w:t>5</w:t>
      </w:r>
      <w:r w:rsidRPr="00F2353D">
        <w:rPr>
          <w:rFonts w:asciiTheme="minorHAnsi" w:hAnsiTheme="minorHAnsi" w:cstheme="minorHAnsi"/>
          <w:spacing w:val="-6"/>
        </w:rPr>
        <w:t xml:space="preserve"> r., poz. </w:t>
      </w:r>
      <w:r w:rsidR="00EF1E92">
        <w:rPr>
          <w:rFonts w:asciiTheme="minorHAnsi" w:hAnsiTheme="minorHAnsi" w:cstheme="minorHAnsi"/>
          <w:spacing w:val="-6"/>
        </w:rPr>
        <w:t>1691</w:t>
      </w:r>
      <w:r w:rsidR="00343953" w:rsidRPr="00F2353D">
        <w:rPr>
          <w:rFonts w:asciiTheme="minorHAnsi" w:hAnsiTheme="minorHAnsi" w:cstheme="minorHAnsi"/>
          <w:spacing w:val="-6"/>
        </w:rPr>
        <w:t>)</w:t>
      </w:r>
      <w:r w:rsidRPr="00F2353D">
        <w:rPr>
          <w:rFonts w:asciiTheme="minorHAnsi" w:hAnsiTheme="minorHAnsi" w:cstheme="minorHAnsi"/>
          <w:spacing w:val="-6"/>
        </w:rPr>
        <w:t>,</w:t>
      </w:r>
    </w:p>
    <w:p w14:paraId="0A399F70" w14:textId="77777777" w:rsidR="009E1432" w:rsidRPr="00896A56" w:rsidRDefault="009E1432" w:rsidP="00FA68DE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14:paraId="199EAB04" w14:textId="4D426F0E" w:rsidR="00F60B96" w:rsidRDefault="003262E7" w:rsidP="00F60B96">
      <w:pPr>
        <w:spacing w:after="24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>
        <w:rPr>
          <w:rStyle w:val="Pogrubienie"/>
          <w:rFonts w:cstheme="minorHAnsi"/>
          <w:b w:val="0"/>
        </w:rPr>
        <w:t>uruchomieniu</w:t>
      </w:r>
      <w:r>
        <w:rPr>
          <w:rFonts w:cstheme="minorHAnsi"/>
        </w:rPr>
        <w:t xml:space="preserve"> fermy drobiu powyżej 210 DJP zlokalizowanej w m. Chaławy, gmina Brodnica nie zostanie wydana w </w:t>
      </w:r>
      <w:r w:rsidR="004B7C73">
        <w:rPr>
          <w:rFonts w:cstheme="minorHAnsi"/>
        </w:rPr>
        <w:t>wyznaczonym</w:t>
      </w:r>
      <w:r w:rsidR="004B7C73" w:rsidRPr="00F93CC6">
        <w:rPr>
          <w:rFonts w:cstheme="minorHAnsi"/>
        </w:rPr>
        <w:t xml:space="preserve"> terminie.</w:t>
      </w:r>
      <w:r w:rsidR="004B7C73" w:rsidRPr="00F93CC6">
        <w:rPr>
          <w:rFonts w:cstheme="minorHAnsi"/>
          <w:bCs/>
        </w:rPr>
        <w:t xml:space="preserve"> </w:t>
      </w:r>
      <w:r w:rsidR="004B7C73">
        <w:rPr>
          <w:rFonts w:cstheme="minorHAnsi"/>
          <w:bCs/>
        </w:rPr>
        <w:t>Wobec powyższego</w:t>
      </w:r>
      <w:r w:rsidR="004B7C73" w:rsidRPr="00F93CC6">
        <w:rPr>
          <w:rFonts w:cstheme="minorHAnsi"/>
        </w:rPr>
        <w:t xml:space="preserve"> wyznaczam nowy termin załatwienia sprawy do</w:t>
      </w:r>
      <w:r w:rsidR="004B7C73">
        <w:rPr>
          <w:rFonts w:cstheme="minorHAnsi"/>
        </w:rPr>
        <w:t xml:space="preserve"> </w:t>
      </w:r>
      <w:r w:rsidR="004B7C73" w:rsidRPr="00F93CC6">
        <w:rPr>
          <w:rFonts w:cstheme="minorHAnsi"/>
        </w:rPr>
        <w:t xml:space="preserve">dnia </w:t>
      </w:r>
      <w:r w:rsidR="004B7C73">
        <w:rPr>
          <w:rFonts w:cstheme="minorHAnsi"/>
        </w:rPr>
        <w:t xml:space="preserve">14 sierpnia </w:t>
      </w:r>
      <w:r w:rsidR="004B7C73" w:rsidRPr="00F93CC6">
        <w:rPr>
          <w:rFonts w:cstheme="minorHAnsi"/>
        </w:rPr>
        <w:t>202</w:t>
      </w:r>
      <w:r w:rsidR="004B7C73">
        <w:rPr>
          <w:rFonts w:cstheme="minorHAnsi"/>
        </w:rPr>
        <w:t>6</w:t>
      </w:r>
      <w:r w:rsidR="004B7C73" w:rsidRPr="00F93CC6">
        <w:rPr>
          <w:rFonts w:cstheme="minorHAnsi"/>
        </w:rPr>
        <w:t xml:space="preserve"> r.</w:t>
      </w:r>
    </w:p>
    <w:p w14:paraId="0861B978" w14:textId="5ABFD13B"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 xml:space="preserve">Stronie służy prawo wniesienia ponaglenia do </w:t>
      </w:r>
      <w:r w:rsidR="00702EBF">
        <w:rPr>
          <w:rFonts w:cstheme="minorHAnsi"/>
        </w:rPr>
        <w:t>Samorządowego Kolegium Odwoławczego w Poznaniu</w:t>
      </w:r>
      <w:r w:rsidRPr="00F93CC6">
        <w:rPr>
          <w:rFonts w:cstheme="minorHAnsi"/>
        </w:rPr>
        <w:t>, za pośrednictwem Marszałka Województwa Wielkopolskiego. Ponaglenie można wnieść, jeżeli:</w:t>
      </w:r>
    </w:p>
    <w:p w14:paraId="2814D563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nie załatwiono sprawy w terminie określonym w art. 35 Kodeksu postępowania administracyjnego lub przepisach szczególnych ani w terminie wskazanym zgodnie 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14:paraId="424AF18F" w14:textId="77777777" w:rsidR="009E1432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14:paraId="5021D670" w14:textId="77777777" w:rsidR="0028362C" w:rsidRPr="00F93CC6" w:rsidRDefault="0028362C" w:rsidP="0028362C">
      <w:pPr>
        <w:tabs>
          <w:tab w:val="left" w:pos="426"/>
        </w:tabs>
        <w:spacing w:line="23" w:lineRule="atLeast"/>
        <w:rPr>
          <w:rFonts w:cstheme="minorHAnsi"/>
        </w:rPr>
      </w:pPr>
      <w:r w:rsidRPr="00F93CC6">
        <w:rPr>
          <w:rFonts w:cstheme="minorHAnsi"/>
          <w:bCs/>
        </w:rPr>
        <w:t>Ponaglenie powinno zawierać uzasadnienie.</w:t>
      </w:r>
    </w:p>
    <w:p w14:paraId="3D2C5836" w14:textId="77777777" w:rsidR="00E81A91" w:rsidRPr="002B6DDD" w:rsidRDefault="00E81A91" w:rsidP="00FA68DE">
      <w:pPr>
        <w:spacing w:before="360" w:after="36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</w:t>
      </w:r>
      <w:r w:rsidRPr="0090519C">
        <w:rPr>
          <w:rFonts w:cstheme="minorHAnsi"/>
        </w:rPr>
        <w:t xml:space="preserve">stanowiącym </w:t>
      </w:r>
      <w:r w:rsidRPr="002B6DDD">
        <w:rPr>
          <w:rFonts w:cstheme="minorHAnsi"/>
        </w:rPr>
        <w:t>odpowiedź na niniejsze zawiadomienie należy podać znak sprawy.</w:t>
      </w:r>
    </w:p>
    <w:p w14:paraId="78211801" w14:textId="510480F5" w:rsidR="00993959" w:rsidRPr="002B6DDD" w:rsidRDefault="00993959" w:rsidP="00FA68DE">
      <w:pPr>
        <w:spacing w:after="360"/>
        <w:rPr>
          <w:rFonts w:cstheme="minorHAnsi"/>
          <w:i/>
        </w:rPr>
      </w:pPr>
      <w:bookmarkStart w:id="0" w:name="_Hlk217902665"/>
      <w:r w:rsidRPr="002B6DDD">
        <w:rPr>
          <w:rFonts w:cstheme="minorHAnsi"/>
          <w:i/>
        </w:rPr>
        <w:t xml:space="preserve">z up. MARSZAŁKA WOJEWÓDZTWA </w:t>
      </w:r>
    </w:p>
    <w:p w14:paraId="2862D3B8" w14:textId="77777777" w:rsidR="004B7C73" w:rsidRDefault="004B7C73" w:rsidP="00FA68DE">
      <w:pPr>
        <w:rPr>
          <w:rFonts w:cstheme="minorHAnsi"/>
          <w:i/>
        </w:rPr>
      </w:pPr>
      <w:r>
        <w:rPr>
          <w:rFonts w:cstheme="minorHAnsi"/>
          <w:i/>
        </w:rPr>
        <w:t>Małgorzata Krucka-Adamkiewicz</w:t>
      </w:r>
      <w:r w:rsidRPr="002B6DDD">
        <w:rPr>
          <w:rFonts w:cstheme="minorHAnsi"/>
          <w:i/>
        </w:rPr>
        <w:t xml:space="preserve"> </w:t>
      </w:r>
    </w:p>
    <w:p w14:paraId="09080C08" w14:textId="2048EAC2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 xml:space="preserve">Zastępca Dyrektora Departamentu </w:t>
      </w:r>
    </w:p>
    <w:p w14:paraId="14C2533E" w14:textId="73D08360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Zarządzania Środowiskiem i Klimatu</w:t>
      </w:r>
    </w:p>
    <w:bookmarkEnd w:id="0"/>
    <w:p w14:paraId="517AA6F9" w14:textId="77777777" w:rsidR="0028362C" w:rsidRDefault="0028362C" w:rsidP="00FA68DE">
      <w:pPr>
        <w:spacing w:after="240"/>
        <w:rPr>
          <w:rFonts w:cstheme="minorHAnsi"/>
          <w:kern w:val="1"/>
          <w:sz w:val="18"/>
          <w:szCs w:val="18"/>
        </w:rPr>
      </w:pPr>
    </w:p>
    <w:p w14:paraId="696487E1" w14:textId="77777777" w:rsidR="009E1432" w:rsidRPr="0068184C" w:rsidRDefault="009E1432" w:rsidP="00E305CB">
      <w:pPr>
        <w:rPr>
          <w:rFonts w:cstheme="minorHAnsi"/>
          <w:kern w:val="1"/>
          <w:sz w:val="18"/>
          <w:szCs w:val="18"/>
        </w:rPr>
      </w:pPr>
      <w:r w:rsidRPr="0068184C">
        <w:rPr>
          <w:rFonts w:cstheme="minorHAnsi"/>
          <w:kern w:val="1"/>
          <w:sz w:val="18"/>
          <w:szCs w:val="18"/>
        </w:rPr>
        <w:t>Otrzymują:</w:t>
      </w:r>
    </w:p>
    <w:p w14:paraId="5EA67A66" w14:textId="6292A769" w:rsidR="001A3AFA" w:rsidRPr="00515034" w:rsidRDefault="003262E7" w:rsidP="001A3AFA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Wojciech Czarnecki</w:t>
      </w:r>
      <w:r w:rsidR="001A3AFA" w:rsidRPr="00515034">
        <w:rPr>
          <w:rFonts w:cstheme="minorHAnsi"/>
          <w:kern w:val="1"/>
          <w:sz w:val="18"/>
          <w:szCs w:val="18"/>
        </w:rPr>
        <w:t xml:space="preserve"> – pełnomocnik</w:t>
      </w:r>
      <w:r w:rsidR="001A3AFA">
        <w:rPr>
          <w:rFonts w:cstheme="minorHAnsi"/>
          <w:kern w:val="1"/>
          <w:sz w:val="18"/>
          <w:szCs w:val="18"/>
        </w:rPr>
        <w:t xml:space="preserve"> (e-Doręczenia)</w:t>
      </w:r>
    </w:p>
    <w:p w14:paraId="33B283F5" w14:textId="21F6E53E" w:rsidR="001A3AFA" w:rsidRPr="004776E0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Wójt Gminy </w:t>
      </w:r>
      <w:r w:rsidR="003262E7">
        <w:rPr>
          <w:rFonts w:cstheme="minorHAnsi"/>
          <w:sz w:val="18"/>
          <w:szCs w:val="18"/>
        </w:rPr>
        <w:t xml:space="preserve">Brodnica </w:t>
      </w:r>
      <w:r w:rsidRPr="00FB4EC5">
        <w:rPr>
          <w:rFonts w:cstheme="minorHAnsi"/>
          <w:sz w:val="18"/>
          <w:szCs w:val="18"/>
        </w:rPr>
        <w:t>(e</w:t>
      </w:r>
      <w:r>
        <w:rPr>
          <w:rFonts w:cstheme="minorHAnsi"/>
          <w:sz w:val="18"/>
          <w:szCs w:val="18"/>
        </w:rPr>
        <w:t>-Doręczenia)</w:t>
      </w:r>
    </w:p>
    <w:p w14:paraId="627D0CDE" w14:textId="77777777" w:rsidR="001A3AFA" w:rsidRPr="00FB4EC5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14:paraId="726389B2" w14:textId="77777777" w:rsidR="001A3AFA" w:rsidRPr="00FB4EC5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14:paraId="1A757FE8" w14:textId="77777777"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14:paraId="28B8A7CC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14:paraId="4F09FFA5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14:paraId="4DA1422B" w14:textId="77777777"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14:paraId="3638CC2B" w14:textId="0D3DA04A" w:rsidR="00D7509C" w:rsidRPr="002C56F9" w:rsidRDefault="00D7509C" w:rsidP="00D7509C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 w:rsidR="003262E7">
        <w:rPr>
          <w:rFonts w:cstheme="minorHAnsi"/>
          <w:color w:val="000000"/>
        </w:rPr>
        <w:t>19</w:t>
      </w:r>
      <w:r w:rsidRPr="00A649CC">
        <w:rPr>
          <w:rFonts w:cstheme="minorHAnsi"/>
          <w:color w:val="000000"/>
        </w:rPr>
        <w:t>.</w:t>
      </w:r>
      <w:r w:rsidR="00B2556A">
        <w:rPr>
          <w:rFonts w:cstheme="minorHAnsi"/>
          <w:color w:val="000000"/>
        </w:rPr>
        <w:t>0</w:t>
      </w:r>
      <w:r w:rsidR="004B7C73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>.202</w:t>
      </w:r>
      <w:r w:rsidR="00B2556A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 xml:space="preserve"> r.</w:t>
      </w:r>
    </w:p>
    <w:p w14:paraId="007F7F06" w14:textId="77777777" w:rsidR="00D7509C" w:rsidRPr="009E1432" w:rsidRDefault="00D7509C" w:rsidP="009E1432">
      <w:pPr>
        <w:keepLines/>
        <w:jc w:val="both"/>
        <w:rPr>
          <w:rFonts w:cstheme="minorHAnsi"/>
          <w:sz w:val="18"/>
          <w:szCs w:val="18"/>
        </w:rPr>
      </w:pPr>
    </w:p>
    <w:sectPr w:rsidR="00D7509C" w:rsidRPr="009E1432" w:rsidSect="00371F0C">
      <w:headerReference w:type="default" r:id="rId9"/>
      <w:footerReference w:type="default" r:id="rId10"/>
      <w:footerReference w:type="first" r:id="rId11"/>
      <w:pgSz w:w="11906" w:h="16838"/>
      <w:pgMar w:top="851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887C" w14:textId="77777777" w:rsidR="001168F8" w:rsidRDefault="001168F8" w:rsidP="007D24CC">
      <w:r>
        <w:separator/>
      </w:r>
    </w:p>
  </w:endnote>
  <w:endnote w:type="continuationSeparator" w:id="0">
    <w:p w14:paraId="5C86CD57" w14:textId="77777777" w:rsidR="001168F8" w:rsidRDefault="001168F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A11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A57D" w14:textId="77777777"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19D27347" wp14:editId="399D2E87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0ED2AC" wp14:editId="79B50452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3B6F3" wp14:editId="623E572D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8098F8B" w14:textId="77777777"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61D486F5" w14:textId="77777777"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14A5F70" w14:textId="77777777"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E836" w14:textId="77777777" w:rsidR="001168F8" w:rsidRDefault="001168F8" w:rsidP="007D24CC">
      <w:r>
        <w:separator/>
      </w:r>
    </w:p>
  </w:footnote>
  <w:footnote w:type="continuationSeparator" w:id="0">
    <w:p w14:paraId="3C66346C" w14:textId="77777777" w:rsidR="001168F8" w:rsidRDefault="001168F8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5BDD072A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46D7E05" wp14:editId="07887A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A33D75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428D" w:rsidRPr="00B7428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7428D" w:rsidRPr="00B7428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82709">
    <w:abstractNumId w:val="3"/>
  </w:num>
  <w:num w:numId="2" w16cid:durableId="2116094397">
    <w:abstractNumId w:val="4"/>
  </w:num>
  <w:num w:numId="3" w16cid:durableId="127361246">
    <w:abstractNumId w:val="2"/>
  </w:num>
  <w:num w:numId="4" w16cid:durableId="732780997">
    <w:abstractNumId w:val="0"/>
  </w:num>
  <w:num w:numId="5" w16cid:durableId="207507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5FA7"/>
    <w:rsid w:val="00067D0E"/>
    <w:rsid w:val="000E5687"/>
    <w:rsid w:val="000F6651"/>
    <w:rsid w:val="001008A1"/>
    <w:rsid w:val="00100F8D"/>
    <w:rsid w:val="00115959"/>
    <w:rsid w:val="001168F8"/>
    <w:rsid w:val="00117A45"/>
    <w:rsid w:val="0012022A"/>
    <w:rsid w:val="001255E6"/>
    <w:rsid w:val="00174E99"/>
    <w:rsid w:val="001876B0"/>
    <w:rsid w:val="0019796D"/>
    <w:rsid w:val="001A3AFA"/>
    <w:rsid w:val="001B36A6"/>
    <w:rsid w:val="001B62C2"/>
    <w:rsid w:val="001B7FA6"/>
    <w:rsid w:val="00200B72"/>
    <w:rsid w:val="00210F0D"/>
    <w:rsid w:val="0025429E"/>
    <w:rsid w:val="002620F9"/>
    <w:rsid w:val="00264F47"/>
    <w:rsid w:val="0027623F"/>
    <w:rsid w:val="0028362C"/>
    <w:rsid w:val="00297FDC"/>
    <w:rsid w:val="002A06FF"/>
    <w:rsid w:val="002A3535"/>
    <w:rsid w:val="002B6DDD"/>
    <w:rsid w:val="002E4D7C"/>
    <w:rsid w:val="002E5652"/>
    <w:rsid w:val="002F7312"/>
    <w:rsid w:val="00304C9E"/>
    <w:rsid w:val="003115B2"/>
    <w:rsid w:val="003262E7"/>
    <w:rsid w:val="00327A11"/>
    <w:rsid w:val="00343953"/>
    <w:rsid w:val="003468FF"/>
    <w:rsid w:val="00371F0C"/>
    <w:rsid w:val="003A7A30"/>
    <w:rsid w:val="003B34F6"/>
    <w:rsid w:val="003B5356"/>
    <w:rsid w:val="003B6372"/>
    <w:rsid w:val="003D4E0D"/>
    <w:rsid w:val="003E63F7"/>
    <w:rsid w:val="003F14FD"/>
    <w:rsid w:val="004173C3"/>
    <w:rsid w:val="0043416A"/>
    <w:rsid w:val="00445C32"/>
    <w:rsid w:val="00446A84"/>
    <w:rsid w:val="00450E22"/>
    <w:rsid w:val="00491510"/>
    <w:rsid w:val="004A53C9"/>
    <w:rsid w:val="004A6AB9"/>
    <w:rsid w:val="004B7C73"/>
    <w:rsid w:val="004C6804"/>
    <w:rsid w:val="0052141E"/>
    <w:rsid w:val="0052249E"/>
    <w:rsid w:val="005233D0"/>
    <w:rsid w:val="00532F1A"/>
    <w:rsid w:val="00556212"/>
    <w:rsid w:val="0056314E"/>
    <w:rsid w:val="005942AE"/>
    <w:rsid w:val="005B4265"/>
    <w:rsid w:val="005C73C4"/>
    <w:rsid w:val="00610376"/>
    <w:rsid w:val="00624C48"/>
    <w:rsid w:val="00651C6B"/>
    <w:rsid w:val="00675BC4"/>
    <w:rsid w:val="0068184C"/>
    <w:rsid w:val="006974E5"/>
    <w:rsid w:val="006B294F"/>
    <w:rsid w:val="006B707F"/>
    <w:rsid w:val="006F4C67"/>
    <w:rsid w:val="00702EBF"/>
    <w:rsid w:val="00743952"/>
    <w:rsid w:val="00751A32"/>
    <w:rsid w:val="00756668"/>
    <w:rsid w:val="007767EE"/>
    <w:rsid w:val="00791874"/>
    <w:rsid w:val="007A0F55"/>
    <w:rsid w:val="007B4A4E"/>
    <w:rsid w:val="007C2556"/>
    <w:rsid w:val="007C2EB6"/>
    <w:rsid w:val="007D24CC"/>
    <w:rsid w:val="007D4295"/>
    <w:rsid w:val="007E08B5"/>
    <w:rsid w:val="007F713C"/>
    <w:rsid w:val="00804864"/>
    <w:rsid w:val="00811238"/>
    <w:rsid w:val="008811C8"/>
    <w:rsid w:val="008830C9"/>
    <w:rsid w:val="00893460"/>
    <w:rsid w:val="00895FA7"/>
    <w:rsid w:val="00896A56"/>
    <w:rsid w:val="008A05F1"/>
    <w:rsid w:val="008A08DE"/>
    <w:rsid w:val="008C7678"/>
    <w:rsid w:val="008D11A6"/>
    <w:rsid w:val="008F6D34"/>
    <w:rsid w:val="00902C29"/>
    <w:rsid w:val="0090519C"/>
    <w:rsid w:val="00933D40"/>
    <w:rsid w:val="00933F4C"/>
    <w:rsid w:val="00944F8B"/>
    <w:rsid w:val="00965C40"/>
    <w:rsid w:val="00966597"/>
    <w:rsid w:val="00990339"/>
    <w:rsid w:val="00990BDC"/>
    <w:rsid w:val="00993959"/>
    <w:rsid w:val="00995D9B"/>
    <w:rsid w:val="00996294"/>
    <w:rsid w:val="00997016"/>
    <w:rsid w:val="009B4794"/>
    <w:rsid w:val="009D3C88"/>
    <w:rsid w:val="009D6D90"/>
    <w:rsid w:val="009E1432"/>
    <w:rsid w:val="009E3E14"/>
    <w:rsid w:val="009E6B77"/>
    <w:rsid w:val="009F2277"/>
    <w:rsid w:val="00A02923"/>
    <w:rsid w:val="00A06C89"/>
    <w:rsid w:val="00A1586B"/>
    <w:rsid w:val="00A223FC"/>
    <w:rsid w:val="00A26380"/>
    <w:rsid w:val="00A3538E"/>
    <w:rsid w:val="00A60B73"/>
    <w:rsid w:val="00AB4CEA"/>
    <w:rsid w:val="00AD357E"/>
    <w:rsid w:val="00AE21EC"/>
    <w:rsid w:val="00AE29AE"/>
    <w:rsid w:val="00B03590"/>
    <w:rsid w:val="00B2556A"/>
    <w:rsid w:val="00B26D69"/>
    <w:rsid w:val="00B31519"/>
    <w:rsid w:val="00B342C4"/>
    <w:rsid w:val="00B54393"/>
    <w:rsid w:val="00B70289"/>
    <w:rsid w:val="00B7428D"/>
    <w:rsid w:val="00B74F39"/>
    <w:rsid w:val="00B81D31"/>
    <w:rsid w:val="00B92E83"/>
    <w:rsid w:val="00BB4A45"/>
    <w:rsid w:val="00BB594E"/>
    <w:rsid w:val="00BB6771"/>
    <w:rsid w:val="00BC38CE"/>
    <w:rsid w:val="00BD5D2D"/>
    <w:rsid w:val="00BF07A9"/>
    <w:rsid w:val="00BF79AB"/>
    <w:rsid w:val="00C04930"/>
    <w:rsid w:val="00C05074"/>
    <w:rsid w:val="00C05D08"/>
    <w:rsid w:val="00C341B4"/>
    <w:rsid w:val="00CA03AE"/>
    <w:rsid w:val="00CB1B45"/>
    <w:rsid w:val="00CC50F8"/>
    <w:rsid w:val="00D0069F"/>
    <w:rsid w:val="00D233CF"/>
    <w:rsid w:val="00D239D4"/>
    <w:rsid w:val="00D4171B"/>
    <w:rsid w:val="00D45A32"/>
    <w:rsid w:val="00D5155A"/>
    <w:rsid w:val="00D5604B"/>
    <w:rsid w:val="00D7509C"/>
    <w:rsid w:val="00D905E8"/>
    <w:rsid w:val="00D946CC"/>
    <w:rsid w:val="00DB57DA"/>
    <w:rsid w:val="00DD4868"/>
    <w:rsid w:val="00DE0D7D"/>
    <w:rsid w:val="00DE3FB2"/>
    <w:rsid w:val="00DF7393"/>
    <w:rsid w:val="00E07D66"/>
    <w:rsid w:val="00E16478"/>
    <w:rsid w:val="00E305CB"/>
    <w:rsid w:val="00E56A7E"/>
    <w:rsid w:val="00E7021B"/>
    <w:rsid w:val="00E81A91"/>
    <w:rsid w:val="00EA69BE"/>
    <w:rsid w:val="00EC79C8"/>
    <w:rsid w:val="00EC7A4A"/>
    <w:rsid w:val="00EE3D69"/>
    <w:rsid w:val="00EF1E92"/>
    <w:rsid w:val="00F00E47"/>
    <w:rsid w:val="00F10145"/>
    <w:rsid w:val="00F20398"/>
    <w:rsid w:val="00F2353D"/>
    <w:rsid w:val="00F57583"/>
    <w:rsid w:val="00F604A9"/>
    <w:rsid w:val="00F60B96"/>
    <w:rsid w:val="00F76287"/>
    <w:rsid w:val="00FA140D"/>
    <w:rsid w:val="00FA68DE"/>
    <w:rsid w:val="00FF0FAD"/>
    <w:rsid w:val="00FF4EC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26A2E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19-28CE-4C7C-AF20-020EF621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12</cp:revision>
  <cp:lastPrinted>2026-01-29T08:13:00Z</cp:lastPrinted>
  <dcterms:created xsi:type="dcterms:W3CDTF">2025-12-30T10:01:00Z</dcterms:created>
  <dcterms:modified xsi:type="dcterms:W3CDTF">2026-06-18T07:29:00Z</dcterms:modified>
</cp:coreProperties>
</file>