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687C" w14:textId="41F49814" w:rsidR="00200B72" w:rsidRPr="00635A67" w:rsidRDefault="00811238" w:rsidP="00CF1770">
      <w:pPr>
        <w:tabs>
          <w:tab w:val="left" w:pos="7088"/>
        </w:tabs>
        <w:spacing w:before="100" w:beforeAutospacing="1" w:after="360" w:line="276" w:lineRule="auto"/>
      </w:pPr>
      <w:r w:rsidRPr="00635A67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187EB1BA">
            <wp:simplePos x="0" y="0"/>
            <wp:positionH relativeFrom="margin">
              <wp:posOffset>-49101</wp:posOffset>
            </wp:positionH>
            <wp:positionV relativeFrom="margin">
              <wp:posOffset>-80645</wp:posOffset>
            </wp:positionV>
            <wp:extent cx="2378710" cy="79438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635A67">
        <w:t>Poznań,</w:t>
      </w:r>
      <w:r w:rsidR="009F2007" w:rsidRPr="00635A67">
        <w:t xml:space="preserve"> dnia</w:t>
      </w:r>
      <w:r w:rsidR="00944F8B" w:rsidRPr="00635A67">
        <w:t xml:space="preserve"> </w:t>
      </w:r>
      <w:r w:rsidR="00D10D74">
        <w:t>4</w:t>
      </w:r>
      <w:r w:rsidR="00635A67" w:rsidRPr="00635A67">
        <w:t>.</w:t>
      </w:r>
      <w:r w:rsidR="002D33A3" w:rsidRPr="00635A67">
        <w:t>0</w:t>
      </w:r>
      <w:r w:rsidR="0081684C">
        <w:t>8</w:t>
      </w:r>
      <w:r w:rsidR="002D33A3" w:rsidRPr="00635A67">
        <w:t>.2025</w:t>
      </w:r>
      <w:r w:rsidR="00944F8B" w:rsidRPr="00635A67">
        <w:t xml:space="preserve"> r.</w:t>
      </w:r>
      <w:r w:rsidR="00110C41" w:rsidRPr="00635A67">
        <w:br/>
      </w:r>
      <w:r w:rsidR="00110C41" w:rsidRPr="00635A67">
        <w:rPr>
          <w:sz w:val="20"/>
          <w:szCs w:val="20"/>
        </w:rPr>
        <w:t>za dowodem doręczenia</w:t>
      </w:r>
    </w:p>
    <w:p w14:paraId="2EB70A03" w14:textId="77777777" w:rsidR="00390C72" w:rsidRPr="00256C32" w:rsidRDefault="00390C72" w:rsidP="00CF1770">
      <w:pPr>
        <w:spacing w:line="276" w:lineRule="auto"/>
        <w:rPr>
          <w:sz w:val="14"/>
          <w:highlight w:val="yellow"/>
        </w:rPr>
      </w:pPr>
    </w:p>
    <w:p w14:paraId="3DAA2D52" w14:textId="5753AFCF" w:rsidR="00A86BE3" w:rsidRPr="00256C32" w:rsidRDefault="00796BEC" w:rsidP="00CF1770">
      <w:pPr>
        <w:spacing w:after="360" w:line="276" w:lineRule="auto"/>
      </w:pPr>
      <w:r w:rsidRPr="00256C32">
        <w:t>DSK-III.7030.1.</w:t>
      </w:r>
      <w:r w:rsidR="00256C32" w:rsidRPr="00256C32">
        <w:t>5</w:t>
      </w:r>
      <w:r w:rsidR="00110C41" w:rsidRPr="00256C32">
        <w:t>.202</w:t>
      </w:r>
      <w:r w:rsidR="00256C32" w:rsidRPr="00256C32">
        <w:t>6</w:t>
      </w:r>
    </w:p>
    <w:p w14:paraId="3E999CCF" w14:textId="77777777" w:rsidR="009F2007" w:rsidRPr="00256C32" w:rsidRDefault="009F2007" w:rsidP="00CF1770">
      <w:pPr>
        <w:spacing w:after="360" w:line="276" w:lineRule="auto"/>
        <w:rPr>
          <w:rFonts w:cstheme="minorHAnsi"/>
          <w:b/>
          <w:bCs/>
        </w:rPr>
      </w:pPr>
      <w:r w:rsidRPr="00256C32">
        <w:rPr>
          <w:rFonts w:cstheme="minorHAnsi"/>
          <w:b/>
          <w:bCs/>
        </w:rPr>
        <w:t>POSTANOWIENIE</w:t>
      </w:r>
    </w:p>
    <w:p w14:paraId="26219980" w14:textId="32081E23" w:rsidR="009F2007" w:rsidRPr="00256C32" w:rsidRDefault="009F2007" w:rsidP="00CF1770">
      <w:pPr>
        <w:spacing w:after="360" w:line="276" w:lineRule="auto"/>
        <w:rPr>
          <w:rFonts w:cstheme="minorHAnsi"/>
        </w:rPr>
      </w:pPr>
      <w:r w:rsidRPr="00256C32">
        <w:rPr>
          <w:rFonts w:cstheme="minorHAnsi"/>
        </w:rPr>
        <w:t>Na podstawie art. 77 ust. 1 pkt 3 ustawy z dnia 3 października 2008 r. o udostępnianiu informacji o środowisku i jego ochronie, udziale społeczeńs</w:t>
      </w:r>
      <w:r w:rsidR="00B37322" w:rsidRPr="00256C32">
        <w:rPr>
          <w:rFonts w:cstheme="minorHAnsi"/>
        </w:rPr>
        <w:t>twa w ochronie środowiska oraz o </w:t>
      </w:r>
      <w:r w:rsidRPr="00256C32">
        <w:rPr>
          <w:rFonts w:cstheme="minorHAnsi"/>
        </w:rPr>
        <w:t>ocenach oddziaływania na środowisko (tekst jednolity: Dz. U. z 202</w:t>
      </w:r>
      <w:r w:rsidR="000C61C5">
        <w:rPr>
          <w:rFonts w:cstheme="minorHAnsi"/>
        </w:rPr>
        <w:t>6</w:t>
      </w:r>
      <w:r w:rsidRPr="00256C32">
        <w:rPr>
          <w:rFonts w:cstheme="minorHAnsi"/>
        </w:rPr>
        <w:t xml:space="preserve"> r., poz.</w:t>
      </w:r>
      <w:r w:rsidR="00B37322" w:rsidRPr="00256C32">
        <w:rPr>
          <w:rFonts w:cstheme="minorHAnsi"/>
        </w:rPr>
        <w:t xml:space="preserve"> </w:t>
      </w:r>
      <w:r w:rsidR="000C61C5">
        <w:rPr>
          <w:rFonts w:cstheme="minorHAnsi"/>
        </w:rPr>
        <w:t>670)</w:t>
      </w:r>
      <w:r w:rsidR="00B37322" w:rsidRPr="00256C32">
        <w:rPr>
          <w:rFonts w:cstheme="minorHAnsi"/>
        </w:rPr>
        <w:t xml:space="preserve">, </w:t>
      </w:r>
      <w:r w:rsidR="009E573D" w:rsidRPr="00256C32">
        <w:rPr>
          <w:rFonts w:cstheme="minorHAnsi"/>
        </w:rPr>
        <w:t>w </w:t>
      </w:r>
      <w:r w:rsidRPr="00256C32">
        <w:rPr>
          <w:rFonts w:cstheme="minorHAnsi"/>
        </w:rPr>
        <w:t>związku z</w:t>
      </w:r>
      <w:r w:rsidR="000C61C5">
        <w:rPr>
          <w:rFonts w:cstheme="minorHAnsi"/>
        </w:rPr>
        <w:t> </w:t>
      </w:r>
      <w:r w:rsidRPr="00256C32">
        <w:rPr>
          <w:rFonts w:cstheme="minorHAnsi"/>
        </w:rPr>
        <w:t xml:space="preserve">art. 376 pkt 2b i art. 378 ust. 2a </w:t>
      </w:r>
      <w:r w:rsidR="002072D3">
        <w:rPr>
          <w:rFonts w:cstheme="minorHAnsi"/>
        </w:rPr>
        <w:t xml:space="preserve">pkt 1 i </w:t>
      </w:r>
      <w:r w:rsidRPr="00256C32">
        <w:rPr>
          <w:rFonts w:cstheme="minorHAnsi"/>
        </w:rPr>
        <w:t>pkt 2 ustawy z dnia 27 kwietnia 2001</w:t>
      </w:r>
      <w:r w:rsidR="00C838F1" w:rsidRPr="00256C32">
        <w:rPr>
          <w:rFonts w:cstheme="minorHAnsi"/>
        </w:rPr>
        <w:t xml:space="preserve"> r. – </w:t>
      </w:r>
      <w:r w:rsidRPr="00256C32">
        <w:rPr>
          <w:rFonts w:cstheme="minorHAnsi"/>
        </w:rPr>
        <w:t>Prawo ochrony środowiska</w:t>
      </w:r>
      <w:r w:rsidR="00BD17CF" w:rsidRPr="00256C32">
        <w:rPr>
          <w:rFonts w:cstheme="minorHAnsi"/>
        </w:rPr>
        <w:t xml:space="preserve"> </w:t>
      </w:r>
      <w:r w:rsidRPr="00256C32">
        <w:rPr>
          <w:rFonts w:cstheme="minorHAnsi"/>
        </w:rPr>
        <w:t xml:space="preserve">(tekst </w:t>
      </w:r>
      <w:r w:rsidR="00B37322" w:rsidRPr="00256C32">
        <w:rPr>
          <w:rFonts w:cstheme="minorHAnsi"/>
          <w:spacing w:val="-6"/>
        </w:rPr>
        <w:t>jednolity: Dz. U. z 202</w:t>
      </w:r>
      <w:r w:rsidR="00D61D06" w:rsidRPr="00256C32">
        <w:rPr>
          <w:rFonts w:cstheme="minorHAnsi"/>
          <w:spacing w:val="-6"/>
        </w:rPr>
        <w:t>5</w:t>
      </w:r>
      <w:r w:rsidRPr="00256C32">
        <w:rPr>
          <w:rFonts w:cstheme="minorHAnsi"/>
          <w:spacing w:val="-6"/>
        </w:rPr>
        <w:t xml:space="preserve"> r., poz. </w:t>
      </w:r>
      <w:r w:rsidR="00D61D06" w:rsidRPr="00256C32">
        <w:rPr>
          <w:rFonts w:cstheme="minorHAnsi"/>
          <w:spacing w:val="-6"/>
        </w:rPr>
        <w:t>647</w:t>
      </w:r>
      <w:r w:rsidR="005D0A33" w:rsidRPr="00256C32">
        <w:rPr>
          <w:rFonts w:cstheme="minorHAnsi"/>
          <w:spacing w:val="-6"/>
        </w:rPr>
        <w:t xml:space="preserve"> ze zm.</w:t>
      </w:r>
      <w:r w:rsidRPr="00256C32">
        <w:rPr>
          <w:rFonts w:cstheme="minorHAnsi"/>
          <w:spacing w:val="-6"/>
        </w:rPr>
        <w:t>) oraz art. 123</w:t>
      </w:r>
      <w:r w:rsidRPr="00256C32">
        <w:rPr>
          <w:rFonts w:cstheme="minorHAnsi"/>
          <w:b/>
          <w:bCs/>
          <w:spacing w:val="-6"/>
        </w:rPr>
        <w:t xml:space="preserve"> </w:t>
      </w:r>
      <w:r w:rsidR="009E573D" w:rsidRPr="00256C32">
        <w:rPr>
          <w:rFonts w:cstheme="minorHAnsi"/>
          <w:spacing w:val="-6"/>
        </w:rPr>
        <w:t>ustawy z dnia 14 </w:t>
      </w:r>
      <w:r w:rsidRPr="00256C32">
        <w:rPr>
          <w:rFonts w:cstheme="minorHAnsi"/>
          <w:spacing w:val="-6"/>
        </w:rPr>
        <w:t>czerwca</w:t>
      </w:r>
      <w:r w:rsidR="000C61C5">
        <w:rPr>
          <w:rFonts w:cstheme="minorHAnsi"/>
          <w:spacing w:val="-6"/>
        </w:rPr>
        <w:t> </w:t>
      </w:r>
      <w:r w:rsidRPr="00256C32">
        <w:rPr>
          <w:rFonts w:cstheme="minorHAnsi"/>
          <w:spacing w:val="-6"/>
        </w:rPr>
        <w:t xml:space="preserve">1960 r. – Kodeks </w:t>
      </w:r>
      <w:r w:rsidRPr="00256C32">
        <w:rPr>
          <w:rFonts w:cstheme="minorHAnsi"/>
        </w:rPr>
        <w:t>postępowania administracyjnego</w:t>
      </w:r>
      <w:r w:rsidR="00B37322" w:rsidRPr="00256C32">
        <w:rPr>
          <w:rFonts w:cstheme="minorHAnsi"/>
        </w:rPr>
        <w:t xml:space="preserve"> </w:t>
      </w:r>
      <w:r w:rsidR="00C838F1" w:rsidRPr="00256C32">
        <w:rPr>
          <w:rFonts w:cstheme="minorHAnsi"/>
        </w:rPr>
        <w:t>(tekst jednolity: Dz. U. z 202</w:t>
      </w:r>
      <w:r w:rsidR="00256C32" w:rsidRPr="00256C32">
        <w:rPr>
          <w:rFonts w:cstheme="minorHAnsi"/>
        </w:rPr>
        <w:t xml:space="preserve">5 </w:t>
      </w:r>
      <w:r w:rsidR="00B37322" w:rsidRPr="00256C32">
        <w:rPr>
          <w:rFonts w:cstheme="minorHAnsi"/>
        </w:rPr>
        <w:t xml:space="preserve">r., poz. </w:t>
      </w:r>
      <w:r w:rsidR="00256C32" w:rsidRPr="00256C32">
        <w:rPr>
          <w:rFonts w:cstheme="minorHAnsi"/>
        </w:rPr>
        <w:t>1697</w:t>
      </w:r>
      <w:r w:rsidRPr="00256C32">
        <w:rPr>
          <w:rFonts w:cstheme="minorHAnsi"/>
        </w:rPr>
        <w:t xml:space="preserve">), po rozpatrzeniu wniosku </w:t>
      </w:r>
      <w:r w:rsidR="00796BEC" w:rsidRPr="00256C32">
        <w:rPr>
          <w:rFonts w:cstheme="minorHAnsi"/>
        </w:rPr>
        <w:t xml:space="preserve">Prezydenta Miasta </w:t>
      </w:r>
      <w:r w:rsidR="00256C32" w:rsidRPr="00256C32">
        <w:rPr>
          <w:rFonts w:cstheme="minorHAnsi"/>
        </w:rPr>
        <w:t>Gniezna</w:t>
      </w:r>
    </w:p>
    <w:p w14:paraId="720A9758" w14:textId="77777777" w:rsidR="009F2007" w:rsidRPr="00256C32" w:rsidRDefault="009F2007" w:rsidP="00CF1770">
      <w:pPr>
        <w:spacing w:after="360" w:line="276" w:lineRule="auto"/>
        <w:rPr>
          <w:rFonts w:cstheme="minorHAnsi"/>
          <w:b/>
          <w:bCs/>
          <w:color w:val="000000"/>
        </w:rPr>
      </w:pPr>
      <w:r w:rsidRPr="00256C32">
        <w:rPr>
          <w:rFonts w:cstheme="minorHAnsi"/>
          <w:b/>
          <w:bCs/>
          <w:color w:val="000000"/>
        </w:rPr>
        <w:t>POSTANAWIAM</w:t>
      </w:r>
    </w:p>
    <w:p w14:paraId="36E26041" w14:textId="04879D82" w:rsidR="00256C32" w:rsidRPr="00256C32" w:rsidRDefault="009F2007" w:rsidP="00CF1770">
      <w:pPr>
        <w:spacing w:after="360" w:line="276" w:lineRule="auto"/>
        <w:rPr>
          <w:rFonts w:cstheme="minorHAnsi"/>
        </w:rPr>
      </w:pPr>
      <w:r w:rsidRPr="00256C32">
        <w:rPr>
          <w:rFonts w:cstheme="minorHAnsi"/>
          <w:b/>
        </w:rPr>
        <w:t xml:space="preserve">zaopiniować pozytywnie </w:t>
      </w:r>
      <w:r w:rsidRPr="00256C32">
        <w:rPr>
          <w:rFonts w:cstheme="minorHAnsi"/>
        </w:rPr>
        <w:t xml:space="preserve">realizację przedsięwzięcia polegającego </w:t>
      </w:r>
      <w:r w:rsidR="00BB795A" w:rsidRPr="00256C32">
        <w:rPr>
          <w:rFonts w:cstheme="minorHAnsi"/>
        </w:rPr>
        <w:t xml:space="preserve">na </w:t>
      </w:r>
      <w:r w:rsidR="00256C32" w:rsidRPr="00256C32">
        <w:rPr>
          <w:rFonts w:cstheme="minorHAnsi"/>
        </w:rPr>
        <w:t>zbieraniu i segregacji złomu metali nieżelaznych, w tym tytanu, odzysk</w:t>
      </w:r>
      <w:r w:rsidR="003C6C16">
        <w:rPr>
          <w:rFonts w:cstheme="minorHAnsi"/>
        </w:rPr>
        <w:t>u</w:t>
      </w:r>
      <w:r w:rsidR="00256C32" w:rsidRPr="00256C32">
        <w:rPr>
          <w:rFonts w:cstheme="minorHAnsi"/>
        </w:rPr>
        <w:t xml:space="preserve"> tytanu i innych metali nieżelaznych oraz produkcj</w:t>
      </w:r>
      <w:r w:rsidR="003C6C16">
        <w:rPr>
          <w:rFonts w:cstheme="minorHAnsi"/>
        </w:rPr>
        <w:t>i</w:t>
      </w:r>
      <w:r w:rsidR="00256C32" w:rsidRPr="00256C32">
        <w:rPr>
          <w:rFonts w:cstheme="minorHAnsi"/>
        </w:rPr>
        <w:t xml:space="preserve"> żelazostopów w tym </w:t>
      </w:r>
      <w:proofErr w:type="spellStart"/>
      <w:r w:rsidR="00256C32" w:rsidRPr="00256C32">
        <w:rPr>
          <w:rFonts w:cstheme="minorHAnsi"/>
        </w:rPr>
        <w:t>żelazotytanu</w:t>
      </w:r>
      <w:proofErr w:type="spellEnd"/>
      <w:r w:rsidR="00256C32" w:rsidRPr="00256C32">
        <w:rPr>
          <w:rFonts w:cstheme="minorHAnsi"/>
        </w:rPr>
        <w:t xml:space="preserve"> w Gnieźnie na dz. o nr </w:t>
      </w:r>
      <w:proofErr w:type="spellStart"/>
      <w:r w:rsidR="00256C32" w:rsidRPr="00256C32">
        <w:rPr>
          <w:rFonts w:cstheme="minorHAnsi"/>
        </w:rPr>
        <w:t>ewid</w:t>
      </w:r>
      <w:proofErr w:type="spellEnd"/>
      <w:r w:rsidR="00256C32" w:rsidRPr="00256C32">
        <w:rPr>
          <w:rFonts w:cstheme="minorHAnsi"/>
        </w:rPr>
        <w:t>. 3581/42, obręb Gniezno.</w:t>
      </w:r>
    </w:p>
    <w:p w14:paraId="573B3A14" w14:textId="5C154419" w:rsidR="009F2007" w:rsidRPr="00256C32" w:rsidRDefault="009F2007" w:rsidP="00CF1770">
      <w:pPr>
        <w:spacing w:after="360" w:line="276" w:lineRule="auto"/>
        <w:rPr>
          <w:rFonts w:cstheme="minorHAnsi"/>
          <w:b/>
          <w:bCs/>
        </w:rPr>
      </w:pPr>
      <w:r w:rsidRPr="00256C32">
        <w:rPr>
          <w:rFonts w:cstheme="minorHAnsi"/>
          <w:b/>
          <w:bCs/>
        </w:rPr>
        <w:t>UZASADNIENIE</w:t>
      </w:r>
    </w:p>
    <w:p w14:paraId="7FF6DEB7" w14:textId="5C9A40FF" w:rsidR="00256C32" w:rsidRDefault="00BB795A" w:rsidP="00CF1770">
      <w:pPr>
        <w:spacing w:after="360" w:line="276" w:lineRule="auto"/>
        <w:rPr>
          <w:rFonts w:cstheme="minorHAnsi"/>
          <w:kern w:val="2"/>
          <w:highlight w:val="yellow"/>
        </w:rPr>
      </w:pPr>
      <w:r w:rsidRPr="00256C32">
        <w:rPr>
          <w:rFonts w:cstheme="minorHAnsi"/>
          <w:kern w:val="1"/>
        </w:rPr>
        <w:t xml:space="preserve">Pismem znak: </w:t>
      </w:r>
      <w:r w:rsidR="00256C32" w:rsidRPr="00256C32">
        <w:rPr>
          <w:rFonts w:cstheme="minorHAnsi"/>
          <w:kern w:val="1"/>
        </w:rPr>
        <w:t>W</w:t>
      </w:r>
      <w:r w:rsidR="008D4B29" w:rsidRPr="00256C32">
        <w:rPr>
          <w:rFonts w:cstheme="minorHAnsi"/>
          <w:kern w:val="1"/>
        </w:rPr>
        <w:t>O</w:t>
      </w:r>
      <w:r w:rsidR="00256C32" w:rsidRPr="00256C32">
        <w:rPr>
          <w:rFonts w:cstheme="minorHAnsi"/>
          <w:kern w:val="1"/>
        </w:rPr>
        <w:t>Ś</w:t>
      </w:r>
      <w:r w:rsidRPr="00256C32">
        <w:rPr>
          <w:rFonts w:cstheme="minorHAnsi"/>
          <w:kern w:val="1"/>
        </w:rPr>
        <w:t>.6220.</w:t>
      </w:r>
      <w:r w:rsidR="00256C32" w:rsidRPr="00256C32">
        <w:rPr>
          <w:rFonts w:cstheme="minorHAnsi"/>
          <w:kern w:val="1"/>
        </w:rPr>
        <w:t>13</w:t>
      </w:r>
      <w:r w:rsidRPr="00256C32">
        <w:rPr>
          <w:rFonts w:cstheme="minorHAnsi"/>
          <w:kern w:val="1"/>
        </w:rPr>
        <w:t>.202</w:t>
      </w:r>
      <w:r w:rsidR="00256C32" w:rsidRPr="00256C32">
        <w:rPr>
          <w:rFonts w:cstheme="minorHAnsi"/>
          <w:kern w:val="1"/>
        </w:rPr>
        <w:t>5.2026</w:t>
      </w:r>
      <w:r w:rsidR="003D41CC" w:rsidRPr="00256C32">
        <w:rPr>
          <w:rFonts w:cstheme="minorHAnsi"/>
          <w:kern w:val="1"/>
        </w:rPr>
        <w:t xml:space="preserve"> </w:t>
      </w:r>
      <w:r w:rsidRPr="00256C32">
        <w:rPr>
          <w:rFonts w:cstheme="minorHAnsi"/>
          <w:kern w:val="1"/>
        </w:rPr>
        <w:t xml:space="preserve">z dnia </w:t>
      </w:r>
      <w:r w:rsidR="00256C32" w:rsidRPr="00256C32">
        <w:rPr>
          <w:rFonts w:cstheme="minorHAnsi"/>
          <w:kern w:val="1"/>
        </w:rPr>
        <w:t>15</w:t>
      </w:r>
      <w:r w:rsidR="00796BEC" w:rsidRPr="00256C32">
        <w:rPr>
          <w:rFonts w:cstheme="minorHAnsi"/>
          <w:kern w:val="1"/>
        </w:rPr>
        <w:t>.01.202</w:t>
      </w:r>
      <w:r w:rsidR="00256C32" w:rsidRPr="00256C32">
        <w:rPr>
          <w:rFonts w:cstheme="minorHAnsi"/>
          <w:kern w:val="1"/>
        </w:rPr>
        <w:t>6</w:t>
      </w:r>
      <w:r w:rsidRPr="00256C32">
        <w:rPr>
          <w:rFonts w:cstheme="minorHAnsi"/>
          <w:kern w:val="1"/>
        </w:rPr>
        <w:t xml:space="preserve"> r. (wpływ w dniu </w:t>
      </w:r>
      <w:r w:rsidR="00256C32" w:rsidRPr="00256C32">
        <w:rPr>
          <w:rFonts w:cstheme="minorHAnsi"/>
          <w:kern w:val="1"/>
        </w:rPr>
        <w:t>1</w:t>
      </w:r>
      <w:r w:rsidR="00796BEC" w:rsidRPr="00256C32">
        <w:rPr>
          <w:rFonts w:cstheme="minorHAnsi"/>
          <w:kern w:val="1"/>
        </w:rPr>
        <w:t>9.01.202</w:t>
      </w:r>
      <w:r w:rsidR="00256C32" w:rsidRPr="00256C32">
        <w:rPr>
          <w:rFonts w:cstheme="minorHAnsi"/>
          <w:kern w:val="1"/>
        </w:rPr>
        <w:t>6</w:t>
      </w:r>
      <w:r w:rsidRPr="00256C32">
        <w:rPr>
          <w:rFonts w:cstheme="minorHAnsi"/>
          <w:kern w:val="1"/>
        </w:rPr>
        <w:t xml:space="preserve"> r.) </w:t>
      </w:r>
      <w:r w:rsidR="00796BEC" w:rsidRPr="00256C32">
        <w:rPr>
          <w:rFonts w:cstheme="minorHAnsi"/>
          <w:kern w:val="1"/>
        </w:rPr>
        <w:t xml:space="preserve">Prezydent Miasta </w:t>
      </w:r>
      <w:r w:rsidR="00256C32" w:rsidRPr="00256C32">
        <w:rPr>
          <w:rFonts w:cstheme="minorHAnsi"/>
          <w:kern w:val="1"/>
        </w:rPr>
        <w:t>Gniezna</w:t>
      </w:r>
      <w:r w:rsidRPr="00256C32">
        <w:rPr>
          <w:rFonts w:cstheme="minorHAnsi"/>
          <w:kern w:val="1"/>
        </w:rPr>
        <w:t xml:space="preserve"> wystąpił do Marszałka Województwa Wielkopolskiego z wnioskiem o</w:t>
      </w:r>
      <w:r w:rsidR="00256C32" w:rsidRPr="00256C32">
        <w:rPr>
          <w:rFonts w:cstheme="minorHAnsi"/>
          <w:kern w:val="1"/>
        </w:rPr>
        <w:t> </w:t>
      </w:r>
      <w:r w:rsidRPr="00256C32">
        <w:rPr>
          <w:rFonts w:cstheme="minorHAnsi"/>
          <w:kern w:val="1"/>
        </w:rPr>
        <w:t xml:space="preserve">wyrażenie opinii przed wydaniem decyzji </w:t>
      </w:r>
      <w:r w:rsidRPr="00256C32">
        <w:rPr>
          <w:rFonts w:cstheme="minorHAnsi"/>
        </w:rPr>
        <w:t>o środowiskowych uwarunkowaniach</w:t>
      </w:r>
      <w:r w:rsidRPr="00256C32">
        <w:rPr>
          <w:rFonts w:cstheme="minorHAnsi"/>
          <w:kern w:val="1"/>
        </w:rPr>
        <w:t xml:space="preserve"> </w:t>
      </w:r>
      <w:r w:rsidR="009F2007" w:rsidRPr="00256C32">
        <w:rPr>
          <w:rFonts w:cstheme="minorHAnsi"/>
          <w:kern w:val="1"/>
        </w:rPr>
        <w:t xml:space="preserve">przedsięwzięcia polegającego </w:t>
      </w:r>
      <w:r w:rsidR="00BA4E30" w:rsidRPr="00256C32">
        <w:rPr>
          <w:rFonts w:cstheme="minorHAnsi"/>
        </w:rPr>
        <w:t xml:space="preserve">na </w:t>
      </w:r>
      <w:r w:rsidR="00256C32" w:rsidRPr="00256C32">
        <w:rPr>
          <w:rFonts w:ascii="Calibri" w:hAnsi="Calibri"/>
          <w:bCs/>
        </w:rPr>
        <w:t>zbieraniu i segregacji złomu metali nieżelaznych, w tym tytanu, odzysk</w:t>
      </w:r>
      <w:r w:rsidR="003C6C16">
        <w:rPr>
          <w:rFonts w:ascii="Calibri" w:hAnsi="Calibri"/>
          <w:bCs/>
        </w:rPr>
        <w:t>u</w:t>
      </w:r>
      <w:r w:rsidR="00256C32" w:rsidRPr="00256C32">
        <w:rPr>
          <w:rFonts w:ascii="Calibri" w:hAnsi="Calibri"/>
          <w:bCs/>
        </w:rPr>
        <w:t xml:space="preserve"> tytanu i innych metali nieżelaznych oraz produkcj</w:t>
      </w:r>
      <w:r w:rsidR="003C6C16">
        <w:rPr>
          <w:rFonts w:ascii="Calibri" w:hAnsi="Calibri"/>
          <w:bCs/>
        </w:rPr>
        <w:t>i</w:t>
      </w:r>
      <w:r w:rsidR="00256C32" w:rsidRPr="00256C32">
        <w:rPr>
          <w:rFonts w:ascii="Calibri" w:hAnsi="Calibri"/>
          <w:bCs/>
        </w:rPr>
        <w:t xml:space="preserve"> żelazostopów w tym </w:t>
      </w:r>
      <w:proofErr w:type="spellStart"/>
      <w:r w:rsidR="00256C32" w:rsidRPr="00256C32">
        <w:rPr>
          <w:rFonts w:ascii="Calibri" w:hAnsi="Calibri"/>
          <w:bCs/>
        </w:rPr>
        <w:t>żelazotytanu</w:t>
      </w:r>
      <w:proofErr w:type="spellEnd"/>
      <w:r w:rsidR="00256C32" w:rsidRPr="00256C32">
        <w:rPr>
          <w:rFonts w:ascii="Calibri" w:hAnsi="Calibri"/>
          <w:bCs/>
        </w:rPr>
        <w:t xml:space="preserve"> w Gnieźnie na dz. o nr </w:t>
      </w:r>
      <w:proofErr w:type="spellStart"/>
      <w:r w:rsidR="00256C32" w:rsidRPr="00256C32">
        <w:rPr>
          <w:rFonts w:ascii="Calibri" w:hAnsi="Calibri"/>
          <w:bCs/>
        </w:rPr>
        <w:t>ewid</w:t>
      </w:r>
      <w:proofErr w:type="spellEnd"/>
      <w:r w:rsidR="00256C32" w:rsidRPr="00256C32">
        <w:rPr>
          <w:rFonts w:ascii="Calibri" w:hAnsi="Calibri"/>
          <w:bCs/>
        </w:rPr>
        <w:t>. 3581/42, obręb Gniezno</w:t>
      </w:r>
      <w:r w:rsidR="00BA4E30" w:rsidRPr="00256C32">
        <w:rPr>
          <w:rFonts w:cstheme="minorHAnsi"/>
        </w:rPr>
        <w:t xml:space="preserve">. </w:t>
      </w:r>
      <w:r w:rsidR="00C838F1" w:rsidRPr="00256C32">
        <w:rPr>
          <w:rFonts w:cstheme="minorHAnsi"/>
          <w:kern w:val="1"/>
          <w:highlight w:val="yellow"/>
        </w:rPr>
        <w:br/>
      </w:r>
      <w:r w:rsidR="009F2007" w:rsidRPr="00256C32">
        <w:rPr>
          <w:rFonts w:cstheme="minorHAnsi"/>
          <w:kern w:val="1"/>
        </w:rPr>
        <w:t xml:space="preserve">Do pisma została załączona kopia wniosku o wydanie decyzji o środowiskowych </w:t>
      </w:r>
      <w:r w:rsidR="009F2007" w:rsidRPr="00F30B74">
        <w:rPr>
          <w:rFonts w:cstheme="minorHAnsi"/>
          <w:kern w:val="1"/>
        </w:rPr>
        <w:t>uwarunkowaniach wraz z załącznikami (raport o oddziaływaniu przedsięwzięcia na środowisko</w:t>
      </w:r>
      <w:r w:rsidR="00F63F9A" w:rsidRPr="00F30B74">
        <w:rPr>
          <w:rFonts w:cstheme="minorHAnsi"/>
          <w:kern w:val="1"/>
        </w:rPr>
        <w:t xml:space="preserve"> oraz wypis i </w:t>
      </w:r>
      <w:proofErr w:type="spellStart"/>
      <w:r w:rsidR="00F63F9A" w:rsidRPr="00F30B74">
        <w:rPr>
          <w:rFonts w:cstheme="minorHAnsi"/>
          <w:kern w:val="1"/>
        </w:rPr>
        <w:t>wyrys</w:t>
      </w:r>
      <w:proofErr w:type="spellEnd"/>
      <w:r w:rsidR="00F63F9A" w:rsidRPr="00F30B74">
        <w:rPr>
          <w:rFonts w:cstheme="minorHAnsi"/>
          <w:kern w:val="1"/>
        </w:rPr>
        <w:t xml:space="preserve"> z miejscowego planu zagospodarowania przestrzennego). </w:t>
      </w:r>
      <w:r w:rsidR="00256C32" w:rsidRPr="00F30B74">
        <w:rPr>
          <w:rFonts w:cstheme="minorHAnsi"/>
          <w:kern w:val="1"/>
        </w:rPr>
        <w:br/>
      </w:r>
      <w:r w:rsidR="00F63F9A" w:rsidRPr="00F30B74">
        <w:rPr>
          <w:rFonts w:cstheme="minorHAnsi"/>
          <w:kern w:val="1"/>
        </w:rPr>
        <w:t>Inwestorem ww. </w:t>
      </w:r>
      <w:r w:rsidR="009F2007" w:rsidRPr="00F30B74">
        <w:rPr>
          <w:rFonts w:cstheme="minorHAnsi"/>
          <w:kern w:val="1"/>
        </w:rPr>
        <w:t xml:space="preserve">przedsięwzięcia jest </w:t>
      </w:r>
      <w:r w:rsidR="00256C32" w:rsidRPr="00F30B74">
        <w:rPr>
          <w:rFonts w:cstheme="minorHAnsi"/>
        </w:rPr>
        <w:t>TINESTA sp. z o.o., ul. Słoneczna 36, 62-200 Gniezno, reprezentowana przez pełnomocnika – Karolinę Grześkowiak</w:t>
      </w:r>
      <w:r w:rsidR="00256C32" w:rsidRPr="00F30B74">
        <w:rPr>
          <w:rFonts w:cstheme="minorHAnsi"/>
          <w:kern w:val="2"/>
        </w:rPr>
        <w:t>.</w:t>
      </w:r>
    </w:p>
    <w:p w14:paraId="0901D157" w14:textId="43F09EA4" w:rsidR="00F63F9A" w:rsidRPr="00763834" w:rsidRDefault="00F63F9A" w:rsidP="00CF1770">
      <w:pPr>
        <w:spacing w:after="360" w:line="276" w:lineRule="auto"/>
        <w:rPr>
          <w:rFonts w:cstheme="minorHAnsi"/>
        </w:rPr>
      </w:pPr>
      <w:r w:rsidRPr="00763834">
        <w:rPr>
          <w:rFonts w:cstheme="minorHAnsi"/>
          <w:kern w:val="2"/>
        </w:rPr>
        <w:t xml:space="preserve">Planowane przedsięwzięcie należy do przedsięwzięć mogących zawsze znacząco oddziaływać na środowisko wymienionych w § 2 ust. </w:t>
      </w:r>
      <w:r w:rsidR="00F30B74" w:rsidRPr="00763834">
        <w:rPr>
          <w:rFonts w:cstheme="minorHAnsi"/>
          <w:kern w:val="2"/>
        </w:rPr>
        <w:t>1</w:t>
      </w:r>
      <w:r w:rsidRPr="00763834">
        <w:rPr>
          <w:rFonts w:cstheme="minorHAnsi"/>
          <w:kern w:val="2"/>
        </w:rPr>
        <w:t xml:space="preserve"> </w:t>
      </w:r>
      <w:r w:rsidRPr="00763834">
        <w:rPr>
          <w:rFonts w:cstheme="minorHAnsi"/>
          <w:kern w:val="1"/>
        </w:rPr>
        <w:t>pkt 1</w:t>
      </w:r>
      <w:r w:rsidR="00F30B74" w:rsidRPr="00763834">
        <w:rPr>
          <w:rFonts w:cstheme="minorHAnsi"/>
          <w:kern w:val="1"/>
        </w:rPr>
        <w:t>4</w:t>
      </w:r>
      <w:r w:rsidR="00F61EBD">
        <w:rPr>
          <w:rFonts w:cstheme="minorHAnsi"/>
          <w:kern w:val="1"/>
        </w:rPr>
        <w:t xml:space="preserve"> i</w:t>
      </w:r>
      <w:r w:rsidR="00F30B74" w:rsidRPr="00763834">
        <w:rPr>
          <w:rFonts w:cstheme="minorHAnsi"/>
          <w:kern w:val="1"/>
        </w:rPr>
        <w:t xml:space="preserve"> pkt 47 oraz przedsięwzięć mogących potencjalnie znacząco oddziaływać na środowisko,</w:t>
      </w:r>
      <w:r w:rsidR="00763834" w:rsidRPr="00763834">
        <w:rPr>
          <w:rFonts w:cstheme="minorHAnsi"/>
          <w:kern w:val="1"/>
        </w:rPr>
        <w:t xml:space="preserve"> </w:t>
      </w:r>
      <w:r w:rsidR="00F30B74" w:rsidRPr="00763834">
        <w:rPr>
          <w:rFonts w:cstheme="minorHAnsi"/>
          <w:kern w:val="1"/>
        </w:rPr>
        <w:t xml:space="preserve">wymienionych w §3 ust. 1 pkt 83 </w:t>
      </w:r>
      <w:r w:rsidRPr="00763834">
        <w:rPr>
          <w:rFonts w:cstheme="minorHAnsi"/>
          <w:kern w:val="1"/>
        </w:rPr>
        <w:t>rozporządzenia Rady Ministrów z dnia 10 września 2019 r. w sprawie przedsięwzięć mogących znacząco oddziaływać na środowisko (tekst jednolity: Dz. U. z 2019 r., poz. 1839 ze zm.).</w:t>
      </w:r>
    </w:p>
    <w:p w14:paraId="70C9B0F1" w14:textId="68B4F0A3" w:rsidR="00BA4E30" w:rsidRPr="00763834" w:rsidRDefault="00BA4E30" w:rsidP="00CF1770">
      <w:pPr>
        <w:spacing w:after="360" w:line="276" w:lineRule="auto"/>
        <w:rPr>
          <w:rFonts w:cstheme="minorHAnsi"/>
          <w:kern w:val="1"/>
        </w:rPr>
      </w:pPr>
      <w:r w:rsidRPr="00763834">
        <w:rPr>
          <w:rFonts w:cstheme="minorHAnsi"/>
          <w:kern w:val="1"/>
        </w:rPr>
        <w:lastRenderedPageBreak/>
        <w:t>Ze względu na zaliczenie planowanego przedsięwzięcia do instalacji mogących powodować znaczne zanieczyszczenie poszczególnych elementów przyrodniczych albo środowiska jak</w:t>
      </w:r>
      <w:r w:rsidR="00071973" w:rsidRPr="00763834">
        <w:rPr>
          <w:rFonts w:cstheme="minorHAnsi"/>
          <w:kern w:val="1"/>
        </w:rPr>
        <w:t xml:space="preserve">o całości, wymienionych w ust. 2 </w:t>
      </w:r>
      <w:r w:rsidR="00F30B74" w:rsidRPr="00763834">
        <w:rPr>
          <w:rFonts w:cstheme="minorHAnsi"/>
          <w:kern w:val="1"/>
        </w:rPr>
        <w:t>pkt 6</w:t>
      </w:r>
      <w:r w:rsidR="00071973" w:rsidRPr="00763834">
        <w:rPr>
          <w:rFonts w:cstheme="minorHAnsi"/>
          <w:kern w:val="1"/>
        </w:rPr>
        <w:t xml:space="preserve"> </w:t>
      </w:r>
      <w:r w:rsidRPr="00763834">
        <w:rPr>
          <w:rFonts w:cstheme="minorHAnsi"/>
          <w:kern w:val="1"/>
        </w:rPr>
        <w:t>załącznika do rozporządzenia Ministra Śr</w:t>
      </w:r>
      <w:r w:rsidR="00071973" w:rsidRPr="00763834">
        <w:rPr>
          <w:rFonts w:cstheme="minorHAnsi"/>
          <w:kern w:val="1"/>
        </w:rPr>
        <w:t>odowiska z dnia 27 </w:t>
      </w:r>
      <w:r w:rsidRPr="00763834">
        <w:rPr>
          <w:rFonts w:cstheme="minorHAnsi"/>
          <w:kern w:val="1"/>
        </w:rPr>
        <w:t xml:space="preserve">sierpnia 2014 r. w sprawie rodzajów instalacji mogących powodować znaczne zanieczyszczenie poszczególnych elementów przyrodniczych albo środowiska jako całości (Dz. U. z 2014 r., poz. 1169), jego eksploatacja będzie możliwa po uzyskaniu pozwolenia zintegrowanego. </w:t>
      </w:r>
    </w:p>
    <w:p w14:paraId="4896A4BB" w14:textId="7EA2CA14" w:rsidR="00BA4E30" w:rsidRPr="00763834" w:rsidRDefault="00BA4E30" w:rsidP="00CF1770">
      <w:pPr>
        <w:spacing w:after="360" w:line="276" w:lineRule="auto"/>
        <w:rPr>
          <w:rFonts w:cstheme="minorHAnsi"/>
          <w:kern w:val="1"/>
        </w:rPr>
      </w:pPr>
      <w:r w:rsidRPr="00763834">
        <w:rPr>
          <w:rFonts w:cstheme="minorHAnsi"/>
          <w:kern w:val="1"/>
        </w:rPr>
        <w:t>Wobec powyższego na podstawie art. 77 ust. 1 pkt 3 usta</w:t>
      </w:r>
      <w:r w:rsidR="00071973" w:rsidRPr="00763834">
        <w:rPr>
          <w:rFonts w:cstheme="minorHAnsi"/>
          <w:kern w:val="1"/>
        </w:rPr>
        <w:t>wy o udostępnianiu informacji o </w:t>
      </w:r>
      <w:r w:rsidRPr="00763834">
        <w:rPr>
          <w:rFonts w:cstheme="minorHAnsi"/>
          <w:kern w:val="1"/>
        </w:rPr>
        <w:t xml:space="preserve">środowisku i jego ochronie, udziale społeczeństwa w ochronie środowiska oraz ocenach oddziaływania na środowisko, w związku z art. 378 ust. 2a </w:t>
      </w:r>
      <w:r w:rsidR="003A1929">
        <w:rPr>
          <w:rFonts w:cstheme="minorHAnsi"/>
          <w:kern w:val="1"/>
        </w:rPr>
        <w:t xml:space="preserve">pkt 1 i </w:t>
      </w:r>
      <w:r w:rsidRPr="00763834">
        <w:rPr>
          <w:rFonts w:cstheme="minorHAnsi"/>
          <w:kern w:val="1"/>
        </w:rPr>
        <w:t xml:space="preserve">pkt 2 ustawy – Prawo ochrony środowiska, organem właściwym do wydania niniejszej opinii jest Marszałek Województwa Wielkopolskiego. </w:t>
      </w:r>
    </w:p>
    <w:p w14:paraId="17ABB820" w14:textId="7AB500E2" w:rsidR="009F2007" w:rsidRPr="00635A67" w:rsidRDefault="009F2007" w:rsidP="00CF1770">
      <w:pPr>
        <w:spacing w:after="360" w:line="276" w:lineRule="auto"/>
        <w:rPr>
          <w:rFonts w:cstheme="minorHAnsi"/>
          <w:kern w:val="1"/>
        </w:rPr>
      </w:pPr>
      <w:r w:rsidRPr="00763834">
        <w:rPr>
          <w:rFonts w:cstheme="minorHAnsi"/>
          <w:kern w:val="1"/>
        </w:rPr>
        <w:t xml:space="preserve">Opinia swoim zakresem obejmuje wyłącznie kwestie związane z etapem eksploatacji instalacji, gdyż na gruncie przedmiotowego postępowania Marszałek Województwa Wielkopolskiego pełni rolę organu współdziałającego z uwagi na kompetencje do wydania pozwolenia zintegrowanego, a więc pozwolenia określającego warunki korzystania ze środowiska. Z tego względu tutejszy Organ dokonuje analizy przedłożonej dokumentacji pod względem ustawowych wymagań </w:t>
      </w:r>
      <w:r w:rsidRPr="00635A67">
        <w:rPr>
          <w:rFonts w:cstheme="minorHAnsi"/>
          <w:kern w:val="1"/>
        </w:rPr>
        <w:t>dotyczących tegoż pozwolenia.</w:t>
      </w:r>
    </w:p>
    <w:p w14:paraId="0A9100E5" w14:textId="77777777" w:rsidR="00EC7D27" w:rsidRDefault="009F2007" w:rsidP="00CF1770">
      <w:pPr>
        <w:pStyle w:val="Normalny2"/>
        <w:spacing w:after="360" w:line="276" w:lineRule="auto"/>
        <w:rPr>
          <w:rFonts w:cstheme="minorHAnsi"/>
          <w:kern w:val="1"/>
        </w:rPr>
      </w:pPr>
      <w:r w:rsidRPr="00635A67">
        <w:rPr>
          <w:rFonts w:asciiTheme="minorHAnsi" w:hAnsiTheme="minorHAnsi" w:cstheme="minorHAnsi"/>
          <w:sz w:val="24"/>
          <w:szCs w:val="24"/>
        </w:rPr>
        <w:t xml:space="preserve">W toku postępowania </w:t>
      </w:r>
      <w:r w:rsidR="00BA4E30" w:rsidRPr="00635A67">
        <w:rPr>
          <w:rFonts w:asciiTheme="minorHAnsi" w:hAnsiTheme="minorHAnsi" w:cstheme="minorHAnsi"/>
          <w:sz w:val="24"/>
          <w:szCs w:val="24"/>
        </w:rPr>
        <w:t>w</w:t>
      </w:r>
      <w:r w:rsidR="003D1340" w:rsidRPr="00635A67">
        <w:rPr>
          <w:rFonts w:asciiTheme="minorHAnsi" w:hAnsiTheme="minorHAnsi" w:cstheme="minorHAnsi"/>
          <w:sz w:val="24"/>
          <w:szCs w:val="24"/>
        </w:rPr>
        <w:t>yjaśniającego wezwano Inwestora</w:t>
      </w:r>
      <w:r w:rsidRPr="00635A67">
        <w:rPr>
          <w:rFonts w:asciiTheme="minorHAnsi" w:hAnsiTheme="minorHAnsi" w:cstheme="minorHAnsi"/>
          <w:sz w:val="24"/>
          <w:szCs w:val="24"/>
        </w:rPr>
        <w:t xml:space="preserve"> do </w:t>
      </w:r>
      <w:r w:rsidRPr="00635A67">
        <w:rPr>
          <w:rStyle w:val="pathcurrent"/>
          <w:rFonts w:asciiTheme="minorHAnsi" w:hAnsiTheme="minorHAnsi" w:cstheme="minorHAnsi"/>
          <w:kern w:val="2"/>
          <w:sz w:val="24"/>
          <w:szCs w:val="24"/>
        </w:rPr>
        <w:t xml:space="preserve">uzupełnienia raportu o oddziaływaniu przedsięwzięcia na środowisko. </w:t>
      </w:r>
      <w:r w:rsidRPr="00635A67">
        <w:rPr>
          <w:rFonts w:asciiTheme="minorHAnsi" w:hAnsiTheme="minorHAnsi" w:cstheme="minorHAnsi"/>
          <w:sz w:val="24"/>
          <w:szCs w:val="24"/>
        </w:rPr>
        <w:t>Dokumentacja została uzupełniona w żądanym zakresie.</w:t>
      </w:r>
      <w:r w:rsidR="00EC7D27" w:rsidRPr="00EC7D27">
        <w:rPr>
          <w:rFonts w:cstheme="minorHAnsi"/>
          <w:kern w:val="1"/>
        </w:rPr>
        <w:t xml:space="preserve"> </w:t>
      </w:r>
    </w:p>
    <w:p w14:paraId="31C36A82" w14:textId="4E7C1DD3" w:rsidR="009F2007" w:rsidRPr="00EC7D27" w:rsidRDefault="00EC7D27" w:rsidP="00CF1770">
      <w:pPr>
        <w:pStyle w:val="Normalny2"/>
        <w:spacing w:after="360" w:line="276" w:lineRule="auto"/>
        <w:rPr>
          <w:rFonts w:asciiTheme="minorHAnsi" w:hAnsiTheme="minorHAnsi" w:cstheme="minorHAnsi"/>
          <w:sz w:val="24"/>
          <w:szCs w:val="24"/>
          <w:highlight w:val="yellow"/>
        </w:rPr>
      </w:pPr>
      <w:r w:rsidRPr="00EC7D27">
        <w:rPr>
          <w:rFonts w:asciiTheme="minorHAnsi" w:hAnsiTheme="minorHAnsi" w:cstheme="minorHAnsi"/>
          <w:kern w:val="1"/>
          <w:sz w:val="24"/>
          <w:szCs w:val="24"/>
        </w:rPr>
        <w:t>Teren planowanej inwestycji aktualnie jest zabudowany. Dotychczasowym użytkownikiem obiektu była firma specjalizująca się w wyrobach armatury wodociągowej, która prowadziła eksploatację instalacji odlewni żeliwa i metali kolorowych zgodnie z uzyskanymi decyzjami administracyjnymi. Zgodnie z informacja zawartą w Raporcie eksploatacja ww. instalacji została zakończona, a obszar wydzielony pod działalność Spółki zostanie zaadaptowany pod cele planowanego przedsięwzięcia.</w:t>
      </w:r>
    </w:p>
    <w:p w14:paraId="727B52E3" w14:textId="00807E40" w:rsidR="00147F89" w:rsidRPr="005D0772" w:rsidRDefault="003A1929" w:rsidP="00CF1770">
      <w:pPr>
        <w:spacing w:line="276" w:lineRule="auto"/>
        <w:rPr>
          <w:rFonts w:cstheme="minorHAnsi"/>
          <w:kern w:val="1"/>
        </w:rPr>
      </w:pPr>
      <w:r w:rsidRPr="003A1929">
        <w:rPr>
          <w:rFonts w:cstheme="minorHAnsi"/>
          <w:kern w:val="1"/>
        </w:rPr>
        <w:t>Planowana inwestycja polega na uruchomieniu instalacji do wtórnego wytopu żelazostopów (w</w:t>
      </w:r>
      <w:r>
        <w:rPr>
          <w:rFonts w:cstheme="minorHAnsi"/>
          <w:kern w:val="1"/>
        </w:rPr>
        <w:t> </w:t>
      </w:r>
      <w:r w:rsidRPr="003A1929">
        <w:rPr>
          <w:rFonts w:cstheme="minorHAnsi"/>
          <w:kern w:val="1"/>
        </w:rPr>
        <w:t xml:space="preserve">tym </w:t>
      </w:r>
      <w:proofErr w:type="spellStart"/>
      <w:r w:rsidRPr="003A1929">
        <w:rPr>
          <w:rFonts w:cstheme="minorHAnsi"/>
          <w:kern w:val="1"/>
        </w:rPr>
        <w:t>żelazotytanu</w:t>
      </w:r>
      <w:proofErr w:type="spellEnd"/>
      <w:r w:rsidRPr="003A1929">
        <w:rPr>
          <w:rFonts w:cstheme="minorHAnsi"/>
          <w:kern w:val="1"/>
        </w:rPr>
        <w:t>), w ramach której prowadzony będzie proces zbierania, segregacji oraz odzysku złomu tytanu i innych metali nieżelaznych.</w:t>
      </w:r>
      <w:r>
        <w:rPr>
          <w:rFonts w:cstheme="minorHAnsi"/>
          <w:kern w:val="1"/>
        </w:rPr>
        <w:br/>
      </w:r>
      <w:r w:rsidR="00147F89" w:rsidRPr="00147F89">
        <w:rPr>
          <w:rFonts w:cstheme="minorHAnsi"/>
          <w:kern w:val="1"/>
        </w:rPr>
        <w:t>W ramach planowanego przedsi</w:t>
      </w:r>
      <w:r w:rsidR="00147F89" w:rsidRPr="00147F89">
        <w:rPr>
          <w:rFonts w:cstheme="minorHAnsi" w:hint="eastAsia"/>
          <w:kern w:val="1"/>
        </w:rPr>
        <w:t>ę</w:t>
      </w:r>
      <w:r w:rsidR="00147F89" w:rsidRPr="00147F89">
        <w:rPr>
          <w:rFonts w:cstheme="minorHAnsi"/>
          <w:kern w:val="1"/>
        </w:rPr>
        <w:t>wzi</w:t>
      </w:r>
      <w:r w:rsidR="00147F89" w:rsidRPr="00147F89">
        <w:rPr>
          <w:rFonts w:cstheme="minorHAnsi" w:hint="eastAsia"/>
          <w:kern w:val="1"/>
        </w:rPr>
        <w:t>ę</w:t>
      </w:r>
      <w:r w:rsidR="00147F89" w:rsidRPr="00147F89">
        <w:rPr>
          <w:rFonts w:cstheme="minorHAnsi"/>
          <w:kern w:val="1"/>
        </w:rPr>
        <w:t>cia przebudow</w:t>
      </w:r>
      <w:r w:rsidR="00EC7D27">
        <w:rPr>
          <w:rFonts w:cstheme="minorHAnsi"/>
          <w:kern w:val="1"/>
        </w:rPr>
        <w:t>ie ulegnie</w:t>
      </w:r>
      <w:r w:rsidR="00147F89" w:rsidRPr="00147F89">
        <w:rPr>
          <w:rFonts w:cstheme="minorHAnsi"/>
          <w:kern w:val="1"/>
        </w:rPr>
        <w:t xml:space="preserve"> istniej</w:t>
      </w:r>
      <w:r w:rsidR="00147F89" w:rsidRPr="00147F89">
        <w:rPr>
          <w:rFonts w:cstheme="minorHAnsi" w:hint="eastAsia"/>
          <w:kern w:val="1"/>
        </w:rPr>
        <w:t>ą</w:t>
      </w:r>
      <w:r w:rsidR="00147F89" w:rsidRPr="00147F89">
        <w:rPr>
          <w:rFonts w:cstheme="minorHAnsi"/>
          <w:kern w:val="1"/>
        </w:rPr>
        <w:t>c</w:t>
      </w:r>
      <w:r w:rsidR="00EC7D27">
        <w:rPr>
          <w:rFonts w:cstheme="minorHAnsi"/>
          <w:kern w:val="1"/>
        </w:rPr>
        <w:t>a</w:t>
      </w:r>
      <w:r w:rsidR="00147F89" w:rsidRPr="00147F89">
        <w:rPr>
          <w:rFonts w:cstheme="minorHAnsi"/>
          <w:kern w:val="1"/>
        </w:rPr>
        <w:t xml:space="preserve"> hal</w:t>
      </w:r>
      <w:r w:rsidR="00EC7D27">
        <w:rPr>
          <w:rFonts w:cstheme="minorHAnsi"/>
          <w:kern w:val="1"/>
        </w:rPr>
        <w:t>a</w:t>
      </w:r>
      <w:r w:rsidR="00147F89" w:rsidRPr="00147F89">
        <w:rPr>
          <w:rFonts w:cstheme="minorHAnsi"/>
          <w:kern w:val="1"/>
        </w:rPr>
        <w:t xml:space="preserve"> i teren</w:t>
      </w:r>
      <w:r w:rsidR="00EC7D27">
        <w:rPr>
          <w:rFonts w:cstheme="minorHAnsi"/>
          <w:kern w:val="1"/>
        </w:rPr>
        <w:t xml:space="preserve"> wokół hali</w:t>
      </w:r>
      <w:r w:rsidR="003C6C16">
        <w:rPr>
          <w:rFonts w:cstheme="minorHAnsi"/>
          <w:kern w:val="1"/>
        </w:rPr>
        <w:t>,</w:t>
      </w:r>
      <w:r w:rsidR="00EC7D27">
        <w:rPr>
          <w:rFonts w:cstheme="minorHAnsi"/>
          <w:kern w:val="1"/>
        </w:rPr>
        <w:t xml:space="preserve"> </w:t>
      </w:r>
      <w:r w:rsidR="00147F89" w:rsidRPr="00147F89">
        <w:rPr>
          <w:rFonts w:cstheme="minorHAnsi"/>
          <w:kern w:val="1"/>
        </w:rPr>
        <w:t>w</w:t>
      </w:r>
      <w:r w:rsidR="00147F89">
        <w:rPr>
          <w:rFonts w:cstheme="minorHAnsi"/>
          <w:kern w:val="1"/>
        </w:rPr>
        <w:t xml:space="preserve"> których </w:t>
      </w:r>
      <w:r w:rsidR="00147F89" w:rsidRPr="005D0772">
        <w:rPr>
          <w:rFonts w:cstheme="minorHAnsi"/>
          <w:kern w:val="1"/>
        </w:rPr>
        <w:t xml:space="preserve">zostaną zlokalizowane następujące źródła, </w:t>
      </w:r>
      <w:r w:rsidR="00147F89">
        <w:rPr>
          <w:rFonts w:cstheme="minorHAnsi"/>
          <w:kern w:val="1"/>
        </w:rPr>
        <w:t xml:space="preserve">urządzenia </w:t>
      </w:r>
      <w:r w:rsidR="00147F89" w:rsidRPr="005D0772">
        <w:rPr>
          <w:rFonts w:cstheme="minorHAnsi"/>
          <w:kern w:val="1"/>
        </w:rPr>
        <w:t xml:space="preserve">i instalacje: </w:t>
      </w:r>
    </w:p>
    <w:p w14:paraId="36DC20AD" w14:textId="0D268843" w:rsidR="00147F89" w:rsidRPr="00147F89" w:rsidRDefault="00147F89" w:rsidP="00CF1770">
      <w:pPr>
        <w:pStyle w:val="Akapitzlist"/>
        <w:tabs>
          <w:tab w:val="left" w:pos="426"/>
        </w:tabs>
        <w:spacing w:after="360" w:line="276" w:lineRule="auto"/>
        <w:ind w:left="0"/>
        <w:rPr>
          <w:rFonts w:asciiTheme="minorHAnsi" w:hAnsiTheme="minorHAnsi" w:cstheme="minorHAnsi"/>
          <w:kern w:val="1"/>
        </w:rPr>
      </w:pPr>
      <w:r>
        <w:rPr>
          <w:rFonts w:asciiTheme="minorHAnsi" w:hAnsiTheme="minorHAnsi" w:cstheme="minorHAnsi"/>
          <w:kern w:val="1"/>
        </w:rPr>
        <w:t>-</w:t>
      </w:r>
      <w:r>
        <w:rPr>
          <w:rFonts w:asciiTheme="minorHAnsi" w:hAnsiTheme="minorHAnsi" w:cstheme="minorHAnsi"/>
          <w:kern w:val="1"/>
        </w:rPr>
        <w:tab/>
      </w:r>
      <w:r w:rsidRPr="00147F89">
        <w:rPr>
          <w:rFonts w:asciiTheme="minorHAnsi" w:hAnsiTheme="minorHAnsi" w:cstheme="minorHAnsi"/>
          <w:kern w:val="1"/>
        </w:rPr>
        <w:t xml:space="preserve">2 </w:t>
      </w:r>
      <w:r w:rsidR="00D94F36" w:rsidRPr="00D94F36">
        <w:rPr>
          <w:rFonts w:asciiTheme="minorHAnsi" w:hAnsiTheme="minorHAnsi" w:cstheme="minorHAnsi"/>
          <w:kern w:val="1"/>
        </w:rPr>
        <w:t>piec</w:t>
      </w:r>
      <w:r w:rsidR="00D94F36">
        <w:rPr>
          <w:rFonts w:asciiTheme="minorHAnsi" w:hAnsiTheme="minorHAnsi" w:cstheme="minorHAnsi"/>
          <w:kern w:val="1"/>
        </w:rPr>
        <w:t>e</w:t>
      </w:r>
      <w:r w:rsidR="00D94F36" w:rsidRPr="00D94F36">
        <w:rPr>
          <w:rFonts w:asciiTheme="minorHAnsi" w:hAnsiTheme="minorHAnsi" w:cstheme="minorHAnsi"/>
          <w:kern w:val="1"/>
        </w:rPr>
        <w:t xml:space="preserve"> indukcyjni</w:t>
      </w:r>
      <w:r w:rsidR="00D94F36">
        <w:rPr>
          <w:rFonts w:asciiTheme="minorHAnsi" w:hAnsiTheme="minorHAnsi" w:cstheme="minorHAnsi"/>
          <w:kern w:val="1"/>
        </w:rPr>
        <w:t>e</w:t>
      </w:r>
      <w:r w:rsidR="00D94F36" w:rsidRPr="00D94F36">
        <w:rPr>
          <w:rFonts w:asciiTheme="minorHAnsi" w:hAnsiTheme="minorHAnsi" w:cstheme="minorHAnsi"/>
          <w:kern w:val="1"/>
        </w:rPr>
        <w:t xml:space="preserve"> o mocy 900 kW każdy oraz wydajności 1500 kg/godzinę</w:t>
      </w:r>
      <w:r w:rsidR="00D94F36">
        <w:rPr>
          <w:rFonts w:asciiTheme="minorHAnsi" w:hAnsiTheme="minorHAnsi" w:cstheme="minorHAnsi"/>
          <w:kern w:val="1"/>
        </w:rPr>
        <w:t xml:space="preserve"> </w:t>
      </w:r>
      <w:r w:rsidRPr="00147F89">
        <w:rPr>
          <w:rFonts w:asciiTheme="minorHAnsi" w:hAnsiTheme="minorHAnsi" w:cstheme="minorHAnsi"/>
          <w:kern w:val="1"/>
        </w:rPr>
        <w:t>ka</w:t>
      </w:r>
      <w:r w:rsidRPr="00147F89">
        <w:rPr>
          <w:rFonts w:asciiTheme="minorHAnsi" w:eastAsia="TimesNewRomanPSMT" w:hAnsiTheme="minorHAnsi" w:cstheme="minorHAnsi"/>
          <w:kern w:val="1"/>
        </w:rPr>
        <w:t>ż</w:t>
      </w:r>
      <w:r w:rsidRPr="00147F89">
        <w:rPr>
          <w:rFonts w:asciiTheme="minorHAnsi" w:hAnsiTheme="minorHAnsi" w:cstheme="minorHAnsi"/>
          <w:kern w:val="1"/>
        </w:rPr>
        <w:t>dy (hala A),</w:t>
      </w:r>
    </w:p>
    <w:p w14:paraId="68398202" w14:textId="79438EC6" w:rsidR="00147F89" w:rsidRPr="00147F89" w:rsidRDefault="00147F89" w:rsidP="00CF1770">
      <w:pPr>
        <w:pStyle w:val="Akapitzlist"/>
        <w:tabs>
          <w:tab w:val="left" w:pos="426"/>
        </w:tabs>
        <w:spacing w:after="360" w:line="276" w:lineRule="auto"/>
        <w:ind w:left="0"/>
        <w:rPr>
          <w:rFonts w:asciiTheme="minorHAnsi" w:hAnsiTheme="minorHAnsi" w:cstheme="minorHAnsi"/>
          <w:kern w:val="1"/>
        </w:rPr>
      </w:pPr>
      <w:r>
        <w:rPr>
          <w:rFonts w:asciiTheme="minorHAnsi" w:hAnsiTheme="minorHAnsi" w:cstheme="minorHAnsi"/>
          <w:kern w:val="1"/>
        </w:rPr>
        <w:t>-</w:t>
      </w:r>
      <w:r>
        <w:rPr>
          <w:rFonts w:asciiTheme="minorHAnsi" w:hAnsiTheme="minorHAnsi" w:cstheme="minorHAnsi"/>
          <w:kern w:val="1"/>
        </w:rPr>
        <w:tab/>
      </w:r>
      <w:r w:rsidRPr="00147F89">
        <w:rPr>
          <w:rFonts w:asciiTheme="minorHAnsi" w:hAnsiTheme="minorHAnsi" w:cstheme="minorHAnsi"/>
          <w:kern w:val="1"/>
        </w:rPr>
        <w:t>3 kruszar</w:t>
      </w:r>
      <w:r>
        <w:rPr>
          <w:rFonts w:asciiTheme="minorHAnsi" w:hAnsiTheme="minorHAnsi" w:cstheme="minorHAnsi"/>
          <w:kern w:val="1"/>
        </w:rPr>
        <w:t>ki</w:t>
      </w:r>
      <w:r w:rsidR="00EC7D27">
        <w:rPr>
          <w:rFonts w:asciiTheme="minorHAnsi" w:hAnsiTheme="minorHAnsi" w:cstheme="minorHAnsi"/>
          <w:kern w:val="1"/>
        </w:rPr>
        <w:t xml:space="preserve"> </w:t>
      </w:r>
      <w:r w:rsidR="00EC7D27" w:rsidRPr="00EC7D27">
        <w:rPr>
          <w:rFonts w:asciiTheme="minorHAnsi" w:hAnsiTheme="minorHAnsi" w:cstheme="minorHAnsi"/>
          <w:kern w:val="1"/>
        </w:rPr>
        <w:t>o wydajno</w:t>
      </w:r>
      <w:r w:rsidR="00EC7D27" w:rsidRPr="00EC7D27">
        <w:rPr>
          <w:rFonts w:asciiTheme="minorHAnsi" w:hAnsiTheme="minorHAnsi" w:cstheme="minorHAnsi" w:hint="eastAsia"/>
          <w:kern w:val="1"/>
        </w:rPr>
        <w:t>ś</w:t>
      </w:r>
      <w:r w:rsidR="00EC7D27" w:rsidRPr="00EC7D27">
        <w:rPr>
          <w:rFonts w:asciiTheme="minorHAnsi" w:hAnsiTheme="minorHAnsi" w:cstheme="minorHAnsi"/>
          <w:kern w:val="1"/>
        </w:rPr>
        <w:t>ci 30 Mg/dob</w:t>
      </w:r>
      <w:r w:rsidR="00EC7D27" w:rsidRPr="00EC7D27">
        <w:rPr>
          <w:rFonts w:asciiTheme="minorHAnsi" w:hAnsiTheme="minorHAnsi" w:cstheme="minorHAnsi" w:hint="eastAsia"/>
          <w:kern w:val="1"/>
        </w:rPr>
        <w:t>ę</w:t>
      </w:r>
      <w:r w:rsidR="00EC7D27" w:rsidRPr="00EC7D27">
        <w:rPr>
          <w:rFonts w:asciiTheme="minorHAnsi" w:hAnsiTheme="minorHAnsi" w:cstheme="minorHAnsi"/>
          <w:kern w:val="1"/>
        </w:rPr>
        <w:t xml:space="preserve"> ka</w:t>
      </w:r>
      <w:r w:rsidR="00EC7D27" w:rsidRPr="00EC7D27">
        <w:rPr>
          <w:rFonts w:asciiTheme="minorHAnsi" w:hAnsiTheme="minorHAnsi" w:cstheme="minorHAnsi" w:hint="eastAsia"/>
          <w:kern w:val="1"/>
        </w:rPr>
        <w:t>ż</w:t>
      </w:r>
      <w:r w:rsidR="00EC7D27" w:rsidRPr="00EC7D27">
        <w:rPr>
          <w:rFonts w:asciiTheme="minorHAnsi" w:hAnsiTheme="minorHAnsi" w:cstheme="minorHAnsi"/>
          <w:kern w:val="1"/>
        </w:rPr>
        <w:t>da</w:t>
      </w:r>
      <w:r>
        <w:rPr>
          <w:rFonts w:asciiTheme="minorHAnsi" w:hAnsiTheme="minorHAnsi" w:cstheme="minorHAnsi"/>
          <w:kern w:val="1"/>
        </w:rPr>
        <w:t xml:space="preserve"> </w:t>
      </w:r>
      <w:r w:rsidRPr="00147F89">
        <w:rPr>
          <w:rFonts w:asciiTheme="minorHAnsi" w:hAnsiTheme="minorHAnsi" w:cstheme="minorHAnsi"/>
          <w:kern w:val="1"/>
        </w:rPr>
        <w:t>(Hala A),</w:t>
      </w:r>
    </w:p>
    <w:p w14:paraId="25B5802A" w14:textId="6CABD00B" w:rsidR="00EC7D27" w:rsidRDefault="00147F89" w:rsidP="00CF1770">
      <w:pPr>
        <w:pStyle w:val="Akapitzlist"/>
        <w:tabs>
          <w:tab w:val="left" w:pos="426"/>
        </w:tabs>
        <w:spacing w:after="360" w:line="276" w:lineRule="auto"/>
        <w:ind w:left="0"/>
        <w:rPr>
          <w:rFonts w:asciiTheme="minorHAnsi" w:hAnsiTheme="minorHAnsi" w:cstheme="minorHAnsi"/>
          <w:kern w:val="1"/>
        </w:rPr>
      </w:pPr>
      <w:r>
        <w:rPr>
          <w:rFonts w:asciiTheme="minorHAnsi" w:hAnsiTheme="minorHAnsi" w:cstheme="minorHAnsi"/>
          <w:kern w:val="1"/>
        </w:rPr>
        <w:t>-</w:t>
      </w:r>
      <w:r>
        <w:rPr>
          <w:rFonts w:asciiTheme="minorHAnsi" w:hAnsiTheme="minorHAnsi" w:cstheme="minorHAnsi"/>
          <w:kern w:val="1"/>
        </w:rPr>
        <w:tab/>
      </w:r>
      <w:r w:rsidR="00EC7D27" w:rsidRPr="00EC7D27">
        <w:rPr>
          <w:rFonts w:asciiTheme="minorHAnsi" w:hAnsiTheme="minorHAnsi" w:cstheme="minorHAnsi"/>
          <w:kern w:val="1"/>
        </w:rPr>
        <w:t>system wentylacyjny pieców wraz z emitorem odprowadzającym ciepło oraz</w:t>
      </w:r>
      <w:r w:rsidR="00EC7D27">
        <w:rPr>
          <w:rFonts w:asciiTheme="minorHAnsi" w:hAnsiTheme="minorHAnsi" w:cstheme="minorHAnsi"/>
          <w:kern w:val="1"/>
        </w:rPr>
        <w:t xml:space="preserve"> </w:t>
      </w:r>
      <w:r w:rsidR="00CD522F">
        <w:rPr>
          <w:rFonts w:asciiTheme="minorHAnsi" w:hAnsiTheme="minorHAnsi" w:cstheme="minorHAnsi"/>
          <w:kern w:val="1"/>
        </w:rPr>
        <w:t>gazy i pyły</w:t>
      </w:r>
      <w:r w:rsidR="00EC7D27" w:rsidRPr="00EC7D27">
        <w:rPr>
          <w:rFonts w:asciiTheme="minorHAnsi" w:hAnsiTheme="minorHAnsi" w:cstheme="minorHAnsi"/>
          <w:kern w:val="1"/>
        </w:rPr>
        <w:t>, wyposażonym w system odpylający, gwarantujący stężenie pyłu w</w:t>
      </w:r>
      <w:r w:rsidR="00EC7D27">
        <w:rPr>
          <w:rFonts w:asciiTheme="minorHAnsi" w:hAnsiTheme="minorHAnsi" w:cstheme="minorHAnsi"/>
          <w:kern w:val="1"/>
        </w:rPr>
        <w:t> </w:t>
      </w:r>
      <w:r w:rsidR="00EC7D27" w:rsidRPr="00EC7D27">
        <w:rPr>
          <w:rFonts w:asciiTheme="minorHAnsi" w:hAnsiTheme="minorHAnsi" w:cstheme="minorHAnsi"/>
          <w:kern w:val="1"/>
        </w:rPr>
        <w:t>odprowadzanym powietrzu na poziomie nie wyższym niż 5 mg/m</w:t>
      </w:r>
      <w:r w:rsidR="00EC7D27" w:rsidRPr="00EC7D27">
        <w:rPr>
          <w:rFonts w:asciiTheme="minorHAnsi" w:hAnsiTheme="minorHAnsi" w:cstheme="minorHAnsi"/>
          <w:kern w:val="1"/>
          <w:vertAlign w:val="superscript"/>
        </w:rPr>
        <w:t>3</w:t>
      </w:r>
      <w:r w:rsidRPr="00147F89">
        <w:rPr>
          <w:rFonts w:asciiTheme="minorHAnsi" w:hAnsiTheme="minorHAnsi" w:cstheme="minorHAnsi"/>
          <w:kern w:val="1"/>
        </w:rPr>
        <w:t>,</w:t>
      </w:r>
    </w:p>
    <w:p w14:paraId="2CBAFFC8" w14:textId="02126265" w:rsidR="00EC7D27" w:rsidRPr="00EC7D27" w:rsidRDefault="00EC7D27" w:rsidP="00CF1770">
      <w:pPr>
        <w:pStyle w:val="Akapitzlist"/>
        <w:tabs>
          <w:tab w:val="left" w:pos="426"/>
        </w:tabs>
        <w:spacing w:after="360" w:line="276" w:lineRule="auto"/>
        <w:ind w:left="0"/>
        <w:rPr>
          <w:rFonts w:asciiTheme="minorHAnsi" w:hAnsiTheme="minorHAnsi" w:cstheme="minorHAnsi"/>
          <w:kern w:val="1"/>
        </w:rPr>
      </w:pPr>
      <w:r>
        <w:rPr>
          <w:rFonts w:asciiTheme="minorHAnsi" w:hAnsiTheme="minorHAnsi" w:cstheme="minorHAnsi"/>
          <w:kern w:val="1"/>
        </w:rPr>
        <w:t>-</w:t>
      </w:r>
      <w:r>
        <w:rPr>
          <w:rFonts w:asciiTheme="minorHAnsi" w:hAnsiTheme="minorHAnsi" w:cstheme="minorHAnsi"/>
          <w:kern w:val="1"/>
        </w:rPr>
        <w:tab/>
      </w:r>
      <w:r w:rsidRPr="00EC7D27">
        <w:rPr>
          <w:rFonts w:asciiTheme="minorHAnsi" w:hAnsiTheme="minorHAnsi" w:cstheme="minorHAnsi"/>
          <w:kern w:val="1"/>
        </w:rPr>
        <w:t>instalacja odpylająca, w postaci odciągów miejscowych z okapem, zlokalizowanych w</w:t>
      </w:r>
      <w:r>
        <w:rPr>
          <w:rFonts w:asciiTheme="minorHAnsi" w:hAnsiTheme="minorHAnsi" w:cstheme="minorHAnsi"/>
          <w:kern w:val="1"/>
        </w:rPr>
        <w:t> </w:t>
      </w:r>
      <w:r w:rsidRPr="00EC7D27">
        <w:rPr>
          <w:rFonts w:asciiTheme="minorHAnsi" w:hAnsiTheme="minorHAnsi" w:cstheme="minorHAnsi"/>
          <w:kern w:val="1"/>
        </w:rPr>
        <w:t>obrębie kruszarek i zrzutów na przenośniki,</w:t>
      </w:r>
    </w:p>
    <w:p w14:paraId="4211BA25" w14:textId="0C724AE8" w:rsidR="00EC7D27" w:rsidRPr="00147F89" w:rsidRDefault="00EC7D27" w:rsidP="00CF1770">
      <w:pPr>
        <w:pStyle w:val="Akapitzlist"/>
        <w:tabs>
          <w:tab w:val="left" w:pos="426"/>
        </w:tabs>
        <w:spacing w:after="360" w:line="276" w:lineRule="auto"/>
        <w:ind w:left="0"/>
        <w:rPr>
          <w:rFonts w:asciiTheme="minorHAnsi" w:hAnsiTheme="minorHAnsi" w:cstheme="minorHAnsi"/>
          <w:kern w:val="1"/>
        </w:rPr>
      </w:pPr>
      <w:r>
        <w:rPr>
          <w:rFonts w:asciiTheme="minorHAnsi" w:hAnsiTheme="minorHAnsi" w:cstheme="minorHAnsi"/>
          <w:kern w:val="1"/>
        </w:rPr>
        <w:lastRenderedPageBreak/>
        <w:t>-</w:t>
      </w:r>
      <w:r>
        <w:rPr>
          <w:rFonts w:asciiTheme="minorHAnsi" w:hAnsiTheme="minorHAnsi" w:cstheme="minorHAnsi"/>
          <w:kern w:val="1"/>
        </w:rPr>
        <w:tab/>
      </w:r>
      <w:r w:rsidRPr="00EC7D27">
        <w:rPr>
          <w:rFonts w:asciiTheme="minorHAnsi" w:hAnsiTheme="minorHAnsi" w:cstheme="minorHAnsi"/>
          <w:kern w:val="1"/>
        </w:rPr>
        <w:t>suwnica, o maksymalnym obciążeniu 5 ton</w:t>
      </w:r>
      <w:r>
        <w:rPr>
          <w:rFonts w:asciiTheme="minorHAnsi" w:hAnsiTheme="minorHAnsi" w:cstheme="minorHAnsi"/>
          <w:kern w:val="1"/>
        </w:rPr>
        <w:t>,</w:t>
      </w:r>
    </w:p>
    <w:p w14:paraId="5D00819A" w14:textId="5865F664" w:rsidR="00147F89" w:rsidRPr="00147F89" w:rsidRDefault="00147F89" w:rsidP="00CF1770">
      <w:pPr>
        <w:pStyle w:val="Akapitzlist"/>
        <w:tabs>
          <w:tab w:val="left" w:pos="426"/>
        </w:tabs>
        <w:spacing w:after="360" w:line="276" w:lineRule="auto"/>
        <w:ind w:left="0"/>
        <w:rPr>
          <w:rFonts w:asciiTheme="minorHAnsi" w:hAnsiTheme="minorHAnsi" w:cstheme="minorHAnsi"/>
          <w:kern w:val="1"/>
        </w:rPr>
      </w:pPr>
      <w:r>
        <w:rPr>
          <w:rFonts w:asciiTheme="minorHAnsi" w:hAnsiTheme="minorHAnsi" w:cstheme="minorHAnsi"/>
          <w:kern w:val="1"/>
        </w:rPr>
        <w:t>-</w:t>
      </w:r>
      <w:r>
        <w:rPr>
          <w:rFonts w:asciiTheme="minorHAnsi" w:hAnsiTheme="minorHAnsi" w:cstheme="minorHAnsi"/>
          <w:kern w:val="1"/>
        </w:rPr>
        <w:tab/>
      </w:r>
      <w:r w:rsidRPr="00147F89">
        <w:rPr>
          <w:rFonts w:asciiTheme="minorHAnsi" w:hAnsiTheme="minorHAnsi" w:cstheme="minorHAnsi"/>
          <w:kern w:val="1"/>
        </w:rPr>
        <w:t>miejsc</w:t>
      </w:r>
      <w:r w:rsidR="00EC7D27">
        <w:rPr>
          <w:rFonts w:asciiTheme="minorHAnsi" w:hAnsiTheme="minorHAnsi" w:cstheme="minorHAnsi"/>
          <w:kern w:val="1"/>
        </w:rPr>
        <w:t>e do</w:t>
      </w:r>
      <w:r w:rsidRPr="00147F89">
        <w:rPr>
          <w:rFonts w:asciiTheme="minorHAnsi" w:hAnsiTheme="minorHAnsi" w:cstheme="minorHAnsi"/>
          <w:kern w:val="1"/>
        </w:rPr>
        <w:t xml:space="preserve"> magazynowania surowców i odpadów podawanych do procesu topienia (hala</w:t>
      </w:r>
      <w:r w:rsidR="00EC7D27">
        <w:rPr>
          <w:rFonts w:asciiTheme="minorHAnsi" w:hAnsiTheme="minorHAnsi" w:cstheme="minorHAnsi"/>
          <w:kern w:val="1"/>
        </w:rPr>
        <w:t> </w:t>
      </w:r>
      <w:r w:rsidRPr="00147F89">
        <w:rPr>
          <w:rFonts w:asciiTheme="minorHAnsi" w:hAnsiTheme="minorHAnsi" w:cstheme="minorHAnsi"/>
          <w:kern w:val="1"/>
        </w:rPr>
        <w:t>A</w:t>
      </w:r>
      <w:r w:rsidR="00EC7D27">
        <w:rPr>
          <w:rFonts w:asciiTheme="minorHAnsi" w:hAnsiTheme="minorHAnsi" w:cstheme="minorHAnsi"/>
          <w:kern w:val="1"/>
        </w:rPr>
        <w:t> i </w:t>
      </w:r>
      <w:r w:rsidRPr="00147F89">
        <w:rPr>
          <w:rFonts w:asciiTheme="minorHAnsi" w:hAnsiTheme="minorHAnsi" w:cstheme="minorHAnsi"/>
          <w:kern w:val="1"/>
        </w:rPr>
        <w:t>C),</w:t>
      </w:r>
    </w:p>
    <w:p w14:paraId="5A88D7B0" w14:textId="52F548CD" w:rsidR="00147F89" w:rsidRPr="00147F89" w:rsidRDefault="00147F89" w:rsidP="00CF1770">
      <w:pPr>
        <w:pStyle w:val="Akapitzlist"/>
        <w:tabs>
          <w:tab w:val="left" w:pos="426"/>
        </w:tabs>
        <w:spacing w:after="360" w:line="276" w:lineRule="auto"/>
        <w:ind w:left="0"/>
        <w:rPr>
          <w:rFonts w:asciiTheme="minorHAnsi" w:hAnsiTheme="minorHAnsi" w:cstheme="minorHAnsi"/>
          <w:kern w:val="1"/>
        </w:rPr>
      </w:pPr>
      <w:r>
        <w:rPr>
          <w:rFonts w:asciiTheme="minorHAnsi" w:hAnsiTheme="minorHAnsi" w:cstheme="minorHAnsi"/>
          <w:kern w:val="1"/>
        </w:rPr>
        <w:t>-</w:t>
      </w:r>
      <w:r>
        <w:rPr>
          <w:rFonts w:asciiTheme="minorHAnsi" w:hAnsiTheme="minorHAnsi" w:cstheme="minorHAnsi"/>
          <w:kern w:val="1"/>
        </w:rPr>
        <w:tab/>
      </w:r>
      <w:r w:rsidRPr="00147F89">
        <w:rPr>
          <w:rFonts w:asciiTheme="minorHAnsi" w:hAnsiTheme="minorHAnsi" w:cstheme="minorHAnsi"/>
          <w:kern w:val="1"/>
        </w:rPr>
        <w:t>miejsc</w:t>
      </w:r>
      <w:r w:rsidR="00EC7D27">
        <w:rPr>
          <w:rFonts w:asciiTheme="minorHAnsi" w:hAnsiTheme="minorHAnsi" w:cstheme="minorHAnsi"/>
          <w:kern w:val="1"/>
        </w:rPr>
        <w:t>e do</w:t>
      </w:r>
      <w:r w:rsidRPr="00147F89">
        <w:rPr>
          <w:rFonts w:asciiTheme="minorHAnsi" w:hAnsiTheme="minorHAnsi" w:cstheme="minorHAnsi"/>
          <w:kern w:val="1"/>
        </w:rPr>
        <w:t xml:space="preserve"> magazynowania surowców </w:t>
      </w:r>
      <w:r w:rsidR="00EC7D27">
        <w:rPr>
          <w:rFonts w:asciiTheme="minorHAnsi" w:hAnsiTheme="minorHAnsi" w:cstheme="minorHAnsi"/>
          <w:kern w:val="1"/>
        </w:rPr>
        <w:t>i</w:t>
      </w:r>
      <w:r w:rsidRPr="00147F89">
        <w:rPr>
          <w:rFonts w:asciiTheme="minorHAnsi" w:hAnsiTheme="minorHAnsi" w:cstheme="minorHAnsi"/>
          <w:kern w:val="1"/>
        </w:rPr>
        <w:t xml:space="preserve"> gotowego produktu</w:t>
      </w:r>
      <w:r w:rsidR="007C6528">
        <w:rPr>
          <w:rFonts w:asciiTheme="minorHAnsi" w:hAnsiTheme="minorHAnsi" w:cstheme="minorHAnsi"/>
          <w:kern w:val="1"/>
        </w:rPr>
        <w:t xml:space="preserve"> </w:t>
      </w:r>
      <w:r w:rsidRPr="00147F89">
        <w:rPr>
          <w:rFonts w:asciiTheme="minorHAnsi" w:hAnsiTheme="minorHAnsi" w:cstheme="minorHAnsi"/>
          <w:kern w:val="1"/>
        </w:rPr>
        <w:t>(hala B i C),</w:t>
      </w:r>
    </w:p>
    <w:p w14:paraId="521FF00A" w14:textId="16591F20" w:rsidR="00147F89" w:rsidRPr="00147F89" w:rsidRDefault="00147F89" w:rsidP="00CF1770">
      <w:pPr>
        <w:pStyle w:val="Akapitzlist"/>
        <w:tabs>
          <w:tab w:val="left" w:pos="426"/>
        </w:tabs>
        <w:spacing w:after="360" w:line="276" w:lineRule="auto"/>
        <w:ind w:left="0"/>
        <w:rPr>
          <w:rFonts w:asciiTheme="minorHAnsi" w:hAnsiTheme="minorHAnsi" w:cstheme="minorHAnsi"/>
          <w:kern w:val="1"/>
        </w:rPr>
      </w:pPr>
      <w:r>
        <w:rPr>
          <w:rFonts w:asciiTheme="minorHAnsi" w:hAnsiTheme="minorHAnsi" w:cstheme="minorHAnsi"/>
          <w:kern w:val="1"/>
        </w:rPr>
        <w:t>-</w:t>
      </w:r>
      <w:r>
        <w:rPr>
          <w:rFonts w:asciiTheme="minorHAnsi" w:hAnsiTheme="minorHAnsi" w:cstheme="minorHAnsi"/>
          <w:kern w:val="1"/>
        </w:rPr>
        <w:tab/>
      </w:r>
      <w:r w:rsidRPr="00147F89">
        <w:rPr>
          <w:rFonts w:asciiTheme="minorHAnsi" w:hAnsiTheme="minorHAnsi" w:cstheme="minorHAnsi"/>
          <w:kern w:val="1"/>
        </w:rPr>
        <w:t>plac magazynow</w:t>
      </w:r>
      <w:r w:rsidR="00EC7D27">
        <w:rPr>
          <w:rFonts w:asciiTheme="minorHAnsi" w:hAnsiTheme="minorHAnsi" w:cstheme="minorHAnsi"/>
          <w:kern w:val="1"/>
        </w:rPr>
        <w:t>y</w:t>
      </w:r>
      <w:r w:rsidRPr="00147F89">
        <w:rPr>
          <w:rFonts w:asciiTheme="minorHAnsi" w:hAnsiTheme="minorHAnsi" w:cstheme="minorHAnsi"/>
          <w:kern w:val="1"/>
        </w:rPr>
        <w:t xml:space="preserve"> wraz z boksami dla magazynowania</w:t>
      </w:r>
      <w:r w:rsidR="00EC7D27">
        <w:rPr>
          <w:rFonts w:asciiTheme="minorHAnsi" w:hAnsiTheme="minorHAnsi" w:cstheme="minorHAnsi"/>
          <w:kern w:val="1"/>
        </w:rPr>
        <w:t xml:space="preserve"> </w:t>
      </w:r>
      <w:r w:rsidRPr="00147F89">
        <w:rPr>
          <w:rFonts w:asciiTheme="minorHAnsi" w:hAnsiTheme="minorHAnsi" w:cstheme="minorHAnsi"/>
          <w:kern w:val="1"/>
        </w:rPr>
        <w:t>i segregacji z</w:t>
      </w:r>
      <w:r w:rsidRPr="00147F89">
        <w:rPr>
          <w:rFonts w:asciiTheme="minorHAnsi" w:eastAsia="TimesNewRomanPSMT" w:hAnsiTheme="minorHAnsi" w:cstheme="minorHAnsi"/>
          <w:kern w:val="1"/>
        </w:rPr>
        <w:t>ł</w:t>
      </w:r>
      <w:r w:rsidRPr="00147F89">
        <w:rPr>
          <w:rFonts w:asciiTheme="minorHAnsi" w:hAnsiTheme="minorHAnsi" w:cstheme="minorHAnsi"/>
          <w:kern w:val="1"/>
        </w:rPr>
        <w:t>omu i wiórów (plac D),</w:t>
      </w:r>
    </w:p>
    <w:p w14:paraId="2E488DE5" w14:textId="33ED8DA1" w:rsidR="00147F89" w:rsidRPr="00147F89" w:rsidRDefault="00147F89" w:rsidP="00CF1770">
      <w:pPr>
        <w:pStyle w:val="Akapitzlist"/>
        <w:tabs>
          <w:tab w:val="left" w:pos="426"/>
        </w:tabs>
        <w:spacing w:after="360" w:line="276" w:lineRule="auto"/>
        <w:ind w:left="0"/>
        <w:rPr>
          <w:rFonts w:asciiTheme="minorHAnsi" w:hAnsiTheme="minorHAnsi" w:cstheme="minorHAnsi"/>
          <w:kern w:val="1"/>
        </w:rPr>
      </w:pPr>
      <w:r>
        <w:rPr>
          <w:rFonts w:asciiTheme="minorHAnsi" w:hAnsiTheme="minorHAnsi" w:cstheme="minorHAnsi"/>
          <w:kern w:val="1"/>
        </w:rPr>
        <w:t>-</w:t>
      </w:r>
      <w:r>
        <w:rPr>
          <w:rFonts w:asciiTheme="minorHAnsi" w:hAnsiTheme="minorHAnsi" w:cstheme="minorHAnsi"/>
          <w:kern w:val="1"/>
        </w:rPr>
        <w:tab/>
      </w:r>
      <w:r w:rsidRPr="00147F89">
        <w:rPr>
          <w:rFonts w:asciiTheme="minorHAnsi" w:hAnsiTheme="minorHAnsi" w:cstheme="minorHAnsi"/>
          <w:kern w:val="1"/>
        </w:rPr>
        <w:t>lini</w:t>
      </w:r>
      <w:r w:rsidR="00EC7D27">
        <w:rPr>
          <w:rFonts w:asciiTheme="minorHAnsi" w:hAnsiTheme="minorHAnsi" w:cstheme="minorHAnsi"/>
          <w:kern w:val="1"/>
        </w:rPr>
        <w:t>a</w:t>
      </w:r>
      <w:r w:rsidRPr="00147F89">
        <w:rPr>
          <w:rFonts w:asciiTheme="minorHAnsi" w:hAnsiTheme="minorHAnsi" w:cstheme="minorHAnsi"/>
          <w:kern w:val="1"/>
        </w:rPr>
        <w:t xml:space="preserve"> mycia wiórów (hala A),</w:t>
      </w:r>
    </w:p>
    <w:p w14:paraId="07969690" w14:textId="3CE2449F" w:rsidR="003471BE" w:rsidRDefault="00147F89" w:rsidP="00CF1770">
      <w:pPr>
        <w:pStyle w:val="Akapitzlist"/>
        <w:tabs>
          <w:tab w:val="left" w:pos="426"/>
        </w:tabs>
        <w:spacing w:after="360" w:line="276" w:lineRule="auto"/>
        <w:ind w:left="0"/>
        <w:rPr>
          <w:rFonts w:asciiTheme="minorHAnsi" w:hAnsiTheme="minorHAnsi" w:cstheme="minorHAnsi"/>
          <w:kern w:val="1"/>
        </w:rPr>
      </w:pPr>
      <w:r w:rsidRPr="00EC7D27">
        <w:rPr>
          <w:rFonts w:asciiTheme="minorHAnsi" w:hAnsiTheme="minorHAnsi" w:cstheme="minorHAnsi"/>
          <w:kern w:val="1"/>
        </w:rPr>
        <w:t>-</w:t>
      </w:r>
      <w:r w:rsidRPr="00EC7D27">
        <w:rPr>
          <w:rFonts w:asciiTheme="minorHAnsi" w:hAnsiTheme="minorHAnsi" w:cstheme="minorHAnsi"/>
          <w:kern w:val="1"/>
        </w:rPr>
        <w:tab/>
        <w:t>maszyn</w:t>
      </w:r>
      <w:r w:rsidR="00EC7D27" w:rsidRPr="00EC7D27">
        <w:rPr>
          <w:rFonts w:asciiTheme="minorHAnsi" w:hAnsiTheme="minorHAnsi" w:cstheme="minorHAnsi"/>
          <w:kern w:val="1"/>
        </w:rPr>
        <w:t xml:space="preserve">y </w:t>
      </w:r>
      <w:r w:rsidRPr="00EC7D27">
        <w:rPr>
          <w:rFonts w:asciiTheme="minorHAnsi" w:hAnsiTheme="minorHAnsi" w:cstheme="minorHAnsi"/>
          <w:kern w:val="1"/>
        </w:rPr>
        <w:t>do segregacji, ci</w:t>
      </w:r>
      <w:r w:rsidRPr="00EC7D27">
        <w:rPr>
          <w:rFonts w:asciiTheme="minorHAnsi" w:eastAsia="TimesNewRomanPSMT" w:hAnsiTheme="minorHAnsi" w:cstheme="minorHAnsi"/>
          <w:kern w:val="1"/>
        </w:rPr>
        <w:t>ę</w:t>
      </w:r>
      <w:r w:rsidRPr="00EC7D27">
        <w:rPr>
          <w:rFonts w:asciiTheme="minorHAnsi" w:hAnsiTheme="minorHAnsi" w:cstheme="minorHAnsi"/>
          <w:kern w:val="1"/>
        </w:rPr>
        <w:t>cia, czyszczenia z</w:t>
      </w:r>
      <w:r w:rsidRPr="00EC7D27">
        <w:rPr>
          <w:rFonts w:asciiTheme="minorHAnsi" w:eastAsia="TimesNewRomanPSMT" w:hAnsiTheme="minorHAnsi" w:cstheme="minorHAnsi"/>
          <w:kern w:val="1"/>
        </w:rPr>
        <w:t>ł</w:t>
      </w:r>
      <w:r w:rsidRPr="00EC7D27">
        <w:rPr>
          <w:rFonts w:asciiTheme="minorHAnsi" w:hAnsiTheme="minorHAnsi" w:cstheme="minorHAnsi"/>
          <w:kern w:val="1"/>
        </w:rPr>
        <w:t xml:space="preserve">omu oraz </w:t>
      </w:r>
      <w:proofErr w:type="spellStart"/>
      <w:r w:rsidRPr="00EC7D27">
        <w:rPr>
          <w:rFonts w:asciiTheme="minorHAnsi" w:hAnsiTheme="minorHAnsi" w:cstheme="minorHAnsi"/>
          <w:kern w:val="1"/>
        </w:rPr>
        <w:t>strz</w:t>
      </w:r>
      <w:r w:rsidRPr="00EC7D27">
        <w:rPr>
          <w:rFonts w:asciiTheme="minorHAnsi" w:eastAsia="TimesNewRomanPSMT" w:hAnsiTheme="minorHAnsi" w:cstheme="minorHAnsi"/>
          <w:kern w:val="1"/>
        </w:rPr>
        <w:t>ę</w:t>
      </w:r>
      <w:r w:rsidRPr="00EC7D27">
        <w:rPr>
          <w:rFonts w:asciiTheme="minorHAnsi" w:hAnsiTheme="minorHAnsi" w:cstheme="minorHAnsi"/>
          <w:kern w:val="1"/>
        </w:rPr>
        <w:t>piarki</w:t>
      </w:r>
      <w:proofErr w:type="spellEnd"/>
      <w:r w:rsidRPr="00EC7D27">
        <w:rPr>
          <w:rFonts w:asciiTheme="minorHAnsi" w:hAnsiTheme="minorHAnsi" w:cstheme="minorHAnsi"/>
          <w:kern w:val="1"/>
        </w:rPr>
        <w:t xml:space="preserve"> do</w:t>
      </w:r>
      <w:r w:rsidR="00EC7D27" w:rsidRPr="00EC7D27">
        <w:rPr>
          <w:rFonts w:asciiTheme="minorHAnsi" w:hAnsiTheme="minorHAnsi" w:cstheme="minorHAnsi"/>
          <w:kern w:val="1"/>
        </w:rPr>
        <w:t xml:space="preserve"> </w:t>
      </w:r>
      <w:r w:rsidRPr="00EC7D27">
        <w:rPr>
          <w:rFonts w:asciiTheme="minorHAnsi" w:hAnsiTheme="minorHAnsi" w:cstheme="minorHAnsi"/>
          <w:kern w:val="1"/>
        </w:rPr>
        <w:t>wiórów i brykieciarki (Hala B).</w:t>
      </w:r>
      <w:r w:rsidR="00EC7D27" w:rsidRPr="00EC7D27">
        <w:rPr>
          <w:rFonts w:asciiTheme="minorHAnsi" w:hAnsiTheme="minorHAnsi" w:cstheme="minorHAnsi"/>
          <w:kern w:val="1"/>
        </w:rPr>
        <w:br/>
      </w:r>
      <w:r w:rsidR="00763834" w:rsidRPr="00F83B9F">
        <w:rPr>
          <w:rFonts w:asciiTheme="minorHAnsi" w:hAnsiTheme="minorHAnsi" w:cstheme="minorHAnsi"/>
          <w:kern w:val="1"/>
        </w:rPr>
        <w:t xml:space="preserve">Planowana wydajność roczna instalacji </w:t>
      </w:r>
      <w:r w:rsidR="00CD522F">
        <w:rPr>
          <w:rFonts w:asciiTheme="minorHAnsi" w:hAnsiTheme="minorHAnsi" w:cstheme="minorHAnsi"/>
          <w:kern w:val="1"/>
        </w:rPr>
        <w:t>wytopu</w:t>
      </w:r>
      <w:r w:rsidR="00763834" w:rsidRPr="00F83B9F">
        <w:rPr>
          <w:rFonts w:asciiTheme="minorHAnsi" w:hAnsiTheme="minorHAnsi" w:cstheme="minorHAnsi"/>
          <w:kern w:val="1"/>
        </w:rPr>
        <w:t xml:space="preserve"> żelazostopów (</w:t>
      </w:r>
      <w:proofErr w:type="spellStart"/>
      <w:r w:rsidR="00763834" w:rsidRPr="00F83B9F">
        <w:rPr>
          <w:rFonts w:asciiTheme="minorHAnsi" w:hAnsiTheme="minorHAnsi" w:cstheme="minorHAnsi"/>
          <w:kern w:val="1"/>
        </w:rPr>
        <w:t>żelazotytanu</w:t>
      </w:r>
      <w:proofErr w:type="spellEnd"/>
      <w:r w:rsidR="00763834" w:rsidRPr="00F83B9F">
        <w:rPr>
          <w:rFonts w:asciiTheme="minorHAnsi" w:hAnsiTheme="minorHAnsi" w:cstheme="minorHAnsi"/>
          <w:kern w:val="1"/>
        </w:rPr>
        <w:t xml:space="preserve"> itp.) wynosić będzie 7 800 Mg/rok i 24</w:t>
      </w:r>
      <w:r w:rsidR="00CD522F">
        <w:rPr>
          <w:rFonts w:asciiTheme="minorHAnsi" w:hAnsiTheme="minorHAnsi" w:cstheme="minorHAnsi"/>
          <w:kern w:val="1"/>
        </w:rPr>
        <w:t xml:space="preserve"> </w:t>
      </w:r>
      <w:r w:rsidR="00763834" w:rsidRPr="00F83B9F">
        <w:rPr>
          <w:rFonts w:asciiTheme="minorHAnsi" w:hAnsiTheme="minorHAnsi" w:cstheme="minorHAnsi"/>
          <w:kern w:val="1"/>
        </w:rPr>
        <w:t xml:space="preserve">Mg/dobę. </w:t>
      </w:r>
      <w:r w:rsidR="00763834" w:rsidRPr="00F83B9F">
        <w:rPr>
          <w:rFonts w:asciiTheme="minorHAnsi" w:hAnsiTheme="minorHAnsi" w:cstheme="minorHAnsi"/>
          <w:kern w:val="1"/>
        </w:rPr>
        <w:br/>
      </w:r>
      <w:r w:rsidR="00EC7D27" w:rsidRPr="00F83B9F">
        <w:rPr>
          <w:rFonts w:asciiTheme="minorHAnsi" w:hAnsiTheme="minorHAnsi" w:cstheme="minorHAnsi"/>
          <w:kern w:val="1"/>
        </w:rPr>
        <w:t>Ł</w:t>
      </w:r>
      <w:r w:rsidR="00763834" w:rsidRPr="00F83B9F">
        <w:rPr>
          <w:rFonts w:asciiTheme="minorHAnsi" w:hAnsiTheme="minorHAnsi" w:cstheme="minorHAnsi"/>
          <w:kern w:val="1"/>
        </w:rPr>
        <w:t xml:space="preserve">ącza roczna wydajność instalacji zbierania i przetwarzania złomu wynosić będzie 18 000 Mg/rok; 55,4 Mg/dobę. </w:t>
      </w:r>
    </w:p>
    <w:p w14:paraId="1C2BBFF6" w14:textId="21578B00" w:rsidR="00D51DD4" w:rsidRPr="005E427B" w:rsidRDefault="00D51DD4" w:rsidP="00CF1770">
      <w:pPr>
        <w:pStyle w:val="Akapitzlist"/>
        <w:tabs>
          <w:tab w:val="left" w:pos="426"/>
        </w:tabs>
        <w:spacing w:after="360" w:line="276" w:lineRule="auto"/>
        <w:ind w:left="0"/>
        <w:rPr>
          <w:rFonts w:asciiTheme="minorHAnsi" w:hAnsiTheme="minorHAnsi" w:cstheme="minorHAnsi"/>
          <w:kern w:val="1"/>
        </w:rPr>
      </w:pPr>
      <w:r w:rsidRPr="00D51DD4">
        <w:rPr>
          <w:rFonts w:asciiTheme="minorHAnsi" w:hAnsiTheme="minorHAnsi" w:cstheme="minorHAnsi"/>
          <w:kern w:val="1"/>
        </w:rPr>
        <w:t xml:space="preserve">Proces wylewu </w:t>
      </w:r>
      <w:proofErr w:type="spellStart"/>
      <w:r w:rsidRPr="00D51DD4">
        <w:rPr>
          <w:rFonts w:asciiTheme="minorHAnsi" w:hAnsiTheme="minorHAnsi" w:cstheme="minorHAnsi"/>
          <w:kern w:val="1"/>
        </w:rPr>
        <w:t>żelazotytanu</w:t>
      </w:r>
      <w:proofErr w:type="spellEnd"/>
      <w:r w:rsidRPr="00D51DD4">
        <w:rPr>
          <w:rFonts w:asciiTheme="minorHAnsi" w:hAnsiTheme="minorHAnsi" w:cstheme="minorHAnsi"/>
          <w:kern w:val="1"/>
        </w:rPr>
        <w:t xml:space="preserve"> odbywać się będzie z pieca bezpośrednio do prostokątnej formy,</w:t>
      </w:r>
      <w:r>
        <w:rPr>
          <w:rFonts w:asciiTheme="minorHAnsi" w:hAnsiTheme="minorHAnsi" w:cstheme="minorHAnsi"/>
          <w:kern w:val="1"/>
        </w:rPr>
        <w:t xml:space="preserve"> kolejno</w:t>
      </w:r>
      <w:r w:rsidRPr="00D51DD4">
        <w:rPr>
          <w:rFonts w:asciiTheme="minorHAnsi" w:hAnsiTheme="minorHAnsi" w:cstheme="minorHAnsi"/>
          <w:kern w:val="1"/>
        </w:rPr>
        <w:t xml:space="preserve"> po godzinie chłodzenia, następować będzie proces kruszenia w kruszarkach na</w:t>
      </w:r>
      <w:r>
        <w:rPr>
          <w:rFonts w:asciiTheme="minorHAnsi" w:hAnsiTheme="minorHAnsi" w:cstheme="minorHAnsi"/>
          <w:kern w:val="1"/>
        </w:rPr>
        <w:t> </w:t>
      </w:r>
      <w:r w:rsidRPr="00D51DD4">
        <w:rPr>
          <w:rFonts w:asciiTheme="minorHAnsi" w:hAnsiTheme="minorHAnsi" w:cstheme="minorHAnsi"/>
          <w:kern w:val="1"/>
        </w:rPr>
        <w:t>różne frakcje, zgodnie z wymaganiami klientów. Całość odbywać się będzie na terenie</w:t>
      </w:r>
      <w:r>
        <w:rPr>
          <w:rFonts w:asciiTheme="minorHAnsi" w:hAnsiTheme="minorHAnsi" w:cstheme="minorHAnsi"/>
          <w:kern w:val="1"/>
        </w:rPr>
        <w:t xml:space="preserve"> </w:t>
      </w:r>
      <w:r w:rsidRPr="00D51DD4">
        <w:rPr>
          <w:rFonts w:asciiTheme="minorHAnsi" w:hAnsiTheme="minorHAnsi" w:cstheme="minorHAnsi"/>
          <w:kern w:val="1"/>
        </w:rPr>
        <w:t>zamkniętej hali</w:t>
      </w:r>
      <w:r w:rsidR="00721BB6">
        <w:rPr>
          <w:rFonts w:asciiTheme="minorHAnsi" w:hAnsiTheme="minorHAnsi" w:cstheme="minorHAnsi"/>
          <w:kern w:val="1"/>
        </w:rPr>
        <w:t> </w:t>
      </w:r>
      <w:r w:rsidRPr="00D51DD4">
        <w:rPr>
          <w:rFonts w:asciiTheme="minorHAnsi" w:hAnsiTheme="minorHAnsi" w:cstheme="minorHAnsi"/>
          <w:kern w:val="1"/>
        </w:rPr>
        <w:t>A.</w:t>
      </w:r>
      <w:r>
        <w:rPr>
          <w:rFonts w:asciiTheme="minorHAnsi" w:hAnsiTheme="minorHAnsi" w:cstheme="minorHAnsi"/>
          <w:kern w:val="1"/>
        </w:rPr>
        <w:br/>
      </w:r>
      <w:r w:rsidRPr="00D51DD4">
        <w:rPr>
          <w:rFonts w:asciiTheme="minorHAnsi" w:hAnsiTheme="minorHAnsi" w:cstheme="minorHAnsi"/>
          <w:kern w:val="1"/>
        </w:rPr>
        <w:t>Uzyskany produkt po skruszeniu, będzie pakowany do pojemników typu big-</w:t>
      </w:r>
      <w:proofErr w:type="spellStart"/>
      <w:r w:rsidRPr="00D51DD4">
        <w:rPr>
          <w:rFonts w:asciiTheme="minorHAnsi" w:hAnsiTheme="minorHAnsi" w:cstheme="minorHAnsi"/>
          <w:kern w:val="1"/>
        </w:rPr>
        <w:t>bag</w:t>
      </w:r>
      <w:proofErr w:type="spellEnd"/>
      <w:r w:rsidRPr="00D51DD4">
        <w:rPr>
          <w:rFonts w:asciiTheme="minorHAnsi" w:hAnsiTheme="minorHAnsi" w:cstheme="minorHAnsi"/>
          <w:kern w:val="1"/>
        </w:rPr>
        <w:t>, beczek lub</w:t>
      </w:r>
      <w:r>
        <w:rPr>
          <w:rFonts w:asciiTheme="minorHAnsi" w:hAnsiTheme="minorHAnsi" w:cstheme="minorHAnsi"/>
          <w:kern w:val="1"/>
        </w:rPr>
        <w:t xml:space="preserve"> </w:t>
      </w:r>
      <w:r w:rsidRPr="00D51DD4">
        <w:rPr>
          <w:rFonts w:asciiTheme="minorHAnsi" w:hAnsiTheme="minorHAnsi" w:cstheme="minorHAnsi"/>
          <w:kern w:val="1"/>
        </w:rPr>
        <w:t>kontenerów i magazynowany na terenie hali kruszarek, a następnie przewożony na halę</w:t>
      </w:r>
      <w:r>
        <w:rPr>
          <w:rFonts w:asciiTheme="minorHAnsi" w:hAnsiTheme="minorHAnsi" w:cstheme="minorHAnsi"/>
          <w:kern w:val="1"/>
        </w:rPr>
        <w:t xml:space="preserve"> </w:t>
      </w:r>
      <w:r w:rsidRPr="005E427B">
        <w:rPr>
          <w:rFonts w:asciiTheme="minorHAnsi" w:hAnsiTheme="minorHAnsi" w:cstheme="minorHAnsi"/>
          <w:kern w:val="1"/>
        </w:rPr>
        <w:t>produktu gotowego.</w:t>
      </w:r>
    </w:p>
    <w:p w14:paraId="31A03CA5" w14:textId="63214309" w:rsidR="00C500C6" w:rsidRDefault="00D744B3" w:rsidP="00CF1770">
      <w:pPr>
        <w:spacing w:after="360" w:line="276" w:lineRule="auto"/>
        <w:rPr>
          <w:rFonts w:cstheme="minorHAnsi"/>
        </w:rPr>
      </w:pPr>
      <w:r w:rsidRPr="005E427B">
        <w:rPr>
          <w:rFonts w:cstheme="minorHAnsi"/>
        </w:rPr>
        <w:t xml:space="preserve">W raporcie o oddziaływaniu przedsięwzięcia na środowisko zawarto dane oraz obliczenia wielkości emisji substancji z </w:t>
      </w:r>
      <w:r w:rsidR="00D94F36" w:rsidRPr="005E427B">
        <w:rPr>
          <w:rFonts w:cstheme="minorHAnsi"/>
        </w:rPr>
        <w:t xml:space="preserve">wszystkich </w:t>
      </w:r>
      <w:r w:rsidRPr="005E427B">
        <w:rPr>
          <w:rFonts w:cstheme="minorHAnsi"/>
        </w:rPr>
        <w:t>planowanych źródeł i miejsc emisji (o parametrach podanych w dokumentacji).</w:t>
      </w:r>
      <w:r w:rsidR="00F77624" w:rsidRPr="005E427B">
        <w:rPr>
          <w:rFonts w:cstheme="minorHAnsi"/>
        </w:rPr>
        <w:br/>
      </w:r>
      <w:r w:rsidR="005E427B" w:rsidRPr="00F83B9F">
        <w:rPr>
          <w:rFonts w:cstheme="minorHAnsi"/>
        </w:rPr>
        <w:t xml:space="preserve">Emitowane substancje znad strefy pieców i zalewania poprzez odpylanie cyklonowe i filtr </w:t>
      </w:r>
      <w:r w:rsidR="000E2C81" w:rsidRPr="00F83B9F">
        <w:rPr>
          <w:rFonts w:cstheme="minorHAnsi"/>
        </w:rPr>
        <w:t xml:space="preserve">workowy </w:t>
      </w:r>
      <w:r w:rsidR="005E427B" w:rsidRPr="00F83B9F">
        <w:rPr>
          <w:rFonts w:cstheme="minorHAnsi"/>
        </w:rPr>
        <w:t>odprowadzane</w:t>
      </w:r>
      <w:r w:rsidR="005E427B" w:rsidRPr="005E427B">
        <w:rPr>
          <w:rFonts w:cstheme="minorHAnsi"/>
        </w:rPr>
        <w:t xml:space="preserve"> będą emitorem E-1. </w:t>
      </w:r>
      <w:r w:rsidR="005E427B">
        <w:rPr>
          <w:rFonts w:cstheme="minorHAnsi"/>
          <w:highlight w:val="yellow"/>
        </w:rPr>
        <w:br/>
      </w:r>
      <w:r w:rsidRPr="00FC7349">
        <w:rPr>
          <w:rFonts w:cstheme="minorHAnsi"/>
        </w:rPr>
        <w:t xml:space="preserve">Z wykonanych obliczeń rozprzestrzeniania w powietrzu takich substancji jak: </w:t>
      </w:r>
      <w:r w:rsidR="005E427B" w:rsidRPr="00FC7349">
        <w:rPr>
          <w:rFonts w:cstheme="minorHAnsi"/>
        </w:rPr>
        <w:t xml:space="preserve">pył ogółem w tym pył zawieszony PM10 i pył zawieszony PM2,5, </w:t>
      </w:r>
      <w:r w:rsidR="00FC7349" w:rsidRPr="00FC7349">
        <w:rPr>
          <w:rFonts w:cstheme="minorHAnsi"/>
        </w:rPr>
        <w:t>tlenki azotu</w:t>
      </w:r>
      <w:r w:rsidR="005E427B" w:rsidRPr="00FC7349">
        <w:rPr>
          <w:rFonts w:cstheme="minorHAnsi"/>
        </w:rPr>
        <w:t xml:space="preserve">, dwutlenek siarki, tlenek węgla, </w:t>
      </w:r>
      <w:proofErr w:type="spellStart"/>
      <w:r w:rsidR="005E427B" w:rsidRPr="00FC7349">
        <w:rPr>
          <w:rFonts w:cstheme="minorHAnsi"/>
        </w:rPr>
        <w:t>chrom</w:t>
      </w:r>
      <w:r w:rsidR="005E427B" w:rsidRPr="00FC7349">
        <w:rPr>
          <w:rFonts w:cstheme="minorHAnsi"/>
          <w:vertAlign w:val="superscript"/>
        </w:rPr>
        <w:t>VI</w:t>
      </w:r>
      <w:proofErr w:type="spellEnd"/>
      <w:r w:rsidR="005E427B" w:rsidRPr="00FC7349">
        <w:rPr>
          <w:rFonts w:cstheme="minorHAnsi"/>
        </w:rPr>
        <w:t xml:space="preserve">, </w:t>
      </w:r>
      <w:r w:rsidR="00FC7349" w:rsidRPr="00FC7349">
        <w:rPr>
          <w:rFonts w:cstheme="minorHAnsi"/>
        </w:rPr>
        <w:t xml:space="preserve">benzen, żelazo, tytan, mangan, ołów, kadm, tal, amoniak, węglowodory aromatyczne oraz węglowodory alifatyczne </w:t>
      </w:r>
      <w:r w:rsidRPr="00FC7349">
        <w:rPr>
          <w:rFonts w:cstheme="minorHAnsi"/>
        </w:rPr>
        <w:t xml:space="preserve">wynika, iż ich emisje nie będą powodować przekroczeń poziomów dopuszczalnych określonych w rozporządzeniu Ministra Środowiska z dnia 24 sierpnia 2012 r. w sprawie poziomów niektórych substancji w powietrzu (tekst jednolity: Dz. U. z 2021 r., poz. 845) oraz częstości przekroczeń określonych w rozporządzeniu Ministra Środowiska z dnia 26 stycznia 2010 r. w sprawie wartości odniesienia dla niektórych substancji w powietrzu (Dz. U. z 2010 r. Nr 16, poz. 87). </w:t>
      </w:r>
      <w:r w:rsidR="000E2C81">
        <w:rPr>
          <w:rFonts w:cstheme="minorHAnsi"/>
        </w:rPr>
        <w:br/>
      </w:r>
      <w:r w:rsidR="003C6C16" w:rsidRPr="00577CF3">
        <w:rPr>
          <w:rFonts w:cstheme="minorHAnsi"/>
        </w:rPr>
        <w:t>Nie będą również przekraczane graniczne</w:t>
      </w:r>
      <w:r w:rsidR="003C6C16" w:rsidRPr="00077D27">
        <w:rPr>
          <w:rFonts w:cstheme="minorHAnsi"/>
        </w:rPr>
        <w:t xml:space="preserve"> wielkości emisji </w:t>
      </w:r>
      <w:r w:rsidR="000E2C81" w:rsidRPr="00617BE5">
        <w:rPr>
          <w:rFonts w:cstheme="minorHAnsi"/>
        </w:rPr>
        <w:t>określon</w:t>
      </w:r>
      <w:r w:rsidR="003C6C16">
        <w:rPr>
          <w:rFonts w:cstheme="minorHAnsi"/>
        </w:rPr>
        <w:t>e</w:t>
      </w:r>
      <w:r w:rsidR="000E2C81" w:rsidRPr="00617BE5">
        <w:rPr>
          <w:rFonts w:cstheme="minorHAnsi"/>
        </w:rPr>
        <w:t xml:space="preserve"> w</w:t>
      </w:r>
      <w:r w:rsidR="003C6C16">
        <w:rPr>
          <w:rFonts w:cstheme="minorHAnsi"/>
        </w:rPr>
        <w:t> </w:t>
      </w:r>
      <w:r w:rsidR="000E2C81" w:rsidRPr="00617BE5">
        <w:rPr>
          <w:rFonts w:cstheme="minorHAnsi"/>
        </w:rPr>
        <w:t xml:space="preserve">decyzji </w:t>
      </w:r>
      <w:r w:rsidR="002072D3">
        <w:rPr>
          <w:rFonts w:cstheme="minorHAnsi"/>
        </w:rPr>
        <w:t>w</w:t>
      </w:r>
      <w:r w:rsidR="000E2C81" w:rsidRPr="00617BE5">
        <w:rPr>
          <w:rFonts w:cstheme="minorHAnsi"/>
        </w:rPr>
        <w:t xml:space="preserve">ykonawczej Komisji (UE) </w:t>
      </w:r>
      <w:r w:rsidR="002072D3">
        <w:rPr>
          <w:rFonts w:cstheme="minorHAnsi"/>
        </w:rPr>
        <w:t xml:space="preserve">2016/1032 </w:t>
      </w:r>
      <w:r w:rsidR="000E2C81" w:rsidRPr="00617BE5">
        <w:rPr>
          <w:rFonts w:cstheme="minorHAnsi"/>
        </w:rPr>
        <w:t xml:space="preserve">z dnia 13 czerwca 2016 r. ustanawiającej konkluzje dotyczące </w:t>
      </w:r>
      <w:r w:rsidR="000E2C81" w:rsidRPr="00635A67">
        <w:rPr>
          <w:rFonts w:cstheme="minorHAnsi"/>
        </w:rPr>
        <w:t>najlepszych dostępnych technik (BAT) w odniesieniu do przemysłu metali nieżelaznych zgodnie z dyrektywą Parlamentu Europejskiego i Rady 2010/75/UE</w:t>
      </w:r>
      <w:r w:rsidR="008835EB" w:rsidRPr="00635A67">
        <w:rPr>
          <w:rFonts w:cstheme="minorHAnsi"/>
        </w:rPr>
        <w:t xml:space="preserve"> (Dz.</w:t>
      </w:r>
      <w:r w:rsidR="003C6C16">
        <w:rPr>
          <w:rFonts w:cstheme="minorHAnsi"/>
        </w:rPr>
        <w:t> </w:t>
      </w:r>
      <w:r w:rsidR="008835EB" w:rsidRPr="00635A67">
        <w:rPr>
          <w:rFonts w:cstheme="minorHAnsi"/>
        </w:rPr>
        <w:t>U.</w:t>
      </w:r>
      <w:r w:rsidR="003C6C16">
        <w:rPr>
          <w:rFonts w:cstheme="minorHAnsi"/>
        </w:rPr>
        <w:t> </w:t>
      </w:r>
      <w:r w:rsidR="008835EB" w:rsidRPr="00635A67">
        <w:rPr>
          <w:rFonts w:cstheme="minorHAnsi"/>
        </w:rPr>
        <w:t>UE</w:t>
      </w:r>
      <w:r w:rsidR="003C6C16">
        <w:rPr>
          <w:rFonts w:cstheme="minorHAnsi"/>
        </w:rPr>
        <w:t> </w:t>
      </w:r>
      <w:r w:rsidR="008835EB" w:rsidRPr="00635A67">
        <w:rPr>
          <w:rFonts w:cstheme="minorHAnsi"/>
        </w:rPr>
        <w:t>L</w:t>
      </w:r>
      <w:r w:rsidR="003C6C16">
        <w:rPr>
          <w:rFonts w:cstheme="minorHAnsi"/>
        </w:rPr>
        <w:t> </w:t>
      </w:r>
      <w:r w:rsidR="008835EB" w:rsidRPr="00635A67">
        <w:rPr>
          <w:rFonts w:cstheme="minorHAnsi"/>
        </w:rPr>
        <w:t>z</w:t>
      </w:r>
      <w:r w:rsidR="003C6C16">
        <w:rPr>
          <w:rFonts w:cstheme="minorHAnsi"/>
        </w:rPr>
        <w:t> </w:t>
      </w:r>
      <w:r w:rsidR="008835EB" w:rsidRPr="00635A67">
        <w:rPr>
          <w:rFonts w:cstheme="minorHAnsi"/>
        </w:rPr>
        <w:t xml:space="preserve">2016 r., </w:t>
      </w:r>
      <w:r w:rsidR="002072D3">
        <w:rPr>
          <w:rFonts w:cstheme="minorHAnsi"/>
        </w:rPr>
        <w:t>nr</w:t>
      </w:r>
      <w:r w:rsidR="008835EB" w:rsidRPr="00635A67">
        <w:rPr>
          <w:rFonts w:cstheme="minorHAnsi"/>
        </w:rPr>
        <w:t>. 174 str. 32).</w:t>
      </w:r>
      <w:r w:rsidR="000E2C81" w:rsidRPr="00635A67">
        <w:rPr>
          <w:rFonts w:cstheme="minorHAnsi"/>
        </w:rPr>
        <w:br/>
      </w:r>
      <w:r w:rsidRPr="00635A67">
        <w:rPr>
          <w:rFonts w:cstheme="minorHAnsi"/>
        </w:rPr>
        <w:t>Wobec powyższego należy stwierdzić, iż instalacja będzie spełniać wymagania w zakresie ochrony powietrza określone w przepisach prawa.</w:t>
      </w:r>
      <w:r w:rsidR="00635A67" w:rsidRPr="00635A67">
        <w:rPr>
          <w:rFonts w:cstheme="minorHAnsi"/>
        </w:rPr>
        <w:br/>
        <w:t>W raporcie o oddziaływaniu przedsięwzięcia na środowisko przedstawiono rozwiązania ograniczające oddziaływanie na stan jakości powietrza.</w:t>
      </w:r>
    </w:p>
    <w:p w14:paraId="3FC20D85" w14:textId="6FC0F8C6" w:rsidR="00C500C6" w:rsidRDefault="00FF5394" w:rsidP="00CF1770">
      <w:pPr>
        <w:spacing w:after="360" w:line="276" w:lineRule="auto"/>
        <w:rPr>
          <w:rFonts w:cstheme="minorHAnsi"/>
          <w:highlight w:val="yellow"/>
        </w:rPr>
      </w:pPr>
      <w:r w:rsidRPr="005D6A9F">
        <w:rPr>
          <w:rFonts w:cstheme="minorHAnsi"/>
        </w:rPr>
        <w:lastRenderedPageBreak/>
        <w:t xml:space="preserve">Planowane przedsięwzięcie będzie zaopatrywane w wodę z sieci wodociągowej zewnętrznego dostawcy na podstawie stosownej umowy. Woda wykorzystywana będzie do celów technologicznych oraz na pozostałe cele obsługi instalacji. </w:t>
      </w:r>
      <w:r w:rsidR="005D6A9F">
        <w:rPr>
          <w:rFonts w:cstheme="minorHAnsi"/>
          <w:highlight w:val="yellow"/>
        </w:rPr>
        <w:br/>
      </w:r>
      <w:r w:rsidRPr="00C500C6">
        <w:rPr>
          <w:rFonts w:cstheme="minorHAnsi"/>
        </w:rPr>
        <w:t xml:space="preserve">Na terenie </w:t>
      </w:r>
      <w:r w:rsidR="002072D3">
        <w:rPr>
          <w:rFonts w:cstheme="minorHAnsi"/>
        </w:rPr>
        <w:t>z</w:t>
      </w:r>
      <w:r w:rsidRPr="00C500C6">
        <w:rPr>
          <w:rFonts w:cstheme="minorHAnsi"/>
        </w:rPr>
        <w:t xml:space="preserve">akładu </w:t>
      </w:r>
      <w:r w:rsidR="00891E9F" w:rsidRPr="00C500C6">
        <w:rPr>
          <w:rFonts w:cstheme="minorHAnsi"/>
        </w:rPr>
        <w:t xml:space="preserve">nie </w:t>
      </w:r>
      <w:r w:rsidR="00631ECF" w:rsidRPr="00C500C6">
        <w:rPr>
          <w:rFonts w:cstheme="minorHAnsi"/>
        </w:rPr>
        <w:t>będą</w:t>
      </w:r>
      <w:r w:rsidRPr="00C500C6">
        <w:rPr>
          <w:rFonts w:cstheme="minorHAnsi"/>
        </w:rPr>
        <w:t xml:space="preserve"> </w:t>
      </w:r>
      <w:r w:rsidR="00891E9F" w:rsidRPr="00C500C6">
        <w:rPr>
          <w:rFonts w:cstheme="minorHAnsi"/>
        </w:rPr>
        <w:t xml:space="preserve">powstawać </w:t>
      </w:r>
      <w:r w:rsidRPr="00C500C6">
        <w:rPr>
          <w:rFonts w:cstheme="minorHAnsi"/>
        </w:rPr>
        <w:t>ścieki przemysłowe</w:t>
      </w:r>
      <w:r w:rsidR="00891E9F" w:rsidRPr="00C500C6">
        <w:rPr>
          <w:rFonts w:cstheme="minorHAnsi"/>
        </w:rPr>
        <w:t>. W wyniku mycia wiórów powstawa</w:t>
      </w:r>
      <w:r w:rsidR="00891E9F" w:rsidRPr="00C500C6">
        <w:rPr>
          <w:rFonts w:cstheme="minorHAnsi" w:hint="eastAsia"/>
        </w:rPr>
        <w:t>ć</w:t>
      </w:r>
      <w:r w:rsidR="00891E9F" w:rsidRPr="00C500C6">
        <w:rPr>
          <w:rFonts w:cstheme="minorHAnsi"/>
        </w:rPr>
        <w:t xml:space="preserve"> b</w:t>
      </w:r>
      <w:r w:rsidR="00891E9F" w:rsidRPr="00C500C6">
        <w:rPr>
          <w:rFonts w:cstheme="minorHAnsi" w:hint="eastAsia"/>
        </w:rPr>
        <w:t>ę</w:t>
      </w:r>
      <w:r w:rsidR="00891E9F" w:rsidRPr="00C500C6">
        <w:rPr>
          <w:rFonts w:cstheme="minorHAnsi"/>
        </w:rPr>
        <w:t>d</w:t>
      </w:r>
      <w:r w:rsidR="00891E9F" w:rsidRPr="00C500C6">
        <w:rPr>
          <w:rFonts w:cstheme="minorHAnsi" w:hint="eastAsia"/>
        </w:rPr>
        <w:t>ą</w:t>
      </w:r>
      <w:r w:rsidR="00891E9F" w:rsidRPr="00C500C6">
        <w:rPr>
          <w:rFonts w:cstheme="minorHAnsi"/>
        </w:rPr>
        <w:t xml:space="preserve"> odpady (oleje, szlam z mycia), a podczyszczona woda b</w:t>
      </w:r>
      <w:r w:rsidR="00891E9F" w:rsidRPr="00C500C6">
        <w:rPr>
          <w:rFonts w:cstheme="minorHAnsi" w:hint="eastAsia"/>
        </w:rPr>
        <w:t>ę</w:t>
      </w:r>
      <w:r w:rsidR="00891E9F" w:rsidRPr="00C500C6">
        <w:rPr>
          <w:rFonts w:cstheme="minorHAnsi"/>
        </w:rPr>
        <w:t xml:space="preserve">dzie zawracana do procesu. Woda do mycia </w:t>
      </w:r>
      <w:r w:rsidR="00771A34" w:rsidRPr="00C500C6">
        <w:rPr>
          <w:rFonts w:cstheme="minorHAnsi"/>
        </w:rPr>
        <w:t>wirów</w:t>
      </w:r>
      <w:r w:rsidR="00891E9F" w:rsidRPr="00C500C6">
        <w:rPr>
          <w:rFonts w:cstheme="minorHAnsi"/>
        </w:rPr>
        <w:t xml:space="preserve"> b</w:t>
      </w:r>
      <w:r w:rsidR="00891E9F" w:rsidRPr="00C500C6">
        <w:rPr>
          <w:rFonts w:cstheme="minorHAnsi" w:hint="eastAsia"/>
        </w:rPr>
        <w:t>ę</w:t>
      </w:r>
      <w:r w:rsidR="00891E9F" w:rsidRPr="00C500C6">
        <w:rPr>
          <w:rFonts w:cstheme="minorHAnsi"/>
        </w:rPr>
        <w:t>dzie wy</w:t>
      </w:r>
      <w:r w:rsidR="00891E9F" w:rsidRPr="00C500C6">
        <w:rPr>
          <w:rFonts w:cstheme="minorHAnsi" w:hint="eastAsia"/>
        </w:rPr>
        <w:t>łą</w:t>
      </w:r>
      <w:r w:rsidR="00891E9F" w:rsidRPr="00C500C6">
        <w:rPr>
          <w:rFonts w:cstheme="minorHAnsi"/>
        </w:rPr>
        <w:t>cznie uzupe</w:t>
      </w:r>
      <w:r w:rsidR="00891E9F" w:rsidRPr="00C500C6">
        <w:rPr>
          <w:rFonts w:cstheme="minorHAnsi" w:hint="eastAsia"/>
        </w:rPr>
        <w:t>ł</w:t>
      </w:r>
      <w:r w:rsidR="00891E9F" w:rsidRPr="00C500C6">
        <w:rPr>
          <w:rFonts w:cstheme="minorHAnsi"/>
        </w:rPr>
        <w:t>niana o braki spowodowane odparowaniem wody w obiegu instalacji.</w:t>
      </w:r>
      <w:r w:rsidR="00E73C92" w:rsidRPr="00771A34">
        <w:rPr>
          <w:rFonts w:cstheme="minorHAnsi"/>
        </w:rPr>
        <w:br/>
      </w:r>
      <w:r w:rsidRPr="00635A67">
        <w:rPr>
          <w:rFonts w:cstheme="minorHAnsi"/>
        </w:rPr>
        <w:t>W raporcie o oddziaływaniu przedsięwzięcia na środowisko przedstawiono rozwiązania zapewniające ochronę środowiska gruntowo-wodnego</w:t>
      </w:r>
      <w:r w:rsidR="00635A67" w:rsidRPr="00635A67">
        <w:rPr>
          <w:rFonts w:cstheme="minorHAnsi"/>
        </w:rPr>
        <w:t>.</w:t>
      </w:r>
    </w:p>
    <w:p w14:paraId="09A112C9" w14:textId="1864F281" w:rsidR="00635A67" w:rsidRPr="00635A67" w:rsidRDefault="00635A67" w:rsidP="00CF1770">
      <w:pPr>
        <w:tabs>
          <w:tab w:val="left" w:pos="426"/>
        </w:tabs>
        <w:spacing w:line="276" w:lineRule="auto"/>
        <w:rPr>
          <w:rFonts w:ascii="Calibri" w:hAnsi="Calibri" w:cs="Calibri"/>
          <w:kern w:val="1"/>
        </w:rPr>
      </w:pPr>
      <w:r w:rsidRPr="002E1441">
        <w:rPr>
          <w:rFonts w:ascii="Calibri" w:hAnsi="Calibri" w:cs="Calibri"/>
          <w:kern w:val="1"/>
        </w:rPr>
        <w:t>W raporcie określono rodzaje i ilości odpadów wytwarzanych na etapie eksploatacji realizowanego przedsięwzięcia, przetwarzanych oraz zbieranych. Wskazano także miejsca magazynowania tych odpadów.</w:t>
      </w:r>
      <w:r>
        <w:rPr>
          <w:rFonts w:ascii="Calibri" w:hAnsi="Calibri" w:cs="Calibri"/>
          <w:kern w:val="1"/>
        </w:rPr>
        <w:br/>
      </w:r>
      <w:r w:rsidRPr="002E1441">
        <w:rPr>
          <w:rFonts w:ascii="Calibri" w:hAnsi="Calibri" w:cs="Calibri"/>
        </w:rPr>
        <w:t>Na terenie inwestycji planuje si</w:t>
      </w:r>
      <w:r w:rsidRPr="002E1441">
        <w:rPr>
          <w:rFonts w:ascii="Calibri" w:eastAsia="TimesNewRomanPSMT" w:hAnsi="Calibri" w:cs="Calibri"/>
        </w:rPr>
        <w:t xml:space="preserve">ę </w:t>
      </w:r>
      <w:r w:rsidRPr="002E1441">
        <w:rPr>
          <w:rFonts w:ascii="Calibri" w:hAnsi="Calibri" w:cs="Calibri"/>
        </w:rPr>
        <w:t>prowadzenie dzia</w:t>
      </w:r>
      <w:r w:rsidRPr="002E1441">
        <w:rPr>
          <w:rFonts w:ascii="Calibri" w:eastAsia="TimesNewRomanPSMT" w:hAnsi="Calibri" w:cs="Calibri"/>
        </w:rPr>
        <w:t>ł</w:t>
      </w:r>
      <w:r w:rsidRPr="002E1441">
        <w:rPr>
          <w:rFonts w:ascii="Calibri" w:hAnsi="Calibri" w:cs="Calibri"/>
        </w:rPr>
        <w:t>alno</w:t>
      </w:r>
      <w:r w:rsidRPr="002E1441">
        <w:rPr>
          <w:rFonts w:ascii="Calibri" w:eastAsia="TimesNewRomanPSMT" w:hAnsi="Calibri" w:cs="Calibri"/>
        </w:rPr>
        <w:t>ś</w:t>
      </w:r>
      <w:r w:rsidRPr="002E1441">
        <w:rPr>
          <w:rFonts w:ascii="Calibri" w:hAnsi="Calibri" w:cs="Calibri"/>
        </w:rPr>
        <w:t>ci polegaj</w:t>
      </w:r>
      <w:r w:rsidRPr="002E1441">
        <w:rPr>
          <w:rFonts w:ascii="Calibri" w:eastAsia="TimesNewRomanPSMT" w:hAnsi="Calibri" w:cs="Calibri"/>
        </w:rPr>
        <w:t>ą</w:t>
      </w:r>
      <w:r w:rsidRPr="002E1441">
        <w:rPr>
          <w:rFonts w:ascii="Calibri" w:hAnsi="Calibri" w:cs="Calibri"/>
        </w:rPr>
        <w:t>cej na:</w:t>
      </w:r>
    </w:p>
    <w:p w14:paraId="035A4BF1" w14:textId="77777777" w:rsidR="00635A67" w:rsidRDefault="00635A67" w:rsidP="00CF1770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rPr>
          <w:rFonts w:ascii="Calibri" w:hAnsi="Calibri" w:cs="Calibri"/>
        </w:rPr>
      </w:pPr>
      <w:r w:rsidRPr="002E1441">
        <w:rPr>
          <w:rFonts w:ascii="Calibri" w:hAnsi="Calibri" w:cs="Calibri"/>
        </w:rPr>
        <w:t>Przetwarzaniu odpadów metali w procesie R4 (oraz R12 i R13) w 2 piecach indukcyjnych</w:t>
      </w:r>
      <w:r>
        <w:rPr>
          <w:rFonts w:ascii="Calibri" w:hAnsi="Calibri" w:cs="Calibri"/>
        </w:rPr>
        <w:t>;</w:t>
      </w:r>
    </w:p>
    <w:p w14:paraId="5F4BB96C" w14:textId="7D547C71" w:rsidR="00635A67" w:rsidRDefault="00635A67" w:rsidP="00CF1770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rPr>
          <w:rFonts w:ascii="Calibri" w:hAnsi="Calibri" w:cs="Calibri"/>
        </w:rPr>
      </w:pPr>
      <w:r w:rsidRPr="002E1441">
        <w:rPr>
          <w:rFonts w:ascii="Calibri" w:hAnsi="Calibri" w:cs="Calibri"/>
        </w:rPr>
        <w:t>Zbieraniu odpadów metali i przetwarzaniu odpadów metali w procesie R12 i R13</w:t>
      </w:r>
      <w:r>
        <w:rPr>
          <w:rFonts w:ascii="Calibri" w:hAnsi="Calibri" w:cs="Calibri"/>
        </w:rPr>
        <w:t xml:space="preserve">, </w:t>
      </w:r>
      <w:r w:rsidRPr="002E1441">
        <w:rPr>
          <w:rFonts w:ascii="Calibri" w:hAnsi="Calibri" w:cs="Calibri"/>
        </w:rPr>
        <w:t>polegaj</w:t>
      </w:r>
      <w:r w:rsidRPr="002E1441">
        <w:rPr>
          <w:rFonts w:ascii="Calibri" w:eastAsia="TimesNewRomanPSMT" w:hAnsi="Calibri" w:cs="Calibri"/>
        </w:rPr>
        <w:t>ą</w:t>
      </w:r>
      <w:r w:rsidRPr="002E1441">
        <w:rPr>
          <w:rFonts w:ascii="Calibri" w:hAnsi="Calibri" w:cs="Calibri"/>
        </w:rPr>
        <w:t>cym na ci</w:t>
      </w:r>
      <w:r w:rsidRPr="002E1441">
        <w:rPr>
          <w:rFonts w:ascii="Calibri" w:eastAsia="TimesNewRomanPSMT" w:hAnsi="Calibri" w:cs="Calibri"/>
        </w:rPr>
        <w:t>ę</w:t>
      </w:r>
      <w:r w:rsidRPr="002E1441">
        <w:rPr>
          <w:rFonts w:ascii="Calibri" w:hAnsi="Calibri" w:cs="Calibri"/>
        </w:rPr>
        <w:t xml:space="preserve">ciu, myciu, </w:t>
      </w:r>
      <w:r w:rsidRPr="002E1441">
        <w:rPr>
          <w:rFonts w:ascii="Calibri" w:eastAsia="TimesNewRomanPSMT" w:hAnsi="Calibri" w:cs="Calibri"/>
        </w:rPr>
        <w:t>ś</w:t>
      </w:r>
      <w:r w:rsidRPr="002E1441">
        <w:rPr>
          <w:rFonts w:ascii="Calibri" w:hAnsi="Calibri" w:cs="Calibri"/>
        </w:rPr>
        <w:t xml:space="preserve">rutowaniu, </w:t>
      </w:r>
      <w:proofErr w:type="spellStart"/>
      <w:r w:rsidRPr="002E1441">
        <w:rPr>
          <w:rFonts w:ascii="Calibri" w:hAnsi="Calibri" w:cs="Calibri"/>
        </w:rPr>
        <w:t>brykietowniu</w:t>
      </w:r>
      <w:proofErr w:type="spellEnd"/>
      <w:r w:rsidRPr="002E1441">
        <w:rPr>
          <w:rFonts w:ascii="Calibri" w:hAnsi="Calibri" w:cs="Calibri"/>
        </w:rPr>
        <w:t xml:space="preserve"> odpadów (z wy</w:t>
      </w:r>
      <w:r w:rsidRPr="002E1441">
        <w:rPr>
          <w:rFonts w:ascii="Calibri" w:eastAsia="TimesNewRomanPSMT" w:hAnsi="Calibri" w:cs="Calibri"/>
        </w:rPr>
        <w:t>łą</w:t>
      </w:r>
      <w:r w:rsidRPr="002E1441">
        <w:rPr>
          <w:rFonts w:ascii="Calibri" w:hAnsi="Calibri" w:cs="Calibri"/>
        </w:rPr>
        <w:t>czeniem przetopu).</w:t>
      </w:r>
      <w:r>
        <w:rPr>
          <w:rFonts w:ascii="Calibri" w:hAnsi="Calibri" w:cs="Calibri"/>
        </w:rPr>
        <w:br/>
      </w:r>
      <w:r w:rsidRPr="00635A67">
        <w:rPr>
          <w:rFonts w:ascii="Calibri" w:hAnsi="Calibri" w:cs="Calibri"/>
        </w:rPr>
        <w:t>Przetwarzanie odpadów z</w:t>
      </w:r>
      <w:r w:rsidRPr="00635A67">
        <w:rPr>
          <w:rFonts w:ascii="Calibri" w:eastAsia="TimesNewRomanPSMT" w:hAnsi="Calibri" w:cs="Calibri"/>
        </w:rPr>
        <w:t>ł</w:t>
      </w:r>
      <w:r w:rsidRPr="00635A67">
        <w:rPr>
          <w:rFonts w:ascii="Calibri" w:hAnsi="Calibri" w:cs="Calibri"/>
        </w:rPr>
        <w:t>omu w procesie wytopu w piecach indukcyjnych jest procesem</w:t>
      </w:r>
      <w:r>
        <w:rPr>
          <w:rFonts w:ascii="Calibri" w:hAnsi="Calibri" w:cs="Calibri"/>
        </w:rPr>
        <w:t xml:space="preserve"> </w:t>
      </w:r>
      <w:r w:rsidRPr="00635A67">
        <w:rPr>
          <w:rFonts w:ascii="Calibri" w:hAnsi="Calibri" w:cs="Calibri"/>
        </w:rPr>
        <w:t>okre</w:t>
      </w:r>
      <w:r w:rsidRPr="00635A67">
        <w:rPr>
          <w:rFonts w:ascii="Calibri" w:eastAsia="TimesNewRomanPSMT" w:hAnsi="Calibri" w:cs="Calibri"/>
        </w:rPr>
        <w:t>ś</w:t>
      </w:r>
      <w:r w:rsidRPr="00635A67">
        <w:rPr>
          <w:rFonts w:ascii="Calibri" w:hAnsi="Calibri" w:cs="Calibri"/>
        </w:rPr>
        <w:t>lonym zgodnie z ustawą z dnia 14 grudnia 2012 r. o odpadach (tekst jednolity: Dz.</w:t>
      </w:r>
      <w:r>
        <w:rPr>
          <w:rFonts w:ascii="Calibri" w:hAnsi="Calibri" w:cs="Calibri"/>
        </w:rPr>
        <w:t> </w:t>
      </w:r>
      <w:r w:rsidRPr="00635A67">
        <w:rPr>
          <w:rFonts w:ascii="Calibri" w:hAnsi="Calibri" w:cs="Calibri"/>
        </w:rPr>
        <w:t>U.</w:t>
      </w:r>
      <w:r>
        <w:rPr>
          <w:rFonts w:ascii="Calibri" w:hAnsi="Calibri" w:cs="Calibri"/>
        </w:rPr>
        <w:t> </w:t>
      </w:r>
      <w:r w:rsidRPr="00635A67">
        <w:rPr>
          <w:rFonts w:ascii="Calibri" w:hAnsi="Calibri" w:cs="Calibri"/>
        </w:rPr>
        <w:t>z</w:t>
      </w:r>
      <w:r>
        <w:rPr>
          <w:rFonts w:ascii="Calibri" w:hAnsi="Calibri" w:cs="Calibri"/>
        </w:rPr>
        <w:t> </w:t>
      </w:r>
      <w:r w:rsidRPr="00635A67">
        <w:rPr>
          <w:rFonts w:ascii="Calibri" w:hAnsi="Calibri" w:cs="Calibri"/>
        </w:rPr>
        <w:t>2023 r., poz. 1587 ze zm.) jako R4 - recykling lub odzysk metali i zwi</w:t>
      </w:r>
      <w:r w:rsidRPr="00635A67">
        <w:rPr>
          <w:rFonts w:ascii="Calibri" w:eastAsia="TimesNewRomanPSMT" w:hAnsi="Calibri" w:cs="Calibri"/>
        </w:rPr>
        <w:t>ą</w:t>
      </w:r>
      <w:r w:rsidRPr="00635A67">
        <w:rPr>
          <w:rFonts w:ascii="Calibri" w:hAnsi="Calibri" w:cs="Calibri"/>
        </w:rPr>
        <w:t>zków</w:t>
      </w:r>
      <w:r>
        <w:rPr>
          <w:rFonts w:ascii="Calibri" w:hAnsi="Calibri" w:cs="Calibri"/>
        </w:rPr>
        <w:t xml:space="preserve"> </w:t>
      </w:r>
      <w:r w:rsidRPr="00635A67">
        <w:rPr>
          <w:rFonts w:ascii="Calibri" w:hAnsi="Calibri" w:cs="Calibri"/>
        </w:rPr>
        <w:t>metali, w tym przygotowanie do ponownego u</w:t>
      </w:r>
      <w:r w:rsidRPr="00635A67">
        <w:rPr>
          <w:rFonts w:ascii="Calibri" w:eastAsia="TimesNewRomanPSMT" w:hAnsi="Calibri" w:cs="Calibri"/>
        </w:rPr>
        <w:t>ż</w:t>
      </w:r>
      <w:r w:rsidRPr="00635A67">
        <w:rPr>
          <w:rFonts w:ascii="Calibri" w:hAnsi="Calibri" w:cs="Calibri"/>
        </w:rPr>
        <w:t xml:space="preserve">ycia. </w:t>
      </w:r>
      <w:r w:rsidRPr="00635A67">
        <w:rPr>
          <w:rFonts w:ascii="Calibri" w:hAnsi="Calibri" w:cs="Calibri"/>
          <w:kern w:val="1"/>
        </w:rPr>
        <w:t>Inwestor zakład</w:t>
      </w:r>
      <w:r w:rsidR="002072D3">
        <w:rPr>
          <w:rFonts w:ascii="Calibri" w:hAnsi="Calibri" w:cs="Calibri"/>
          <w:kern w:val="1"/>
        </w:rPr>
        <w:t>a</w:t>
      </w:r>
      <w:r w:rsidRPr="00635A67">
        <w:rPr>
          <w:rFonts w:ascii="Calibri" w:hAnsi="Calibri" w:cs="Calibri"/>
          <w:kern w:val="1"/>
        </w:rPr>
        <w:t xml:space="preserve"> przetwarzanie odpadów innych niż niebezpieczne w postaci odpadów złomu w instalacji odlewni żelazostopów w maksymalnej masie nieprzekraczającej 7 800 Mg/rok (24 Mg/dobę). </w:t>
      </w:r>
      <w:r>
        <w:rPr>
          <w:rFonts w:ascii="Calibri" w:hAnsi="Calibri" w:cs="Calibri"/>
        </w:rPr>
        <w:br/>
      </w:r>
      <w:r w:rsidRPr="00635A67">
        <w:rPr>
          <w:rFonts w:ascii="Calibri" w:hAnsi="Calibri" w:cs="Calibri"/>
        </w:rPr>
        <w:t xml:space="preserve">W raporcie wskazano także opis technologii przetwarzania odpadów (z wyłączeniem przetopu) oraz wskazano także jakie elementy będą wchodziły w skład tej instalacji. </w:t>
      </w:r>
      <w:r w:rsidRPr="00635A67">
        <w:rPr>
          <w:rFonts w:ascii="Calibri" w:hAnsi="Calibri" w:cs="Calibri"/>
        </w:rPr>
        <w:br/>
        <w:t>Jej wydajność będzie wynosić 18 000 Mg/rok</w:t>
      </w:r>
      <w:r w:rsidR="002072D3">
        <w:rPr>
          <w:rFonts w:ascii="Calibri" w:hAnsi="Calibri" w:cs="Calibri"/>
        </w:rPr>
        <w:t xml:space="preserve"> i </w:t>
      </w:r>
      <w:r w:rsidRPr="00635A67">
        <w:rPr>
          <w:rFonts w:ascii="Calibri" w:hAnsi="Calibri" w:cs="Calibri"/>
        </w:rPr>
        <w:t xml:space="preserve">nie wymaga ona uzyskania pozwolenia zintegrowanego (m.in. 2 </w:t>
      </w:r>
      <w:proofErr w:type="spellStart"/>
      <w:r w:rsidRPr="00635A67">
        <w:rPr>
          <w:rFonts w:ascii="Calibri" w:hAnsi="Calibri" w:cs="Calibri"/>
        </w:rPr>
        <w:t>strzępiarki</w:t>
      </w:r>
      <w:proofErr w:type="spellEnd"/>
      <w:r w:rsidRPr="00635A67">
        <w:rPr>
          <w:rFonts w:ascii="Calibri" w:hAnsi="Calibri" w:cs="Calibri"/>
        </w:rPr>
        <w:t xml:space="preserve"> metalowe - 64,8 Mg/dobę). Jednakże Inwestor wyjaśnił, iż</w:t>
      </w:r>
      <w:r w:rsidR="002072D3">
        <w:rPr>
          <w:rFonts w:ascii="Calibri" w:hAnsi="Calibri" w:cs="Calibri"/>
        </w:rPr>
        <w:t> </w:t>
      </w:r>
      <w:r w:rsidRPr="00635A67">
        <w:rPr>
          <w:rFonts w:ascii="Calibri" w:hAnsi="Calibri" w:cs="Calibri"/>
        </w:rPr>
        <w:t>z</w:t>
      </w:r>
      <w:r w:rsidR="002072D3">
        <w:rPr>
          <w:rFonts w:ascii="Calibri" w:hAnsi="Calibri" w:cs="Calibri"/>
        </w:rPr>
        <w:t>a</w:t>
      </w:r>
      <w:r w:rsidRPr="00635A67">
        <w:rPr>
          <w:rFonts w:ascii="Calibri" w:hAnsi="Calibri" w:cs="Calibri"/>
        </w:rPr>
        <w:t>łożeniem projektowym jest powiązanie wszystkich procesów technologicznych w</w:t>
      </w:r>
      <w:r>
        <w:rPr>
          <w:rFonts w:ascii="Calibri" w:hAnsi="Calibri" w:cs="Calibri"/>
        </w:rPr>
        <w:t> </w:t>
      </w:r>
      <w:r w:rsidRPr="00635A67">
        <w:rPr>
          <w:rFonts w:ascii="Calibri" w:hAnsi="Calibri" w:cs="Calibri"/>
        </w:rPr>
        <w:t>ramach jednej instalacji produkcyjno-przetwórczej, obejmującej odlewnię żelazostopów oraz procesy związane z odzyskiem, tj. przygotowaniem odpadów. Zakłada się, że działalność w</w:t>
      </w:r>
      <w:r>
        <w:rPr>
          <w:rFonts w:ascii="Calibri" w:hAnsi="Calibri" w:cs="Calibri"/>
        </w:rPr>
        <w:t> </w:t>
      </w:r>
      <w:r w:rsidRPr="00635A67">
        <w:rPr>
          <w:rFonts w:ascii="Calibri" w:hAnsi="Calibri" w:cs="Calibri"/>
        </w:rPr>
        <w:t>zakresie przetwarzania i zbierania odpadów będzie integralnie</w:t>
      </w:r>
      <w:r w:rsidR="002072D3">
        <w:rPr>
          <w:rFonts w:ascii="Calibri" w:hAnsi="Calibri" w:cs="Calibri"/>
        </w:rPr>
        <w:t xml:space="preserve"> związana</w:t>
      </w:r>
      <w:r w:rsidRPr="00635A67">
        <w:rPr>
          <w:rFonts w:ascii="Calibri" w:hAnsi="Calibri" w:cs="Calibri"/>
        </w:rPr>
        <w:t xml:space="preserve"> z funkcjonowaniem odlewni i</w:t>
      </w:r>
      <w:r>
        <w:rPr>
          <w:rFonts w:ascii="Calibri" w:hAnsi="Calibri" w:cs="Calibri"/>
        </w:rPr>
        <w:t> </w:t>
      </w:r>
      <w:r w:rsidRPr="00635A67">
        <w:rPr>
          <w:rFonts w:ascii="Calibri" w:hAnsi="Calibri" w:cs="Calibri"/>
        </w:rPr>
        <w:t xml:space="preserve">stanowić będzie element jej procesu technologicznego. </w:t>
      </w:r>
      <w:r>
        <w:rPr>
          <w:rFonts w:ascii="Calibri" w:hAnsi="Calibri" w:cs="Calibri"/>
        </w:rPr>
        <w:br/>
      </w:r>
      <w:r w:rsidRPr="00635A67">
        <w:rPr>
          <w:rFonts w:ascii="Calibri" w:hAnsi="Calibri" w:cs="Calibri"/>
          <w:kern w:val="1"/>
        </w:rPr>
        <w:t>W wyniku prowadzonego procesu odzysku nastąpi utrata statusu odpadów, w rozumieniu art.</w:t>
      </w:r>
      <w:r>
        <w:rPr>
          <w:rFonts w:ascii="Calibri" w:hAnsi="Calibri" w:cs="Calibri"/>
          <w:kern w:val="1"/>
        </w:rPr>
        <w:t> </w:t>
      </w:r>
      <w:r w:rsidRPr="00635A67">
        <w:rPr>
          <w:rFonts w:ascii="Calibri" w:hAnsi="Calibri" w:cs="Calibri"/>
          <w:kern w:val="1"/>
        </w:rPr>
        <w:t>14 ustawy o odpadach.</w:t>
      </w:r>
      <w:r w:rsidRPr="00635A67">
        <w:rPr>
          <w:rFonts w:ascii="Calibri" w:hAnsi="Calibri" w:cs="Calibri"/>
        </w:rPr>
        <w:t xml:space="preserve"> Odpady utracą status odpadów, gdy zostaną spełnione warunki określone w art. 14 ustawy o odpadach oraz w </w:t>
      </w:r>
      <w:r w:rsidRPr="00635A67">
        <w:rPr>
          <w:rFonts w:ascii="Calibri" w:eastAsia="Calibri" w:hAnsi="Calibri" w:cs="Calibri"/>
        </w:rPr>
        <w:t>rozporządzeniu Rady (UE) NR 333/2011 z</w:t>
      </w:r>
      <w:r>
        <w:rPr>
          <w:rFonts w:ascii="Calibri" w:eastAsia="Calibri" w:hAnsi="Calibri" w:cs="Calibri"/>
        </w:rPr>
        <w:t> </w:t>
      </w:r>
      <w:r w:rsidRPr="00635A67">
        <w:rPr>
          <w:rFonts w:ascii="Calibri" w:eastAsia="Calibri" w:hAnsi="Calibri" w:cs="Calibri"/>
        </w:rPr>
        <w:t>dnia</w:t>
      </w:r>
      <w:r>
        <w:rPr>
          <w:rFonts w:ascii="Calibri" w:eastAsia="Calibri" w:hAnsi="Calibri" w:cs="Calibri"/>
        </w:rPr>
        <w:t> </w:t>
      </w:r>
      <w:r w:rsidRPr="00635A67">
        <w:rPr>
          <w:rFonts w:ascii="Calibri" w:eastAsia="Calibri" w:hAnsi="Calibri" w:cs="Calibri"/>
        </w:rPr>
        <w:t>31</w:t>
      </w:r>
      <w:r>
        <w:rPr>
          <w:rFonts w:ascii="Calibri" w:eastAsia="Calibri" w:hAnsi="Calibri" w:cs="Calibri"/>
        </w:rPr>
        <w:t> </w:t>
      </w:r>
      <w:r w:rsidRPr="00635A67">
        <w:rPr>
          <w:rFonts w:ascii="Calibri" w:eastAsia="Calibri" w:hAnsi="Calibri" w:cs="Calibri"/>
        </w:rPr>
        <w:t>marca 2011 r. ustanawiającym kryteria określające, kiedy pewne rodzaje złomu przestają być odpadami na mocy dyrektywy Parlamentu Europejskiego i Rady 2008/98/WE</w:t>
      </w:r>
      <w:r w:rsidR="002072D3">
        <w:rPr>
          <w:rFonts w:ascii="Calibri" w:eastAsia="Calibri" w:hAnsi="Calibri" w:cs="Calibri"/>
        </w:rPr>
        <w:t xml:space="preserve"> </w:t>
      </w:r>
      <w:r w:rsidR="002072D3" w:rsidRPr="00635A67">
        <w:rPr>
          <w:rFonts w:cstheme="minorHAnsi"/>
        </w:rPr>
        <w:t>(Dz.</w:t>
      </w:r>
      <w:r w:rsidR="002072D3">
        <w:rPr>
          <w:rFonts w:cstheme="minorHAnsi"/>
        </w:rPr>
        <w:t> </w:t>
      </w:r>
      <w:r w:rsidR="002072D3" w:rsidRPr="00635A67">
        <w:rPr>
          <w:rFonts w:cstheme="minorHAnsi"/>
        </w:rPr>
        <w:t>U. UE L z 201</w:t>
      </w:r>
      <w:r w:rsidR="002072D3">
        <w:rPr>
          <w:rFonts w:cstheme="minorHAnsi"/>
        </w:rPr>
        <w:t>1</w:t>
      </w:r>
      <w:r w:rsidR="002072D3" w:rsidRPr="00635A67">
        <w:rPr>
          <w:rFonts w:cstheme="minorHAnsi"/>
        </w:rPr>
        <w:t xml:space="preserve"> r., </w:t>
      </w:r>
      <w:r w:rsidR="002072D3">
        <w:rPr>
          <w:rFonts w:cstheme="minorHAnsi"/>
        </w:rPr>
        <w:t>nr</w:t>
      </w:r>
      <w:r w:rsidR="002072D3" w:rsidRPr="00635A67">
        <w:rPr>
          <w:rFonts w:cstheme="minorHAnsi"/>
        </w:rPr>
        <w:t xml:space="preserve">. </w:t>
      </w:r>
      <w:r w:rsidR="002072D3">
        <w:rPr>
          <w:rFonts w:cstheme="minorHAnsi"/>
        </w:rPr>
        <w:t>94</w:t>
      </w:r>
      <w:r w:rsidR="002072D3" w:rsidRPr="00635A67">
        <w:rPr>
          <w:rFonts w:cstheme="minorHAnsi"/>
        </w:rPr>
        <w:t xml:space="preserve"> str. 2)</w:t>
      </w:r>
      <w:r w:rsidRPr="00635A67">
        <w:rPr>
          <w:rFonts w:ascii="Calibri" w:eastAsia="Calibri" w:hAnsi="Calibri" w:cs="Calibri"/>
        </w:rPr>
        <w:t>.</w:t>
      </w:r>
      <w:r>
        <w:rPr>
          <w:rFonts w:ascii="Calibri" w:hAnsi="Calibri" w:cs="Calibri"/>
        </w:rPr>
        <w:br/>
      </w:r>
      <w:r w:rsidRPr="00635A67">
        <w:rPr>
          <w:rFonts w:ascii="Calibri" w:eastAsia="Calibri" w:hAnsi="Calibri" w:cs="Calibri"/>
        </w:rPr>
        <w:t>Odpady i produkty będą magazynowane odrębnie. Odpady będą magazynowane pod zadaszaniem - wewnątrz hali odlewni, w budynkach magazynowych oraz pod zadaszeniem na placu.</w:t>
      </w:r>
      <w:r>
        <w:rPr>
          <w:rFonts w:ascii="Calibri" w:eastAsia="Calibri" w:hAnsi="Calibri" w:cs="Calibri"/>
        </w:rPr>
        <w:t xml:space="preserve"> </w:t>
      </w:r>
      <w:r w:rsidRPr="00635A67">
        <w:rPr>
          <w:rFonts w:ascii="Calibri" w:hAnsi="Calibri" w:cs="Calibri"/>
          <w:kern w:val="1"/>
        </w:rPr>
        <w:t>Z przedstawionych informacji wynika, że sposób postępowania z odpadami będzie zgodny</w:t>
      </w:r>
      <w:r>
        <w:rPr>
          <w:rFonts w:ascii="Calibri" w:hAnsi="Calibri" w:cs="Calibri"/>
          <w:kern w:val="1"/>
        </w:rPr>
        <w:t xml:space="preserve"> </w:t>
      </w:r>
      <w:r w:rsidRPr="00635A67">
        <w:rPr>
          <w:rFonts w:ascii="Calibri" w:hAnsi="Calibri" w:cs="Calibri"/>
          <w:kern w:val="1"/>
        </w:rPr>
        <w:t xml:space="preserve">z wymogami ochrony środowiska oraz </w:t>
      </w:r>
      <w:r w:rsidRPr="00635A67">
        <w:rPr>
          <w:rFonts w:ascii="Calibri" w:hAnsi="Calibri" w:cs="Calibri"/>
        </w:rPr>
        <w:t>ustawy o odpadach.</w:t>
      </w:r>
    </w:p>
    <w:p w14:paraId="063D2218" w14:textId="77777777" w:rsidR="00635A67" w:rsidRDefault="00635A67" w:rsidP="00CF1770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5E462CC" w14:textId="2D37018C" w:rsidR="00635A67" w:rsidRDefault="00635A67" w:rsidP="00CF1770">
      <w:pPr>
        <w:tabs>
          <w:tab w:val="left" w:pos="426"/>
        </w:tabs>
        <w:autoSpaceDE w:val="0"/>
        <w:autoSpaceDN w:val="0"/>
        <w:adjustRightInd w:val="0"/>
        <w:spacing w:after="360" w:line="276" w:lineRule="auto"/>
        <w:rPr>
          <w:rFonts w:ascii="Calibri" w:eastAsia="Calibri" w:hAnsi="Calibri" w:cs="Calibri"/>
        </w:rPr>
      </w:pPr>
      <w:r w:rsidRPr="00635A67">
        <w:rPr>
          <w:rFonts w:ascii="Calibri" w:eastAsia="Calibri" w:hAnsi="Calibri" w:cs="Calibri"/>
        </w:rPr>
        <w:lastRenderedPageBreak/>
        <w:t>Odpady należy magazynować w wyznaczonych oraz oznakowanych miejscach, w sposób zabezpieczający środowisko przed negatywnym oddziaływaniem, w tym przed przenikaniem substancji zawartych w odpadach do środowiska gruntowo-wodnego oraz zgodnie z wymogami rozporządzenia Ministra Klimatu z dnia 11 września 2020 r. w sprawie szczegółowych wymagań dla magazynowania odpadów (Dz. U. z 2020 r., poz. 1742) i z uwzględnieniem wymogów ochrony przeciwpożarowej (o ile dla przedmiotowej instalacji po</w:t>
      </w:r>
      <w:r w:rsidR="002072D3">
        <w:rPr>
          <w:rFonts w:ascii="Calibri" w:eastAsia="Calibri" w:hAnsi="Calibri" w:cs="Calibri"/>
        </w:rPr>
        <w:t>w</w:t>
      </w:r>
      <w:r w:rsidRPr="00635A67">
        <w:rPr>
          <w:rFonts w:ascii="Calibri" w:eastAsia="Calibri" w:hAnsi="Calibri" w:cs="Calibri"/>
        </w:rPr>
        <w:t>stanie wymóg przygotowania i</w:t>
      </w:r>
      <w:r>
        <w:rPr>
          <w:rFonts w:ascii="Calibri" w:eastAsia="Calibri" w:hAnsi="Calibri" w:cs="Calibri"/>
        </w:rPr>
        <w:t> </w:t>
      </w:r>
      <w:r w:rsidRPr="00635A67">
        <w:rPr>
          <w:rFonts w:ascii="Calibri" w:eastAsia="Calibri" w:hAnsi="Calibri" w:cs="Calibri"/>
        </w:rPr>
        <w:t>sporządzenia operatu przeciwpożarowego).</w:t>
      </w:r>
      <w:r>
        <w:rPr>
          <w:rFonts w:ascii="Calibri" w:hAnsi="Calibri" w:cs="Calibri"/>
        </w:rPr>
        <w:br/>
      </w:r>
      <w:r w:rsidRPr="000C4AD1">
        <w:rPr>
          <w:rFonts w:ascii="Calibri" w:eastAsia="Calibri" w:hAnsi="Calibri" w:cs="Calibri"/>
        </w:rPr>
        <w:t xml:space="preserve">Wytwarzane odpady należy przekazywać do przetwarzania podmiotom posiadającym uregulowany stan formalno-prawny w zakresie gospodarowania odpadami, uwzględniając hierarchię postępowania z odpadami. </w:t>
      </w:r>
      <w:r>
        <w:rPr>
          <w:rFonts w:ascii="Calibri" w:eastAsia="Calibri" w:hAnsi="Calibri" w:cs="Calibri"/>
        </w:rPr>
        <w:t>Zaś proces odzysku prowadzić w sposób niezagrażający środowisku.</w:t>
      </w:r>
    </w:p>
    <w:p w14:paraId="66816ED7" w14:textId="1F34566D" w:rsidR="00347F67" w:rsidRPr="00635A67" w:rsidRDefault="00347F67" w:rsidP="00CF1770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A964BE">
        <w:rPr>
          <w:rFonts w:cstheme="minorHAnsi"/>
        </w:rPr>
        <w:t xml:space="preserve">Z przedstawionej w raporcie o oddziaływaniu przedsięwzięcia analizy wynika, iż działalność instalacji nie będzie powodowała przekroczeń dopuszczalnych poziomów hałasu na granicy terenów wymagających ochrony akustycznej (tereny mieszkaniowe o charakterze zabudowy mieszkaniowej wielorodzinnej i zamieszkania zbiorowego oraz </w:t>
      </w:r>
      <w:r w:rsidR="00A964BE" w:rsidRPr="00A964BE">
        <w:rPr>
          <w:rFonts w:cstheme="minorHAnsi"/>
        </w:rPr>
        <w:t>tereny mieszkaniowo-usługowe</w:t>
      </w:r>
      <w:r w:rsidRPr="00A964BE">
        <w:rPr>
          <w:rFonts w:cstheme="minorHAnsi"/>
        </w:rPr>
        <w:t xml:space="preserve">). W związku z powyższym nie określa się metod ochrony przed hałasem. W celu ograniczenia rozprzestrzeniania się hałasu z terenu inwestycji należy dbać o dobry stan techniczny urządzeń, wykorzystywać urządzenia o niskim poziomie hałasu oraz stosować odpowiednie środki operacyjne w celu zapobiegania emisji hałasu. </w:t>
      </w:r>
    </w:p>
    <w:p w14:paraId="0E861669" w14:textId="77777777" w:rsidR="00347F67" w:rsidRPr="008835EB" w:rsidRDefault="00347F67" w:rsidP="00CF1770">
      <w:pPr>
        <w:keepLines/>
        <w:suppressAutoHyphens/>
        <w:spacing w:after="360" w:line="276" w:lineRule="auto"/>
        <w:rPr>
          <w:rFonts w:eastAsia="Times New Roman" w:cstheme="minorHAnsi"/>
          <w:kern w:val="1"/>
          <w:lang w:eastAsia="ar-SA"/>
        </w:rPr>
      </w:pPr>
      <w:r w:rsidRPr="00046F32">
        <w:rPr>
          <w:rFonts w:eastAsia="Times New Roman" w:cstheme="minorHAnsi"/>
          <w:kern w:val="1"/>
          <w:lang w:eastAsia="ar-SA"/>
        </w:rPr>
        <w:t xml:space="preserve">Przedmiotowa instalacja, zgodnie z rozporządzeniem Ministra Rozwoju z dnia 29 stycznia 2016 r. w sprawie rodzajów i ilości znajdujących się w zakładzie substancji niebezpiecznych, decydujących o zaliczeniu zakładu do zakładu o zwiększonym lub dużym ryzyku wystąpienia poważnej awarii przemysłowej (Dz. U. z 2016 r., poz. 138), nie jest zaliczana do zakładów </w:t>
      </w:r>
      <w:r w:rsidRPr="008835EB">
        <w:rPr>
          <w:rFonts w:eastAsia="Times New Roman" w:cstheme="minorHAnsi"/>
          <w:kern w:val="1"/>
          <w:lang w:eastAsia="ar-SA"/>
        </w:rPr>
        <w:t xml:space="preserve">o dużym lub zwiększonym ryzyku wystąpienia awarii przemysłowej. </w:t>
      </w:r>
    </w:p>
    <w:p w14:paraId="2B4F8F36" w14:textId="77777777" w:rsidR="008835EB" w:rsidRPr="008835EB" w:rsidRDefault="00347F67" w:rsidP="00CF1770">
      <w:pPr>
        <w:pStyle w:val="NormalnyWeb"/>
        <w:spacing w:before="0" w:beforeAutospacing="0" w:after="480" w:afterAutospacing="0" w:line="276" w:lineRule="auto"/>
        <w:rPr>
          <w:rFonts w:asciiTheme="minorHAnsi" w:hAnsiTheme="minorHAnsi" w:cstheme="minorHAnsi"/>
          <w:bCs/>
        </w:rPr>
      </w:pPr>
      <w:r w:rsidRPr="008835EB">
        <w:rPr>
          <w:rFonts w:asciiTheme="minorHAnsi" w:hAnsiTheme="minorHAnsi" w:cstheme="minorHAnsi"/>
        </w:rPr>
        <w:t xml:space="preserve">Planowane przedsięwzięcie stanowi instalację objętą obowiązkiem uzyskania pozwolenia zintegrowanego. </w:t>
      </w:r>
      <w:r w:rsidR="0080396C" w:rsidRPr="008835EB">
        <w:rPr>
          <w:rFonts w:asciiTheme="minorHAnsi" w:hAnsiTheme="minorHAnsi" w:cstheme="minorHAnsi"/>
        </w:rPr>
        <w:t>W związku z powyższym w raporcie o oddziaływaniu przedsięwzięcia na środowisko przedstawiono a</w:t>
      </w:r>
      <w:r w:rsidR="0080396C" w:rsidRPr="008835EB">
        <w:rPr>
          <w:rFonts w:asciiTheme="minorHAnsi" w:hAnsiTheme="minorHAnsi" w:cstheme="minorHAnsi"/>
          <w:bCs/>
        </w:rPr>
        <w:t xml:space="preserve">nalizę spełniania technik BAT </w:t>
      </w:r>
      <w:r w:rsidR="008835EB" w:rsidRPr="008835EB">
        <w:rPr>
          <w:rFonts w:asciiTheme="minorHAnsi" w:hAnsiTheme="minorHAnsi" w:cstheme="minorHAnsi"/>
          <w:bCs/>
        </w:rPr>
        <w:t>w oparciu o decyzję wykonawczą Komisji (UE) 2016/1032 z dnia 13 czerwca 2016 r. ustanawiającej konkluzje dotyczące najlepszych dostępnych technik (BAT) w odniesieniu do przemysłu metali nieżelaznych zgodnie z dyrektywą Parlamentu Europejskiego i Rady 2010/75/UE.</w:t>
      </w:r>
    </w:p>
    <w:p w14:paraId="7B9248C7" w14:textId="77777777" w:rsidR="00347F67" w:rsidRPr="008835EB" w:rsidRDefault="00347F67" w:rsidP="00CF1770">
      <w:pPr>
        <w:keepLines/>
        <w:spacing w:after="360" w:line="276" w:lineRule="auto"/>
        <w:rPr>
          <w:rFonts w:cstheme="minorHAnsi"/>
          <w:bCs/>
        </w:rPr>
      </w:pPr>
      <w:r w:rsidRPr="008835EB">
        <w:rPr>
          <w:rFonts w:cstheme="minorHAnsi"/>
          <w:bCs/>
        </w:rPr>
        <w:t>Jak wynika z art. 77 ust. 7 ustawy o udostępnianiu informacji o środowisku i jego ochronie, udziale społeczeństwa w ochronie środowiska oraz o ocenach oddziaływania na środowisko, w rozpatrywanej sprawie nie stosuje się przepisów art. 106 § 3 i § 5-6 Kodeksu postępowania administracyjnego, zatem opinia odnośnie decyzji o środowiskowych uwarunkowaniach nie jest wydawana w drodze postanowienia, na które przysługuje zażalenie. Jednocześnie wymaga podkreślenia, że opinia ta wydawana jest w ramach prowadzonego postępowania administracyjnego, tak więc zgodnie z regułami wynikającymi z art. 123 § 1 Kodeksu postępowania administracyjnego, winna ona mieć formę niezaskarżalnego postanowienia.</w:t>
      </w:r>
    </w:p>
    <w:p w14:paraId="05002617" w14:textId="77777777" w:rsidR="00635A67" w:rsidRDefault="00635A67" w:rsidP="00CF1770">
      <w:pPr>
        <w:rPr>
          <w:rFonts w:cstheme="minorHAnsi"/>
        </w:rPr>
      </w:pPr>
      <w:r>
        <w:rPr>
          <w:rFonts w:cstheme="minorHAnsi"/>
        </w:rPr>
        <w:br w:type="page"/>
      </w:r>
    </w:p>
    <w:p w14:paraId="0F758790" w14:textId="42A66868" w:rsidR="00347F67" w:rsidRPr="008835EB" w:rsidRDefault="00347F67" w:rsidP="00CF1770">
      <w:pPr>
        <w:spacing w:after="360" w:line="276" w:lineRule="auto"/>
        <w:rPr>
          <w:rFonts w:cstheme="minorHAnsi"/>
        </w:rPr>
      </w:pPr>
      <w:r w:rsidRPr="008835EB">
        <w:rPr>
          <w:rFonts w:cstheme="minorHAnsi"/>
        </w:rPr>
        <w:lastRenderedPageBreak/>
        <w:t>Mając powyższe na uwadze, Marszałek Województwa Wielkopolskiego postanawia jak w sentencji.</w:t>
      </w:r>
    </w:p>
    <w:p w14:paraId="2ADE58DC" w14:textId="77777777" w:rsidR="00347F67" w:rsidRPr="008835EB" w:rsidRDefault="00347F67" w:rsidP="00CF1770">
      <w:pPr>
        <w:spacing w:after="360" w:line="276" w:lineRule="auto"/>
        <w:jc w:val="center"/>
        <w:rPr>
          <w:rFonts w:cstheme="minorHAnsi"/>
          <w:b/>
        </w:rPr>
      </w:pPr>
      <w:r w:rsidRPr="008835EB">
        <w:rPr>
          <w:rFonts w:cstheme="minorHAnsi"/>
          <w:b/>
        </w:rPr>
        <w:t>POUCZENIE</w:t>
      </w:r>
    </w:p>
    <w:p w14:paraId="2F03B695" w14:textId="77777777" w:rsidR="00347F67" w:rsidRPr="008835EB" w:rsidRDefault="00347F67" w:rsidP="00CF1770">
      <w:pPr>
        <w:spacing w:after="360" w:line="276" w:lineRule="auto"/>
        <w:rPr>
          <w:rFonts w:cstheme="minorHAnsi"/>
        </w:rPr>
      </w:pPr>
      <w:r w:rsidRPr="008835EB">
        <w:rPr>
          <w:rFonts w:cstheme="minorHAnsi"/>
        </w:rPr>
        <w:t>Na niniejsze postanowienie nie przysługuje prawo wniesienia zażalenia. Postanowienie,</w:t>
      </w:r>
      <w:r w:rsidRPr="008835EB">
        <w:rPr>
          <w:rFonts w:cstheme="minorHAnsi"/>
        </w:rPr>
        <w:br/>
        <w:t>na które nie służy zażalenie, Strony mogą zaskarżyć tylko w odwołaniu od decyzji.</w:t>
      </w:r>
    </w:p>
    <w:p w14:paraId="1E280587" w14:textId="0FCC5FA6" w:rsidR="00D10D74" w:rsidRPr="00413F03" w:rsidRDefault="00D10D74" w:rsidP="00CF1770">
      <w:pPr>
        <w:spacing w:line="276" w:lineRule="auto"/>
        <w:rPr>
          <w:rFonts w:cstheme="minorHAnsi"/>
          <w:sz w:val="20"/>
        </w:rPr>
      </w:pPr>
      <w:r w:rsidRPr="00413F03">
        <w:rPr>
          <w:rFonts w:cstheme="minorHAnsi"/>
          <w:sz w:val="20"/>
        </w:rPr>
        <w:t>Z up. MARSZAŁKA WOJEWÓDZTWA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  <w:t xml:space="preserve">Agnieszka Lewicka </w:t>
      </w:r>
      <w:r w:rsidRPr="00413F03">
        <w:rPr>
          <w:rFonts w:cstheme="minorHAnsi"/>
          <w:sz w:val="20"/>
        </w:rPr>
        <w:br/>
        <w:t xml:space="preserve">Zastępca Dyrektora Departamentu </w:t>
      </w:r>
      <w:r w:rsidRPr="00413F03">
        <w:rPr>
          <w:rFonts w:cstheme="minorHAnsi"/>
          <w:sz w:val="20"/>
        </w:rPr>
        <w:br/>
        <w:t>Zarządzania Środowiskiem i Klimatu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</w:r>
    </w:p>
    <w:p w14:paraId="3C80309F" w14:textId="77777777" w:rsidR="00347F67" w:rsidRPr="00256C32" w:rsidRDefault="00347F67" w:rsidP="00CF177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CD609F9" w14:textId="77777777" w:rsidR="00347F67" w:rsidRDefault="00347F67" w:rsidP="00CF1770">
      <w:pPr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12D3CB2" w14:textId="77777777" w:rsidR="0081684C" w:rsidRDefault="0081684C" w:rsidP="00CF1770">
      <w:pPr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DDC3D44" w14:textId="77777777" w:rsidR="0081684C" w:rsidRDefault="0081684C" w:rsidP="00CF1770">
      <w:pPr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BD74E56" w14:textId="77777777" w:rsidR="0081684C" w:rsidRDefault="0081684C" w:rsidP="00CF1770">
      <w:pPr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218037E" w14:textId="77777777" w:rsidR="0081684C" w:rsidRDefault="0081684C" w:rsidP="00CF1770">
      <w:pPr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4626687" w14:textId="77777777" w:rsidR="0081684C" w:rsidRDefault="0081684C" w:rsidP="00CF1770">
      <w:pPr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4023881" w14:textId="77777777" w:rsidR="0081684C" w:rsidRDefault="0081684C" w:rsidP="00CF1770">
      <w:pPr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85EB724" w14:textId="77777777" w:rsidR="0081684C" w:rsidRPr="00256C32" w:rsidRDefault="0081684C" w:rsidP="00CF1770">
      <w:pPr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A495080" w14:textId="77777777" w:rsidR="00347F67" w:rsidRPr="00256C32" w:rsidRDefault="00347F67" w:rsidP="00CF1770">
      <w:pPr>
        <w:pStyle w:val="BodyText23"/>
        <w:tabs>
          <w:tab w:val="left" w:pos="0"/>
        </w:tabs>
        <w:rPr>
          <w:rFonts w:ascii="Arial" w:hAnsi="Arial" w:cs="Arial"/>
          <w:sz w:val="20"/>
          <w:szCs w:val="20"/>
          <w:highlight w:val="yellow"/>
          <w:lang w:val="pl-PL" w:eastAsia="ar-SA"/>
        </w:rPr>
      </w:pPr>
    </w:p>
    <w:p w14:paraId="49A21D6F" w14:textId="77777777" w:rsidR="00347F67" w:rsidRPr="00256C32" w:rsidRDefault="00347F67" w:rsidP="00CF1770">
      <w:pPr>
        <w:pStyle w:val="BodyText23"/>
        <w:tabs>
          <w:tab w:val="left" w:pos="0"/>
        </w:tabs>
        <w:rPr>
          <w:rFonts w:ascii="Arial" w:hAnsi="Arial" w:cs="Arial"/>
          <w:sz w:val="20"/>
          <w:szCs w:val="20"/>
          <w:highlight w:val="yellow"/>
          <w:lang w:val="pl-PL" w:eastAsia="ar-SA"/>
        </w:rPr>
      </w:pPr>
    </w:p>
    <w:p w14:paraId="6B500A7B" w14:textId="54787484" w:rsidR="00347F67" w:rsidRPr="00256C32" w:rsidRDefault="00347F67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2C1AD6F4" w14:textId="19D9FF84" w:rsidR="0080396C" w:rsidRPr="00256C32" w:rsidRDefault="0080396C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5B2C2C84" w14:textId="736A0B40" w:rsidR="0080396C" w:rsidRPr="00256C32" w:rsidRDefault="0080396C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463E7E07" w14:textId="534B812D" w:rsidR="0080396C" w:rsidRPr="00256C32" w:rsidRDefault="0080396C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12A78380" w14:textId="5BC4D929" w:rsidR="0080396C" w:rsidRPr="00256C32" w:rsidRDefault="0080396C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29CBE498" w14:textId="0635D801" w:rsidR="0080396C" w:rsidRPr="00256C32" w:rsidRDefault="0080396C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5AAC585B" w14:textId="2CE339C8" w:rsidR="0080396C" w:rsidRPr="00256C32" w:rsidRDefault="0080396C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242C6D92" w14:textId="0B323BF4" w:rsidR="0080396C" w:rsidRPr="00256C32" w:rsidRDefault="0080396C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2132C9B6" w14:textId="75AB0C01" w:rsidR="0080396C" w:rsidRPr="00256C32" w:rsidRDefault="0080396C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3DF869B1" w14:textId="4A6C3774" w:rsidR="0080396C" w:rsidRPr="00256C32" w:rsidRDefault="0080396C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34984870" w14:textId="55541493" w:rsidR="0080396C" w:rsidRPr="00256C32" w:rsidRDefault="0080396C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15A63AC0" w14:textId="244EF98E" w:rsidR="0080396C" w:rsidRPr="00256C32" w:rsidRDefault="0080396C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604E1460" w14:textId="77777777" w:rsidR="00635A67" w:rsidRDefault="00635A67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6234306C" w14:textId="77777777" w:rsidR="00CF1770" w:rsidRDefault="00CF1770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3A4F720D" w14:textId="77777777" w:rsidR="00CF1770" w:rsidRDefault="00CF1770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2057B859" w14:textId="77777777" w:rsidR="00CF1770" w:rsidRDefault="00CF1770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3098D507" w14:textId="77777777" w:rsidR="00635A67" w:rsidRPr="00256C32" w:rsidRDefault="00635A67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highlight w:val="yellow"/>
          <w:lang w:val="pl-PL"/>
        </w:rPr>
      </w:pPr>
    </w:p>
    <w:p w14:paraId="6D55FB29" w14:textId="77777777" w:rsidR="00347F67" w:rsidRPr="00635A67" w:rsidRDefault="00347F67" w:rsidP="00CF1770">
      <w:pPr>
        <w:pStyle w:val="BodyText23"/>
        <w:tabs>
          <w:tab w:val="left" w:pos="0"/>
        </w:tabs>
        <w:rPr>
          <w:rFonts w:asciiTheme="minorHAnsi" w:hAnsiTheme="minorHAnsi" w:cs="Arial"/>
          <w:kern w:val="1"/>
          <w:sz w:val="22"/>
          <w:szCs w:val="22"/>
          <w:lang w:val="pl-PL"/>
        </w:rPr>
      </w:pPr>
    </w:p>
    <w:p w14:paraId="1DD5433E" w14:textId="77777777" w:rsidR="00635A67" w:rsidRPr="00635A67" w:rsidRDefault="00635A67" w:rsidP="00CF1770">
      <w:pPr>
        <w:tabs>
          <w:tab w:val="left" w:pos="426"/>
        </w:tabs>
        <w:spacing w:line="276" w:lineRule="auto"/>
        <w:rPr>
          <w:rFonts w:cstheme="minorHAnsi"/>
          <w:color w:val="000000"/>
          <w:sz w:val="20"/>
          <w:szCs w:val="20"/>
        </w:rPr>
      </w:pPr>
      <w:r w:rsidRPr="00635A67">
        <w:rPr>
          <w:rFonts w:cstheme="minorHAnsi"/>
          <w:color w:val="000000"/>
          <w:sz w:val="20"/>
          <w:szCs w:val="20"/>
        </w:rPr>
        <w:t>Otrzymują:</w:t>
      </w:r>
    </w:p>
    <w:p w14:paraId="198157ED" w14:textId="77777777" w:rsidR="00635A67" w:rsidRPr="00635A67" w:rsidRDefault="00635A67" w:rsidP="00CF1770">
      <w:pPr>
        <w:numPr>
          <w:ilvl w:val="0"/>
          <w:numId w:val="21"/>
        </w:numPr>
        <w:tabs>
          <w:tab w:val="left" w:pos="426"/>
        </w:tabs>
        <w:spacing w:line="276" w:lineRule="auto"/>
        <w:ind w:left="0" w:firstLine="0"/>
        <w:rPr>
          <w:rFonts w:cstheme="minorHAnsi"/>
          <w:color w:val="000000"/>
          <w:sz w:val="20"/>
          <w:szCs w:val="20"/>
        </w:rPr>
      </w:pPr>
      <w:r w:rsidRPr="00635A67">
        <w:rPr>
          <w:rFonts w:cstheme="minorHAnsi"/>
          <w:color w:val="000000"/>
          <w:sz w:val="20"/>
          <w:szCs w:val="20"/>
        </w:rPr>
        <w:t>Prezydent Miasta Gniezna (e-Doręczenia)</w:t>
      </w:r>
    </w:p>
    <w:p w14:paraId="1216CDA2" w14:textId="77777777" w:rsidR="00635A67" w:rsidRPr="00635A67" w:rsidRDefault="00635A67" w:rsidP="00CF1770">
      <w:pPr>
        <w:numPr>
          <w:ilvl w:val="0"/>
          <w:numId w:val="21"/>
        </w:numPr>
        <w:tabs>
          <w:tab w:val="left" w:pos="426"/>
        </w:tabs>
        <w:spacing w:line="276" w:lineRule="auto"/>
        <w:ind w:left="0" w:firstLine="0"/>
        <w:rPr>
          <w:rFonts w:cstheme="minorHAnsi"/>
          <w:color w:val="000000"/>
          <w:sz w:val="20"/>
          <w:szCs w:val="20"/>
        </w:rPr>
      </w:pPr>
      <w:r w:rsidRPr="00635A67">
        <w:rPr>
          <w:rFonts w:cstheme="minorHAnsi"/>
          <w:color w:val="000000"/>
          <w:sz w:val="20"/>
          <w:szCs w:val="20"/>
        </w:rPr>
        <w:t xml:space="preserve">Karolina Grześkowiak - pełnomocnik </w:t>
      </w:r>
    </w:p>
    <w:p w14:paraId="0FDB6B9D" w14:textId="77777777" w:rsidR="00635A67" w:rsidRPr="00635A67" w:rsidRDefault="00635A67" w:rsidP="00CF1770">
      <w:pPr>
        <w:tabs>
          <w:tab w:val="left" w:pos="426"/>
        </w:tabs>
        <w:spacing w:line="276" w:lineRule="auto"/>
        <w:rPr>
          <w:rFonts w:cstheme="minorHAnsi"/>
          <w:color w:val="000000"/>
          <w:sz w:val="20"/>
          <w:szCs w:val="20"/>
        </w:rPr>
      </w:pPr>
      <w:r w:rsidRPr="00635A67">
        <w:rPr>
          <w:rFonts w:cstheme="minorHAnsi"/>
          <w:color w:val="000000"/>
          <w:sz w:val="20"/>
          <w:szCs w:val="20"/>
        </w:rPr>
        <w:t>3.</w:t>
      </w:r>
      <w:r w:rsidRPr="00635A67">
        <w:rPr>
          <w:rFonts w:cstheme="minorHAnsi"/>
          <w:color w:val="000000"/>
          <w:sz w:val="20"/>
          <w:szCs w:val="20"/>
        </w:rPr>
        <w:tab/>
        <w:t>Pozostałe strony zgodnie z art. 49 Kpa</w:t>
      </w:r>
    </w:p>
    <w:p w14:paraId="6FBC1C81" w14:textId="77777777" w:rsidR="00635A67" w:rsidRPr="00635A67" w:rsidRDefault="00635A67" w:rsidP="00CF1770">
      <w:pPr>
        <w:tabs>
          <w:tab w:val="left" w:pos="426"/>
        </w:tabs>
        <w:spacing w:line="276" w:lineRule="auto"/>
        <w:rPr>
          <w:rFonts w:cstheme="minorHAnsi"/>
          <w:color w:val="000000"/>
          <w:sz w:val="20"/>
          <w:szCs w:val="20"/>
        </w:rPr>
      </w:pPr>
      <w:r w:rsidRPr="00635A67">
        <w:rPr>
          <w:rFonts w:cstheme="minorHAnsi"/>
          <w:color w:val="000000"/>
          <w:sz w:val="20"/>
          <w:szCs w:val="20"/>
        </w:rPr>
        <w:t>4.</w:t>
      </w:r>
      <w:r w:rsidRPr="00635A67">
        <w:rPr>
          <w:rFonts w:cstheme="minorHAnsi"/>
          <w:color w:val="000000"/>
          <w:sz w:val="20"/>
          <w:szCs w:val="20"/>
        </w:rPr>
        <w:tab/>
        <w:t>Aa</w:t>
      </w:r>
    </w:p>
    <w:p w14:paraId="7D2E86CC" w14:textId="0BF42CE2" w:rsidR="00BA047C" w:rsidRDefault="00BA047C" w:rsidP="00CF1770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4285FEA9" w14:textId="0287753D" w:rsidR="00CF1770" w:rsidRPr="00CF1770" w:rsidRDefault="00CF1770" w:rsidP="00CF1770">
      <w:pPr>
        <w:spacing w:after="360"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 xml:space="preserve">Data udostępnienia niniejszego </w:t>
      </w:r>
      <w:r>
        <w:rPr>
          <w:rFonts w:cstheme="minorHAnsi"/>
          <w:sz w:val="20"/>
          <w:szCs w:val="20"/>
        </w:rPr>
        <w:t xml:space="preserve">postanowienia </w:t>
      </w:r>
      <w:r w:rsidRPr="00B952EB">
        <w:rPr>
          <w:rFonts w:cstheme="minorHAnsi"/>
          <w:sz w:val="20"/>
          <w:szCs w:val="20"/>
        </w:rPr>
        <w:t xml:space="preserve">w Biuletynie Informacji Publicznej Urzędu Marszałkowskiego Województwa Wielkopolskiego w Poznaniu – </w:t>
      </w:r>
      <w:r>
        <w:rPr>
          <w:rFonts w:cstheme="minorHAnsi"/>
          <w:sz w:val="20"/>
          <w:szCs w:val="20"/>
        </w:rPr>
        <w:t>5.08</w:t>
      </w:r>
      <w:r>
        <w:rPr>
          <w:rFonts w:cstheme="minorHAnsi"/>
          <w:sz w:val="20"/>
          <w:szCs w:val="20"/>
        </w:rPr>
        <w:t>.2026</w:t>
      </w:r>
      <w:r w:rsidRPr="00B952EB">
        <w:rPr>
          <w:rFonts w:cstheme="minorHAnsi"/>
          <w:sz w:val="20"/>
          <w:szCs w:val="20"/>
        </w:rPr>
        <w:t xml:space="preserve"> r.</w:t>
      </w:r>
    </w:p>
    <w:sectPr w:rsidR="00CF1770" w:rsidRPr="00CF1770" w:rsidSect="00E70027">
      <w:headerReference w:type="default" r:id="rId9"/>
      <w:footerReference w:type="first" r:id="rId10"/>
      <w:pgSz w:w="11906" w:h="16838"/>
      <w:pgMar w:top="851" w:right="1134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A3613" w14:textId="77777777" w:rsidR="000318C8" w:rsidRDefault="000318C8" w:rsidP="007D24CC">
      <w:r>
        <w:separator/>
      </w:r>
    </w:p>
  </w:endnote>
  <w:endnote w:type="continuationSeparator" w:id="0">
    <w:p w14:paraId="1419CF02" w14:textId="77777777" w:rsidR="000318C8" w:rsidRDefault="000318C8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erif">
    <w:altName w:val="Times New Roman"/>
    <w:charset w:val="EE"/>
    <w:family w:val="roman"/>
    <w:pitch w:val="variable"/>
  </w:font>
  <w:font w:name="TimesNewRomanPSMT">
    <w:altName w:val="Times New Roman"/>
    <w:charset w:val="EE"/>
    <w:family w:val="roman"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3522B" w14:textId="77777777" w:rsidR="00A24574" w:rsidRPr="004E4070" w:rsidRDefault="00A24574" w:rsidP="00A24574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072F5BC6" wp14:editId="3EE07EE4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570C100" wp14:editId="11A9047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2F5F18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1D903E" wp14:editId="35335EC9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64B5CB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31C41742" w14:textId="77777777" w:rsidR="00A24574" w:rsidRPr="00D80CDF" w:rsidRDefault="00A24574" w:rsidP="00A24574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4ABD1E6F" w14:textId="77777777" w:rsidR="00A24574" w:rsidRPr="00FF4EC8" w:rsidRDefault="00A24574" w:rsidP="00A24574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20A2181D" w14:textId="74C8D7F7" w:rsidR="005233D0" w:rsidRPr="00A24574" w:rsidRDefault="00A24574" w:rsidP="00A24574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B1600" w14:textId="77777777" w:rsidR="000318C8" w:rsidRDefault="000318C8" w:rsidP="007D24CC">
      <w:r>
        <w:separator/>
      </w:r>
    </w:p>
  </w:footnote>
  <w:footnote w:type="continuationSeparator" w:id="0">
    <w:p w14:paraId="65C0F743" w14:textId="77777777" w:rsidR="000318C8" w:rsidRDefault="000318C8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2E39E76D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E92015" w:rsidRPr="00E92015">
                                <w:rPr>
                                  <w:rStyle w:val="Numerstrony"/>
                                  <w:bCs/>
                                  <w:noProof/>
                                </w:rPr>
                                <w:t>5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2E39E76D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E92015" w:rsidRPr="00E92015">
                          <w:rPr>
                            <w:rStyle w:val="Numerstrony"/>
                            <w:bCs/>
                            <w:noProof/>
                          </w:rPr>
                          <w:t>5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8F0901"/>
    <w:multiLevelType w:val="hybridMultilevel"/>
    <w:tmpl w:val="8D444AE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C38F4"/>
    <w:multiLevelType w:val="hybridMultilevel"/>
    <w:tmpl w:val="51D61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B1409"/>
    <w:multiLevelType w:val="hybridMultilevel"/>
    <w:tmpl w:val="856E382C"/>
    <w:lvl w:ilvl="0" w:tplc="3C62E840">
      <w:start w:val="1"/>
      <w:numFmt w:val="lowerLetter"/>
      <w:lvlText w:val="%1."/>
      <w:lvlJc w:val="left"/>
      <w:pPr>
        <w:tabs>
          <w:tab w:val="num" w:pos="730"/>
        </w:tabs>
        <w:ind w:left="73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  <w:rPr>
        <w:rFonts w:cs="Times New Roman"/>
      </w:rPr>
    </w:lvl>
  </w:abstractNum>
  <w:abstractNum w:abstractNumId="3" w15:restartNumberingAfterBreak="0">
    <w:nsid w:val="2E4A07DD"/>
    <w:multiLevelType w:val="hybridMultilevel"/>
    <w:tmpl w:val="636CAD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D7376"/>
    <w:multiLevelType w:val="multilevel"/>
    <w:tmpl w:val="0B84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32CD2376"/>
    <w:multiLevelType w:val="hybridMultilevel"/>
    <w:tmpl w:val="DCC04A98"/>
    <w:lvl w:ilvl="0" w:tplc="98B4AE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9747A"/>
    <w:multiLevelType w:val="hybridMultilevel"/>
    <w:tmpl w:val="0F221200"/>
    <w:lvl w:ilvl="0" w:tplc="FFFFFFFF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418E190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F056D"/>
    <w:multiLevelType w:val="hybridMultilevel"/>
    <w:tmpl w:val="C77C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5795F"/>
    <w:multiLevelType w:val="hybridMultilevel"/>
    <w:tmpl w:val="FB10409A"/>
    <w:styleLink w:val="Artykusekcja1"/>
    <w:lvl w:ilvl="0" w:tplc="0415000F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6D96AE8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006CBF0">
      <w:start w:val="1"/>
      <w:numFmt w:val="decimal"/>
      <w:lvlText w:val="%4."/>
      <w:lvlJc w:val="left"/>
      <w:pPr>
        <w:ind w:left="2880" w:hanging="360"/>
      </w:pPr>
    </w:lvl>
    <w:lvl w:ilvl="4" w:tplc="806EA198">
      <w:start w:val="1"/>
      <w:numFmt w:val="lowerLetter"/>
      <w:lvlText w:val="%5."/>
      <w:lvlJc w:val="left"/>
      <w:pPr>
        <w:ind w:left="3600" w:hanging="360"/>
      </w:pPr>
    </w:lvl>
    <w:lvl w:ilvl="5" w:tplc="64160FDA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B7BC1"/>
    <w:multiLevelType w:val="hybridMultilevel"/>
    <w:tmpl w:val="2E6A1CF6"/>
    <w:lvl w:ilvl="0" w:tplc="FFFFFFFF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8164934">
      <w:start w:val="1"/>
      <w:numFmt w:val="bullet"/>
      <w:lvlText w:val="̵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E178F"/>
    <w:multiLevelType w:val="hybridMultilevel"/>
    <w:tmpl w:val="7346DAE8"/>
    <w:lvl w:ilvl="0" w:tplc="8C484214">
      <w:start w:val="1"/>
      <w:numFmt w:val="upperRoman"/>
      <w:pStyle w:val="Nagwek1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pStyle w:val="Nagwek5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pStyle w:val="Nagwek6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pStyle w:val="Nagwek7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pStyle w:val="Nagwek8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pStyle w:val="Nagwek9"/>
      <w:lvlText w:val="%9."/>
      <w:lvlJc w:val="right"/>
      <w:pPr>
        <w:ind w:left="6480" w:hanging="180"/>
      </w:pPr>
    </w:lvl>
  </w:abstractNum>
  <w:abstractNum w:abstractNumId="11" w15:restartNumberingAfterBreak="0">
    <w:nsid w:val="585D3FDC"/>
    <w:multiLevelType w:val="hybridMultilevel"/>
    <w:tmpl w:val="255ECC60"/>
    <w:lvl w:ilvl="0" w:tplc="32763938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26656"/>
    <w:multiLevelType w:val="hybridMultilevel"/>
    <w:tmpl w:val="F160A1D0"/>
    <w:lvl w:ilvl="0" w:tplc="FFFFFFFF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32A70"/>
    <w:multiLevelType w:val="hybridMultilevel"/>
    <w:tmpl w:val="77381E14"/>
    <w:lvl w:ilvl="0" w:tplc="FFFFFFFF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43CEB64">
      <w:start w:val="1"/>
      <w:numFmt w:val="bullet"/>
      <w:lvlText w:val="̶"/>
      <w:lvlJc w:val="center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9584A"/>
    <w:multiLevelType w:val="hybridMultilevel"/>
    <w:tmpl w:val="44AAB0D2"/>
    <w:lvl w:ilvl="0" w:tplc="117AB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703E9B56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  <w:szCs w:val="22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7675C8"/>
    <w:multiLevelType w:val="hybridMultilevel"/>
    <w:tmpl w:val="F7948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C25BE"/>
    <w:multiLevelType w:val="hybridMultilevel"/>
    <w:tmpl w:val="29063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6435D"/>
    <w:multiLevelType w:val="hybridMultilevel"/>
    <w:tmpl w:val="59268CEE"/>
    <w:lvl w:ilvl="0" w:tplc="DE86411C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D03E4"/>
    <w:multiLevelType w:val="hybridMultilevel"/>
    <w:tmpl w:val="398645B4"/>
    <w:lvl w:ilvl="0" w:tplc="F418E19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F0E0D"/>
    <w:multiLevelType w:val="hybridMultilevel"/>
    <w:tmpl w:val="8AC8BE6E"/>
    <w:styleLink w:val="1ai1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86310">
    <w:abstractNumId w:val="7"/>
  </w:num>
  <w:num w:numId="2" w16cid:durableId="1645699253">
    <w:abstractNumId w:val="10"/>
  </w:num>
  <w:num w:numId="3" w16cid:durableId="2110614114">
    <w:abstractNumId w:val="3"/>
  </w:num>
  <w:num w:numId="4" w16cid:durableId="381489950">
    <w:abstractNumId w:val="14"/>
  </w:num>
  <w:num w:numId="5" w16cid:durableId="1379358334">
    <w:abstractNumId w:val="8"/>
  </w:num>
  <w:num w:numId="6" w16cid:durableId="1312293392">
    <w:abstractNumId w:val="19"/>
  </w:num>
  <w:num w:numId="7" w16cid:durableId="1586305733">
    <w:abstractNumId w:val="2"/>
  </w:num>
  <w:num w:numId="8" w16cid:durableId="12647975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6837159">
    <w:abstractNumId w:val="4"/>
  </w:num>
  <w:num w:numId="10" w16cid:durableId="1116826673">
    <w:abstractNumId w:val="0"/>
  </w:num>
  <w:num w:numId="11" w16cid:durableId="1744257315">
    <w:abstractNumId w:val="1"/>
  </w:num>
  <w:num w:numId="12" w16cid:durableId="1849982940">
    <w:abstractNumId w:val="16"/>
  </w:num>
  <w:num w:numId="13" w16cid:durableId="201133033">
    <w:abstractNumId w:val="17"/>
  </w:num>
  <w:num w:numId="14" w16cid:durableId="1670675314">
    <w:abstractNumId w:val="18"/>
  </w:num>
  <w:num w:numId="15" w16cid:durableId="1169174706">
    <w:abstractNumId w:val="11"/>
  </w:num>
  <w:num w:numId="16" w16cid:durableId="1148129744">
    <w:abstractNumId w:val="6"/>
  </w:num>
  <w:num w:numId="17" w16cid:durableId="945891488">
    <w:abstractNumId w:val="13"/>
  </w:num>
  <w:num w:numId="18" w16cid:durableId="1541435579">
    <w:abstractNumId w:val="9"/>
  </w:num>
  <w:num w:numId="19" w16cid:durableId="840391592">
    <w:abstractNumId w:val="12"/>
  </w:num>
  <w:num w:numId="20" w16cid:durableId="1578243270">
    <w:abstractNumId w:val="15"/>
  </w:num>
  <w:num w:numId="21" w16cid:durableId="574316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206BB"/>
    <w:rsid w:val="0003130F"/>
    <w:rsid w:val="000318C8"/>
    <w:rsid w:val="000329E3"/>
    <w:rsid w:val="00033F41"/>
    <w:rsid w:val="00046F32"/>
    <w:rsid w:val="00050961"/>
    <w:rsid w:val="00071973"/>
    <w:rsid w:val="000758BE"/>
    <w:rsid w:val="00077220"/>
    <w:rsid w:val="00091961"/>
    <w:rsid w:val="000A2B32"/>
    <w:rsid w:val="000A3E89"/>
    <w:rsid w:val="000C61C5"/>
    <w:rsid w:val="000E2C81"/>
    <w:rsid w:val="001008A1"/>
    <w:rsid w:val="00110C41"/>
    <w:rsid w:val="00115959"/>
    <w:rsid w:val="001269C0"/>
    <w:rsid w:val="00142DC3"/>
    <w:rsid w:val="001447AA"/>
    <w:rsid w:val="00147F89"/>
    <w:rsid w:val="00160C26"/>
    <w:rsid w:val="001679BF"/>
    <w:rsid w:val="001A41D5"/>
    <w:rsid w:val="001A5E07"/>
    <w:rsid w:val="001A7A4D"/>
    <w:rsid w:val="001D6152"/>
    <w:rsid w:val="001E0A7A"/>
    <w:rsid w:val="001F7C50"/>
    <w:rsid w:val="001F7DAE"/>
    <w:rsid w:val="00200B72"/>
    <w:rsid w:val="002043DE"/>
    <w:rsid w:val="002072D3"/>
    <w:rsid w:val="00213D5F"/>
    <w:rsid w:val="0025429E"/>
    <w:rsid w:val="00256C32"/>
    <w:rsid w:val="0027623F"/>
    <w:rsid w:val="00282180"/>
    <w:rsid w:val="00284A52"/>
    <w:rsid w:val="002B076E"/>
    <w:rsid w:val="002D33A3"/>
    <w:rsid w:val="002D349D"/>
    <w:rsid w:val="002E21F2"/>
    <w:rsid w:val="002E4D7C"/>
    <w:rsid w:val="002E782A"/>
    <w:rsid w:val="003038AB"/>
    <w:rsid w:val="00303B4B"/>
    <w:rsid w:val="00306D15"/>
    <w:rsid w:val="00341E4F"/>
    <w:rsid w:val="003471BE"/>
    <w:rsid w:val="00347F67"/>
    <w:rsid w:val="00363446"/>
    <w:rsid w:val="00377A0F"/>
    <w:rsid w:val="003818F3"/>
    <w:rsid w:val="00386757"/>
    <w:rsid w:val="00390C72"/>
    <w:rsid w:val="003945C3"/>
    <w:rsid w:val="003A180D"/>
    <w:rsid w:val="003A1929"/>
    <w:rsid w:val="003A4CFC"/>
    <w:rsid w:val="003A7A30"/>
    <w:rsid w:val="003B75C4"/>
    <w:rsid w:val="003C16C5"/>
    <w:rsid w:val="003C6C16"/>
    <w:rsid w:val="003D1340"/>
    <w:rsid w:val="003D1AF6"/>
    <w:rsid w:val="003D41CC"/>
    <w:rsid w:val="003F14FD"/>
    <w:rsid w:val="004029BF"/>
    <w:rsid w:val="004043AC"/>
    <w:rsid w:val="00411F2A"/>
    <w:rsid w:val="0043416A"/>
    <w:rsid w:val="00444B13"/>
    <w:rsid w:val="00446091"/>
    <w:rsid w:val="00446A84"/>
    <w:rsid w:val="00455286"/>
    <w:rsid w:val="00462FE2"/>
    <w:rsid w:val="00465384"/>
    <w:rsid w:val="00467F3A"/>
    <w:rsid w:val="00480AA4"/>
    <w:rsid w:val="004860EA"/>
    <w:rsid w:val="00495B82"/>
    <w:rsid w:val="004A6AB9"/>
    <w:rsid w:val="004C76E9"/>
    <w:rsid w:val="004D6945"/>
    <w:rsid w:val="004E2631"/>
    <w:rsid w:val="004E39BC"/>
    <w:rsid w:val="004E3EC5"/>
    <w:rsid w:val="005018C4"/>
    <w:rsid w:val="00502BBA"/>
    <w:rsid w:val="00510D6D"/>
    <w:rsid w:val="00516302"/>
    <w:rsid w:val="0051697F"/>
    <w:rsid w:val="00516F29"/>
    <w:rsid w:val="00517553"/>
    <w:rsid w:val="0052141E"/>
    <w:rsid w:val="0052249E"/>
    <w:rsid w:val="005233D0"/>
    <w:rsid w:val="00535F07"/>
    <w:rsid w:val="00540363"/>
    <w:rsid w:val="00546F05"/>
    <w:rsid w:val="00553501"/>
    <w:rsid w:val="0056314E"/>
    <w:rsid w:val="00581A9A"/>
    <w:rsid w:val="0058339B"/>
    <w:rsid w:val="005C19EE"/>
    <w:rsid w:val="005D0A33"/>
    <w:rsid w:val="005D6229"/>
    <w:rsid w:val="005D6A9F"/>
    <w:rsid w:val="005D6EDA"/>
    <w:rsid w:val="005E427B"/>
    <w:rsid w:val="005E5B1D"/>
    <w:rsid w:val="005E62AD"/>
    <w:rsid w:val="005F50E5"/>
    <w:rsid w:val="006073EC"/>
    <w:rsid w:val="00610376"/>
    <w:rsid w:val="00615417"/>
    <w:rsid w:val="0061703C"/>
    <w:rsid w:val="00621111"/>
    <w:rsid w:val="00627667"/>
    <w:rsid w:val="00631990"/>
    <w:rsid w:val="00631ECF"/>
    <w:rsid w:val="00635A67"/>
    <w:rsid w:val="00640B8D"/>
    <w:rsid w:val="00660A80"/>
    <w:rsid w:val="00671BD1"/>
    <w:rsid w:val="0067420B"/>
    <w:rsid w:val="006B49E0"/>
    <w:rsid w:val="006B707F"/>
    <w:rsid w:val="006D2674"/>
    <w:rsid w:val="00721BB6"/>
    <w:rsid w:val="00721CF9"/>
    <w:rsid w:val="007322BD"/>
    <w:rsid w:val="00733DC8"/>
    <w:rsid w:val="00745A92"/>
    <w:rsid w:val="00751A32"/>
    <w:rsid w:val="00756561"/>
    <w:rsid w:val="00763834"/>
    <w:rsid w:val="00771A34"/>
    <w:rsid w:val="007929D7"/>
    <w:rsid w:val="00796BEC"/>
    <w:rsid w:val="007B4A4E"/>
    <w:rsid w:val="007C6528"/>
    <w:rsid w:val="007D24CC"/>
    <w:rsid w:val="007D69CA"/>
    <w:rsid w:val="007E11A2"/>
    <w:rsid w:val="007E2308"/>
    <w:rsid w:val="007E7924"/>
    <w:rsid w:val="007F713C"/>
    <w:rsid w:val="0080396C"/>
    <w:rsid w:val="00811238"/>
    <w:rsid w:val="0081684C"/>
    <w:rsid w:val="00843ADE"/>
    <w:rsid w:val="00845924"/>
    <w:rsid w:val="00854545"/>
    <w:rsid w:val="008546D5"/>
    <w:rsid w:val="00877191"/>
    <w:rsid w:val="008811C8"/>
    <w:rsid w:val="008835EB"/>
    <w:rsid w:val="0088659D"/>
    <w:rsid w:val="00891E9F"/>
    <w:rsid w:val="008A04AE"/>
    <w:rsid w:val="008A08DE"/>
    <w:rsid w:val="008A44A2"/>
    <w:rsid w:val="008A4807"/>
    <w:rsid w:val="008B1DE8"/>
    <w:rsid w:val="008D11A6"/>
    <w:rsid w:val="008D4B29"/>
    <w:rsid w:val="008F1C16"/>
    <w:rsid w:val="008F6D34"/>
    <w:rsid w:val="00902C29"/>
    <w:rsid w:val="0091587E"/>
    <w:rsid w:val="00917DCB"/>
    <w:rsid w:val="009254AB"/>
    <w:rsid w:val="00944F8B"/>
    <w:rsid w:val="009476E5"/>
    <w:rsid w:val="00974102"/>
    <w:rsid w:val="00975270"/>
    <w:rsid w:val="00990339"/>
    <w:rsid w:val="009D6D90"/>
    <w:rsid w:val="009E573D"/>
    <w:rsid w:val="009E6B77"/>
    <w:rsid w:val="009F2007"/>
    <w:rsid w:val="00A02923"/>
    <w:rsid w:val="00A150E6"/>
    <w:rsid w:val="00A20152"/>
    <w:rsid w:val="00A23ECC"/>
    <w:rsid w:val="00A24574"/>
    <w:rsid w:val="00A40F92"/>
    <w:rsid w:val="00A60B73"/>
    <w:rsid w:val="00A67610"/>
    <w:rsid w:val="00A72F06"/>
    <w:rsid w:val="00A865F2"/>
    <w:rsid w:val="00A86BE3"/>
    <w:rsid w:val="00A964BE"/>
    <w:rsid w:val="00AA0B02"/>
    <w:rsid w:val="00AA532C"/>
    <w:rsid w:val="00AA7035"/>
    <w:rsid w:val="00AC36C2"/>
    <w:rsid w:val="00AE29AE"/>
    <w:rsid w:val="00AF41BE"/>
    <w:rsid w:val="00B03590"/>
    <w:rsid w:val="00B076DB"/>
    <w:rsid w:val="00B3030A"/>
    <w:rsid w:val="00B36E8D"/>
    <w:rsid w:val="00B37322"/>
    <w:rsid w:val="00B44556"/>
    <w:rsid w:val="00B45C09"/>
    <w:rsid w:val="00B46BF1"/>
    <w:rsid w:val="00B54393"/>
    <w:rsid w:val="00B5457A"/>
    <w:rsid w:val="00B70289"/>
    <w:rsid w:val="00B8380A"/>
    <w:rsid w:val="00B92E83"/>
    <w:rsid w:val="00BA047C"/>
    <w:rsid w:val="00BA3435"/>
    <w:rsid w:val="00BA4E30"/>
    <w:rsid w:val="00BB4F27"/>
    <w:rsid w:val="00BB5F2C"/>
    <w:rsid w:val="00BB6771"/>
    <w:rsid w:val="00BB795A"/>
    <w:rsid w:val="00BB7B3B"/>
    <w:rsid w:val="00BB7F16"/>
    <w:rsid w:val="00BD17CF"/>
    <w:rsid w:val="00BD5D2D"/>
    <w:rsid w:val="00BE4BF9"/>
    <w:rsid w:val="00BE4E0C"/>
    <w:rsid w:val="00BF0898"/>
    <w:rsid w:val="00BF4185"/>
    <w:rsid w:val="00C04930"/>
    <w:rsid w:val="00C05B9A"/>
    <w:rsid w:val="00C063F0"/>
    <w:rsid w:val="00C07FCE"/>
    <w:rsid w:val="00C21265"/>
    <w:rsid w:val="00C33BCF"/>
    <w:rsid w:val="00C500C6"/>
    <w:rsid w:val="00C71139"/>
    <w:rsid w:val="00C757D4"/>
    <w:rsid w:val="00C838F1"/>
    <w:rsid w:val="00C933FD"/>
    <w:rsid w:val="00C955DC"/>
    <w:rsid w:val="00CA5251"/>
    <w:rsid w:val="00CD2461"/>
    <w:rsid w:val="00CD522F"/>
    <w:rsid w:val="00CF1770"/>
    <w:rsid w:val="00D0069F"/>
    <w:rsid w:val="00D10D74"/>
    <w:rsid w:val="00D12F6B"/>
    <w:rsid w:val="00D143A0"/>
    <w:rsid w:val="00D239D4"/>
    <w:rsid w:val="00D23F42"/>
    <w:rsid w:val="00D51DD4"/>
    <w:rsid w:val="00D61D06"/>
    <w:rsid w:val="00D7274F"/>
    <w:rsid w:val="00D744B3"/>
    <w:rsid w:val="00D778C1"/>
    <w:rsid w:val="00D83075"/>
    <w:rsid w:val="00D905E8"/>
    <w:rsid w:val="00D91B20"/>
    <w:rsid w:val="00D94F36"/>
    <w:rsid w:val="00DC5661"/>
    <w:rsid w:val="00DD3337"/>
    <w:rsid w:val="00DD4868"/>
    <w:rsid w:val="00DE3962"/>
    <w:rsid w:val="00DF4B76"/>
    <w:rsid w:val="00DF679C"/>
    <w:rsid w:val="00DF7393"/>
    <w:rsid w:val="00E07D66"/>
    <w:rsid w:val="00E50A4E"/>
    <w:rsid w:val="00E56A7E"/>
    <w:rsid w:val="00E56FF4"/>
    <w:rsid w:val="00E70027"/>
    <w:rsid w:val="00E7021B"/>
    <w:rsid w:val="00E72759"/>
    <w:rsid w:val="00E73C92"/>
    <w:rsid w:val="00E75D47"/>
    <w:rsid w:val="00E76151"/>
    <w:rsid w:val="00E86C6D"/>
    <w:rsid w:val="00E92015"/>
    <w:rsid w:val="00E92884"/>
    <w:rsid w:val="00E9380F"/>
    <w:rsid w:val="00E94952"/>
    <w:rsid w:val="00EA69BE"/>
    <w:rsid w:val="00EC79C8"/>
    <w:rsid w:val="00EC7D27"/>
    <w:rsid w:val="00ED66F6"/>
    <w:rsid w:val="00F0325F"/>
    <w:rsid w:val="00F05D40"/>
    <w:rsid w:val="00F16BE2"/>
    <w:rsid w:val="00F30B74"/>
    <w:rsid w:val="00F43EC6"/>
    <w:rsid w:val="00F51B09"/>
    <w:rsid w:val="00F604EC"/>
    <w:rsid w:val="00F61EBD"/>
    <w:rsid w:val="00F63F9A"/>
    <w:rsid w:val="00F77624"/>
    <w:rsid w:val="00F83B9F"/>
    <w:rsid w:val="00F90BA6"/>
    <w:rsid w:val="00FA173A"/>
    <w:rsid w:val="00FC06FD"/>
    <w:rsid w:val="00FC7349"/>
    <w:rsid w:val="00FD17D1"/>
    <w:rsid w:val="00FE1535"/>
    <w:rsid w:val="00FF4EC8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1A5EE505-07F3-4368-8005-F4195976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22BD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2BD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2BD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2BD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2B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2B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2B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2B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2B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aliases w:val="Normalny (Web) Znak1,Normalny (Web) Znak Znak,Normalny (Web) Znak"/>
    <w:basedOn w:val="Normalny"/>
    <w:link w:val="NormalnyWebZnak2"/>
    <w:uiPriority w:val="99"/>
    <w:unhideWhenUsed/>
    <w:qFormat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3A7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A30"/>
    <w:rPr>
      <w:rFonts w:ascii="Segoe UI" w:hAnsi="Segoe UI" w:cs="Segoe UI"/>
      <w:sz w:val="18"/>
      <w:szCs w:val="18"/>
    </w:rPr>
  </w:style>
  <w:style w:type="numbering" w:customStyle="1" w:styleId="Artykusekcja1">
    <w:name w:val="Artykuł / sekcja1"/>
    <w:basedOn w:val="Bezlisty"/>
    <w:next w:val="Artykusekcja"/>
    <w:rsid w:val="007322BD"/>
    <w:pPr>
      <w:numPr>
        <w:numId w:val="5"/>
      </w:numPr>
    </w:pPr>
  </w:style>
  <w:style w:type="numbering" w:customStyle="1" w:styleId="1ai1">
    <w:name w:val="1 / a / i1"/>
    <w:basedOn w:val="Bezlisty"/>
    <w:next w:val="1ai"/>
    <w:rsid w:val="007322BD"/>
    <w:pPr>
      <w:numPr>
        <w:numId w:val="6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32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2B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2B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2B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2B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2B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2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2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7322BD"/>
  </w:style>
  <w:style w:type="numbering" w:styleId="1ai">
    <w:name w:val="Outline List 1"/>
    <w:basedOn w:val="Bezlisty"/>
    <w:uiPriority w:val="99"/>
    <w:semiHidden/>
    <w:unhideWhenUsed/>
    <w:rsid w:val="007322BD"/>
  </w:style>
  <w:style w:type="character" w:customStyle="1" w:styleId="pathcurrent">
    <w:name w:val="pathcurrent"/>
    <w:rsid w:val="009F2007"/>
    <w:rPr>
      <w:sz w:val="22"/>
    </w:rPr>
  </w:style>
  <w:style w:type="paragraph" w:customStyle="1" w:styleId="Normalny2">
    <w:name w:val="Normalny2"/>
    <w:basedOn w:val="Normalny"/>
    <w:uiPriority w:val="99"/>
    <w:rsid w:val="009F200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ormal"/>
    <w:basedOn w:val="Normalny"/>
    <w:link w:val="AkapitzlistZnak"/>
    <w:uiPriority w:val="34"/>
    <w:qFormat/>
    <w:rsid w:val="009F2007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character" w:customStyle="1" w:styleId="AkapitzlistZnak">
    <w:name w:val="Akapit z listą Znak"/>
    <w:aliases w:val="Normal Znak"/>
    <w:basedOn w:val="Domylnaczcionkaakapitu"/>
    <w:link w:val="Akapitzlist"/>
    <w:uiPriority w:val="34"/>
    <w:locked/>
    <w:rsid w:val="009F2007"/>
    <w:rPr>
      <w:rFonts w:ascii="Times New Roman" w:eastAsia="Times New Roman" w:hAnsi="Times New Roman" w:cs="Times New Roman"/>
      <w:lang w:eastAsia="ar-SA"/>
    </w:rPr>
  </w:style>
  <w:style w:type="character" w:customStyle="1" w:styleId="NormalnyWebZnak2">
    <w:name w:val="Normalny (Web) Znak2"/>
    <w:aliases w:val="Normalny (Web) Znak1 Znak,Normalny (Web) Znak Znak Znak,Normalny (Web) Znak Znak1"/>
    <w:basedOn w:val="Domylnaczcionkaakapitu"/>
    <w:link w:val="NormalnyWeb"/>
    <w:uiPriority w:val="99"/>
    <w:locked/>
    <w:rsid w:val="009F2007"/>
    <w:rPr>
      <w:rFonts w:ascii="Times New Roman" w:eastAsia="Times New Roman" w:hAnsi="Times New Roman" w:cs="Times New Roman"/>
      <w:lang w:eastAsia="pl-PL"/>
    </w:rPr>
  </w:style>
  <w:style w:type="paragraph" w:customStyle="1" w:styleId="BodyText23">
    <w:name w:val="Body Text 23"/>
    <w:basedOn w:val="Normalny"/>
    <w:uiPriority w:val="99"/>
    <w:rsid w:val="009F2007"/>
    <w:pPr>
      <w:widowControl w:val="0"/>
      <w:autoSpaceDE w:val="0"/>
      <w:autoSpaceDN w:val="0"/>
      <w:adjustRightInd w:val="0"/>
      <w:jc w:val="both"/>
    </w:pPr>
    <w:rPr>
      <w:rFonts w:ascii="Luxi Serif" w:eastAsia="Times New Roman" w:hAnsi="Luxi Serif" w:cs="Luxi Serif"/>
      <w:lang w:val="de-D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5E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5E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5E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5E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5E0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76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76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76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582D5-8BAC-4029-BB71-6B5C3958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2150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</vt:lpstr>
    </vt:vector>
  </TitlesOfParts>
  <Company/>
  <LinksUpToDate>false</LinksUpToDate>
  <CharactersWithSpaces>15025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</dc:title>
  <dc:subject/>
  <dc:creator>Sklepik Katarzyna</dc:creator>
  <cp:keywords/>
  <dc:description/>
  <cp:lastModifiedBy>Kałamaja-Wesoła Patrycja</cp:lastModifiedBy>
  <cp:revision>2</cp:revision>
  <cp:lastPrinted>2026-08-04T09:26:00Z</cp:lastPrinted>
  <dcterms:created xsi:type="dcterms:W3CDTF">2026-08-04T09:27:00Z</dcterms:created>
  <dcterms:modified xsi:type="dcterms:W3CDTF">2026-08-04T09:27:00Z</dcterms:modified>
</cp:coreProperties>
</file>