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0EFDFBCF" w:rsidR="001C218F" w:rsidRPr="008D6B4B" w:rsidRDefault="00811238" w:rsidP="0083273D">
      <w:pPr>
        <w:spacing w:line="276" w:lineRule="auto"/>
        <w:rPr>
          <w:rFonts w:cstheme="minorHAnsi"/>
        </w:rPr>
      </w:pPr>
      <w:r w:rsidRPr="008D6B4B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7279EBDE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8D6B4B">
        <w:rPr>
          <w:rFonts w:cstheme="minorHAnsi"/>
        </w:rPr>
        <w:t>P</w:t>
      </w:r>
      <w:r w:rsidR="001C218F" w:rsidRPr="008D6B4B">
        <w:rPr>
          <w:rFonts w:cstheme="minorHAnsi"/>
        </w:rPr>
        <w:t xml:space="preserve">oznań, </w:t>
      </w:r>
      <w:r w:rsidR="00245D79">
        <w:rPr>
          <w:rFonts w:cstheme="minorHAnsi"/>
        </w:rPr>
        <w:t>1</w:t>
      </w:r>
      <w:r w:rsidR="00A50971">
        <w:rPr>
          <w:rFonts w:cstheme="minorHAnsi"/>
        </w:rPr>
        <w:t>1</w:t>
      </w:r>
      <w:r w:rsidR="004E44FE" w:rsidRPr="008D6B4B">
        <w:rPr>
          <w:rFonts w:cstheme="minorHAnsi"/>
        </w:rPr>
        <w:t xml:space="preserve"> </w:t>
      </w:r>
      <w:r w:rsidR="008D6B4B" w:rsidRPr="008D6B4B">
        <w:rPr>
          <w:rFonts w:cstheme="minorHAnsi"/>
        </w:rPr>
        <w:t>września</w:t>
      </w:r>
      <w:r w:rsidR="004E44FE" w:rsidRPr="008D6B4B">
        <w:rPr>
          <w:rFonts w:cstheme="minorHAnsi"/>
        </w:rPr>
        <w:t xml:space="preserve"> </w:t>
      </w:r>
      <w:r w:rsidR="001A13F0" w:rsidRPr="008D6B4B">
        <w:rPr>
          <w:rFonts w:cstheme="minorHAnsi"/>
        </w:rPr>
        <w:t>2026</w:t>
      </w:r>
      <w:r w:rsidR="001C218F" w:rsidRPr="008D6B4B">
        <w:rPr>
          <w:rFonts w:cstheme="minorHAnsi"/>
        </w:rPr>
        <w:t xml:space="preserve"> r.</w:t>
      </w:r>
    </w:p>
    <w:p w14:paraId="6435A36B" w14:textId="77777777" w:rsidR="001C218F" w:rsidRPr="009A7582" w:rsidRDefault="001C218F" w:rsidP="0083273D">
      <w:pPr>
        <w:spacing w:line="276" w:lineRule="auto"/>
        <w:rPr>
          <w:rFonts w:cstheme="minorHAnsi"/>
          <w:color w:val="EE0000"/>
        </w:rPr>
      </w:pPr>
    </w:p>
    <w:p w14:paraId="41697C88" w14:textId="77777777" w:rsidR="004E44FE" w:rsidRPr="009A7582" w:rsidRDefault="005F1EAF" w:rsidP="0083273D">
      <w:pPr>
        <w:spacing w:line="276" w:lineRule="auto"/>
        <w:rPr>
          <w:rFonts w:eastAsia="Times New Roman" w:cstheme="minorHAnsi"/>
          <w:color w:val="EE0000"/>
          <w:lang w:eastAsia="pl-PL"/>
        </w:rPr>
      </w:pPr>
      <w:r w:rsidRPr="009A7582">
        <w:rPr>
          <w:rFonts w:eastAsia="Times New Roman" w:cstheme="minorHAnsi"/>
          <w:color w:val="EE0000"/>
          <w:lang w:eastAsia="pl-PL"/>
        </w:rPr>
        <w:t xml:space="preserve"> </w:t>
      </w:r>
      <w:r w:rsidR="00EC018C" w:rsidRPr="009A7582">
        <w:rPr>
          <w:rFonts w:eastAsia="Times New Roman" w:cstheme="minorHAnsi"/>
          <w:color w:val="EE0000"/>
          <w:lang w:eastAsia="pl-PL"/>
        </w:rPr>
        <w:t xml:space="preserve">                 </w:t>
      </w:r>
    </w:p>
    <w:p w14:paraId="25C1C821" w14:textId="77777777" w:rsidR="004E44FE" w:rsidRPr="009A7582" w:rsidRDefault="004E44FE" w:rsidP="0083273D">
      <w:pPr>
        <w:spacing w:line="276" w:lineRule="auto"/>
        <w:rPr>
          <w:rFonts w:eastAsia="Times New Roman" w:cstheme="minorHAnsi"/>
          <w:color w:val="EE0000"/>
          <w:lang w:eastAsia="pl-PL"/>
        </w:rPr>
      </w:pPr>
    </w:p>
    <w:p w14:paraId="4D87BDBC" w14:textId="0D7723AD" w:rsidR="0069368E" w:rsidRPr="0083273D" w:rsidRDefault="00D62E06" w:rsidP="0083273D">
      <w:pPr>
        <w:spacing w:line="276" w:lineRule="auto"/>
        <w:rPr>
          <w:rFonts w:eastAsia="Times New Roman" w:cstheme="minorHAnsi"/>
          <w:lang w:eastAsia="pl-PL"/>
        </w:rPr>
      </w:pPr>
      <w:r w:rsidRPr="009A7582">
        <w:rPr>
          <w:rFonts w:eastAsia="Times New Roman" w:cstheme="minorHAnsi"/>
          <w:lang w:eastAsia="pl-PL"/>
        </w:rPr>
        <w:t>DSK-IV</w:t>
      </w:r>
      <w:r w:rsidR="005F1EAF" w:rsidRPr="009A7582">
        <w:rPr>
          <w:rFonts w:eastAsia="Times New Roman" w:cstheme="minorHAnsi"/>
          <w:lang w:eastAsia="pl-PL"/>
        </w:rPr>
        <w:t>.</w:t>
      </w:r>
      <w:r w:rsidR="006C55FB" w:rsidRPr="009A7582">
        <w:rPr>
          <w:rFonts w:eastAsia="Times New Roman" w:cstheme="minorHAnsi"/>
          <w:lang w:eastAsia="pl-PL"/>
        </w:rPr>
        <w:t>7030.</w:t>
      </w:r>
      <w:r w:rsidR="00BB1B07" w:rsidRPr="009A7582">
        <w:rPr>
          <w:rFonts w:eastAsia="Times New Roman" w:cstheme="minorHAnsi"/>
          <w:lang w:eastAsia="pl-PL"/>
        </w:rPr>
        <w:t>1.</w:t>
      </w:r>
      <w:r w:rsidR="001A13F0" w:rsidRPr="009A7582">
        <w:rPr>
          <w:rFonts w:eastAsia="Times New Roman" w:cstheme="minorHAnsi"/>
          <w:lang w:eastAsia="pl-PL"/>
        </w:rPr>
        <w:t>1</w:t>
      </w:r>
      <w:r w:rsidR="009A7582" w:rsidRPr="009A7582">
        <w:rPr>
          <w:rFonts w:eastAsia="Times New Roman" w:cstheme="minorHAnsi"/>
          <w:lang w:eastAsia="pl-PL"/>
        </w:rPr>
        <w:t>0</w:t>
      </w:r>
      <w:r w:rsidR="006C55FB" w:rsidRPr="009A7582">
        <w:rPr>
          <w:rFonts w:eastAsia="Times New Roman" w:cstheme="minorHAnsi"/>
          <w:lang w:eastAsia="pl-PL"/>
        </w:rPr>
        <w:t>.</w:t>
      </w:r>
      <w:r w:rsidR="00BB1B07" w:rsidRPr="009A7582">
        <w:rPr>
          <w:rFonts w:eastAsia="Times New Roman" w:cstheme="minorHAnsi"/>
          <w:lang w:eastAsia="pl-PL"/>
        </w:rPr>
        <w:t>202</w:t>
      </w:r>
      <w:r w:rsidR="001A13F0" w:rsidRPr="009A7582">
        <w:rPr>
          <w:rFonts w:eastAsia="Times New Roman" w:cstheme="minorHAnsi"/>
          <w:lang w:eastAsia="pl-PL"/>
        </w:rPr>
        <w:t>6</w:t>
      </w:r>
      <w:r w:rsidR="001A13F0" w:rsidRPr="009A7582">
        <w:rPr>
          <w:rFonts w:eastAsia="Times New Roman" w:cstheme="minorHAnsi"/>
          <w:b/>
          <w:color w:val="EE0000"/>
          <w:kern w:val="1"/>
          <w:lang w:eastAsia="pl-PL"/>
        </w:rPr>
        <w:t xml:space="preserve">                            </w:t>
      </w:r>
    </w:p>
    <w:p w14:paraId="74B90115" w14:textId="39919387" w:rsidR="006C55FB" w:rsidRPr="00534147" w:rsidRDefault="00534147" w:rsidP="0083273D">
      <w:pPr>
        <w:spacing w:before="360" w:line="276" w:lineRule="auto"/>
        <w:ind w:left="5245" w:right="1133" w:hanging="5387"/>
        <w:rPr>
          <w:rFonts w:eastAsia="Times New Roman" w:cstheme="minorHAnsi"/>
          <w:b/>
          <w:kern w:val="1"/>
          <w:lang w:eastAsia="pl-PL"/>
        </w:rPr>
      </w:pPr>
      <w:r>
        <w:rPr>
          <w:rFonts w:eastAsia="Times New Roman" w:cstheme="minorHAnsi"/>
          <w:b/>
          <w:kern w:val="1"/>
          <w:lang w:eastAsia="pl-PL"/>
        </w:rPr>
        <w:t xml:space="preserve">  </w:t>
      </w:r>
      <w:r w:rsidR="00B62A47" w:rsidRPr="009A7582">
        <w:rPr>
          <w:rFonts w:eastAsia="Times New Roman" w:cstheme="minorHAnsi"/>
          <w:b/>
          <w:kern w:val="1"/>
          <w:lang w:eastAsia="pl-PL"/>
        </w:rPr>
        <w:t>Burmistrz</w:t>
      </w:r>
      <w:r w:rsidR="009A7582" w:rsidRPr="009A7582">
        <w:rPr>
          <w:rFonts w:eastAsia="Times New Roman" w:cstheme="minorHAnsi"/>
          <w:b/>
          <w:kern w:val="1"/>
          <w:lang w:eastAsia="pl-PL"/>
        </w:rPr>
        <w:t xml:space="preserve"> Miasta i Gminy </w:t>
      </w:r>
      <w:r w:rsidR="00D55DBF" w:rsidRPr="00534147">
        <w:rPr>
          <w:rFonts w:eastAsia="Times New Roman" w:cstheme="minorHAnsi"/>
          <w:b/>
          <w:kern w:val="1"/>
          <w:lang w:eastAsia="pl-PL"/>
        </w:rPr>
        <w:t xml:space="preserve">Grabów nad Prosną </w:t>
      </w:r>
    </w:p>
    <w:p w14:paraId="364E513E" w14:textId="76BEB6C9" w:rsidR="004656FA" w:rsidRPr="0083273D" w:rsidRDefault="00AF4134" w:rsidP="0083273D">
      <w:pPr>
        <w:spacing w:after="360" w:line="276" w:lineRule="auto"/>
        <w:ind w:right="1133"/>
        <w:rPr>
          <w:rFonts w:eastAsia="Times New Roman" w:cstheme="minorHAnsi"/>
          <w:b/>
          <w:kern w:val="1"/>
          <w:lang w:eastAsia="pl-PL"/>
        </w:rPr>
      </w:pPr>
      <w:r w:rsidRPr="00534147">
        <w:rPr>
          <w:rFonts w:eastAsia="Times New Roman" w:cstheme="minorHAnsi"/>
          <w:b/>
          <w:kern w:val="1"/>
          <w:lang w:eastAsia="pl-PL"/>
        </w:rPr>
        <w:t xml:space="preserve">ul. </w:t>
      </w:r>
      <w:r w:rsidR="00534147" w:rsidRPr="00534147">
        <w:rPr>
          <w:rFonts w:eastAsia="Times New Roman" w:cstheme="minorHAnsi"/>
          <w:b/>
          <w:kern w:val="1"/>
          <w:lang w:eastAsia="pl-PL"/>
        </w:rPr>
        <w:t>Kolejowa 8</w:t>
      </w:r>
      <w:r w:rsidR="00534147">
        <w:rPr>
          <w:rFonts w:eastAsia="Times New Roman" w:cstheme="minorHAnsi"/>
          <w:b/>
          <w:kern w:val="1"/>
          <w:lang w:eastAsia="pl-PL"/>
        </w:rPr>
        <w:t xml:space="preserve">, </w:t>
      </w:r>
      <w:r w:rsidRPr="00534147">
        <w:rPr>
          <w:rFonts w:eastAsia="Times New Roman" w:cstheme="minorHAnsi"/>
          <w:b/>
          <w:kern w:val="1"/>
          <w:lang w:eastAsia="pl-PL"/>
        </w:rPr>
        <w:t>6</w:t>
      </w:r>
      <w:r w:rsidR="00534147" w:rsidRPr="00534147">
        <w:rPr>
          <w:rFonts w:eastAsia="Times New Roman" w:cstheme="minorHAnsi"/>
          <w:b/>
          <w:kern w:val="1"/>
          <w:lang w:eastAsia="pl-PL"/>
        </w:rPr>
        <w:t>3</w:t>
      </w:r>
      <w:r w:rsidRPr="00534147">
        <w:rPr>
          <w:rFonts w:eastAsia="Times New Roman" w:cstheme="minorHAnsi"/>
          <w:b/>
          <w:kern w:val="1"/>
          <w:lang w:eastAsia="pl-PL"/>
        </w:rPr>
        <w:t>-</w:t>
      </w:r>
      <w:r w:rsidR="00534147" w:rsidRPr="00534147">
        <w:rPr>
          <w:rFonts w:eastAsia="Times New Roman" w:cstheme="minorHAnsi"/>
          <w:b/>
          <w:kern w:val="1"/>
          <w:lang w:eastAsia="pl-PL"/>
        </w:rPr>
        <w:t>520</w:t>
      </w:r>
      <w:r w:rsidRPr="00534147">
        <w:rPr>
          <w:rFonts w:eastAsia="Times New Roman" w:cstheme="minorHAnsi"/>
          <w:b/>
          <w:kern w:val="1"/>
          <w:lang w:eastAsia="pl-PL"/>
        </w:rPr>
        <w:t xml:space="preserve"> </w:t>
      </w:r>
      <w:r w:rsidR="00534147" w:rsidRPr="00534147">
        <w:rPr>
          <w:rFonts w:eastAsia="Times New Roman" w:cstheme="minorHAnsi"/>
          <w:b/>
          <w:kern w:val="1"/>
          <w:lang w:eastAsia="pl-PL"/>
        </w:rPr>
        <w:t xml:space="preserve">Grabów nad Prosną </w:t>
      </w:r>
    </w:p>
    <w:p w14:paraId="4E8665FE" w14:textId="09BFE5C5" w:rsidR="00245D79" w:rsidRDefault="00D92412" w:rsidP="0083273D">
      <w:pPr>
        <w:spacing w:line="276" w:lineRule="auto"/>
        <w:rPr>
          <w:rFonts w:eastAsia="Times New Roman" w:cstheme="minorHAnsi"/>
          <w:i/>
          <w:iCs/>
          <w:color w:val="EE0000"/>
          <w:lang w:eastAsia="pl-PL"/>
        </w:rPr>
      </w:pPr>
      <w:r w:rsidRPr="00DE1818">
        <w:rPr>
          <w:rFonts w:eastAsia="Times New Roman" w:cstheme="minorHAnsi"/>
          <w:lang w:eastAsia="pl-PL"/>
        </w:rPr>
        <w:t xml:space="preserve">Nawiązując do pisma znak: </w:t>
      </w:r>
      <w:r w:rsidR="001A13F0" w:rsidRPr="00DE1818">
        <w:rPr>
          <w:rFonts w:eastAsia="Times New Roman" w:cstheme="minorHAnsi"/>
          <w:lang w:eastAsia="pl-PL"/>
        </w:rPr>
        <w:t>R</w:t>
      </w:r>
      <w:r w:rsidR="00DE1818" w:rsidRPr="00DE1818">
        <w:rPr>
          <w:rFonts w:eastAsia="Times New Roman" w:cstheme="minorHAnsi"/>
          <w:lang w:eastAsia="pl-PL"/>
        </w:rPr>
        <w:t>I</w:t>
      </w:r>
      <w:r w:rsidR="001A13F0" w:rsidRPr="00DE1818">
        <w:rPr>
          <w:rFonts w:eastAsia="Times New Roman" w:cstheme="minorHAnsi"/>
          <w:lang w:eastAsia="pl-PL"/>
        </w:rPr>
        <w:t>OŚ.6220.1.202</w:t>
      </w:r>
      <w:r w:rsidR="00DE1818" w:rsidRPr="00DE1818">
        <w:rPr>
          <w:rFonts w:eastAsia="Times New Roman" w:cstheme="minorHAnsi"/>
          <w:lang w:eastAsia="pl-PL"/>
        </w:rPr>
        <w:t>6</w:t>
      </w:r>
      <w:r w:rsidR="001A13F0" w:rsidRPr="00DE1818">
        <w:rPr>
          <w:rFonts w:eastAsia="Times New Roman" w:cstheme="minorHAnsi"/>
          <w:lang w:eastAsia="pl-PL"/>
        </w:rPr>
        <w:t xml:space="preserve"> z dnia</w:t>
      </w:r>
      <w:r w:rsidR="00DE1818">
        <w:rPr>
          <w:rFonts w:eastAsia="Times New Roman" w:cstheme="minorHAnsi"/>
          <w:lang w:eastAsia="pl-PL"/>
        </w:rPr>
        <w:t xml:space="preserve"> </w:t>
      </w:r>
      <w:r w:rsidR="00DE1818" w:rsidRPr="00DE1818">
        <w:rPr>
          <w:rFonts w:eastAsia="Times New Roman" w:cstheme="minorHAnsi"/>
          <w:lang w:eastAsia="pl-PL"/>
        </w:rPr>
        <w:t>14</w:t>
      </w:r>
      <w:r w:rsidR="001A13F0" w:rsidRPr="00DE1818">
        <w:rPr>
          <w:rFonts w:eastAsia="Times New Roman" w:cstheme="minorHAnsi"/>
          <w:lang w:eastAsia="pl-PL"/>
        </w:rPr>
        <w:t>.0</w:t>
      </w:r>
      <w:r w:rsidR="00DE1818" w:rsidRPr="00DE1818">
        <w:rPr>
          <w:rFonts w:eastAsia="Times New Roman" w:cstheme="minorHAnsi"/>
          <w:lang w:eastAsia="pl-PL"/>
        </w:rPr>
        <w:t>4</w:t>
      </w:r>
      <w:r w:rsidR="001A13F0" w:rsidRPr="00DE1818">
        <w:rPr>
          <w:rFonts w:eastAsia="Times New Roman" w:cstheme="minorHAnsi"/>
          <w:lang w:eastAsia="pl-PL"/>
        </w:rPr>
        <w:t>.2026 r.</w:t>
      </w:r>
      <w:r w:rsidR="00817671" w:rsidRPr="00DE1818">
        <w:rPr>
          <w:rFonts w:eastAsia="Times New Roman" w:cstheme="minorHAnsi"/>
          <w:lang w:eastAsia="pl-PL"/>
        </w:rPr>
        <w:t xml:space="preserve">, </w:t>
      </w:r>
      <w:r w:rsidR="000E2378" w:rsidRPr="00DE1818">
        <w:rPr>
          <w:rFonts w:eastAsia="Times New Roman" w:cstheme="minorHAnsi"/>
          <w:lang w:eastAsia="pl-PL"/>
        </w:rPr>
        <w:t xml:space="preserve">zawierającego prośbę </w:t>
      </w:r>
      <w:r w:rsidR="00817671" w:rsidRPr="00DE1818">
        <w:rPr>
          <w:rFonts w:eastAsia="Times New Roman" w:cstheme="minorHAnsi"/>
          <w:lang w:eastAsia="pl-PL"/>
        </w:rPr>
        <w:t>o</w:t>
      </w:r>
      <w:r w:rsidR="000E2378" w:rsidRPr="00DE1818">
        <w:rPr>
          <w:rFonts w:eastAsia="Times New Roman" w:cstheme="minorHAnsi"/>
          <w:lang w:eastAsia="pl-PL"/>
        </w:rPr>
        <w:t> </w:t>
      </w:r>
      <w:r w:rsidR="00817671" w:rsidRPr="00DE1818">
        <w:rPr>
          <w:rFonts w:eastAsia="Times New Roman" w:cstheme="minorHAnsi"/>
          <w:lang w:eastAsia="pl-PL"/>
        </w:rPr>
        <w:t>wyrażenie</w:t>
      </w:r>
      <w:r w:rsidR="0069368E" w:rsidRPr="00DE1818">
        <w:rPr>
          <w:rFonts w:eastAsia="Times New Roman" w:cstheme="minorHAnsi"/>
          <w:lang w:eastAsia="pl-PL"/>
        </w:rPr>
        <w:t xml:space="preserve"> opinii przed wydaniem decyzji o środowiskowych uwarunkowaniach dla realizacji przedsięwzięcia: </w:t>
      </w:r>
      <w:r w:rsidR="00DE1818" w:rsidRPr="00DE1818">
        <w:rPr>
          <w:rFonts w:eastAsia="Times New Roman" w:cstheme="minorHAnsi"/>
          <w:lang w:eastAsia="pl-PL"/>
        </w:rPr>
        <w:t>,,</w:t>
      </w:r>
      <w:r w:rsidR="00DE1818" w:rsidRPr="00DE1818">
        <w:rPr>
          <w:rFonts w:eastAsia="Times New Roman" w:cstheme="minorHAnsi"/>
          <w:i/>
          <w:iCs/>
          <w:lang w:eastAsia="pl-PL"/>
        </w:rPr>
        <w:t xml:space="preserve">Punkt zbierania i przetwarzania odpadów” </w:t>
      </w:r>
      <w:r w:rsidR="00DE1818" w:rsidRPr="00DE1818">
        <w:rPr>
          <w:rFonts w:eastAsia="Times New Roman" w:cstheme="minorHAnsi"/>
          <w:lang w:eastAsia="pl-PL"/>
        </w:rPr>
        <w:t xml:space="preserve">położonej na działkach </w:t>
      </w:r>
      <w:r w:rsidR="00D47E38">
        <w:rPr>
          <w:rFonts w:eastAsia="Times New Roman" w:cstheme="minorHAnsi"/>
          <w:lang w:eastAsia="pl-PL"/>
        </w:rPr>
        <w:br/>
        <w:t xml:space="preserve">o nr </w:t>
      </w:r>
      <w:proofErr w:type="spellStart"/>
      <w:r w:rsidR="00D47E38">
        <w:rPr>
          <w:rFonts w:eastAsia="Times New Roman" w:cstheme="minorHAnsi"/>
          <w:lang w:eastAsia="pl-PL"/>
        </w:rPr>
        <w:t>ewid</w:t>
      </w:r>
      <w:proofErr w:type="spellEnd"/>
      <w:r w:rsidR="00D47E38">
        <w:rPr>
          <w:rFonts w:eastAsia="Times New Roman" w:cstheme="minorHAnsi"/>
          <w:lang w:eastAsia="pl-PL"/>
        </w:rPr>
        <w:t xml:space="preserve">. </w:t>
      </w:r>
      <w:r w:rsidR="00DE1818" w:rsidRPr="00DE1818">
        <w:rPr>
          <w:rFonts w:eastAsia="Times New Roman" w:cstheme="minorHAnsi"/>
          <w:lang w:eastAsia="pl-PL"/>
        </w:rPr>
        <w:t xml:space="preserve">443, 444 i 445, obręb ewidencyjny 0007 w m. Grabów </w:t>
      </w:r>
      <w:r w:rsidR="00DE1818" w:rsidRPr="00394003">
        <w:rPr>
          <w:rFonts w:eastAsia="Times New Roman" w:cstheme="minorHAnsi"/>
          <w:lang w:eastAsia="pl-PL"/>
        </w:rPr>
        <w:t>Wójtostwo</w:t>
      </w:r>
      <w:r w:rsidR="0069368E" w:rsidRPr="00394003">
        <w:rPr>
          <w:rFonts w:eastAsia="Times New Roman" w:cstheme="minorHAnsi"/>
          <w:lang w:eastAsia="pl-PL"/>
        </w:rPr>
        <w:t xml:space="preserve">, </w:t>
      </w:r>
      <w:r w:rsidR="00A03524">
        <w:rPr>
          <w:rFonts w:eastAsia="Times New Roman" w:cstheme="minorHAnsi"/>
          <w:lang w:eastAsia="pl-PL"/>
        </w:rPr>
        <w:t xml:space="preserve">którego inwestorem jest Dariusz Grzesiek, </w:t>
      </w:r>
      <w:r w:rsidR="0069368E" w:rsidRPr="00394003">
        <w:rPr>
          <w:rFonts w:eastAsia="Times New Roman" w:cstheme="minorHAnsi"/>
          <w:lang w:eastAsia="pl-PL"/>
        </w:rPr>
        <w:t>przedstawiam następujące stanowisko.</w:t>
      </w:r>
      <w:r w:rsidR="00DE1818">
        <w:rPr>
          <w:rFonts w:eastAsia="Times New Roman" w:cstheme="minorHAnsi"/>
          <w:i/>
          <w:iCs/>
          <w:color w:val="EE0000"/>
          <w:lang w:eastAsia="pl-PL"/>
        </w:rPr>
        <w:t xml:space="preserve"> </w:t>
      </w:r>
    </w:p>
    <w:p w14:paraId="67184639" w14:textId="416D13A5" w:rsidR="0069368E" w:rsidRPr="00394003" w:rsidRDefault="0069368E" w:rsidP="0083273D">
      <w:pPr>
        <w:spacing w:line="276" w:lineRule="auto"/>
        <w:rPr>
          <w:rFonts w:eastAsia="Times New Roman" w:cstheme="minorHAnsi"/>
          <w:i/>
          <w:iCs/>
          <w:lang w:eastAsia="pl-PL"/>
        </w:rPr>
      </w:pPr>
      <w:r w:rsidRPr="00394003">
        <w:rPr>
          <w:rFonts w:eastAsia="Times New Roman" w:cstheme="minorHAnsi"/>
          <w:lang w:eastAsia="pl-PL"/>
        </w:rPr>
        <w:t xml:space="preserve">Podstawę wydania opinii stanowi </w:t>
      </w:r>
      <w:r w:rsidR="00817671" w:rsidRPr="00394003">
        <w:rPr>
          <w:rFonts w:eastAsia="Times New Roman" w:cstheme="minorHAnsi"/>
          <w:lang w:eastAsia="pl-PL"/>
        </w:rPr>
        <w:t>art. 7</w:t>
      </w:r>
      <w:r w:rsidR="000D398E" w:rsidRPr="00394003">
        <w:rPr>
          <w:rFonts w:eastAsia="Times New Roman" w:cstheme="minorHAnsi"/>
          <w:lang w:eastAsia="pl-PL"/>
        </w:rPr>
        <w:t>7</w:t>
      </w:r>
      <w:r w:rsidR="00817671" w:rsidRPr="00394003">
        <w:rPr>
          <w:rFonts w:eastAsia="Times New Roman" w:cstheme="minorHAnsi"/>
          <w:lang w:eastAsia="pl-PL"/>
        </w:rPr>
        <w:t xml:space="preserve"> ust. 1 pkt </w:t>
      </w:r>
      <w:r w:rsidR="00D92412" w:rsidRPr="00394003">
        <w:rPr>
          <w:rFonts w:eastAsia="Times New Roman" w:cstheme="minorHAnsi"/>
          <w:lang w:eastAsia="pl-PL"/>
        </w:rPr>
        <w:t>3</w:t>
      </w:r>
      <w:r w:rsidR="00817671" w:rsidRPr="00394003">
        <w:rPr>
          <w:rFonts w:eastAsia="Times New Roman" w:cstheme="minorHAnsi"/>
          <w:lang w:eastAsia="pl-PL"/>
        </w:rPr>
        <w:t xml:space="preserve"> ustawy</w:t>
      </w:r>
      <w:r w:rsidR="007D1D42" w:rsidRPr="00394003">
        <w:rPr>
          <w:rFonts w:eastAsia="Times New Roman" w:cstheme="minorHAnsi"/>
          <w:lang w:eastAsia="pl-PL"/>
        </w:rPr>
        <w:t xml:space="preserve"> </w:t>
      </w:r>
      <w:r w:rsidR="00817671" w:rsidRPr="00394003">
        <w:rPr>
          <w:rFonts w:eastAsia="Times New Roman" w:cstheme="minorHAnsi"/>
          <w:lang w:eastAsia="pl-PL"/>
        </w:rPr>
        <w:t>z dnia 3 października 2008 r. o udostępnianiu informacji o środowisku i jego ochronie, udziale społeczeństwa w ochronie środowiska oraz</w:t>
      </w:r>
      <w:r w:rsidR="00B62A47" w:rsidRPr="00394003">
        <w:rPr>
          <w:rFonts w:eastAsia="Times New Roman" w:cstheme="minorHAnsi"/>
          <w:lang w:eastAsia="pl-PL"/>
        </w:rPr>
        <w:t xml:space="preserve"> </w:t>
      </w:r>
      <w:r w:rsidR="00817671" w:rsidRPr="00394003">
        <w:rPr>
          <w:rFonts w:eastAsia="Times New Roman" w:cstheme="minorHAnsi"/>
          <w:lang w:eastAsia="pl-PL"/>
        </w:rPr>
        <w:t>o ocenach oddziaływania na środowisko (tekst jednolity: Dz. U. z 202</w:t>
      </w:r>
      <w:r w:rsidRPr="00394003">
        <w:rPr>
          <w:rFonts w:eastAsia="Times New Roman" w:cstheme="minorHAnsi"/>
          <w:lang w:eastAsia="pl-PL"/>
        </w:rPr>
        <w:t>6</w:t>
      </w:r>
      <w:r w:rsidR="002059F5" w:rsidRPr="00394003">
        <w:rPr>
          <w:rFonts w:eastAsia="Times New Roman" w:cstheme="minorHAnsi"/>
          <w:lang w:eastAsia="pl-PL"/>
        </w:rPr>
        <w:t xml:space="preserve"> </w:t>
      </w:r>
      <w:r w:rsidR="00817671" w:rsidRPr="00394003">
        <w:rPr>
          <w:rFonts w:eastAsia="Times New Roman" w:cstheme="minorHAnsi"/>
          <w:lang w:eastAsia="pl-PL"/>
        </w:rPr>
        <w:t>r.</w:t>
      </w:r>
      <w:r w:rsidRPr="00394003">
        <w:rPr>
          <w:rFonts w:eastAsia="Times New Roman" w:cstheme="minorHAnsi"/>
          <w:lang w:eastAsia="pl-PL"/>
        </w:rPr>
        <w:t xml:space="preserve"> </w:t>
      </w:r>
      <w:r w:rsidR="00817671" w:rsidRPr="00394003">
        <w:rPr>
          <w:rFonts w:eastAsia="Times New Roman" w:cstheme="minorHAnsi"/>
          <w:lang w:eastAsia="pl-PL"/>
        </w:rPr>
        <w:t>poz</w:t>
      </w:r>
      <w:r w:rsidRPr="00394003">
        <w:rPr>
          <w:rFonts w:eastAsia="Times New Roman" w:cstheme="minorHAnsi"/>
          <w:lang w:eastAsia="pl-PL"/>
        </w:rPr>
        <w:t>. 670</w:t>
      </w:r>
      <w:r w:rsidR="00245D79">
        <w:rPr>
          <w:rFonts w:eastAsia="Times New Roman" w:cstheme="minorHAnsi"/>
          <w:lang w:eastAsia="pl-PL"/>
        </w:rPr>
        <w:t xml:space="preserve"> ze zm.</w:t>
      </w:r>
      <w:r w:rsidR="00817671" w:rsidRPr="00394003">
        <w:rPr>
          <w:rFonts w:eastAsia="Times New Roman" w:cstheme="minorHAnsi"/>
          <w:lang w:eastAsia="pl-PL"/>
        </w:rPr>
        <w:t>),</w:t>
      </w:r>
      <w:r w:rsidRPr="00394003">
        <w:rPr>
          <w:rFonts w:eastAsia="Times New Roman" w:cstheme="minorHAnsi"/>
          <w:lang w:eastAsia="pl-PL"/>
        </w:rPr>
        <w:t xml:space="preserve"> według którego, jeżeli jest przeprowadzana ocena oddziaływania przedsięwzięcia na środowisko, przed wydaniem decyzji o środowiskowych uwarunkowaniach organ właściwy do wydania tej decyzji zasięga opinii organu właściwego do wydania pozwolenia</w:t>
      </w:r>
      <w:r w:rsidR="00245D79">
        <w:rPr>
          <w:rFonts w:eastAsia="Times New Roman" w:cstheme="minorHAnsi"/>
          <w:lang w:eastAsia="pl-PL"/>
        </w:rPr>
        <w:t xml:space="preserve"> </w:t>
      </w:r>
      <w:r w:rsidRPr="00394003">
        <w:rPr>
          <w:rFonts w:eastAsia="Times New Roman" w:cstheme="minorHAnsi"/>
          <w:lang w:eastAsia="pl-PL"/>
        </w:rPr>
        <w:t>zintegrowanego na podstawie ustawy z dnia 27 kwietnia 2001 r. – Prawo ochrony środowiska (tekst jednolity: Dz. U. z 2025 r. poz. 647 ze zm.), jeżeli planowane przedsięwzięcie kwalifikowane jest jako instalacja, o której mowa w art. 201 ust. 1 tej ustawy</w:t>
      </w:r>
      <w:r w:rsidR="00813E20" w:rsidRPr="00394003">
        <w:rPr>
          <w:rFonts w:eastAsia="Times New Roman" w:cstheme="minorHAnsi"/>
          <w:lang w:eastAsia="pl-PL"/>
        </w:rPr>
        <w:t xml:space="preserve">. </w:t>
      </w:r>
      <w:r w:rsidR="00245D79">
        <w:rPr>
          <w:rFonts w:eastAsia="Times New Roman" w:cstheme="minorHAnsi"/>
          <w:lang w:eastAsia="pl-PL"/>
        </w:rPr>
        <w:br/>
      </w:r>
      <w:r w:rsidR="00813E20" w:rsidRPr="00394003">
        <w:rPr>
          <w:rFonts w:eastAsia="Times New Roman" w:cstheme="minorHAnsi"/>
          <w:lang w:eastAsia="pl-PL"/>
        </w:rPr>
        <w:t>Pozwolenia zintegrowanego wymaga prowadzenie instalacji, której funkcjonowanie, ze względu na rodzaj i skalę prowadzonej w niej działalności, może powodować znaczne zanieczyszczenie poszczególnych elementów przyrodniczych albo środowiska jako całości, z wyłączeniem instalacji lub ich części stosowanych wyłącznie do badania, rozwoju lub testowania nowych produktów lub procesów technologicznych. Katalog ww. instalacji określa załącznik do</w:t>
      </w:r>
      <w:r w:rsidR="00741808" w:rsidRPr="00394003">
        <w:rPr>
          <w:rFonts w:eastAsia="Times New Roman" w:cstheme="minorHAnsi"/>
          <w:lang w:eastAsia="pl-PL"/>
        </w:rPr>
        <w:t> </w:t>
      </w:r>
      <w:r w:rsidR="00813E20" w:rsidRPr="00394003">
        <w:rPr>
          <w:rFonts w:eastAsia="Times New Roman" w:cstheme="minorHAnsi"/>
          <w:lang w:eastAsia="pl-PL"/>
        </w:rPr>
        <w:t>rozporządzenia Ministra Środowiska z dnia 27 sierpnia 2014 r. w sprawie rodzajów instalacji mogących powodować znaczne zanieczyszczenie poszczególnych elementów przyrodniczych albo środowiska jako całości (Dz. U. z 2014 r. poz. 1169).</w:t>
      </w:r>
    </w:p>
    <w:p w14:paraId="205944CB" w14:textId="77777777" w:rsidR="00245D79" w:rsidRDefault="00813E20" w:rsidP="0083273D">
      <w:pPr>
        <w:spacing w:line="276" w:lineRule="auto"/>
        <w:rPr>
          <w:rFonts w:eastAsia="Times New Roman" w:cstheme="minorHAnsi"/>
          <w:lang w:eastAsia="pl-PL"/>
        </w:rPr>
      </w:pPr>
      <w:r w:rsidRPr="00394003">
        <w:rPr>
          <w:rFonts w:eastAsia="Times New Roman" w:cstheme="minorHAnsi"/>
          <w:lang w:eastAsia="pl-PL"/>
        </w:rPr>
        <w:t>Wskazane wyżej przedsięwzięcie będące przedmiotem oceny oddziaływania na środowisko nie jest zaliczane do instalacji wymagających pozwolenia zintegrowanego. Z tego względu,</w:t>
      </w:r>
      <w:r w:rsidR="00D47E38">
        <w:rPr>
          <w:rFonts w:eastAsia="Times New Roman" w:cstheme="minorHAnsi"/>
          <w:lang w:eastAsia="pl-PL"/>
        </w:rPr>
        <w:br/>
      </w:r>
      <w:r w:rsidRPr="00394003">
        <w:rPr>
          <w:rFonts w:eastAsia="Times New Roman" w:cstheme="minorHAnsi"/>
          <w:lang w:eastAsia="pl-PL"/>
        </w:rPr>
        <w:t>mimo iż Marszałek Województwa Wielkopolskiego jest organem właściwym w sprawie (stosownie do art. 378 ust. 2a pkt 1 ustawy Prawo ochrony środowiska), nie jest możliwe wydanie opinii.</w:t>
      </w:r>
      <w:r w:rsidR="00D47E38">
        <w:rPr>
          <w:rFonts w:eastAsia="Times New Roman" w:cstheme="minorHAnsi"/>
          <w:lang w:eastAsia="pl-PL"/>
        </w:rPr>
        <w:t xml:space="preserve"> </w:t>
      </w:r>
    </w:p>
    <w:p w14:paraId="5489AF1D" w14:textId="77777777" w:rsidR="00BD537A" w:rsidRDefault="004D07C7" w:rsidP="0083273D">
      <w:pPr>
        <w:spacing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Niezależnie od powyższego,</w:t>
      </w:r>
      <w:r w:rsidR="00245D79">
        <w:rPr>
          <w:rFonts w:eastAsia="Times New Roman" w:cstheme="minorHAnsi"/>
          <w:lang w:eastAsia="pl-PL"/>
        </w:rPr>
        <w:t xml:space="preserve"> </w:t>
      </w:r>
      <w:r w:rsidR="00245D79" w:rsidRPr="00245D79">
        <w:rPr>
          <w:rFonts w:eastAsia="Times New Roman" w:cstheme="minorHAnsi"/>
          <w:lang w:eastAsia="pl-PL"/>
        </w:rPr>
        <w:t xml:space="preserve">tutejszy Organ przeprowadził postępowanie wyjaśniające, celem ustalenia okoliczności istotnych z punktu widzenia ewentualnego obowiązku posiadania przez Prowadzącego instalację pozwolenia zintegrowanego. </w:t>
      </w:r>
    </w:p>
    <w:p w14:paraId="6D095BA9" w14:textId="0F817135" w:rsidR="00762EC2" w:rsidRDefault="00245D79" w:rsidP="0083273D">
      <w:pPr>
        <w:spacing w:line="276" w:lineRule="auto"/>
        <w:rPr>
          <w:rFonts w:eastAsia="Times New Roman" w:cstheme="minorHAnsi"/>
          <w:lang w:eastAsia="pl-PL"/>
        </w:rPr>
      </w:pPr>
      <w:r w:rsidRPr="00245D79">
        <w:rPr>
          <w:rFonts w:eastAsia="Times New Roman" w:cstheme="minorHAnsi"/>
          <w:lang w:eastAsia="pl-PL"/>
        </w:rPr>
        <w:t>Stwierdzono, że kwalifikacja przedsięwzięcia z §</w:t>
      </w:r>
      <w:r>
        <w:rPr>
          <w:rFonts w:eastAsia="Times New Roman" w:cstheme="minorHAnsi"/>
          <w:lang w:eastAsia="pl-PL"/>
        </w:rPr>
        <w:t xml:space="preserve"> 2 ust. 1 pkt. 47 </w:t>
      </w:r>
      <w:r w:rsidRPr="00245D79">
        <w:rPr>
          <w:rFonts w:eastAsia="Times New Roman" w:cstheme="minorHAnsi"/>
          <w:lang w:eastAsia="pl-PL"/>
        </w:rPr>
        <w:t xml:space="preserve">rozporządzenia Rady Ministrów z dnia 10 września 2019 r. w sprawie przedsięwzięć mogących znacząco oddziaływać na środowisko (Dz. U. z 2019 r. poz. 1839 ze zm.), jest błędna. Instalacja, którą eksploatuje </w:t>
      </w:r>
      <w:r w:rsidRPr="00245D79">
        <w:rPr>
          <w:rFonts w:eastAsia="Times New Roman" w:cstheme="minorHAnsi"/>
          <w:lang w:eastAsia="pl-PL"/>
        </w:rPr>
        <w:lastRenderedPageBreak/>
        <w:t xml:space="preserve">Inwestor należy zakwalifikować jako </w:t>
      </w:r>
      <w:proofErr w:type="spellStart"/>
      <w:r w:rsidRPr="00245D79">
        <w:rPr>
          <w:rFonts w:eastAsia="Times New Roman" w:cstheme="minorHAnsi"/>
          <w:lang w:eastAsia="pl-PL"/>
        </w:rPr>
        <w:t>strzępiarkę</w:t>
      </w:r>
      <w:proofErr w:type="spellEnd"/>
      <w:r w:rsidRPr="00245D79">
        <w:rPr>
          <w:rFonts w:eastAsia="Times New Roman" w:cstheme="minorHAnsi"/>
          <w:lang w:eastAsia="pl-PL"/>
        </w:rPr>
        <w:t xml:space="preserve"> złomu, o której mowa w § 2 ust. 1 pkt 44 </w:t>
      </w:r>
      <w:r w:rsidR="005807BA">
        <w:rPr>
          <w:rFonts w:eastAsia="Times New Roman" w:cstheme="minorHAnsi"/>
          <w:lang w:eastAsia="pl-PL"/>
        </w:rPr>
        <w:br/>
      </w:r>
      <w:r w:rsidRPr="00245D79">
        <w:rPr>
          <w:rFonts w:eastAsia="Times New Roman" w:cstheme="minorHAnsi"/>
          <w:lang w:eastAsia="pl-PL"/>
        </w:rPr>
        <w:t>ww. rozporządzenia. Tymczasem Inwestor kwalifikuje instalację jako rozdrabniacz.</w:t>
      </w:r>
      <w:r w:rsidR="004D07C7">
        <w:rPr>
          <w:rFonts w:eastAsia="Times New Roman" w:cstheme="minorHAnsi"/>
          <w:lang w:eastAsia="pl-PL"/>
        </w:rPr>
        <w:t xml:space="preserve"> </w:t>
      </w:r>
      <w:r w:rsidR="00743CD0">
        <w:rPr>
          <w:rFonts w:eastAsia="Times New Roman" w:cstheme="minorHAnsi"/>
          <w:kern w:val="1"/>
          <w:lang w:eastAsia="ar-SA"/>
        </w:rPr>
        <w:br/>
      </w:r>
      <w:r w:rsidR="00A432D4" w:rsidRPr="005E11A2">
        <w:rPr>
          <w:rFonts w:eastAsia="Times New Roman" w:cstheme="minorHAnsi"/>
          <w:kern w:val="1"/>
          <w:lang w:eastAsia="ar-SA"/>
        </w:rPr>
        <w:t xml:space="preserve">Co istotne, </w:t>
      </w:r>
      <w:proofErr w:type="spellStart"/>
      <w:r w:rsidR="00A432D4" w:rsidRPr="005E11A2">
        <w:rPr>
          <w:rFonts w:eastAsia="Times New Roman" w:cstheme="minorHAnsi"/>
          <w:kern w:val="1"/>
          <w:lang w:eastAsia="ar-SA"/>
        </w:rPr>
        <w:t>strzępiarka</w:t>
      </w:r>
      <w:proofErr w:type="spellEnd"/>
      <w:r w:rsidR="00A432D4" w:rsidRPr="005E11A2">
        <w:rPr>
          <w:rFonts w:eastAsia="Times New Roman" w:cstheme="minorHAnsi"/>
          <w:kern w:val="1"/>
          <w:lang w:eastAsia="ar-SA"/>
        </w:rPr>
        <w:t xml:space="preserve"> stanowi instalację wymagającą pozwolenia zintegrowanego, </w:t>
      </w:r>
      <w:r w:rsidR="00743CD0">
        <w:rPr>
          <w:rFonts w:eastAsia="Times New Roman" w:cstheme="minorHAnsi"/>
          <w:kern w:val="1"/>
          <w:lang w:eastAsia="ar-SA"/>
        </w:rPr>
        <w:br/>
      </w:r>
      <w:r w:rsidR="00A432D4" w:rsidRPr="005E11A2">
        <w:rPr>
          <w:rFonts w:eastAsia="Times New Roman" w:cstheme="minorHAnsi"/>
          <w:kern w:val="1"/>
          <w:lang w:eastAsia="ar-SA"/>
        </w:rPr>
        <w:t xml:space="preserve">o której mowa w ust. 5 pkt 3 lit. b </w:t>
      </w:r>
      <w:proofErr w:type="spellStart"/>
      <w:r w:rsidR="00A432D4" w:rsidRPr="005E11A2">
        <w:rPr>
          <w:rFonts w:eastAsia="Times New Roman" w:cstheme="minorHAnsi"/>
          <w:kern w:val="1"/>
          <w:lang w:eastAsia="ar-SA"/>
        </w:rPr>
        <w:t>tiret</w:t>
      </w:r>
      <w:proofErr w:type="spellEnd"/>
      <w:r w:rsidR="00A432D4" w:rsidRPr="005E11A2">
        <w:rPr>
          <w:rFonts w:eastAsia="Times New Roman" w:cstheme="minorHAnsi"/>
          <w:kern w:val="1"/>
          <w:lang w:eastAsia="ar-SA"/>
        </w:rPr>
        <w:t xml:space="preserve"> czwarte załącznika do ww. rozporządzenia </w:t>
      </w:r>
      <w:r w:rsidR="0014457E">
        <w:rPr>
          <w:rFonts w:eastAsia="Times New Roman" w:cstheme="minorHAnsi"/>
          <w:kern w:val="1"/>
          <w:lang w:eastAsia="ar-SA"/>
        </w:rPr>
        <w:br/>
      </w:r>
      <w:r w:rsidR="00A432D4" w:rsidRPr="005E11A2">
        <w:rPr>
          <w:rFonts w:eastAsia="Times New Roman" w:cstheme="minorHAnsi"/>
          <w:kern w:val="1"/>
          <w:lang w:eastAsia="ar-SA"/>
        </w:rPr>
        <w:t xml:space="preserve">Ministra Środowiska (instalacja w gospodarce odpadami do unieszkodliwiania o zdolności przetwarzania ponad 75 ton na dobę z wykorzystaniem </w:t>
      </w:r>
      <w:r w:rsidR="00762EC2" w:rsidRPr="005E11A2">
        <w:rPr>
          <w:rFonts w:eastAsia="Times New Roman" w:cstheme="minorHAnsi"/>
          <w:lang w:eastAsia="pl-PL"/>
        </w:rPr>
        <w:t xml:space="preserve">obróbki w </w:t>
      </w:r>
      <w:proofErr w:type="spellStart"/>
      <w:r w:rsidR="00762EC2" w:rsidRPr="005E11A2">
        <w:rPr>
          <w:rFonts w:eastAsia="Times New Roman" w:cstheme="minorHAnsi"/>
          <w:lang w:eastAsia="pl-PL"/>
        </w:rPr>
        <w:t>strzępiarkach</w:t>
      </w:r>
      <w:proofErr w:type="spellEnd"/>
      <w:r w:rsidR="00762EC2" w:rsidRPr="005E11A2">
        <w:rPr>
          <w:rFonts w:eastAsia="Times New Roman" w:cstheme="minorHAnsi"/>
          <w:lang w:eastAsia="pl-PL"/>
        </w:rPr>
        <w:t xml:space="preserve"> odpadów metalowych, w tym zużytego sprzętu elektrycznego</w:t>
      </w:r>
      <w:r w:rsidR="003D7BCF">
        <w:rPr>
          <w:rFonts w:eastAsia="Times New Roman" w:cstheme="minorHAnsi"/>
          <w:lang w:eastAsia="pl-PL"/>
        </w:rPr>
        <w:t xml:space="preserve"> </w:t>
      </w:r>
      <w:r w:rsidR="00762EC2" w:rsidRPr="005E11A2">
        <w:rPr>
          <w:rFonts w:eastAsia="Times New Roman" w:cstheme="minorHAnsi"/>
          <w:lang w:eastAsia="pl-PL"/>
        </w:rPr>
        <w:t>i elektronicznego oraz pojazdów wycofanych z eksploatacji</w:t>
      </w:r>
      <w:r w:rsidR="004D07C7">
        <w:rPr>
          <w:rFonts w:eastAsia="Times New Roman" w:cstheme="minorHAnsi"/>
          <w:lang w:eastAsia="pl-PL"/>
        </w:rPr>
        <w:t xml:space="preserve"> </w:t>
      </w:r>
      <w:r w:rsidR="00762EC2" w:rsidRPr="005E11A2">
        <w:rPr>
          <w:rFonts w:eastAsia="Times New Roman" w:cstheme="minorHAnsi"/>
          <w:lang w:eastAsia="pl-PL"/>
        </w:rPr>
        <w:t>i ich części</w:t>
      </w:r>
      <w:r w:rsidR="00A432D4" w:rsidRPr="005E11A2">
        <w:rPr>
          <w:rFonts w:eastAsia="Times New Roman" w:cstheme="minorHAnsi"/>
          <w:lang w:eastAsia="pl-PL"/>
        </w:rPr>
        <w:t>).</w:t>
      </w:r>
    </w:p>
    <w:p w14:paraId="661EADAE" w14:textId="460CDE7D" w:rsidR="000E2378" w:rsidRPr="005E11A2" w:rsidRDefault="00245D79" w:rsidP="0083273D">
      <w:pPr>
        <w:spacing w:line="276" w:lineRule="auto"/>
        <w:rPr>
          <w:rFonts w:eastAsia="Times New Roman" w:cstheme="minorHAnsi"/>
          <w:kern w:val="1"/>
          <w:lang w:eastAsia="ar-SA"/>
        </w:rPr>
      </w:pPr>
      <w:r w:rsidRPr="00245D79">
        <w:rPr>
          <w:rFonts w:eastAsia="Times New Roman" w:cstheme="minorHAnsi"/>
          <w:kern w:val="1"/>
          <w:lang w:eastAsia="ar-SA"/>
        </w:rPr>
        <w:t xml:space="preserve">Marszałek Województwa Wielkopolskiego, będąc wyłącznie organem współdziałającym (opiniującym), nie jest władny dokonać zmiany kwalifikacji przedsięwzięcia będącego przedmiotem decyzji o środowiskowych uwarunkowaniach.  </w:t>
      </w:r>
    </w:p>
    <w:p w14:paraId="73247FF5" w14:textId="77777777" w:rsidR="00BD537A" w:rsidRDefault="00BD537A" w:rsidP="0083273D">
      <w:pPr>
        <w:spacing w:line="276" w:lineRule="auto"/>
      </w:pPr>
    </w:p>
    <w:p w14:paraId="3E9F8284" w14:textId="17780A01" w:rsidR="000E2378" w:rsidRPr="005E11A2" w:rsidRDefault="000E2378" w:rsidP="0083273D">
      <w:pPr>
        <w:spacing w:line="276" w:lineRule="auto"/>
      </w:pPr>
      <w:r w:rsidRPr="005E11A2">
        <w:t>Wobec ww. okoliczności</w:t>
      </w:r>
      <w:r w:rsidR="00245D79">
        <w:t xml:space="preserve">, </w:t>
      </w:r>
      <w:r w:rsidRPr="005E11A2">
        <w:t>kwestia kwalifikacji instalacji</w:t>
      </w:r>
      <w:r w:rsidR="00710CAB">
        <w:t xml:space="preserve"> eksploatowanej</w:t>
      </w:r>
      <w:r w:rsidRPr="005E11A2">
        <w:t xml:space="preserve"> przez Inwestora powinna zostać wyjaśniona</w:t>
      </w:r>
      <w:r w:rsidR="00710CAB">
        <w:t xml:space="preserve"> </w:t>
      </w:r>
      <w:r w:rsidRPr="005E11A2">
        <w:t xml:space="preserve">w ramach postępowania prowadzonego przez Burmistrza </w:t>
      </w:r>
      <w:r w:rsidR="005E11A2" w:rsidRPr="005E11A2">
        <w:t xml:space="preserve">Miasta </w:t>
      </w:r>
      <w:r w:rsidR="00710CAB">
        <w:br/>
      </w:r>
      <w:r w:rsidR="005E11A2" w:rsidRPr="005E11A2">
        <w:t>i Gminy Grabów nad Prosną</w:t>
      </w:r>
      <w:r w:rsidRPr="005E11A2">
        <w:t xml:space="preserve">. </w:t>
      </w:r>
      <w:r w:rsidR="003D7BCF">
        <w:br/>
      </w:r>
      <w:r w:rsidRPr="005E11A2">
        <w:t xml:space="preserve">Tutejszy Organ będzie właściwy do wydania opinii wyłącznie w sytuacji, gdy przedmiotem wniosku o wydanie decyzji o środowiskowych uwarunkowaniach będzie </w:t>
      </w:r>
      <w:proofErr w:type="spellStart"/>
      <w:r w:rsidRPr="005E11A2">
        <w:t>strzępiarka</w:t>
      </w:r>
      <w:proofErr w:type="spellEnd"/>
      <w:r w:rsidRPr="005E11A2">
        <w:t xml:space="preserve">. </w:t>
      </w:r>
    </w:p>
    <w:p w14:paraId="2C1C6E2A" w14:textId="77777777" w:rsidR="00093454" w:rsidRPr="005E11A2" w:rsidRDefault="00093454" w:rsidP="0083273D">
      <w:pPr>
        <w:spacing w:line="276" w:lineRule="auto"/>
      </w:pPr>
    </w:p>
    <w:p w14:paraId="27AD39FC" w14:textId="77777777" w:rsidR="0083273D" w:rsidRPr="0083273D" w:rsidRDefault="0083273D" w:rsidP="0083273D">
      <w:pPr>
        <w:spacing w:after="360" w:line="276" w:lineRule="auto"/>
        <w:rPr>
          <w:rFonts w:ascii="Calibri" w:eastAsia="Calibri" w:hAnsi="Calibri" w:cs="Calibri"/>
          <w:szCs w:val="22"/>
        </w:rPr>
      </w:pPr>
      <w:r w:rsidRPr="0083273D">
        <w:rPr>
          <w:rFonts w:ascii="Calibri" w:eastAsia="Calibri" w:hAnsi="Calibri" w:cs="Calibri"/>
          <w:szCs w:val="22"/>
        </w:rPr>
        <w:t>Z up. MARSZAŁKA WOJEWÓDZTWA</w:t>
      </w:r>
    </w:p>
    <w:p w14:paraId="3B963A09" w14:textId="77777777" w:rsidR="0083273D" w:rsidRPr="0083273D" w:rsidRDefault="0083273D" w:rsidP="0083273D">
      <w:pPr>
        <w:spacing w:line="276" w:lineRule="auto"/>
        <w:rPr>
          <w:rFonts w:ascii="Calibri" w:eastAsia="Calibri" w:hAnsi="Calibri" w:cs="Calibri"/>
          <w:szCs w:val="22"/>
        </w:rPr>
      </w:pPr>
      <w:r w:rsidRPr="0083273D">
        <w:rPr>
          <w:rFonts w:ascii="Calibri" w:eastAsia="Calibri" w:hAnsi="Calibri" w:cs="Calibri"/>
          <w:szCs w:val="22"/>
        </w:rPr>
        <w:t>Małgorzata Krucka - Adamkiewicz</w:t>
      </w:r>
    </w:p>
    <w:p w14:paraId="0D3D3BAC" w14:textId="77777777" w:rsidR="0083273D" w:rsidRPr="0083273D" w:rsidRDefault="0083273D" w:rsidP="0083273D">
      <w:pPr>
        <w:spacing w:line="276" w:lineRule="auto"/>
        <w:rPr>
          <w:rFonts w:ascii="Calibri" w:eastAsia="Calibri" w:hAnsi="Calibri" w:cs="Calibri"/>
          <w:szCs w:val="22"/>
        </w:rPr>
      </w:pPr>
      <w:r w:rsidRPr="0083273D">
        <w:rPr>
          <w:rFonts w:ascii="Calibri" w:eastAsia="Calibri" w:hAnsi="Calibri" w:cs="Calibri"/>
          <w:szCs w:val="22"/>
        </w:rPr>
        <w:t xml:space="preserve">Zastępca Dyrektora Departamentu </w:t>
      </w:r>
      <w:r w:rsidRPr="0083273D">
        <w:rPr>
          <w:rFonts w:ascii="Calibri" w:eastAsia="Calibri" w:hAnsi="Calibri" w:cs="Calibri"/>
          <w:szCs w:val="22"/>
        </w:rPr>
        <w:br/>
        <w:t>Zarządzania Środowiskiem i Klimatu</w:t>
      </w:r>
    </w:p>
    <w:p w14:paraId="319D4E7C" w14:textId="77777777" w:rsidR="002E0182" w:rsidRPr="002E0182" w:rsidRDefault="002E0182" w:rsidP="0083273D">
      <w:pPr>
        <w:spacing w:after="160" w:line="259" w:lineRule="auto"/>
        <w:rPr>
          <w:rFonts w:ascii="Aptos" w:eastAsia="Aptos" w:hAnsi="Aptos" w:cs="Times New Roman"/>
          <w:sz w:val="22"/>
          <w:szCs w:val="22"/>
        </w:rPr>
      </w:pPr>
    </w:p>
    <w:p w14:paraId="5FE0C7E1" w14:textId="77777777" w:rsidR="00762EC2" w:rsidRDefault="00762EC2" w:rsidP="0083273D">
      <w:pPr>
        <w:spacing w:line="276" w:lineRule="auto"/>
        <w:rPr>
          <w:rFonts w:ascii="Calibri" w:eastAsia="Calibri" w:hAnsi="Calibri" w:cs="Calibri"/>
          <w:szCs w:val="22"/>
        </w:rPr>
      </w:pPr>
    </w:p>
    <w:p w14:paraId="72C5695D" w14:textId="77777777" w:rsidR="00640A3A" w:rsidRDefault="00640A3A" w:rsidP="0083273D">
      <w:pPr>
        <w:spacing w:line="276" w:lineRule="auto"/>
        <w:rPr>
          <w:rFonts w:ascii="Calibri" w:eastAsia="Calibri" w:hAnsi="Calibri" w:cs="Calibri"/>
          <w:szCs w:val="22"/>
        </w:rPr>
      </w:pPr>
    </w:p>
    <w:p w14:paraId="22AA05BC" w14:textId="77777777" w:rsidR="00640A3A" w:rsidRDefault="00640A3A" w:rsidP="0083273D">
      <w:pPr>
        <w:spacing w:line="276" w:lineRule="auto"/>
        <w:rPr>
          <w:rFonts w:ascii="Calibri" w:eastAsia="Calibri" w:hAnsi="Calibri" w:cs="Calibri"/>
          <w:szCs w:val="22"/>
        </w:rPr>
      </w:pPr>
    </w:p>
    <w:p w14:paraId="0631E0BB" w14:textId="77777777" w:rsidR="00640A3A" w:rsidRDefault="00640A3A" w:rsidP="0083273D">
      <w:pPr>
        <w:spacing w:line="276" w:lineRule="auto"/>
        <w:rPr>
          <w:rFonts w:ascii="Calibri" w:eastAsia="Calibri" w:hAnsi="Calibri" w:cs="Calibri"/>
          <w:szCs w:val="22"/>
        </w:rPr>
      </w:pPr>
    </w:p>
    <w:p w14:paraId="40BB74BA" w14:textId="77777777" w:rsidR="0083273D" w:rsidRPr="00CD2C9C" w:rsidRDefault="0083273D" w:rsidP="0083273D">
      <w:pPr>
        <w:spacing w:line="276" w:lineRule="auto"/>
        <w:rPr>
          <w:rFonts w:eastAsia="Times New Roman" w:cstheme="minorHAnsi"/>
          <w:color w:val="EE0000"/>
          <w:lang w:eastAsia="pl-PL"/>
        </w:rPr>
      </w:pPr>
    </w:p>
    <w:p w14:paraId="246AA697" w14:textId="0D105CD6" w:rsidR="00817671" w:rsidRPr="00CD2C9C" w:rsidRDefault="00817671" w:rsidP="0083273D">
      <w:pPr>
        <w:spacing w:line="276" w:lineRule="auto"/>
        <w:rPr>
          <w:rFonts w:eastAsia="Times New Roman" w:cstheme="minorHAnsi"/>
          <w:lang w:eastAsia="pl-PL"/>
        </w:rPr>
      </w:pPr>
      <w:r w:rsidRPr="00CD2C9C">
        <w:rPr>
          <w:rFonts w:eastAsia="Times New Roman" w:cstheme="minorHAnsi"/>
          <w:lang w:eastAsia="pl-PL"/>
        </w:rPr>
        <w:t>Otrzymują:</w:t>
      </w:r>
    </w:p>
    <w:p w14:paraId="2A85B7EA" w14:textId="4AFF5BD4" w:rsidR="00817671" w:rsidRDefault="00817671" w:rsidP="0083273D">
      <w:pPr>
        <w:pStyle w:val="Akapitzlist"/>
        <w:numPr>
          <w:ilvl w:val="0"/>
          <w:numId w:val="6"/>
        </w:numPr>
        <w:spacing w:line="276" w:lineRule="auto"/>
        <w:rPr>
          <w:rFonts w:eastAsia="Times New Roman" w:cstheme="minorHAnsi"/>
          <w:lang w:eastAsia="pl-PL"/>
        </w:rPr>
      </w:pPr>
      <w:r w:rsidRPr="00CD2C9C">
        <w:rPr>
          <w:rFonts w:eastAsia="Times New Roman" w:cstheme="minorHAnsi"/>
          <w:lang w:eastAsia="pl-PL"/>
        </w:rPr>
        <w:t xml:space="preserve">Adresat </w:t>
      </w:r>
    </w:p>
    <w:p w14:paraId="67A80FDF" w14:textId="7660BAA6" w:rsidR="004B5D7A" w:rsidRPr="00CD2C9C" w:rsidRDefault="004B5D7A" w:rsidP="0083273D">
      <w:pPr>
        <w:pStyle w:val="Akapitzlist"/>
        <w:spacing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(e-Doręczenia) </w:t>
      </w:r>
    </w:p>
    <w:p w14:paraId="28143121" w14:textId="77777777" w:rsidR="00BD537A" w:rsidRDefault="00A84210" w:rsidP="0083273D">
      <w:pPr>
        <w:pStyle w:val="Akapitzlist"/>
        <w:numPr>
          <w:ilvl w:val="0"/>
          <w:numId w:val="6"/>
        </w:numPr>
        <w:spacing w:line="276" w:lineRule="auto"/>
        <w:rPr>
          <w:rFonts w:eastAsia="Times New Roman" w:cstheme="minorHAnsi"/>
          <w:lang w:eastAsia="pl-PL"/>
        </w:rPr>
      </w:pPr>
      <w:r w:rsidRPr="00CD2C9C">
        <w:rPr>
          <w:rFonts w:eastAsia="Times New Roman" w:cstheme="minorHAnsi"/>
          <w:lang w:eastAsia="pl-PL"/>
        </w:rPr>
        <w:t>Dariusz Grzesiek</w:t>
      </w:r>
    </w:p>
    <w:p w14:paraId="0D73D14A" w14:textId="78211449" w:rsidR="00710CAB" w:rsidRPr="00BD537A" w:rsidRDefault="00710CAB" w:rsidP="0083273D">
      <w:pPr>
        <w:pStyle w:val="Akapitzlist"/>
        <w:numPr>
          <w:ilvl w:val="0"/>
          <w:numId w:val="6"/>
        </w:numPr>
        <w:spacing w:line="276" w:lineRule="auto"/>
        <w:rPr>
          <w:rFonts w:eastAsia="Times New Roman" w:cstheme="minorHAnsi"/>
          <w:lang w:eastAsia="pl-PL"/>
        </w:rPr>
      </w:pP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Pozostałe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Strony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postępowania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– w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drodze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obwieszczenia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Marszałka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Województwa</w:t>
      </w:r>
      <w:proofErr w:type="spellEnd"/>
      <w:r w:rsidRPr="00BD537A">
        <w:rPr>
          <w:rFonts w:ascii="Calibri" w:eastAsia="Times New Roman" w:hAnsi="Calibri" w:cs="Calibri"/>
          <w:kern w:val="1"/>
          <w:lang w:val="de-DE" w:eastAsia="pl-PL"/>
        </w:rPr>
        <w:t xml:space="preserve"> </w:t>
      </w:r>
      <w:proofErr w:type="spellStart"/>
      <w:r w:rsidRPr="00BD537A">
        <w:rPr>
          <w:rFonts w:ascii="Calibri" w:eastAsia="Times New Roman" w:hAnsi="Calibri" w:cs="Calibri"/>
          <w:kern w:val="1"/>
          <w:lang w:val="de-DE" w:eastAsia="pl-PL"/>
        </w:rPr>
        <w:t>Wielkopolskiego</w:t>
      </w:r>
      <w:proofErr w:type="spellEnd"/>
      <w:r w:rsidR="00A84210" w:rsidRPr="00BD537A">
        <w:rPr>
          <w:rFonts w:eastAsia="Times New Roman" w:cstheme="minorHAnsi"/>
          <w:lang w:eastAsia="pl-PL"/>
        </w:rPr>
        <w:t xml:space="preserve"> </w:t>
      </w:r>
    </w:p>
    <w:p w14:paraId="0F8509A9" w14:textId="51AB83C9" w:rsidR="00817671" w:rsidRPr="00CD2C9C" w:rsidRDefault="00817671" w:rsidP="0083273D">
      <w:pPr>
        <w:pStyle w:val="Akapitzlist"/>
        <w:numPr>
          <w:ilvl w:val="0"/>
          <w:numId w:val="6"/>
        </w:numPr>
        <w:spacing w:line="276" w:lineRule="auto"/>
        <w:rPr>
          <w:rFonts w:eastAsia="Times New Roman" w:cstheme="minorHAnsi"/>
          <w:lang w:eastAsia="pl-PL"/>
        </w:rPr>
      </w:pPr>
      <w:r w:rsidRPr="00CD2C9C">
        <w:rPr>
          <w:rFonts w:eastAsia="Times New Roman" w:cstheme="minorHAnsi"/>
          <w:lang w:eastAsia="pl-PL"/>
        </w:rPr>
        <w:t>Aa</w:t>
      </w:r>
    </w:p>
    <w:p w14:paraId="427E99EB" w14:textId="77777777" w:rsidR="000E2378" w:rsidRPr="00CD2C9C" w:rsidRDefault="000E2378" w:rsidP="0083273D">
      <w:pPr>
        <w:spacing w:line="276" w:lineRule="auto"/>
        <w:rPr>
          <w:rFonts w:eastAsia="Times New Roman" w:cstheme="minorHAnsi"/>
          <w:color w:val="EE0000"/>
          <w:lang w:eastAsia="pl-PL"/>
        </w:rPr>
      </w:pPr>
    </w:p>
    <w:p w14:paraId="2CADB385" w14:textId="77777777" w:rsidR="00CD2C9C" w:rsidRPr="00CD2C9C" w:rsidRDefault="00CD2C9C" w:rsidP="0083273D">
      <w:pPr>
        <w:spacing w:line="276" w:lineRule="auto"/>
        <w:rPr>
          <w:rFonts w:ascii="Calibri" w:hAnsi="Calibri" w:cs="Calibri"/>
        </w:rPr>
      </w:pPr>
      <w:r w:rsidRPr="00CD2C9C">
        <w:rPr>
          <w:rFonts w:ascii="Calibri" w:hAnsi="Calibri" w:cs="Calibri"/>
          <w:iCs/>
        </w:rPr>
        <w:t>Sprawę prowadzi:</w:t>
      </w:r>
    </w:p>
    <w:p w14:paraId="1ECCAE90" w14:textId="77777777" w:rsidR="00CD2C9C" w:rsidRPr="00CD2C9C" w:rsidRDefault="00CD2C9C" w:rsidP="0083273D">
      <w:pPr>
        <w:rPr>
          <w:rFonts w:ascii="Calibri" w:eastAsia="Calibri" w:hAnsi="Calibri" w:cs="Calibri"/>
          <w:iCs/>
        </w:rPr>
      </w:pPr>
      <w:r w:rsidRPr="00CD2C9C">
        <w:rPr>
          <w:rFonts w:ascii="Calibri" w:eastAsia="Calibri" w:hAnsi="Calibri" w:cs="Calibri"/>
          <w:iCs/>
        </w:rPr>
        <w:t xml:space="preserve">Maria Czajka </w:t>
      </w:r>
    </w:p>
    <w:p w14:paraId="2D519B76" w14:textId="77777777" w:rsidR="00CD2C9C" w:rsidRPr="00CD2C9C" w:rsidRDefault="00CD2C9C" w:rsidP="0083273D">
      <w:pPr>
        <w:rPr>
          <w:rFonts w:ascii="Calibri" w:eastAsia="Calibri" w:hAnsi="Calibri" w:cs="Calibri"/>
          <w:iCs/>
        </w:rPr>
      </w:pPr>
      <w:r w:rsidRPr="00CD2C9C">
        <w:rPr>
          <w:rFonts w:ascii="Calibri" w:eastAsia="Calibri" w:hAnsi="Calibri" w:cs="Calibri"/>
          <w:iCs/>
        </w:rPr>
        <w:t>tel.: 61 626 75 68</w:t>
      </w:r>
    </w:p>
    <w:p w14:paraId="1166158B" w14:textId="1C17A6C4" w:rsidR="00B3310A" w:rsidRDefault="00CD2C9C" w:rsidP="0083273D">
      <w:pPr>
        <w:rPr>
          <w:rFonts w:ascii="Calibri" w:eastAsia="Calibri" w:hAnsi="Calibri" w:cs="Calibri"/>
          <w:iCs/>
        </w:rPr>
      </w:pPr>
      <w:r w:rsidRPr="00CD2C9C">
        <w:rPr>
          <w:rFonts w:ascii="Calibri" w:eastAsia="Calibri" w:hAnsi="Calibri" w:cs="Calibri"/>
          <w:iCs/>
        </w:rPr>
        <w:t xml:space="preserve">adres e-mail: </w:t>
      </w:r>
      <w:r w:rsidR="0083273D" w:rsidRPr="0083273D">
        <w:rPr>
          <w:rFonts w:ascii="Calibri" w:eastAsia="Calibri" w:hAnsi="Calibri" w:cs="Calibri"/>
          <w:iCs/>
        </w:rPr>
        <w:t>maria.czajka@umww.pl</w:t>
      </w:r>
    </w:p>
    <w:p w14:paraId="05622339" w14:textId="77777777" w:rsidR="0083273D" w:rsidRDefault="0083273D" w:rsidP="0083273D">
      <w:pPr>
        <w:rPr>
          <w:rFonts w:ascii="Calibri" w:eastAsia="Calibri" w:hAnsi="Calibri" w:cs="Calibri"/>
          <w:iCs/>
        </w:rPr>
      </w:pPr>
    </w:p>
    <w:p w14:paraId="2BF63678" w14:textId="67D9838A" w:rsidR="0083273D" w:rsidRPr="002E0182" w:rsidRDefault="0083273D" w:rsidP="0083273D">
      <w:pPr>
        <w:rPr>
          <w:rFonts w:ascii="Calibri" w:eastAsia="Calibri" w:hAnsi="Calibri" w:cs="Calibri"/>
          <w:iCs/>
        </w:rPr>
      </w:pPr>
      <w:r w:rsidRPr="0083273D">
        <w:rPr>
          <w:rFonts w:ascii="Calibri" w:eastAsia="Calibri" w:hAnsi="Calibri" w:cs="Calibri"/>
          <w:iCs/>
        </w:rPr>
        <w:t xml:space="preserve">Data udostępnienia niniejszego </w:t>
      </w:r>
      <w:r>
        <w:rPr>
          <w:rFonts w:ascii="Calibri" w:eastAsia="Calibri" w:hAnsi="Calibri" w:cs="Calibri"/>
          <w:iCs/>
        </w:rPr>
        <w:t>pisma</w:t>
      </w:r>
      <w:r w:rsidRPr="0083273D">
        <w:rPr>
          <w:rFonts w:ascii="Calibri" w:eastAsia="Calibri" w:hAnsi="Calibri" w:cs="Calibri"/>
          <w:iCs/>
        </w:rPr>
        <w:t xml:space="preserve"> w Biuletynie Informacji Publicznej Urzędu Marszałkowskiego Województwa Wielkopolskiego w Poznaniu</w:t>
      </w:r>
      <w:r>
        <w:rPr>
          <w:rFonts w:ascii="Calibri" w:eastAsia="Calibri" w:hAnsi="Calibri" w:cs="Calibri"/>
          <w:iCs/>
        </w:rPr>
        <w:t xml:space="preserve"> – 14.09.2026 r.</w:t>
      </w:r>
    </w:p>
    <w:sectPr w:rsidR="0083273D" w:rsidRPr="002E0182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D3B8" w14:textId="77777777" w:rsidR="00733DEA" w:rsidRDefault="00733DEA" w:rsidP="007D24CC">
      <w:r>
        <w:separator/>
      </w:r>
    </w:p>
  </w:endnote>
  <w:endnote w:type="continuationSeparator" w:id="0">
    <w:p w14:paraId="5769BEA5" w14:textId="77777777" w:rsidR="00733DEA" w:rsidRDefault="00733DEA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5DF0" w14:textId="70E766EA" w:rsidR="00B3310A" w:rsidRDefault="00B3310A">
    <w:pPr>
      <w:pStyle w:val="Stopka"/>
      <w:jc w:val="right"/>
    </w:pPr>
  </w:p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AD34D0A" w:rsidR="00B3310A" w:rsidRPr="00FF4EC8" w:rsidRDefault="009A7582" w:rsidP="00B3310A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D45CD" w14:textId="77777777" w:rsidR="00733DEA" w:rsidRDefault="00733DEA" w:rsidP="007D24CC">
      <w:r>
        <w:separator/>
      </w:r>
    </w:p>
  </w:footnote>
  <w:footnote w:type="continuationSeparator" w:id="0">
    <w:p w14:paraId="2F19928E" w14:textId="77777777" w:rsidR="00733DEA" w:rsidRDefault="00733DEA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1F65DC22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D1D42" w:rsidRPr="007D1D42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1F65DC22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7D1D42" w:rsidRPr="007D1D42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835"/>
    <w:multiLevelType w:val="hybridMultilevel"/>
    <w:tmpl w:val="439E6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35F14"/>
    <w:multiLevelType w:val="hybridMultilevel"/>
    <w:tmpl w:val="890C2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C42F3"/>
    <w:multiLevelType w:val="hybridMultilevel"/>
    <w:tmpl w:val="9C088E46"/>
    <w:lvl w:ilvl="0" w:tplc="A4FE29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15960"/>
    <w:multiLevelType w:val="hybridMultilevel"/>
    <w:tmpl w:val="F1E43B02"/>
    <w:lvl w:ilvl="0" w:tplc="4D369D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567A10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177C5"/>
    <w:multiLevelType w:val="hybridMultilevel"/>
    <w:tmpl w:val="86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B2C1A"/>
    <w:multiLevelType w:val="hybridMultilevel"/>
    <w:tmpl w:val="E458AF00"/>
    <w:lvl w:ilvl="0" w:tplc="FAA080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7779053">
    <w:abstractNumId w:val="5"/>
  </w:num>
  <w:num w:numId="2" w16cid:durableId="299114465">
    <w:abstractNumId w:val="2"/>
  </w:num>
  <w:num w:numId="3" w16cid:durableId="937253439">
    <w:abstractNumId w:val="0"/>
  </w:num>
  <w:num w:numId="4" w16cid:durableId="102111411">
    <w:abstractNumId w:val="4"/>
  </w:num>
  <w:num w:numId="5" w16cid:durableId="295643896">
    <w:abstractNumId w:val="3"/>
  </w:num>
  <w:num w:numId="6" w16cid:durableId="79313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6FB6"/>
    <w:rsid w:val="0002375F"/>
    <w:rsid w:val="00037502"/>
    <w:rsid w:val="00044377"/>
    <w:rsid w:val="0008346F"/>
    <w:rsid w:val="00093454"/>
    <w:rsid w:val="000B4595"/>
    <w:rsid w:val="000D398E"/>
    <w:rsid w:val="000E2378"/>
    <w:rsid w:val="001008A1"/>
    <w:rsid w:val="00105663"/>
    <w:rsid w:val="00115959"/>
    <w:rsid w:val="00140F72"/>
    <w:rsid w:val="0014457E"/>
    <w:rsid w:val="0017096F"/>
    <w:rsid w:val="001A13F0"/>
    <w:rsid w:val="001A73C8"/>
    <w:rsid w:val="001C218F"/>
    <w:rsid w:val="001F54D1"/>
    <w:rsid w:val="002059F5"/>
    <w:rsid w:val="00237CC0"/>
    <w:rsid w:val="00245D79"/>
    <w:rsid w:val="0025429E"/>
    <w:rsid w:val="00263904"/>
    <w:rsid w:val="00274C83"/>
    <w:rsid w:val="0027623F"/>
    <w:rsid w:val="002874E0"/>
    <w:rsid w:val="002967A5"/>
    <w:rsid w:val="002E0182"/>
    <w:rsid w:val="002E4D7C"/>
    <w:rsid w:val="0030373B"/>
    <w:rsid w:val="00332D7A"/>
    <w:rsid w:val="00335C02"/>
    <w:rsid w:val="0034691B"/>
    <w:rsid w:val="00394003"/>
    <w:rsid w:val="003961F8"/>
    <w:rsid w:val="003D7BCF"/>
    <w:rsid w:val="003F14FD"/>
    <w:rsid w:val="00403443"/>
    <w:rsid w:val="00414368"/>
    <w:rsid w:val="0043416A"/>
    <w:rsid w:val="0044401D"/>
    <w:rsid w:val="004656FA"/>
    <w:rsid w:val="00474447"/>
    <w:rsid w:val="004A5125"/>
    <w:rsid w:val="004A6AB9"/>
    <w:rsid w:val="004B25A6"/>
    <w:rsid w:val="004B5D7A"/>
    <w:rsid w:val="004D07C7"/>
    <w:rsid w:val="004D2219"/>
    <w:rsid w:val="004E44FE"/>
    <w:rsid w:val="00520F19"/>
    <w:rsid w:val="0052141E"/>
    <w:rsid w:val="0052249E"/>
    <w:rsid w:val="00524CD2"/>
    <w:rsid w:val="00534147"/>
    <w:rsid w:val="005525AE"/>
    <w:rsid w:val="00555DEC"/>
    <w:rsid w:val="0056314E"/>
    <w:rsid w:val="005807BA"/>
    <w:rsid w:val="005A2E56"/>
    <w:rsid w:val="005B5B4A"/>
    <w:rsid w:val="005E11A2"/>
    <w:rsid w:val="005E544B"/>
    <w:rsid w:val="005E7CE9"/>
    <w:rsid w:val="005F1EAF"/>
    <w:rsid w:val="00610376"/>
    <w:rsid w:val="00640A3A"/>
    <w:rsid w:val="00663C93"/>
    <w:rsid w:val="00664D6E"/>
    <w:rsid w:val="00680C65"/>
    <w:rsid w:val="00680E71"/>
    <w:rsid w:val="006861DA"/>
    <w:rsid w:val="006928FA"/>
    <w:rsid w:val="0069368E"/>
    <w:rsid w:val="0069614D"/>
    <w:rsid w:val="006A0F58"/>
    <w:rsid w:val="006A4C5A"/>
    <w:rsid w:val="006B707F"/>
    <w:rsid w:val="006C0F9A"/>
    <w:rsid w:val="006C55FB"/>
    <w:rsid w:val="0071053F"/>
    <w:rsid w:val="00710CAB"/>
    <w:rsid w:val="00717E15"/>
    <w:rsid w:val="00733DEA"/>
    <w:rsid w:val="00741808"/>
    <w:rsid w:val="00743CD0"/>
    <w:rsid w:val="00751A32"/>
    <w:rsid w:val="007562E9"/>
    <w:rsid w:val="00762EC2"/>
    <w:rsid w:val="007A193D"/>
    <w:rsid w:val="007B718A"/>
    <w:rsid w:val="007D1D42"/>
    <w:rsid w:val="007D24CC"/>
    <w:rsid w:val="007F713C"/>
    <w:rsid w:val="00811238"/>
    <w:rsid w:val="00813E20"/>
    <w:rsid w:val="00817671"/>
    <w:rsid w:val="00820EBC"/>
    <w:rsid w:val="0083273D"/>
    <w:rsid w:val="00861ED3"/>
    <w:rsid w:val="008811C8"/>
    <w:rsid w:val="008A08DE"/>
    <w:rsid w:val="008C1FAD"/>
    <w:rsid w:val="008D11A6"/>
    <w:rsid w:val="008D6B4B"/>
    <w:rsid w:val="008F6D34"/>
    <w:rsid w:val="00905582"/>
    <w:rsid w:val="00913F03"/>
    <w:rsid w:val="00940157"/>
    <w:rsid w:val="00944F8B"/>
    <w:rsid w:val="00946282"/>
    <w:rsid w:val="009531C1"/>
    <w:rsid w:val="00953909"/>
    <w:rsid w:val="00955318"/>
    <w:rsid w:val="009664C8"/>
    <w:rsid w:val="00987F89"/>
    <w:rsid w:val="00990339"/>
    <w:rsid w:val="009A7582"/>
    <w:rsid w:val="009C3416"/>
    <w:rsid w:val="009D6D90"/>
    <w:rsid w:val="009E6B77"/>
    <w:rsid w:val="00A02923"/>
    <w:rsid w:val="00A03524"/>
    <w:rsid w:val="00A432D4"/>
    <w:rsid w:val="00A50971"/>
    <w:rsid w:val="00A57DD0"/>
    <w:rsid w:val="00A60B73"/>
    <w:rsid w:val="00A62D24"/>
    <w:rsid w:val="00A64A64"/>
    <w:rsid w:val="00A84210"/>
    <w:rsid w:val="00AE29AE"/>
    <w:rsid w:val="00AF4134"/>
    <w:rsid w:val="00B03590"/>
    <w:rsid w:val="00B2271D"/>
    <w:rsid w:val="00B3310A"/>
    <w:rsid w:val="00B54393"/>
    <w:rsid w:val="00B62A47"/>
    <w:rsid w:val="00B8720A"/>
    <w:rsid w:val="00B95F03"/>
    <w:rsid w:val="00BA4A2F"/>
    <w:rsid w:val="00BA56DC"/>
    <w:rsid w:val="00BB1B07"/>
    <w:rsid w:val="00BB6771"/>
    <w:rsid w:val="00BB788D"/>
    <w:rsid w:val="00BD2A58"/>
    <w:rsid w:val="00BD537A"/>
    <w:rsid w:val="00BD5D2D"/>
    <w:rsid w:val="00C04930"/>
    <w:rsid w:val="00C917A4"/>
    <w:rsid w:val="00CC099A"/>
    <w:rsid w:val="00CC7B44"/>
    <w:rsid w:val="00CD24A0"/>
    <w:rsid w:val="00CD2C9C"/>
    <w:rsid w:val="00CD3E51"/>
    <w:rsid w:val="00CE07D6"/>
    <w:rsid w:val="00CF4DA4"/>
    <w:rsid w:val="00D0069F"/>
    <w:rsid w:val="00D0140F"/>
    <w:rsid w:val="00D239D4"/>
    <w:rsid w:val="00D47E38"/>
    <w:rsid w:val="00D552E9"/>
    <w:rsid w:val="00D55DBF"/>
    <w:rsid w:val="00D57A45"/>
    <w:rsid w:val="00D62E06"/>
    <w:rsid w:val="00D7214A"/>
    <w:rsid w:val="00D905E8"/>
    <w:rsid w:val="00D92412"/>
    <w:rsid w:val="00D9406C"/>
    <w:rsid w:val="00DA2865"/>
    <w:rsid w:val="00DC77D5"/>
    <w:rsid w:val="00DD4868"/>
    <w:rsid w:val="00DE1818"/>
    <w:rsid w:val="00DF712F"/>
    <w:rsid w:val="00DF7393"/>
    <w:rsid w:val="00E02831"/>
    <w:rsid w:val="00E07D66"/>
    <w:rsid w:val="00E10BE1"/>
    <w:rsid w:val="00E3318E"/>
    <w:rsid w:val="00E56A7E"/>
    <w:rsid w:val="00E67988"/>
    <w:rsid w:val="00E7021B"/>
    <w:rsid w:val="00E768AF"/>
    <w:rsid w:val="00E928FA"/>
    <w:rsid w:val="00EA69BE"/>
    <w:rsid w:val="00EC018C"/>
    <w:rsid w:val="00EF60BD"/>
    <w:rsid w:val="00F10730"/>
    <w:rsid w:val="00F6352D"/>
    <w:rsid w:val="00F67B12"/>
    <w:rsid w:val="00F72B82"/>
    <w:rsid w:val="00F81C89"/>
    <w:rsid w:val="00FA0C34"/>
    <w:rsid w:val="00FC01FC"/>
    <w:rsid w:val="00FC41F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6798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32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EE308-A575-440B-843F-E5EBAFC9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Czajka Maria</cp:lastModifiedBy>
  <cp:revision>2</cp:revision>
  <cp:lastPrinted>2026-09-11T06:31:00Z</cp:lastPrinted>
  <dcterms:created xsi:type="dcterms:W3CDTF">2026-09-11T07:04:00Z</dcterms:created>
  <dcterms:modified xsi:type="dcterms:W3CDTF">2026-09-11T07:04:00Z</dcterms:modified>
</cp:coreProperties>
</file>