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5A4BD" w14:textId="77777777" w:rsidR="00941A0B" w:rsidRDefault="00941A0B">
      <w:pPr>
        <w:spacing w:before="120" w:after="120" w:line="276" w:lineRule="auto"/>
        <w:ind w:left="283" w:firstLine="227"/>
        <w:jc w:val="right"/>
        <w:rPr>
          <w:b/>
          <w:color w:val="000000"/>
          <w:u w:color="000000"/>
        </w:rPr>
      </w:pPr>
    </w:p>
    <w:p w14:paraId="2C30D369" w14:textId="77777777" w:rsidR="00A77B3E" w:rsidRDefault="006C475C">
      <w:pPr>
        <w:keepNext/>
        <w:spacing w:before="120" w:after="120" w:line="276" w:lineRule="auto"/>
        <w:ind w:left="5178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 2 do uchwały nr 4294/2026</w:t>
      </w:r>
      <w:r>
        <w:rPr>
          <w:color w:val="000000"/>
          <w:u w:color="000000"/>
        </w:rPr>
        <w:br/>
        <w:t>Zarządu Województwa Wielkopolskiego</w:t>
      </w:r>
      <w:r>
        <w:rPr>
          <w:color w:val="000000"/>
          <w:u w:color="000000"/>
        </w:rPr>
        <w:br/>
        <w:t>z dnia 24 września 2026 r.</w:t>
      </w:r>
    </w:p>
    <w:p w14:paraId="682B2288" w14:textId="77777777" w:rsidR="00A77B3E" w:rsidRDefault="006C475C">
      <w:pPr>
        <w:keepNext/>
        <w:spacing w:after="480" w:line="276" w:lineRule="auto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Karta oceny merytorycznej naboru wniosków o udzielenie pomocy finansowej na realizację zadań w obszarze ochrony i promocji zdrowia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7738"/>
        <w:gridCol w:w="1793"/>
      </w:tblGrid>
      <w:tr w:rsidR="001D6C1C" w14:paraId="2AE1832E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9D8AEDF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t>Lp.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8B97754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t>Kryterium oceny merytorycznej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E23B4F2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t>Maksymalna liczba punktów</w:t>
            </w:r>
          </w:p>
        </w:tc>
      </w:tr>
      <w:tr w:rsidR="001D6C1C" w14:paraId="512436C7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8723854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t>1.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0E7C655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t>Zgodność projektu z celami naboru:</w:t>
            </w:r>
          </w:p>
          <w:p w14:paraId="16B0803A" w14:textId="77777777" w:rsidR="001D6C1C" w:rsidRDefault="006C475C">
            <w:pPr>
              <w:jc w:val="left"/>
            </w:pPr>
            <w:r>
              <w:t>·</w:t>
            </w:r>
            <w:r>
              <w:rPr>
                <w:i/>
                <w:sz w:val="20"/>
              </w:rPr>
              <w:t>ukierunkowanie działań na profilaktykę nadwagi i otyłości w grupie docelowej (klasy VI-VIII szkół podstawowych i/lub I-II szkół ponadpodstawowych),</w:t>
            </w:r>
          </w:p>
          <w:p w14:paraId="0C33E047" w14:textId="77777777" w:rsidR="001D6C1C" w:rsidRDefault="006C475C">
            <w:pPr>
              <w:jc w:val="left"/>
            </w:pPr>
            <w:r>
              <w:t>·</w:t>
            </w:r>
            <w:r>
              <w:rPr>
                <w:i/>
                <w:sz w:val="20"/>
              </w:rPr>
              <w:t>uwzględnienie kluczowych obszarów tematycznych,</w:t>
            </w:r>
          </w:p>
          <w:p w14:paraId="3D2FC7E7" w14:textId="77777777" w:rsidR="001D6C1C" w:rsidRDefault="006C475C">
            <w:pPr>
              <w:jc w:val="left"/>
            </w:pPr>
            <w:r>
              <w:t>·</w:t>
            </w:r>
            <w:r>
              <w:rPr>
                <w:i/>
                <w:sz w:val="20"/>
              </w:rPr>
              <w:t>włączenie działań uzupełniających dla rodziców/opiekunów oraz personelu szkoły,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D14C707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t>20</w:t>
            </w:r>
          </w:p>
        </w:tc>
      </w:tr>
      <w:tr w:rsidR="001D6C1C" w14:paraId="3E87573D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5564509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t>2.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9A354D2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t>Jakość i wykonalność zaplanowanych działań:</w:t>
            </w:r>
          </w:p>
          <w:p w14:paraId="59F9BB27" w14:textId="77777777" w:rsidR="001D6C1C" w:rsidRDefault="006C475C">
            <w:r>
              <w:t>·</w:t>
            </w:r>
            <w:r>
              <w:rPr>
                <w:i/>
                <w:sz w:val="20"/>
              </w:rPr>
              <w:t>realność i rzetelność harmonogramu,</w:t>
            </w:r>
          </w:p>
          <w:p w14:paraId="5C8DB037" w14:textId="77777777" w:rsidR="001D6C1C" w:rsidRDefault="006C475C">
            <w:r>
              <w:t>·</w:t>
            </w:r>
            <w:r>
              <w:rPr>
                <w:i/>
                <w:sz w:val="20"/>
              </w:rPr>
              <w:t>spójność poszczególnych elementów oferty,</w:t>
            </w:r>
          </w:p>
          <w:p w14:paraId="42AE2125" w14:textId="77777777" w:rsidR="001D6C1C" w:rsidRDefault="006C475C">
            <w:r>
              <w:t>·</w:t>
            </w:r>
            <w:r>
              <w:rPr>
                <w:i/>
                <w:sz w:val="20"/>
              </w:rPr>
              <w:t>zastosowanie zróżnicowanych i skutecznych form przekazu,</w:t>
            </w:r>
          </w:p>
          <w:p w14:paraId="2D3A6940" w14:textId="77777777" w:rsidR="001D6C1C" w:rsidRDefault="006C475C">
            <w:r>
              <w:t>·</w:t>
            </w:r>
            <w:r>
              <w:rPr>
                <w:i/>
                <w:sz w:val="20"/>
              </w:rPr>
              <w:t xml:space="preserve">dopasowanie metodologii i narzędzi edukacyjnych do wieku oraz potrzeb uczniów,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4E489CD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t>20</w:t>
            </w:r>
          </w:p>
        </w:tc>
      </w:tr>
      <w:tr w:rsidR="001D6C1C" w14:paraId="48792DD4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92A89DD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t>3.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FF7C0CC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t>Zaangażowanie dzieci, rodziców i społeczności lokalnej:</w:t>
            </w:r>
          </w:p>
          <w:p w14:paraId="7EAC1FF5" w14:textId="77777777" w:rsidR="001D6C1C" w:rsidRDefault="006C475C">
            <w:r>
              <w:t>·</w:t>
            </w:r>
            <w:r>
              <w:rPr>
                <w:i/>
                <w:sz w:val="20"/>
              </w:rPr>
              <w:t>poziom bezpośredniego zaangażowania uczniów w realizację zadania,</w:t>
            </w:r>
          </w:p>
          <w:p w14:paraId="2C52EFA5" w14:textId="77777777" w:rsidR="001D6C1C" w:rsidRDefault="006C475C">
            <w:r>
              <w:t>·</w:t>
            </w:r>
            <w:r>
              <w:rPr>
                <w:i/>
                <w:sz w:val="20"/>
              </w:rPr>
              <w:t>skala włączenia rodzin (rodziców/opiekunów) w proces edukacji żywieniowej,</w:t>
            </w:r>
          </w:p>
          <w:p w14:paraId="04C04751" w14:textId="77777777" w:rsidR="001D6C1C" w:rsidRDefault="006C475C">
            <w:r>
              <w:t>·</w:t>
            </w:r>
            <w:r>
              <w:rPr>
                <w:i/>
                <w:sz w:val="20"/>
              </w:rPr>
              <w:t>tryb naboru uczestników zadania,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F7C8EA5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t>20</w:t>
            </w:r>
          </w:p>
        </w:tc>
      </w:tr>
      <w:tr w:rsidR="001D6C1C" w14:paraId="544177CF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BDFE858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t>4.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7E15901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t>Współpraca międzysektorowa:</w:t>
            </w:r>
          </w:p>
          <w:p w14:paraId="6B203787" w14:textId="77777777" w:rsidR="001D6C1C" w:rsidRDefault="006C475C">
            <w:r>
              <w:t>·</w:t>
            </w:r>
            <w:r>
              <w:rPr>
                <w:i/>
                <w:sz w:val="20"/>
              </w:rPr>
              <w:t>liczba zaangażowanych partnerów lokalnych (np. PSSE, podmioty lecznicze),</w:t>
            </w:r>
          </w:p>
          <w:p w14:paraId="4DFF30C6" w14:textId="77777777" w:rsidR="001D6C1C" w:rsidRDefault="006C475C">
            <w:r>
              <w:t>·</w:t>
            </w:r>
            <w:r>
              <w:rPr>
                <w:i/>
                <w:sz w:val="20"/>
              </w:rPr>
              <w:t>szczegółowe określenie roli i zakresu obowiązków każdego partnera we wniosku (samo wskazanie partnera to 0 pkt),</w:t>
            </w:r>
          </w:p>
          <w:p w14:paraId="51FF0A26" w14:textId="77777777" w:rsidR="001D6C1C" w:rsidRDefault="006C475C">
            <w:r>
              <w:t>·</w:t>
            </w:r>
            <w:r>
              <w:rPr>
                <w:i/>
                <w:sz w:val="20"/>
              </w:rPr>
              <w:t xml:space="preserve">trwałość relacji i stopień wzmocnienia współpracy na linii szkoła-rodzina-samorząd-instytucje zdrowia,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0353510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t>15</w:t>
            </w:r>
          </w:p>
        </w:tc>
      </w:tr>
      <w:tr w:rsidR="001D6C1C" w14:paraId="1882357D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E9E2799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t xml:space="preserve">5. 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4620BE6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t>Racjonalność i przejrzystość kosztorysu:</w:t>
            </w:r>
          </w:p>
          <w:p w14:paraId="006F3F04" w14:textId="77777777" w:rsidR="001D6C1C" w:rsidRDefault="006C475C">
            <w:r>
              <w:t>·</w:t>
            </w:r>
            <w:r>
              <w:rPr>
                <w:i/>
                <w:sz w:val="20"/>
              </w:rPr>
              <w:t>zgodność wydatków z katalogiem kosztów kwalifikowanych,</w:t>
            </w:r>
          </w:p>
          <w:p w14:paraId="46D1225E" w14:textId="77777777" w:rsidR="001D6C1C" w:rsidRDefault="006C475C">
            <w:r>
              <w:t>·</w:t>
            </w:r>
            <w:r>
              <w:rPr>
                <w:i/>
                <w:sz w:val="20"/>
              </w:rPr>
              <w:t>brak kosztów niekwalifikowanych,</w:t>
            </w:r>
          </w:p>
          <w:p w14:paraId="6020468A" w14:textId="77777777" w:rsidR="001D6C1C" w:rsidRDefault="006C475C">
            <w:r>
              <w:t>·</w:t>
            </w:r>
            <w:r>
              <w:rPr>
                <w:i/>
                <w:sz w:val="20"/>
              </w:rPr>
              <w:t>adekwatność cen rynkowych do planowanych działań oraz zachowanie limitu kosztów pośrednich,</w:t>
            </w:r>
          </w:p>
          <w:p w14:paraId="513F11FF" w14:textId="77777777" w:rsidR="001D6C1C" w:rsidRDefault="006C475C">
            <w:r>
              <w:t>·</w:t>
            </w:r>
            <w:r>
              <w:rPr>
                <w:i/>
                <w:sz w:val="20"/>
              </w:rPr>
              <w:t xml:space="preserve">rzetelność i przejrzystość przedstawionej kalkulacji kosztów,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BA232C2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t>20</w:t>
            </w:r>
          </w:p>
        </w:tc>
      </w:tr>
      <w:tr w:rsidR="001D6C1C" w14:paraId="178CC15E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64ABD5F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t>6.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C4FD1DD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t>Dostępność dla osób ze szczególnymi potrzebami:</w:t>
            </w:r>
          </w:p>
          <w:p w14:paraId="6D32B16C" w14:textId="77777777" w:rsidR="001D6C1C" w:rsidRDefault="006C475C">
            <w:r>
              <w:t>·</w:t>
            </w:r>
            <w:r>
              <w:rPr>
                <w:i/>
                <w:sz w:val="20"/>
              </w:rPr>
              <w:t>dostosowanie miejsc realizacji  do potrzeb osób z niepełnosprawnościami,</w:t>
            </w:r>
          </w:p>
          <w:p w14:paraId="4CCD6788" w14:textId="77777777" w:rsidR="001D6C1C" w:rsidRDefault="006C475C">
            <w:r>
              <w:t>·</w:t>
            </w:r>
            <w:r>
              <w:rPr>
                <w:i/>
                <w:sz w:val="20"/>
              </w:rPr>
              <w:t>zapewnienie dostępności materiałów edukacyjnych i promocyjnych (np. napisy, alternatywne formaty),</w:t>
            </w:r>
          </w:p>
          <w:p w14:paraId="7F09AA70" w14:textId="77777777" w:rsidR="001D6C1C" w:rsidRDefault="006C475C">
            <w:r>
              <w:t>·</w:t>
            </w:r>
            <w:r>
              <w:rPr>
                <w:i/>
                <w:sz w:val="20"/>
              </w:rPr>
              <w:t>uwzględnienie specyficznych potrzeb uczestników na każdym etapie realizacji zadania,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0DC8951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t>5</w:t>
            </w:r>
          </w:p>
        </w:tc>
      </w:tr>
      <w:tr w:rsidR="001D6C1C" w14:paraId="6A2A647E" w14:textId="77777777">
        <w:tc>
          <w:tcPr>
            <w:tcW w:w="79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DE2FDEE" w14:textId="77777777" w:rsidR="00A77B3E" w:rsidRDefault="006C475C">
            <w:pPr>
              <w:jc w:val="right"/>
              <w:rPr>
                <w:color w:val="000000"/>
                <w:u w:color="000000"/>
              </w:rPr>
            </w:pPr>
            <w:r>
              <w:rPr>
                <w:b/>
              </w:rPr>
              <w:t>SUMA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8345193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100</w:t>
            </w:r>
          </w:p>
        </w:tc>
      </w:tr>
    </w:tbl>
    <w:p w14:paraId="775E2BC8" w14:textId="77777777" w:rsidR="00A77B3E" w:rsidRDefault="00A77B3E">
      <w:pPr>
        <w:rPr>
          <w:color w:val="000000"/>
          <w:u w:color="000000"/>
        </w:rPr>
      </w:pPr>
    </w:p>
    <w:p w14:paraId="42BAF588" w14:textId="77777777" w:rsidR="00941A0B" w:rsidRDefault="00941A0B">
      <w:pPr>
        <w:spacing w:before="280" w:after="280" w:line="360" w:lineRule="auto"/>
        <w:jc w:val="center"/>
      </w:pPr>
    </w:p>
    <w:sectPr w:rsidR="00941A0B">
      <w:footerReference w:type="default" r:id="rId6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FBF6C" w14:textId="77777777" w:rsidR="00A346E4" w:rsidRDefault="00A346E4">
      <w:r>
        <w:separator/>
      </w:r>
    </w:p>
  </w:endnote>
  <w:endnote w:type="continuationSeparator" w:id="0">
    <w:p w14:paraId="0100C436" w14:textId="77777777" w:rsidR="00A346E4" w:rsidRDefault="00A34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1D6C1C" w14:paraId="0AF0EA73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2A1A2521" w14:textId="77777777" w:rsidR="001D6C1C" w:rsidRDefault="001D6C1C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480F3855" w14:textId="6A788D21" w:rsidR="001D6C1C" w:rsidRDefault="006C475C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FB7BAC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575F01E3" w14:textId="77777777" w:rsidR="001D6C1C" w:rsidRDefault="001D6C1C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49CC7" w14:textId="77777777" w:rsidR="00A346E4" w:rsidRDefault="00A346E4">
      <w:r>
        <w:separator/>
      </w:r>
    </w:p>
  </w:footnote>
  <w:footnote w:type="continuationSeparator" w:id="0">
    <w:p w14:paraId="0FF2FAEA" w14:textId="77777777" w:rsidR="00A346E4" w:rsidRDefault="00A346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170D3"/>
    <w:rsid w:val="001D6C1C"/>
    <w:rsid w:val="0059495B"/>
    <w:rsid w:val="006C475C"/>
    <w:rsid w:val="00883CC6"/>
    <w:rsid w:val="00941A0B"/>
    <w:rsid w:val="00A346E4"/>
    <w:rsid w:val="00A77B3E"/>
    <w:rsid w:val="00C274D9"/>
    <w:rsid w:val="00CA2A55"/>
    <w:rsid w:val="00CC5CD4"/>
    <w:rsid w:val="00DC45D6"/>
    <w:rsid w:val="00F22695"/>
    <w:rsid w:val="00FB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6A3D9"/>
  <w15:docId w15:val="{226BD4DD-E9E1-4B4F-B2B7-9F2E458F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941A0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1A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Wielkopolskiego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4294/2026 z dnia 24 września 2026 r.</dc:title>
  <dc:subject>w sprawie ogłoszenia naboru wniosków o^udzielenie pomocy finansowej na realizację zadań w^obszarze ochrony i^promocji zdrowia w^2026 roku</dc:subject>
  <dc:creator>paulina.markiewicz</dc:creator>
  <cp:lastModifiedBy>Markiewicz Paulina</cp:lastModifiedBy>
  <cp:revision>2</cp:revision>
  <cp:lastPrinted>2026-09-24T11:21:00Z</cp:lastPrinted>
  <dcterms:created xsi:type="dcterms:W3CDTF">2026-09-24T12:10:00Z</dcterms:created>
  <dcterms:modified xsi:type="dcterms:W3CDTF">2026-09-24T12:10:00Z</dcterms:modified>
  <cp:category>Akt prawny</cp:category>
</cp:coreProperties>
</file>